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85A80" w:rsidRDefault="00D23474" w14:paraId="6E37A35B" w14:textId="77777777">
      <w:pPr>
        <w:spacing w:after="0" w:line="259" w:lineRule="auto"/>
        <w:rPr>
          <w:rFonts w:ascii="Arial" w:hAnsi="Arial" w:eastAsia="Arial" w:cs="Arial"/>
          <w:b/>
          <w:sz w:val="36"/>
          <w:szCs w:val="36"/>
        </w:rPr>
      </w:pPr>
      <w:r>
        <w:rPr>
          <w:rFonts w:ascii="Arial" w:hAnsi="Arial" w:eastAsia="Arial" w:cs="Arial"/>
          <w:b/>
          <w:sz w:val="36"/>
          <w:szCs w:val="36"/>
        </w:rPr>
        <w:t>Framework Schedule 6 (Order Form Template and Call-Off Schedules)</w:t>
      </w:r>
    </w:p>
    <w:p w:rsidR="00C85A80" w:rsidRDefault="00C85A80" w14:paraId="6782C31B" w14:textId="77777777">
      <w:pPr>
        <w:spacing w:after="0" w:line="259" w:lineRule="auto"/>
        <w:jc w:val="both"/>
        <w:rPr>
          <w:rFonts w:ascii="Arial" w:hAnsi="Arial" w:eastAsia="Arial" w:cs="Arial"/>
          <w:b/>
          <w:sz w:val="36"/>
          <w:szCs w:val="36"/>
        </w:rPr>
      </w:pPr>
    </w:p>
    <w:p w:rsidR="00C85A80" w:rsidRDefault="00C85A80" w14:paraId="1E83D620" w14:textId="77777777">
      <w:pPr>
        <w:spacing w:after="0" w:line="259" w:lineRule="auto"/>
        <w:rPr>
          <w:rFonts w:ascii="Arial" w:hAnsi="Arial" w:eastAsia="Arial" w:cs="Arial"/>
          <w:b/>
          <w:sz w:val="36"/>
          <w:szCs w:val="36"/>
        </w:rPr>
      </w:pPr>
    </w:p>
    <w:p w:rsidR="00C85A80" w:rsidRDefault="00D23474" w14:paraId="42BA5202" w14:textId="77777777">
      <w:pPr>
        <w:spacing w:after="0" w:line="259" w:lineRule="auto"/>
        <w:rPr>
          <w:rFonts w:ascii="Arial" w:hAnsi="Arial" w:eastAsia="Arial" w:cs="Arial"/>
          <w:b/>
          <w:sz w:val="36"/>
          <w:szCs w:val="36"/>
        </w:rPr>
      </w:pPr>
      <w:r>
        <w:rPr>
          <w:rFonts w:ascii="Arial" w:hAnsi="Arial" w:eastAsia="Arial" w:cs="Arial"/>
          <w:b/>
          <w:sz w:val="36"/>
          <w:szCs w:val="36"/>
        </w:rPr>
        <w:t xml:space="preserve">Order Form </w:t>
      </w:r>
    </w:p>
    <w:p w:rsidR="00C85A80" w:rsidRDefault="00C85A80" w14:paraId="00E8DC0A" w14:textId="77777777">
      <w:pPr>
        <w:spacing w:after="0" w:line="259" w:lineRule="auto"/>
        <w:rPr>
          <w:rFonts w:ascii="Arial" w:hAnsi="Arial" w:eastAsia="Arial" w:cs="Arial"/>
          <w:b/>
          <w:sz w:val="24"/>
          <w:szCs w:val="24"/>
        </w:rPr>
      </w:pPr>
    </w:p>
    <w:p w:rsidR="00C85A80" w:rsidRDefault="00C85A80" w14:paraId="004E1FCA" w14:textId="77777777">
      <w:pPr>
        <w:spacing w:after="0" w:line="259" w:lineRule="auto"/>
        <w:rPr>
          <w:rFonts w:ascii="Arial" w:hAnsi="Arial" w:eastAsia="Arial" w:cs="Arial"/>
          <w:b/>
          <w:sz w:val="24"/>
          <w:szCs w:val="24"/>
        </w:rPr>
      </w:pPr>
    </w:p>
    <w:p w:rsidR="00C85A80" w:rsidRDefault="00D23474" w14:paraId="502625AE" w14:textId="1F03B298">
      <w:pPr>
        <w:spacing w:after="0" w:line="259" w:lineRule="auto"/>
        <w:rPr>
          <w:rFonts w:ascii="Arial" w:hAnsi="Arial" w:eastAsia="Arial" w:cs="Arial"/>
          <w:sz w:val="24"/>
          <w:szCs w:val="24"/>
        </w:rPr>
      </w:pPr>
      <w:r>
        <w:rPr>
          <w:rFonts w:ascii="Arial" w:hAnsi="Arial" w:eastAsia="Arial" w:cs="Arial"/>
          <w:sz w:val="24"/>
          <w:szCs w:val="24"/>
        </w:rPr>
        <w:t>CALL-OFF REFERENCE:</w:t>
      </w:r>
      <w:r>
        <w:rPr>
          <w:rFonts w:ascii="Arial" w:hAnsi="Arial" w:eastAsia="Arial" w:cs="Arial"/>
          <w:sz w:val="24"/>
          <w:szCs w:val="24"/>
        </w:rPr>
        <w:tab/>
      </w:r>
      <w:r>
        <w:rPr>
          <w:rFonts w:ascii="Arial" w:hAnsi="Arial" w:eastAsia="Arial" w:cs="Arial"/>
          <w:sz w:val="24"/>
          <w:szCs w:val="24"/>
        </w:rPr>
        <w:tab/>
      </w:r>
      <w:r w:rsidR="00260F9C">
        <w:rPr>
          <w:rFonts w:ascii="Arial" w:hAnsi="Arial" w:eastAsia="Arial" w:cs="Arial"/>
          <w:b/>
          <w:sz w:val="24"/>
          <w:szCs w:val="24"/>
        </w:rPr>
        <w:t>DL360 Gen 11</w:t>
      </w:r>
    </w:p>
    <w:p w:rsidR="00C85A80" w:rsidRDefault="00C85A80" w14:paraId="62806A5F" w14:textId="77777777">
      <w:pPr>
        <w:spacing w:after="0" w:line="259" w:lineRule="auto"/>
        <w:rPr>
          <w:rFonts w:ascii="Arial" w:hAnsi="Arial" w:eastAsia="Arial" w:cs="Arial"/>
          <w:sz w:val="24"/>
          <w:szCs w:val="24"/>
        </w:rPr>
      </w:pPr>
    </w:p>
    <w:p w:rsidR="00C85A80" w:rsidRDefault="00D23474" w14:paraId="737DB100" w14:textId="4DBC2985">
      <w:pPr>
        <w:spacing w:after="0" w:line="259" w:lineRule="auto"/>
        <w:rPr>
          <w:rFonts w:ascii="Arial" w:hAnsi="Arial" w:eastAsia="Arial" w:cs="Arial"/>
          <w:b/>
          <w:sz w:val="24"/>
          <w:szCs w:val="24"/>
        </w:rPr>
      </w:pPr>
      <w:r>
        <w:rPr>
          <w:rFonts w:ascii="Arial" w:hAnsi="Arial" w:eastAsia="Arial" w:cs="Arial"/>
          <w:sz w:val="24"/>
          <w:szCs w:val="24"/>
        </w:rPr>
        <w:t>THE BUYER:</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sidR="00126C88">
        <w:rPr>
          <w:rFonts w:ascii="Arial" w:hAnsi="Arial" w:eastAsia="Arial" w:cs="Arial"/>
          <w:b/>
          <w:sz w:val="24"/>
          <w:szCs w:val="24"/>
        </w:rPr>
        <w:t>EC2 SPEARHEAD – Ministry of Defence</w:t>
      </w:r>
    </w:p>
    <w:p w:rsidR="00C85A80" w:rsidRDefault="00D23474" w14:paraId="37FC3BD2" w14:textId="77777777">
      <w:pPr>
        <w:spacing w:after="0" w:line="259" w:lineRule="auto"/>
        <w:rPr>
          <w:rFonts w:ascii="Arial" w:hAnsi="Arial" w:eastAsia="Arial" w:cs="Arial"/>
          <w:sz w:val="24"/>
          <w:szCs w:val="24"/>
        </w:rPr>
      </w:pPr>
      <w:r>
        <w:rPr>
          <w:rFonts w:ascii="Arial" w:hAnsi="Arial" w:eastAsia="Arial" w:cs="Arial"/>
          <w:sz w:val="24"/>
          <w:szCs w:val="24"/>
        </w:rPr>
        <w:t xml:space="preserve"> </w:t>
      </w:r>
    </w:p>
    <w:p w:rsidR="00C85A80" w:rsidP="00126C88" w:rsidRDefault="00D23474" w14:paraId="628FB3A4" w14:textId="3C015EFA">
      <w:pPr>
        <w:spacing w:after="0" w:line="259" w:lineRule="auto"/>
        <w:ind w:left="3600" w:hanging="3600"/>
        <w:rPr>
          <w:rFonts w:ascii="Arial" w:hAnsi="Arial" w:eastAsia="Arial" w:cs="Arial"/>
          <w:b/>
          <w:sz w:val="24"/>
          <w:szCs w:val="24"/>
        </w:rPr>
      </w:pPr>
      <w:r>
        <w:rPr>
          <w:rFonts w:ascii="Arial" w:hAnsi="Arial" w:eastAsia="Arial" w:cs="Arial"/>
          <w:sz w:val="24"/>
          <w:szCs w:val="24"/>
        </w:rPr>
        <w:t>BUYER ADDRESS</w:t>
      </w:r>
      <w:r>
        <w:rPr>
          <w:rFonts w:ascii="Arial" w:hAnsi="Arial" w:eastAsia="Arial" w:cs="Arial"/>
          <w:sz w:val="24"/>
          <w:szCs w:val="24"/>
        </w:rPr>
        <w:tab/>
      </w:r>
      <w:r w:rsidRPr="00126C88" w:rsidR="00126C88">
        <w:rPr>
          <w:rFonts w:ascii="Arial" w:hAnsi="Arial" w:eastAsia="Arial" w:cs="Arial"/>
          <w:sz w:val="24"/>
          <w:szCs w:val="24"/>
        </w:rPr>
        <w:t>Enhanced C2 Spearhead, Land Systems Reference, Centre, Babbage Building, Blandford Camp, Blandford Forum, Dorset, DT11 8RH</w:t>
      </w:r>
      <w:r>
        <w:rPr>
          <w:rFonts w:ascii="Arial" w:hAnsi="Arial" w:eastAsia="Arial" w:cs="Arial"/>
          <w:b/>
          <w:sz w:val="24"/>
          <w:szCs w:val="24"/>
        </w:rPr>
        <w:t xml:space="preserve"> </w:t>
      </w:r>
    </w:p>
    <w:p w:rsidR="00C85A80" w:rsidRDefault="00C85A80" w14:paraId="3DEB77F0" w14:textId="77777777">
      <w:pPr>
        <w:spacing w:after="0" w:line="259" w:lineRule="auto"/>
        <w:rPr>
          <w:rFonts w:ascii="Arial" w:hAnsi="Arial" w:eastAsia="Arial" w:cs="Arial"/>
          <w:sz w:val="24"/>
          <w:szCs w:val="24"/>
        </w:rPr>
      </w:pPr>
    </w:p>
    <w:p w:rsidR="00C85A80" w:rsidRDefault="00D23474" w14:paraId="0D651878" w14:textId="598B0F4D">
      <w:pPr>
        <w:spacing w:line="240" w:lineRule="auto"/>
        <w:rPr>
          <w:rFonts w:ascii="Arial" w:hAnsi="Arial" w:eastAsia="Arial" w:cs="Arial"/>
          <w:sz w:val="24"/>
          <w:szCs w:val="24"/>
        </w:rPr>
      </w:pPr>
      <w:r>
        <w:rPr>
          <w:rFonts w:ascii="Arial" w:hAnsi="Arial" w:eastAsia="Arial" w:cs="Arial"/>
          <w:sz w:val="24"/>
          <w:szCs w:val="24"/>
        </w:rPr>
        <w:t xml:space="preserve">THE SUPPLIER: </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sidRPr="006C2CA7" w:rsidR="006C2CA7">
        <w:rPr>
          <w:rFonts w:ascii="Arial" w:hAnsi="Arial" w:eastAsia="Arial" w:cs="Arial"/>
          <w:sz w:val="24"/>
          <w:szCs w:val="24"/>
        </w:rPr>
        <w:t>Centerprise International Ltd</w:t>
      </w:r>
    </w:p>
    <w:p w:rsidR="00D23474" w:rsidP="6BA50E9B" w:rsidRDefault="00D23474" w14:paraId="5F71640E" w14:textId="7556C1AF">
      <w:pPr>
        <w:pStyle w:val="Normal"/>
        <w:suppressLineNumbers w:val="0"/>
        <w:bidi w:val="0"/>
        <w:spacing w:before="0" w:beforeAutospacing="off" w:after="200" w:afterAutospacing="off" w:line="240" w:lineRule="auto"/>
        <w:ind w:left="0" w:right="0"/>
        <w:jc w:val="left"/>
        <w:rPr>
          <w:rFonts w:ascii="Arial" w:hAnsi="Arial" w:eastAsia="Arial" w:cs="Arial"/>
          <w:sz w:val="24"/>
          <w:szCs w:val="24"/>
        </w:rPr>
      </w:pPr>
      <w:r w:rsidRPr="6BA50E9B" w:rsidR="00D23474">
        <w:rPr>
          <w:rFonts w:ascii="Arial" w:hAnsi="Arial" w:eastAsia="Arial" w:cs="Arial"/>
          <w:sz w:val="24"/>
          <w:szCs w:val="24"/>
        </w:rPr>
        <w:t>SUPPLIER ADDRESS:</w:t>
      </w:r>
      <w:r w:rsidRPr="6BA50E9B" w:rsidR="00D23474">
        <w:rPr>
          <w:rFonts w:ascii="Arial" w:hAnsi="Arial" w:eastAsia="Arial" w:cs="Arial"/>
          <w:b w:val="1"/>
          <w:bCs w:val="1"/>
          <w:sz w:val="24"/>
          <w:szCs w:val="24"/>
        </w:rPr>
        <w:t xml:space="preserve"> </w:t>
      </w:r>
      <w:r>
        <w:tab/>
      </w:r>
      <w:r>
        <w:tab/>
      </w:r>
      <w:r w:rsidRPr="6BA50E9B" w:rsidR="3397F4C0">
        <w:rPr>
          <w:rFonts w:ascii="Arial" w:hAnsi="Arial" w:eastAsia="Arial" w:cs="Arial"/>
          <w:b w:val="1"/>
          <w:bCs w:val="1"/>
          <w:sz w:val="24"/>
          <w:szCs w:val="24"/>
        </w:rPr>
        <w:t>REDACTED</w:t>
      </w:r>
    </w:p>
    <w:p w:rsidR="00C85A80" w:rsidP="6BA50E9B" w:rsidRDefault="00D23474" w14:paraId="11EDD339" w14:textId="7EA7CF54">
      <w:pPr>
        <w:pStyle w:val="Normal"/>
        <w:spacing w:line="240" w:lineRule="auto"/>
        <w:rPr>
          <w:rFonts w:ascii="Arial" w:hAnsi="Arial" w:eastAsia="Arial" w:cs="Arial"/>
          <w:sz w:val="24"/>
          <w:szCs w:val="24"/>
        </w:rPr>
      </w:pPr>
      <w:r w:rsidRPr="6BA50E9B" w:rsidR="00D23474">
        <w:rPr>
          <w:rFonts w:ascii="Arial" w:hAnsi="Arial" w:eastAsia="Arial" w:cs="Arial"/>
          <w:sz w:val="24"/>
          <w:szCs w:val="24"/>
        </w:rPr>
        <w:t>REGISTRATION NUMBER:</w:t>
      </w:r>
      <w:r w:rsidRPr="6BA50E9B" w:rsidR="00D23474">
        <w:rPr>
          <w:rFonts w:ascii="Arial" w:hAnsi="Arial" w:eastAsia="Arial" w:cs="Arial"/>
          <w:b w:val="1"/>
          <w:bCs w:val="1"/>
          <w:sz w:val="24"/>
          <w:szCs w:val="24"/>
        </w:rPr>
        <w:t xml:space="preserve"> </w:t>
      </w:r>
      <w:r>
        <w:tab/>
      </w:r>
      <w:r w:rsidRPr="6BA50E9B" w:rsidR="3F452713">
        <w:rPr>
          <w:rFonts w:ascii="Arial" w:hAnsi="Arial" w:eastAsia="Arial" w:cs="Arial"/>
          <w:b w:val="1"/>
          <w:bCs w:val="1"/>
          <w:sz w:val="24"/>
          <w:szCs w:val="24"/>
        </w:rPr>
        <w:t>REDACTED</w:t>
      </w:r>
    </w:p>
    <w:p w:rsidR="00C85A80" w:rsidP="6BA50E9B" w:rsidRDefault="00D23474" w14:paraId="6BCCF178" w14:textId="21E380CC">
      <w:pPr>
        <w:pStyle w:val="Normal"/>
        <w:spacing w:line="240" w:lineRule="auto"/>
        <w:rPr>
          <w:rFonts w:ascii="Arial" w:hAnsi="Arial" w:eastAsia="Arial" w:cs="Arial"/>
          <w:sz w:val="24"/>
          <w:szCs w:val="24"/>
        </w:rPr>
      </w:pPr>
      <w:r w:rsidRPr="6BA50E9B" w:rsidR="00D23474">
        <w:rPr>
          <w:rFonts w:ascii="Arial" w:hAnsi="Arial" w:eastAsia="Arial" w:cs="Arial"/>
          <w:sz w:val="24"/>
          <w:szCs w:val="24"/>
        </w:rPr>
        <w:t xml:space="preserve">DUNS NUMBER:       </w:t>
      </w:r>
      <w:r>
        <w:tab/>
      </w:r>
      <w:r>
        <w:tab/>
      </w:r>
      <w:r w:rsidRPr="6BA50E9B" w:rsidR="3F452713">
        <w:rPr>
          <w:rFonts w:ascii="Arial" w:hAnsi="Arial" w:eastAsia="Arial" w:cs="Arial"/>
          <w:b w:val="1"/>
          <w:bCs w:val="1"/>
          <w:sz w:val="24"/>
          <w:szCs w:val="24"/>
        </w:rPr>
        <w:t>REDACTED</w:t>
      </w:r>
    </w:p>
    <w:p w:rsidR="00C85A80" w:rsidP="6BA50E9B" w:rsidRDefault="00D23474" w14:paraId="3058788A" w14:textId="1FB40715">
      <w:pPr>
        <w:pStyle w:val="Normal"/>
        <w:spacing w:line="240" w:lineRule="auto"/>
        <w:rPr>
          <w:rFonts w:ascii="Arial" w:hAnsi="Arial" w:eastAsia="Arial" w:cs="Arial"/>
          <w:sz w:val="24"/>
          <w:szCs w:val="24"/>
        </w:rPr>
      </w:pPr>
      <w:r w:rsidRPr="6BA50E9B" w:rsidR="00D23474">
        <w:rPr>
          <w:rFonts w:ascii="Arial" w:hAnsi="Arial" w:eastAsia="Arial" w:cs="Arial"/>
          <w:sz w:val="24"/>
          <w:szCs w:val="24"/>
        </w:rPr>
        <w:t>SID4GOV ID:</w:t>
      </w:r>
      <w:r w:rsidRPr="6BA50E9B" w:rsidR="00D23474">
        <w:rPr>
          <w:rFonts w:ascii="Arial" w:hAnsi="Arial" w:eastAsia="Arial" w:cs="Arial"/>
          <w:b w:val="1"/>
          <w:bCs w:val="1"/>
          <w:sz w:val="24"/>
          <w:szCs w:val="24"/>
        </w:rPr>
        <w:t xml:space="preserve">                 </w:t>
      </w:r>
      <w:r>
        <w:tab/>
      </w:r>
      <w:r>
        <w:tab/>
      </w:r>
      <w:r w:rsidRPr="6BA50E9B" w:rsidR="639AE9BD">
        <w:rPr>
          <w:rFonts w:ascii="Arial" w:hAnsi="Arial" w:eastAsia="Arial" w:cs="Arial"/>
          <w:b w:val="1"/>
          <w:bCs w:val="1"/>
          <w:sz w:val="24"/>
          <w:szCs w:val="24"/>
        </w:rPr>
        <w:t>REDACTED</w:t>
      </w:r>
    </w:p>
    <w:p w:rsidR="00C85A80" w:rsidRDefault="00C85A80" w14:paraId="0BBFB8B8" w14:textId="77777777">
      <w:pPr>
        <w:spacing w:after="0" w:line="259" w:lineRule="auto"/>
        <w:rPr>
          <w:rFonts w:ascii="Arial" w:hAnsi="Arial" w:eastAsia="Arial" w:cs="Arial"/>
          <w:sz w:val="24"/>
          <w:szCs w:val="24"/>
        </w:rPr>
      </w:pPr>
    </w:p>
    <w:p w:rsidR="00C85A80" w:rsidRDefault="00D23474" w14:paraId="551E3120" w14:textId="77777777">
      <w:pPr>
        <w:spacing w:after="0" w:line="259" w:lineRule="auto"/>
        <w:rPr>
          <w:rFonts w:ascii="Arial" w:hAnsi="Arial" w:eastAsia="Arial" w:cs="Arial"/>
          <w:sz w:val="24"/>
          <w:szCs w:val="24"/>
        </w:rPr>
      </w:pPr>
      <w:r>
        <w:rPr>
          <w:rFonts w:ascii="Arial" w:hAnsi="Arial" w:eastAsia="Arial" w:cs="Arial"/>
          <w:sz w:val="24"/>
          <w:szCs w:val="24"/>
        </w:rPr>
        <w:t>APPLICABLE FRAMEWORK CONTRACT</w:t>
      </w:r>
    </w:p>
    <w:p w:rsidR="00C85A80" w:rsidRDefault="00C85A80" w14:paraId="024F8101" w14:textId="77777777">
      <w:pPr>
        <w:spacing w:after="0" w:line="259" w:lineRule="auto"/>
        <w:rPr>
          <w:rFonts w:ascii="Arial" w:hAnsi="Arial" w:eastAsia="Arial" w:cs="Arial"/>
          <w:sz w:val="24"/>
          <w:szCs w:val="24"/>
        </w:rPr>
      </w:pPr>
    </w:p>
    <w:p w:rsidR="00C85A80" w:rsidRDefault="00D23474" w14:paraId="3F14B7D0" w14:textId="6B3C6570">
      <w:pPr>
        <w:spacing w:after="0" w:line="259" w:lineRule="auto"/>
        <w:jc w:val="both"/>
        <w:rPr>
          <w:rFonts w:ascii="Arial" w:hAnsi="Arial" w:eastAsia="Arial" w:cs="Arial"/>
          <w:sz w:val="24"/>
          <w:szCs w:val="24"/>
        </w:rPr>
      </w:pPr>
      <w:r>
        <w:rPr>
          <w:rFonts w:ascii="Arial" w:hAnsi="Arial" w:eastAsia="Arial" w:cs="Arial"/>
          <w:sz w:val="24"/>
          <w:szCs w:val="24"/>
        </w:rPr>
        <w:t xml:space="preserve">This Order Form is for the provision of the Call-Off Deliverables and dated </w:t>
      </w:r>
      <w:r w:rsidR="00126C88">
        <w:rPr>
          <w:rFonts w:ascii="Arial" w:hAnsi="Arial" w:eastAsia="Arial" w:cs="Arial"/>
          <w:sz w:val="24"/>
          <w:szCs w:val="24"/>
        </w:rPr>
        <w:t>16/01/2024</w:t>
      </w:r>
      <w:r>
        <w:rPr>
          <w:rFonts w:ascii="Arial" w:hAnsi="Arial" w:eastAsia="Arial" w:cs="Arial"/>
          <w:sz w:val="24"/>
          <w:szCs w:val="24"/>
        </w:rPr>
        <w:t xml:space="preserve">. </w:t>
      </w:r>
    </w:p>
    <w:p w:rsidR="00C85A80" w:rsidRDefault="00D23474" w14:paraId="18DC861A" w14:textId="77777777">
      <w:pPr>
        <w:spacing w:after="0" w:line="259" w:lineRule="auto"/>
        <w:jc w:val="both"/>
        <w:rPr>
          <w:rFonts w:ascii="Arial" w:hAnsi="Arial" w:eastAsia="Arial" w:cs="Arial"/>
          <w:sz w:val="24"/>
          <w:szCs w:val="24"/>
          <w:highlight w:val="white"/>
        </w:rPr>
      </w:pPr>
      <w:r>
        <w:rPr>
          <w:rFonts w:ascii="Arial" w:hAnsi="Arial" w:eastAsia="Arial" w:cs="Arial"/>
          <w:sz w:val="24"/>
          <w:szCs w:val="24"/>
        </w:rPr>
        <w:t xml:space="preserve">It’s issued under the Framework Contract with the reference number RM6098 for the provision of </w:t>
      </w:r>
      <w:r>
        <w:rPr>
          <w:rFonts w:ascii="Arial" w:hAnsi="Arial" w:eastAsia="Arial" w:cs="Arial"/>
          <w:sz w:val="24"/>
          <w:szCs w:val="24"/>
          <w:highlight w:val="white"/>
        </w:rPr>
        <w:t xml:space="preserve">Technology Products &amp; Associated Service 2. </w:t>
      </w:r>
    </w:p>
    <w:p w:rsidR="00C85A80" w:rsidRDefault="00C85A80" w14:paraId="5F114E43" w14:textId="77777777">
      <w:pPr>
        <w:tabs>
          <w:tab w:val="left" w:pos="2257"/>
        </w:tabs>
        <w:spacing w:after="0" w:line="259" w:lineRule="auto"/>
        <w:rPr>
          <w:rFonts w:ascii="Arial" w:hAnsi="Arial" w:eastAsia="Arial" w:cs="Arial"/>
          <w:b/>
          <w:sz w:val="24"/>
          <w:szCs w:val="24"/>
        </w:rPr>
      </w:pPr>
      <w:bookmarkStart w:name="_heading=h.30j0zll" w:colFirst="0" w:colLast="0" w:id="0"/>
      <w:bookmarkEnd w:id="0"/>
    </w:p>
    <w:p w:rsidR="00C85A80" w:rsidRDefault="00D23474" w14:paraId="35F450BC" w14:textId="77777777">
      <w:pPr>
        <w:tabs>
          <w:tab w:val="left" w:pos="2257"/>
        </w:tabs>
        <w:spacing w:after="0" w:line="259" w:lineRule="auto"/>
        <w:ind w:left="2880" w:hanging="2880"/>
        <w:rPr>
          <w:rFonts w:ascii="Arial" w:hAnsi="Arial" w:eastAsia="Arial" w:cs="Arial"/>
          <w:sz w:val="24"/>
          <w:szCs w:val="24"/>
        </w:rPr>
      </w:pPr>
      <w:r>
        <w:rPr>
          <w:rFonts w:ascii="Arial" w:hAnsi="Arial" w:eastAsia="Arial" w:cs="Arial"/>
          <w:sz w:val="24"/>
          <w:szCs w:val="24"/>
        </w:rPr>
        <w:t>CALL-OFF LOT(S):</w:t>
      </w:r>
    </w:p>
    <w:p w:rsidR="00C85A80" w:rsidRDefault="00C85A80" w14:paraId="78CA0174" w14:textId="77777777">
      <w:pPr>
        <w:tabs>
          <w:tab w:val="left" w:pos="2257"/>
        </w:tabs>
        <w:spacing w:after="0" w:line="259" w:lineRule="auto"/>
        <w:ind w:left="2880" w:hanging="2880"/>
        <w:rPr>
          <w:rFonts w:ascii="Arial" w:hAnsi="Arial" w:eastAsia="Arial" w:cs="Arial"/>
          <w:sz w:val="24"/>
          <w:szCs w:val="24"/>
          <w:highlight w:val="yellow"/>
        </w:rPr>
      </w:pPr>
    </w:p>
    <w:p w:rsidRPr="00126C88" w:rsidR="00C85A80" w:rsidRDefault="00D23474" w14:paraId="613FF814" w14:textId="77777777">
      <w:pPr>
        <w:spacing w:after="0" w:line="240" w:lineRule="auto"/>
        <w:rPr>
          <w:rFonts w:ascii="Arial" w:hAnsi="Arial" w:eastAsia="Arial" w:cs="Arial"/>
          <w:sz w:val="24"/>
          <w:szCs w:val="24"/>
        </w:rPr>
      </w:pPr>
      <w:r w:rsidRPr="00126C88">
        <w:rPr>
          <w:rFonts w:ascii="Arial" w:hAnsi="Arial" w:eastAsia="Arial" w:cs="Arial"/>
          <w:sz w:val="24"/>
          <w:szCs w:val="24"/>
        </w:rPr>
        <w:t>Lot 4 Information Assured Technology</w:t>
      </w:r>
    </w:p>
    <w:p w:rsidR="00C85A80" w:rsidRDefault="00C85A80" w14:paraId="66EF727F" w14:textId="77777777">
      <w:pPr>
        <w:tabs>
          <w:tab w:val="left" w:pos="2257"/>
        </w:tabs>
        <w:spacing w:after="0" w:line="259" w:lineRule="auto"/>
        <w:ind w:left="2880" w:hanging="2880"/>
        <w:rPr>
          <w:rFonts w:ascii="Arial" w:hAnsi="Arial" w:eastAsia="Arial" w:cs="Arial"/>
          <w:b/>
          <w:sz w:val="24"/>
          <w:szCs w:val="24"/>
          <w:highlight w:val="yellow"/>
        </w:rPr>
      </w:pPr>
    </w:p>
    <w:p w:rsidR="00C85A80" w:rsidRDefault="00D23474" w14:paraId="0B0864C8" w14:textId="77777777">
      <w:pPr>
        <w:keepNext/>
        <w:spacing w:after="0" w:line="259" w:lineRule="auto"/>
        <w:rPr>
          <w:rFonts w:ascii="Arial" w:hAnsi="Arial" w:eastAsia="Arial" w:cs="Arial"/>
          <w:sz w:val="24"/>
          <w:szCs w:val="24"/>
        </w:rPr>
      </w:pPr>
      <w:r>
        <w:rPr>
          <w:rFonts w:ascii="Arial" w:hAnsi="Arial" w:eastAsia="Arial" w:cs="Arial"/>
          <w:sz w:val="24"/>
          <w:szCs w:val="24"/>
        </w:rPr>
        <w:t>CALL-OFF INCORPORATED TERMS</w:t>
      </w:r>
    </w:p>
    <w:p w:rsidR="00C85A80" w:rsidRDefault="00C85A80" w14:paraId="4600AFF9" w14:textId="77777777">
      <w:pPr>
        <w:keepNext/>
        <w:spacing w:after="0" w:line="259" w:lineRule="auto"/>
        <w:rPr>
          <w:rFonts w:ascii="Arial" w:hAnsi="Arial" w:eastAsia="Arial" w:cs="Arial"/>
          <w:sz w:val="24"/>
          <w:szCs w:val="24"/>
        </w:rPr>
      </w:pPr>
    </w:p>
    <w:p w:rsidR="00C85A80" w:rsidRDefault="00D23474" w14:paraId="236BBA9A" w14:textId="77777777">
      <w:pPr>
        <w:rPr>
          <w:rFonts w:ascii="Arial" w:hAnsi="Arial" w:eastAsia="Arial" w:cs="Arial"/>
          <w:sz w:val="24"/>
          <w:szCs w:val="24"/>
        </w:rPr>
      </w:pPr>
      <w:r>
        <w:rPr>
          <w:rFonts w:ascii="Arial" w:hAnsi="Arial" w:eastAsia="Arial" w:cs="Arial"/>
          <w:sz w:val="24"/>
          <w:szCs w:val="24"/>
        </w:rPr>
        <w:t xml:space="preserve">The following documents are incorporated into this Call-Off Contract. Where numbers are </w:t>
      </w:r>
      <w:proofErr w:type="gramStart"/>
      <w:r>
        <w:rPr>
          <w:rFonts w:ascii="Arial" w:hAnsi="Arial" w:eastAsia="Arial" w:cs="Arial"/>
          <w:sz w:val="24"/>
          <w:szCs w:val="24"/>
        </w:rPr>
        <w:t>missing</w:t>
      </w:r>
      <w:proofErr w:type="gramEnd"/>
      <w:r>
        <w:rPr>
          <w:rFonts w:ascii="Arial" w:hAnsi="Arial" w:eastAsia="Arial" w:cs="Arial"/>
          <w:sz w:val="24"/>
          <w:szCs w:val="24"/>
        </w:rPr>
        <w:t xml:space="preserve"> we are not using those schedules. If the documents conflict, the following order of precedence applies:</w:t>
      </w:r>
    </w:p>
    <w:p w:rsidR="00C85A80" w:rsidRDefault="00D23474" w14:paraId="76E262EF" w14:textId="77777777">
      <w:pPr>
        <w:numPr>
          <w:ilvl w:val="0"/>
          <w:numId w:val="1"/>
        </w:numPr>
        <w:pBdr>
          <w:top w:val="nil"/>
          <w:left w:val="nil"/>
          <w:bottom w:val="nil"/>
          <w:right w:val="nil"/>
          <w:between w:val="nil"/>
        </w:pBdr>
        <w:spacing w:after="0"/>
        <w:rPr>
          <w:rFonts w:ascii="Arial" w:hAnsi="Arial" w:eastAsia="Arial" w:cs="Arial"/>
          <w:color w:val="000000"/>
          <w:sz w:val="24"/>
          <w:szCs w:val="24"/>
        </w:rPr>
      </w:pPr>
      <w:r>
        <w:rPr>
          <w:rFonts w:ascii="Arial" w:hAnsi="Arial" w:eastAsia="Arial" w:cs="Arial"/>
          <w:color w:val="000000"/>
          <w:sz w:val="24"/>
          <w:szCs w:val="24"/>
        </w:rPr>
        <w:t>This Order Form including the Call-Off Special Terms and Call-Off Special Schedules.</w:t>
      </w:r>
    </w:p>
    <w:p w:rsidR="00C85A80" w:rsidRDefault="00D23474" w14:paraId="65FA657B" w14:textId="77777777">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 xml:space="preserve">Joint Schedule 1 (Definitions and Interpretation) </w:t>
      </w:r>
      <w:r>
        <w:rPr>
          <w:rFonts w:ascii="Arial" w:hAnsi="Arial" w:eastAsia="Arial" w:cs="Arial"/>
          <w:sz w:val="24"/>
          <w:szCs w:val="24"/>
          <w:highlight w:val="white"/>
        </w:rPr>
        <w:t>RM6098</w:t>
      </w:r>
    </w:p>
    <w:p w:rsidR="00C85A80" w:rsidRDefault="00D23474" w14:paraId="521406DC" w14:textId="77777777">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Framework Special Terms</w:t>
      </w:r>
    </w:p>
    <w:p w:rsidR="00C85A80" w:rsidRDefault="00D23474" w14:paraId="65580454" w14:textId="77777777">
      <w:pPr>
        <w:keepNext/>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The following Schedules in equal order of precedence:</w:t>
      </w:r>
    </w:p>
    <w:p w:rsidR="00C85A80" w:rsidP="00126C88" w:rsidRDefault="00C85A80" w14:paraId="4B9DAEED" w14:textId="77777777">
      <w:pPr>
        <w:keepNext/>
        <w:pBdr>
          <w:top w:val="nil"/>
          <w:left w:val="nil"/>
          <w:bottom w:val="nil"/>
          <w:right w:val="nil"/>
          <w:between w:val="nil"/>
        </w:pBdr>
        <w:spacing w:after="0" w:line="259" w:lineRule="auto"/>
        <w:rPr>
          <w:rFonts w:ascii="Arial" w:hAnsi="Arial" w:eastAsia="Arial" w:cs="Arial"/>
          <w:color w:val="000000"/>
          <w:sz w:val="24"/>
          <w:szCs w:val="24"/>
        </w:rPr>
      </w:pPr>
    </w:p>
    <w:p w:rsidR="00C85A80" w:rsidRDefault="00D23474" w14:paraId="7B4CA325" w14:textId="77777777">
      <w:pPr>
        <w:numPr>
          <w:ilvl w:val="0"/>
          <w:numId w:val="2"/>
        </w:numPr>
        <w:pBdr>
          <w:top w:val="nil"/>
          <w:left w:val="nil"/>
          <w:bottom w:val="nil"/>
          <w:right w:val="nil"/>
          <w:between w:val="nil"/>
        </w:pBdr>
        <w:spacing w:after="0"/>
        <w:rPr>
          <w:rFonts w:ascii="Arial" w:hAnsi="Arial" w:eastAsia="Arial" w:cs="Arial"/>
          <w:color w:val="000000"/>
          <w:sz w:val="24"/>
          <w:szCs w:val="24"/>
        </w:rPr>
      </w:pPr>
      <w:r>
        <w:rPr>
          <w:rFonts w:ascii="Arial" w:hAnsi="Arial" w:eastAsia="Arial" w:cs="Arial"/>
          <w:color w:val="000000"/>
          <w:sz w:val="24"/>
          <w:szCs w:val="24"/>
        </w:rPr>
        <w:t>Joint Schedules fo</w:t>
      </w:r>
      <w:r>
        <w:rPr>
          <w:rFonts w:ascii="Arial" w:hAnsi="Arial" w:eastAsia="Arial" w:cs="Arial"/>
          <w:sz w:val="24"/>
          <w:szCs w:val="24"/>
        </w:rPr>
        <w:t>r RM6098</w:t>
      </w:r>
    </w:p>
    <w:p w:rsidRPr="00126C88" w:rsidR="00126C88" w:rsidP="00126C88" w:rsidRDefault="00126C88" w14:paraId="2A96A7C7"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p>
    <w:p w:rsidRPr="00126C88" w:rsidR="00126C88" w:rsidP="00126C88" w:rsidRDefault="00126C88" w14:paraId="70AF4226"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r w:rsidRPr="00126C88">
        <w:rPr>
          <w:rFonts w:ascii="Arial" w:hAnsi="Arial" w:eastAsia="Arial" w:cs="Arial"/>
          <w:color w:val="000000"/>
          <w:sz w:val="24"/>
          <w:szCs w:val="24"/>
        </w:rPr>
        <w:t xml:space="preserve">Joint Schedule 2 (Variation Form)  </w:t>
      </w:r>
    </w:p>
    <w:p w:rsidRPr="00126C88" w:rsidR="00126C88" w:rsidP="00126C88" w:rsidRDefault="00126C88" w14:paraId="0E89A93D"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r w:rsidRPr="00126C88">
        <w:rPr>
          <w:rFonts w:ascii="Arial" w:hAnsi="Arial" w:eastAsia="Arial" w:cs="Arial"/>
          <w:color w:val="000000"/>
          <w:sz w:val="24"/>
          <w:szCs w:val="24"/>
        </w:rPr>
        <w:t xml:space="preserve">Joint Schedule 3 (Insurance Requirements) </w:t>
      </w:r>
    </w:p>
    <w:p w:rsidRPr="00126C88" w:rsidR="00126C88" w:rsidP="00126C88" w:rsidRDefault="00126C88" w14:paraId="522E3F55"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r w:rsidRPr="00126C88">
        <w:rPr>
          <w:rFonts w:ascii="Arial" w:hAnsi="Arial" w:eastAsia="Arial" w:cs="Arial"/>
          <w:color w:val="000000"/>
          <w:sz w:val="24"/>
          <w:szCs w:val="24"/>
        </w:rPr>
        <w:t xml:space="preserve">Joint Schedule 4 (Commercially Sensitive Information) </w:t>
      </w:r>
    </w:p>
    <w:p w:rsidRPr="00126C88" w:rsidR="00126C88" w:rsidP="00126C88" w:rsidRDefault="00126C88" w14:paraId="5340863B"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r w:rsidRPr="00126C88">
        <w:rPr>
          <w:rFonts w:ascii="Arial" w:hAnsi="Arial" w:eastAsia="Arial" w:cs="Arial"/>
          <w:color w:val="000000"/>
          <w:sz w:val="24"/>
          <w:szCs w:val="24"/>
        </w:rPr>
        <w:t xml:space="preserve">Joint Schedule 5 (Corporate Social Responsibility) </w:t>
      </w:r>
    </w:p>
    <w:p w:rsidRPr="00126C88" w:rsidR="00126C88" w:rsidP="00126C88" w:rsidRDefault="00126C88" w14:paraId="6D6A63EA"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r w:rsidRPr="00126C88">
        <w:rPr>
          <w:rFonts w:ascii="Arial" w:hAnsi="Arial" w:eastAsia="Arial" w:cs="Arial"/>
          <w:color w:val="000000"/>
          <w:sz w:val="24"/>
          <w:szCs w:val="24"/>
        </w:rPr>
        <w:t xml:space="preserve">Joint Schedule 8 (Guarantee) </w:t>
      </w:r>
    </w:p>
    <w:p w:rsidRPr="00126C88" w:rsidR="00126C88" w:rsidP="00126C88" w:rsidRDefault="00126C88" w14:paraId="25880A16"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r w:rsidRPr="00126C88">
        <w:rPr>
          <w:rFonts w:ascii="Arial" w:hAnsi="Arial" w:eastAsia="Arial" w:cs="Arial"/>
          <w:color w:val="000000"/>
          <w:sz w:val="24"/>
          <w:szCs w:val="24"/>
        </w:rPr>
        <w:t xml:space="preserve">Joint Schedule 9 (Minimum Standards of Reliability) </w:t>
      </w:r>
    </w:p>
    <w:p w:rsidRPr="00126C88" w:rsidR="00126C88" w:rsidP="00126C88" w:rsidRDefault="00126C88" w14:paraId="6EF7AE0E"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r w:rsidRPr="00126C88">
        <w:rPr>
          <w:rFonts w:ascii="Arial" w:hAnsi="Arial" w:eastAsia="Arial" w:cs="Arial"/>
          <w:color w:val="000000"/>
          <w:sz w:val="24"/>
          <w:szCs w:val="24"/>
        </w:rPr>
        <w:t xml:space="preserve">Joint Schedule 10 (Rectification Plan) </w:t>
      </w:r>
      <w:r w:rsidRPr="00126C88">
        <w:rPr>
          <w:rFonts w:ascii="Arial" w:hAnsi="Arial" w:eastAsia="Arial" w:cs="Arial"/>
          <w:color w:val="000000"/>
          <w:sz w:val="24"/>
          <w:szCs w:val="24"/>
        </w:rPr>
        <w:tab/>
      </w:r>
      <w:r w:rsidRPr="00126C88">
        <w:rPr>
          <w:rFonts w:ascii="Arial" w:hAnsi="Arial" w:eastAsia="Arial" w:cs="Arial"/>
          <w:color w:val="000000"/>
          <w:sz w:val="24"/>
          <w:szCs w:val="24"/>
        </w:rPr>
        <w:tab/>
      </w:r>
      <w:r w:rsidRPr="00126C88">
        <w:rPr>
          <w:rFonts w:ascii="Arial" w:hAnsi="Arial" w:eastAsia="Arial" w:cs="Arial"/>
          <w:color w:val="000000"/>
          <w:sz w:val="24"/>
          <w:szCs w:val="24"/>
        </w:rPr>
        <w:tab/>
      </w:r>
      <w:r w:rsidRPr="00126C88">
        <w:rPr>
          <w:rFonts w:ascii="Arial" w:hAnsi="Arial" w:eastAsia="Arial" w:cs="Arial"/>
          <w:color w:val="000000"/>
          <w:sz w:val="24"/>
          <w:szCs w:val="24"/>
        </w:rPr>
        <w:t xml:space="preserve"> </w:t>
      </w:r>
    </w:p>
    <w:p w:rsidRPr="00126C88" w:rsidR="00126C88" w:rsidP="00126C88" w:rsidRDefault="00126C88" w14:paraId="2EDD348A"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r w:rsidRPr="00126C88">
        <w:rPr>
          <w:rFonts w:ascii="Arial" w:hAnsi="Arial" w:eastAsia="Arial" w:cs="Arial"/>
          <w:color w:val="000000"/>
          <w:sz w:val="24"/>
          <w:szCs w:val="24"/>
        </w:rPr>
        <w:t>Joint Schedule 11 (Processing Data)</w:t>
      </w:r>
      <w:r w:rsidRPr="00126C88">
        <w:rPr>
          <w:rFonts w:ascii="Arial" w:hAnsi="Arial" w:eastAsia="Arial" w:cs="Arial"/>
          <w:color w:val="000000"/>
          <w:sz w:val="24"/>
          <w:szCs w:val="24"/>
        </w:rPr>
        <w:tab/>
      </w:r>
    </w:p>
    <w:p w:rsidRPr="00126C88" w:rsidR="00126C88" w:rsidP="00126C88" w:rsidRDefault="00126C88" w14:paraId="773569DF" w14:textId="77777777">
      <w:pPr>
        <w:pBdr>
          <w:top w:val="nil"/>
          <w:left w:val="nil"/>
          <w:bottom w:val="nil"/>
          <w:right w:val="nil"/>
          <w:between w:val="nil"/>
        </w:pBdr>
        <w:spacing w:after="0" w:line="259" w:lineRule="auto"/>
        <w:ind w:left="1800"/>
        <w:rPr>
          <w:rFonts w:ascii="Arial" w:hAnsi="Arial" w:eastAsia="Arial" w:cs="Arial"/>
          <w:color w:val="000000"/>
          <w:sz w:val="24"/>
          <w:szCs w:val="24"/>
        </w:rPr>
      </w:pPr>
    </w:p>
    <w:p w:rsidR="00C85A80" w:rsidRDefault="00C85A80" w14:paraId="7BB60CEA" w14:textId="77777777">
      <w:pPr>
        <w:pBdr>
          <w:top w:val="nil"/>
          <w:left w:val="nil"/>
          <w:bottom w:val="nil"/>
          <w:right w:val="nil"/>
          <w:between w:val="nil"/>
        </w:pBdr>
        <w:spacing w:after="0" w:line="259" w:lineRule="auto"/>
        <w:ind w:left="1800"/>
        <w:rPr>
          <w:rFonts w:ascii="Arial" w:hAnsi="Arial" w:eastAsia="Arial" w:cs="Arial"/>
          <w:sz w:val="24"/>
          <w:szCs w:val="24"/>
          <w:highlight w:val="yellow"/>
        </w:rPr>
      </w:pPr>
    </w:p>
    <w:p w:rsidR="00C85A80" w:rsidRDefault="00D23474" w14:paraId="121A7801" w14:textId="77777777">
      <w:pPr>
        <w:numPr>
          <w:ilvl w:val="0"/>
          <w:numId w:val="2"/>
        </w:numPr>
        <w:pBdr>
          <w:top w:val="nil"/>
          <w:left w:val="nil"/>
          <w:bottom w:val="nil"/>
          <w:right w:val="nil"/>
          <w:between w:val="nil"/>
        </w:pBdr>
        <w:spacing w:after="0"/>
        <w:rPr>
          <w:rFonts w:ascii="Arial" w:hAnsi="Arial" w:eastAsia="Arial" w:cs="Arial"/>
          <w:color w:val="000000"/>
          <w:sz w:val="24"/>
          <w:szCs w:val="24"/>
        </w:rPr>
      </w:pPr>
      <w:r>
        <w:rPr>
          <w:rFonts w:ascii="Arial" w:hAnsi="Arial" w:eastAsia="Arial" w:cs="Arial"/>
          <w:color w:val="000000"/>
          <w:sz w:val="24"/>
          <w:szCs w:val="24"/>
        </w:rPr>
        <w:t>Call-Off Schedules fo</w:t>
      </w:r>
      <w:r>
        <w:rPr>
          <w:rFonts w:ascii="Arial" w:hAnsi="Arial" w:eastAsia="Arial" w:cs="Arial"/>
          <w:sz w:val="24"/>
          <w:szCs w:val="24"/>
        </w:rPr>
        <w:t>r RM6098</w:t>
      </w:r>
      <w:r>
        <w:rPr>
          <w:rFonts w:ascii="Arial" w:hAnsi="Arial" w:eastAsia="Arial" w:cs="Arial"/>
          <w:color w:val="000000"/>
          <w:sz w:val="24"/>
          <w:szCs w:val="24"/>
        </w:rPr>
        <w:tab/>
      </w:r>
      <w:r>
        <w:rPr>
          <w:rFonts w:ascii="Arial" w:hAnsi="Arial" w:eastAsia="Arial" w:cs="Arial"/>
          <w:color w:val="000000"/>
          <w:sz w:val="24"/>
          <w:szCs w:val="24"/>
        </w:rPr>
        <w:tab/>
      </w:r>
    </w:p>
    <w:p w:rsidRPr="00126C88" w:rsidR="00126C88" w:rsidP="00126C88" w:rsidRDefault="00126C88" w14:paraId="2B712513" w14:textId="77777777">
      <w:pPr>
        <w:pBdr>
          <w:top w:val="nil"/>
          <w:left w:val="nil"/>
          <w:bottom w:val="nil"/>
          <w:right w:val="nil"/>
          <w:between w:val="nil"/>
        </w:pBdr>
        <w:spacing w:after="0" w:line="259" w:lineRule="auto"/>
        <w:ind w:left="2160"/>
        <w:rPr>
          <w:rFonts w:ascii="Arial" w:hAnsi="Arial" w:eastAsia="Arial" w:cs="Arial"/>
          <w:sz w:val="24"/>
          <w:szCs w:val="24"/>
        </w:rPr>
      </w:pPr>
      <w:r w:rsidRPr="00126C88">
        <w:rPr>
          <w:rFonts w:ascii="Arial" w:hAnsi="Arial" w:eastAsia="Arial" w:cs="Arial"/>
          <w:sz w:val="24"/>
          <w:szCs w:val="24"/>
        </w:rPr>
        <w:t xml:space="preserve">Call-Off Schedule 6 (ICT Services)                                                                       </w:t>
      </w:r>
    </w:p>
    <w:p w:rsidRPr="00126C88" w:rsidR="00126C88" w:rsidP="00126C88" w:rsidRDefault="00126C88" w14:paraId="2EA80E2A" w14:textId="77777777">
      <w:pPr>
        <w:pBdr>
          <w:top w:val="nil"/>
          <w:left w:val="nil"/>
          <w:bottom w:val="nil"/>
          <w:right w:val="nil"/>
          <w:between w:val="nil"/>
        </w:pBdr>
        <w:spacing w:after="0" w:line="259" w:lineRule="auto"/>
        <w:ind w:left="2160"/>
        <w:rPr>
          <w:rFonts w:ascii="Arial" w:hAnsi="Arial" w:eastAsia="Arial" w:cs="Arial"/>
          <w:sz w:val="24"/>
          <w:szCs w:val="24"/>
        </w:rPr>
      </w:pPr>
      <w:r w:rsidRPr="00126C88">
        <w:rPr>
          <w:rFonts w:ascii="Arial" w:hAnsi="Arial" w:eastAsia="Arial" w:cs="Arial"/>
          <w:sz w:val="24"/>
          <w:szCs w:val="24"/>
        </w:rPr>
        <w:t xml:space="preserve">Call-Off Schedule 9 (Security) Part A </w:t>
      </w:r>
    </w:p>
    <w:p w:rsidRPr="00126C88" w:rsidR="00126C88" w:rsidP="00126C88" w:rsidRDefault="00126C88" w14:paraId="003426F2" w14:textId="77777777">
      <w:pPr>
        <w:pBdr>
          <w:top w:val="nil"/>
          <w:left w:val="nil"/>
          <w:bottom w:val="nil"/>
          <w:right w:val="nil"/>
          <w:between w:val="nil"/>
        </w:pBdr>
        <w:spacing w:after="0" w:line="259" w:lineRule="auto"/>
        <w:ind w:left="2160"/>
        <w:rPr>
          <w:rFonts w:ascii="Arial" w:hAnsi="Arial" w:eastAsia="Arial" w:cs="Arial"/>
          <w:sz w:val="24"/>
          <w:szCs w:val="24"/>
        </w:rPr>
      </w:pPr>
      <w:r w:rsidRPr="00126C88">
        <w:rPr>
          <w:rFonts w:ascii="Arial" w:hAnsi="Arial" w:eastAsia="Arial" w:cs="Arial"/>
          <w:sz w:val="24"/>
          <w:szCs w:val="24"/>
        </w:rPr>
        <w:t xml:space="preserve">Call-Off Schedule 10 (Exit Management) Part A/B </w:t>
      </w:r>
    </w:p>
    <w:p w:rsidRPr="00126C88" w:rsidR="00126C88" w:rsidP="00126C88" w:rsidRDefault="00126C88" w14:paraId="6BC6C28A" w14:textId="77777777">
      <w:pPr>
        <w:pBdr>
          <w:top w:val="nil"/>
          <w:left w:val="nil"/>
          <w:bottom w:val="nil"/>
          <w:right w:val="nil"/>
          <w:between w:val="nil"/>
        </w:pBdr>
        <w:spacing w:after="0" w:line="259" w:lineRule="auto"/>
        <w:ind w:left="2160"/>
        <w:rPr>
          <w:rFonts w:ascii="Arial" w:hAnsi="Arial" w:eastAsia="Arial" w:cs="Arial"/>
          <w:sz w:val="24"/>
          <w:szCs w:val="24"/>
        </w:rPr>
      </w:pPr>
      <w:r w:rsidRPr="00126C88">
        <w:rPr>
          <w:rFonts w:ascii="Arial" w:hAnsi="Arial" w:eastAsia="Arial" w:cs="Arial"/>
          <w:sz w:val="24"/>
          <w:szCs w:val="24"/>
        </w:rPr>
        <w:t xml:space="preserve">Call-Off Schedule 11 (Installation Works) </w:t>
      </w:r>
    </w:p>
    <w:p w:rsidR="00C85A80" w:rsidRDefault="00C85A80" w14:paraId="4E053CB8" w14:textId="77777777">
      <w:pPr>
        <w:pBdr>
          <w:top w:val="nil"/>
          <w:left w:val="nil"/>
          <w:bottom w:val="nil"/>
          <w:right w:val="nil"/>
          <w:between w:val="nil"/>
        </w:pBdr>
        <w:spacing w:after="0" w:line="259" w:lineRule="auto"/>
        <w:ind w:left="720"/>
        <w:rPr>
          <w:rFonts w:ascii="Arial" w:hAnsi="Arial" w:eastAsia="Arial" w:cs="Arial"/>
          <w:color w:val="000000"/>
        </w:rPr>
      </w:pPr>
    </w:p>
    <w:p w:rsidR="00C85A80" w:rsidRDefault="00D23474" w14:paraId="39F73131" w14:textId="77777777">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bookmarkStart w:name="_heading=h.gjdgxs" w:colFirst="0" w:colLast="0" w:id="1"/>
      <w:bookmarkEnd w:id="1"/>
      <w:r>
        <w:rPr>
          <w:rFonts w:ascii="Arial" w:hAnsi="Arial" w:eastAsia="Arial" w:cs="Arial"/>
          <w:color w:val="000000"/>
          <w:sz w:val="24"/>
          <w:szCs w:val="24"/>
        </w:rPr>
        <w:t>CCS Core Terms (version 3.0.11)</w:t>
      </w:r>
      <w:r>
        <w:rPr>
          <w:rFonts w:ascii="Arial" w:hAnsi="Arial" w:eastAsia="Arial" w:cs="Arial"/>
          <w:sz w:val="24"/>
          <w:szCs w:val="24"/>
        </w:rPr>
        <w:t xml:space="preserve"> as amended by the Framework Award Form</w:t>
      </w:r>
    </w:p>
    <w:p w:rsidR="00C85A80" w:rsidRDefault="00D23474" w14:paraId="5B26F02D" w14:textId="77777777">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Pr>
          <w:rFonts w:ascii="Arial" w:hAnsi="Arial" w:eastAsia="Arial" w:cs="Arial"/>
          <w:color w:val="000000"/>
          <w:sz w:val="24"/>
          <w:szCs w:val="24"/>
        </w:rPr>
        <w:t>Joint Schedule 5 (Corporate Social Responsibility) RM6098</w:t>
      </w:r>
    </w:p>
    <w:p w:rsidRPr="00126C88" w:rsidR="00C85A80" w:rsidRDefault="00D23474" w14:paraId="7FD8E435" w14:textId="0B5CAB99">
      <w:pPr>
        <w:numPr>
          <w:ilvl w:val="0"/>
          <w:numId w:val="1"/>
        </w:numPr>
        <w:pBdr>
          <w:top w:val="nil"/>
          <w:left w:val="nil"/>
          <w:bottom w:val="nil"/>
          <w:right w:val="nil"/>
          <w:between w:val="nil"/>
        </w:pBdr>
        <w:spacing w:after="0" w:line="259" w:lineRule="auto"/>
        <w:rPr>
          <w:rFonts w:ascii="Arial" w:hAnsi="Arial" w:eastAsia="Arial" w:cs="Arial"/>
          <w:color w:val="000000"/>
          <w:sz w:val="24"/>
          <w:szCs w:val="24"/>
        </w:rPr>
      </w:pPr>
      <w:r w:rsidRPr="00126C88">
        <w:rPr>
          <w:rFonts w:ascii="Arial" w:hAnsi="Arial" w:eastAsia="Arial" w:cs="Arial"/>
          <w:color w:val="000000"/>
          <w:sz w:val="24"/>
          <w:szCs w:val="24"/>
        </w:rPr>
        <w:t>Call-Off Schedule 4 (Call-Off Tender) as long as any parts of the Call-Off Tender that offer a better commercial position for the Buyer (as decided by the Buyer) take precedence over the documents above.</w:t>
      </w:r>
    </w:p>
    <w:p w:rsidR="00C85A80" w:rsidRDefault="00C85A80" w14:paraId="3EB7BABE" w14:textId="77777777">
      <w:pPr>
        <w:pBdr>
          <w:top w:val="nil"/>
          <w:left w:val="nil"/>
          <w:bottom w:val="nil"/>
          <w:right w:val="nil"/>
          <w:between w:val="nil"/>
        </w:pBdr>
        <w:spacing w:after="0" w:line="259" w:lineRule="auto"/>
        <w:rPr>
          <w:rFonts w:ascii="Arial" w:hAnsi="Arial" w:eastAsia="Arial" w:cs="Arial"/>
          <w:sz w:val="24"/>
          <w:szCs w:val="24"/>
          <w:highlight w:val="yellow"/>
        </w:rPr>
      </w:pPr>
    </w:p>
    <w:p w:rsidR="00C85A80" w:rsidRDefault="00C85A80" w14:paraId="2983DDAC" w14:textId="77777777">
      <w:pPr>
        <w:pBdr>
          <w:top w:val="nil"/>
          <w:left w:val="nil"/>
          <w:bottom w:val="nil"/>
          <w:right w:val="nil"/>
          <w:between w:val="nil"/>
        </w:pBdr>
        <w:spacing w:after="0" w:line="259" w:lineRule="auto"/>
        <w:ind w:left="720"/>
        <w:rPr>
          <w:rFonts w:ascii="Arial" w:hAnsi="Arial" w:eastAsia="Arial" w:cs="Arial"/>
          <w:color w:val="000000"/>
          <w:sz w:val="24"/>
          <w:szCs w:val="24"/>
          <w:highlight w:val="yellow"/>
        </w:rPr>
      </w:pPr>
    </w:p>
    <w:p w:rsidR="00C85A80" w:rsidRDefault="00D23474" w14:paraId="42DBD05F"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No other Supplier terms are part of the Call-Off Contract. That includes any terms written on the back of, added to this Order Form, or presented at the time of delivery. </w:t>
      </w:r>
    </w:p>
    <w:p w:rsidR="00C85A80" w:rsidRDefault="00C85A80" w14:paraId="05D5B1E5" w14:textId="77777777">
      <w:pPr>
        <w:tabs>
          <w:tab w:val="left" w:pos="2257"/>
        </w:tabs>
        <w:spacing w:after="0" w:line="259" w:lineRule="auto"/>
        <w:rPr>
          <w:rFonts w:ascii="Arial" w:hAnsi="Arial" w:eastAsia="Arial" w:cs="Arial"/>
          <w:sz w:val="24"/>
          <w:szCs w:val="24"/>
        </w:rPr>
      </w:pPr>
    </w:p>
    <w:p w:rsidR="00C85A80" w:rsidRDefault="00D23474" w14:paraId="72164873"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CALL-OFF SPECIAL TERMS</w:t>
      </w:r>
    </w:p>
    <w:p w:rsidR="00C85A80" w:rsidRDefault="00126C88" w14:paraId="07DB7652" w14:textId="35B7E412">
      <w:pPr>
        <w:spacing w:after="0"/>
        <w:ind w:right="936"/>
        <w:rPr>
          <w:rFonts w:ascii="Arial" w:hAnsi="Arial" w:eastAsia="Arial" w:cs="Arial"/>
          <w:sz w:val="24"/>
          <w:szCs w:val="24"/>
        </w:rPr>
      </w:pPr>
      <w:r>
        <w:rPr>
          <w:rFonts w:ascii="Arial" w:hAnsi="Arial" w:eastAsia="Arial" w:cs="Arial"/>
          <w:sz w:val="24"/>
          <w:szCs w:val="24"/>
        </w:rPr>
        <w:t>None</w:t>
      </w:r>
    </w:p>
    <w:p w:rsidR="00C85A80" w:rsidRDefault="00C85A80" w14:paraId="0956D2CD" w14:textId="77777777">
      <w:pPr>
        <w:spacing w:after="0" w:line="259" w:lineRule="auto"/>
        <w:rPr>
          <w:rFonts w:ascii="Arial" w:hAnsi="Arial" w:eastAsia="Arial" w:cs="Arial"/>
          <w:b/>
          <w:sz w:val="24"/>
          <w:szCs w:val="24"/>
        </w:rPr>
      </w:pPr>
    </w:p>
    <w:p w:rsidR="00C85A80" w:rsidRDefault="00D23474" w14:paraId="62E1BFFD" w14:textId="3C39E287">
      <w:pPr>
        <w:spacing w:after="0" w:line="259" w:lineRule="auto"/>
        <w:rPr>
          <w:rFonts w:ascii="Arial" w:hAnsi="Arial" w:eastAsia="Arial" w:cs="Arial"/>
          <w:sz w:val="24"/>
          <w:szCs w:val="24"/>
        </w:rPr>
      </w:pPr>
      <w:r>
        <w:rPr>
          <w:rFonts w:ascii="Arial" w:hAnsi="Arial" w:eastAsia="Arial" w:cs="Arial"/>
          <w:sz w:val="24"/>
          <w:szCs w:val="24"/>
        </w:rPr>
        <w:t>CALL-OFF START DATE:</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proofErr w:type="gramStart"/>
      <w:r w:rsidR="00126C88">
        <w:rPr>
          <w:rFonts w:ascii="Arial" w:hAnsi="Arial" w:eastAsia="Arial" w:cs="Arial"/>
          <w:b/>
          <w:sz w:val="24"/>
          <w:szCs w:val="24"/>
        </w:rPr>
        <w:t>22/01/2024</w:t>
      </w:r>
      <w:proofErr w:type="gramEnd"/>
    </w:p>
    <w:p w:rsidR="00C85A80" w:rsidRDefault="00C85A80" w14:paraId="098F2BA0" w14:textId="77777777">
      <w:pPr>
        <w:spacing w:after="0" w:line="259" w:lineRule="auto"/>
        <w:rPr>
          <w:rFonts w:ascii="Arial" w:hAnsi="Arial" w:eastAsia="Arial" w:cs="Arial"/>
          <w:sz w:val="24"/>
          <w:szCs w:val="24"/>
        </w:rPr>
      </w:pPr>
    </w:p>
    <w:p w:rsidR="00C85A80" w:rsidRDefault="00D23474" w14:paraId="54893D04" w14:textId="70DDD5D6">
      <w:pPr>
        <w:spacing w:after="0" w:line="259" w:lineRule="auto"/>
        <w:rPr>
          <w:rFonts w:ascii="Arial" w:hAnsi="Arial" w:eastAsia="Arial" w:cs="Arial"/>
          <w:sz w:val="24"/>
          <w:szCs w:val="24"/>
        </w:rPr>
      </w:pPr>
      <w:r>
        <w:rPr>
          <w:rFonts w:ascii="Arial" w:hAnsi="Arial" w:eastAsia="Arial" w:cs="Arial"/>
          <w:sz w:val="24"/>
          <w:szCs w:val="24"/>
        </w:rPr>
        <w:t xml:space="preserve">CALL-OFF EXPIRY DATE: </w:t>
      </w:r>
      <w:r>
        <w:rPr>
          <w:rFonts w:ascii="Arial" w:hAnsi="Arial" w:eastAsia="Arial" w:cs="Arial"/>
          <w:sz w:val="24"/>
          <w:szCs w:val="24"/>
        </w:rPr>
        <w:tab/>
      </w:r>
      <w:r>
        <w:rPr>
          <w:rFonts w:ascii="Arial" w:hAnsi="Arial" w:eastAsia="Arial" w:cs="Arial"/>
          <w:sz w:val="24"/>
          <w:szCs w:val="24"/>
        </w:rPr>
        <w:tab/>
      </w:r>
      <w:r w:rsidR="00126C88">
        <w:rPr>
          <w:rFonts w:ascii="Arial" w:hAnsi="Arial" w:eastAsia="Arial" w:cs="Arial"/>
          <w:b/>
          <w:sz w:val="24"/>
          <w:szCs w:val="24"/>
        </w:rPr>
        <w:t>21/01/2027</w:t>
      </w:r>
    </w:p>
    <w:p w:rsidR="00C85A80" w:rsidRDefault="00C85A80" w14:paraId="2FF69C85" w14:textId="77777777">
      <w:pPr>
        <w:spacing w:after="0" w:line="259" w:lineRule="auto"/>
        <w:rPr>
          <w:rFonts w:ascii="Arial" w:hAnsi="Arial" w:eastAsia="Arial" w:cs="Arial"/>
          <w:sz w:val="24"/>
          <w:szCs w:val="24"/>
        </w:rPr>
      </w:pPr>
    </w:p>
    <w:p w:rsidR="00C85A80" w:rsidRDefault="00D23474" w14:paraId="22DF5A88" w14:textId="067C6B01">
      <w:pPr>
        <w:spacing w:after="0" w:line="259" w:lineRule="auto"/>
        <w:rPr>
          <w:rFonts w:ascii="Arial" w:hAnsi="Arial" w:eastAsia="Arial" w:cs="Arial"/>
          <w:sz w:val="24"/>
          <w:szCs w:val="24"/>
        </w:rPr>
      </w:pPr>
      <w:r>
        <w:rPr>
          <w:rFonts w:ascii="Arial" w:hAnsi="Arial" w:eastAsia="Arial" w:cs="Arial"/>
          <w:sz w:val="24"/>
          <w:szCs w:val="24"/>
        </w:rPr>
        <w:t>CALL-OFF INITIAL PERIOD:</w:t>
      </w:r>
      <w:r>
        <w:rPr>
          <w:rFonts w:ascii="Arial" w:hAnsi="Arial" w:eastAsia="Arial" w:cs="Arial"/>
          <w:sz w:val="24"/>
          <w:szCs w:val="24"/>
        </w:rPr>
        <w:tab/>
      </w:r>
      <w:r>
        <w:rPr>
          <w:rFonts w:ascii="Arial" w:hAnsi="Arial" w:eastAsia="Arial" w:cs="Arial"/>
          <w:sz w:val="24"/>
          <w:szCs w:val="24"/>
        </w:rPr>
        <w:tab/>
      </w:r>
      <w:r w:rsidR="00126C88">
        <w:rPr>
          <w:rFonts w:ascii="Arial" w:hAnsi="Arial" w:eastAsia="Arial" w:cs="Arial"/>
          <w:b/>
          <w:sz w:val="24"/>
          <w:szCs w:val="24"/>
        </w:rPr>
        <w:t>3 years</w:t>
      </w:r>
      <w:r>
        <w:rPr>
          <w:rFonts w:ascii="Arial" w:hAnsi="Arial" w:eastAsia="Arial" w:cs="Arial"/>
          <w:sz w:val="24"/>
          <w:szCs w:val="24"/>
        </w:rPr>
        <w:t xml:space="preserve"> </w:t>
      </w:r>
    </w:p>
    <w:p w:rsidR="00C85A80" w:rsidRDefault="00C85A80" w14:paraId="6DA0E06E" w14:textId="77777777">
      <w:pPr>
        <w:spacing w:after="0" w:line="259" w:lineRule="auto"/>
        <w:rPr>
          <w:rFonts w:ascii="Arial" w:hAnsi="Arial" w:eastAsia="Arial" w:cs="Arial"/>
          <w:sz w:val="24"/>
          <w:szCs w:val="24"/>
        </w:rPr>
      </w:pPr>
    </w:p>
    <w:p w:rsidR="00C85A80" w:rsidRDefault="00D23474" w14:paraId="4FCED1AC" w14:textId="77777777">
      <w:pPr>
        <w:spacing w:after="0" w:line="259" w:lineRule="auto"/>
        <w:rPr>
          <w:rFonts w:ascii="Arial" w:hAnsi="Arial" w:eastAsia="Arial" w:cs="Arial"/>
          <w:sz w:val="24"/>
          <w:szCs w:val="24"/>
        </w:rPr>
      </w:pPr>
      <w:r>
        <w:rPr>
          <w:rFonts w:ascii="Arial" w:hAnsi="Arial" w:eastAsia="Arial" w:cs="Arial"/>
          <w:sz w:val="24"/>
          <w:szCs w:val="24"/>
        </w:rPr>
        <w:t xml:space="preserve">CALL-OFF DELIVERABLES </w:t>
      </w:r>
    </w:p>
    <w:p w:rsidR="00C85A80" w:rsidRDefault="00126C88" w14:paraId="70617B9A" w14:textId="419C51E5">
      <w:pPr>
        <w:tabs>
          <w:tab w:val="left" w:pos="2257"/>
        </w:tabs>
        <w:spacing w:after="0" w:line="259" w:lineRule="auto"/>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All items within the </w:t>
      </w:r>
      <w:proofErr w:type="spellStart"/>
      <w:r>
        <w:rPr>
          <w:rStyle w:val="normaltextrun"/>
          <w:rFonts w:ascii="Arial" w:hAnsi="Arial" w:cs="Arial"/>
          <w:color w:val="000000"/>
          <w:shd w:val="clear" w:color="auto" w:fill="FFFFFF"/>
        </w:rPr>
        <w:t>SoR</w:t>
      </w:r>
      <w:proofErr w:type="spellEnd"/>
      <w:r>
        <w:rPr>
          <w:rStyle w:val="normaltextrun"/>
          <w:rFonts w:ascii="Arial" w:hAnsi="Arial" w:cs="Arial"/>
          <w:color w:val="000000"/>
          <w:shd w:val="clear" w:color="auto" w:fill="FFFFFF"/>
        </w:rPr>
        <w:t xml:space="preserve"> to be delivered to the Authority at the specified location for delivery within </w:t>
      </w:r>
      <w:r>
        <w:rPr>
          <w:rStyle w:val="normaltextrun"/>
          <w:rFonts w:ascii="Arial" w:hAnsi="Arial" w:cs="Arial"/>
          <w:b/>
          <w:bCs/>
          <w:color w:val="000000"/>
          <w:shd w:val="clear" w:color="auto" w:fill="FFFFFF"/>
        </w:rPr>
        <w:t>30 calendar days</w:t>
      </w:r>
      <w:r>
        <w:rPr>
          <w:rStyle w:val="normaltextrun"/>
          <w:rFonts w:ascii="Arial" w:hAnsi="Arial" w:cs="Arial"/>
          <w:color w:val="000000"/>
          <w:shd w:val="clear" w:color="auto" w:fill="FFFFFF"/>
        </w:rPr>
        <w:t xml:space="preserve"> of contract award. </w:t>
      </w:r>
      <w:r>
        <w:rPr>
          <w:rStyle w:val="eop"/>
          <w:rFonts w:ascii="Arial" w:hAnsi="Arial" w:cs="Arial"/>
          <w:color w:val="000000"/>
          <w:shd w:val="clear" w:color="auto" w:fill="FFFFFF"/>
        </w:rPr>
        <w:t> </w:t>
      </w:r>
    </w:p>
    <w:p w:rsidR="00126C88" w:rsidRDefault="00126C88" w14:paraId="24FEA299" w14:textId="57B08A58">
      <w:pPr>
        <w:tabs>
          <w:tab w:val="left" w:pos="2257"/>
        </w:tabs>
        <w:spacing w:after="0" w:line="259" w:lineRule="auto"/>
        <w:rPr>
          <w:rStyle w:val="eop"/>
          <w:rFonts w:ascii="Arial" w:hAnsi="Arial" w:cs="Arial"/>
          <w:color w:val="000000"/>
          <w:shd w:val="clear" w:color="auto" w:fill="FFFFFF"/>
        </w:rPr>
      </w:pPr>
    </w:p>
    <w:p w:rsidR="00126C88" w:rsidRDefault="00126C88" w14:paraId="2AB825BD" w14:textId="758CA058">
      <w:pPr>
        <w:tabs>
          <w:tab w:val="left" w:pos="2257"/>
        </w:tabs>
        <w:spacing w:after="0" w:line="259" w:lineRule="auto"/>
        <w:rPr>
          <w:rStyle w:val="eop"/>
          <w:rFonts w:ascii="Arial" w:hAnsi="Arial" w:cs="Arial"/>
          <w:color w:val="000000"/>
          <w:shd w:val="clear" w:color="auto" w:fill="FFFFFF"/>
        </w:rPr>
      </w:pPr>
    </w:p>
    <w:p w:rsidR="00126C88" w:rsidRDefault="00126C88" w14:paraId="2EF04442" w14:textId="52776E38">
      <w:pPr>
        <w:tabs>
          <w:tab w:val="left" w:pos="2257"/>
        </w:tabs>
        <w:spacing w:after="0" w:line="259" w:lineRule="auto"/>
        <w:rPr>
          <w:rStyle w:val="eop"/>
          <w:rFonts w:ascii="Arial" w:hAnsi="Arial" w:cs="Arial"/>
          <w:color w:val="000000"/>
          <w:shd w:val="clear" w:color="auto" w:fill="FFFFFF"/>
        </w:rPr>
      </w:pPr>
    </w:p>
    <w:p w:rsidR="00126C88" w:rsidRDefault="00126C88" w14:paraId="4ACC36CE" w14:textId="77777777">
      <w:pPr>
        <w:tabs>
          <w:tab w:val="left" w:pos="2257"/>
        </w:tabs>
        <w:spacing w:after="0" w:line="259" w:lineRule="auto"/>
        <w:rPr>
          <w:rFonts w:ascii="Arial" w:hAnsi="Arial" w:eastAsia="Arial" w:cs="Arial"/>
          <w:sz w:val="24"/>
          <w:szCs w:val="24"/>
        </w:rPr>
      </w:pPr>
    </w:p>
    <w:p w:rsidR="00C85A80" w:rsidRDefault="00D23474" w14:paraId="66CFC039" w14:textId="77777777">
      <w:pPr>
        <w:tabs>
          <w:tab w:val="left" w:pos="2257"/>
        </w:tabs>
        <w:spacing w:after="0" w:line="259" w:lineRule="auto"/>
        <w:rPr>
          <w:rFonts w:ascii="Arial" w:hAnsi="Arial" w:eastAsia="Arial" w:cs="Arial"/>
          <w:sz w:val="24"/>
          <w:szCs w:val="24"/>
        </w:rPr>
      </w:pPr>
      <w:r w:rsidRPr="6BA50E9B" w:rsidR="00D23474">
        <w:rPr>
          <w:rFonts w:ascii="Arial" w:hAnsi="Arial" w:eastAsia="Arial" w:cs="Arial"/>
          <w:sz w:val="24"/>
          <w:szCs w:val="24"/>
        </w:rPr>
        <w:t>LOCATION FOR DELIVERY</w:t>
      </w:r>
    </w:p>
    <w:p w:rsidR="158FA215" w:rsidP="6BA50E9B" w:rsidRDefault="158FA215" w14:paraId="6CA037E9" w14:textId="3B483EE4">
      <w:pPr>
        <w:pStyle w:val="paragraph"/>
        <w:suppressLineNumbers w:val="0"/>
        <w:bidi w:val="0"/>
        <w:spacing w:before="0" w:beforeAutospacing="off" w:after="0" w:afterAutospacing="off"/>
        <w:ind w:left="1440"/>
        <w:rPr>
          <w:rFonts w:ascii="Arial" w:hAnsi="Arial" w:eastAsia="Arial" w:cs="Arial"/>
          <w:sz w:val="24"/>
          <w:szCs w:val="24"/>
        </w:rPr>
      </w:pPr>
      <w:r w:rsidRPr="6BA50E9B" w:rsidR="158FA215">
        <w:rPr>
          <w:rFonts w:ascii="Arial" w:hAnsi="Arial" w:eastAsia="Arial" w:cs="Arial"/>
          <w:b w:val="1"/>
          <w:bCs w:val="1"/>
          <w:sz w:val="24"/>
          <w:szCs w:val="24"/>
        </w:rPr>
        <w:t>REDACTED</w:t>
      </w:r>
    </w:p>
    <w:p w:rsidR="00126C88" w:rsidP="00126C88" w:rsidRDefault="00126C88" w14:paraId="73E97DAA"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Enhanced C2 Spearhead</w:t>
      </w:r>
      <w:r>
        <w:rPr>
          <w:rStyle w:val="eop"/>
          <w:rFonts w:ascii="Arial" w:hAnsi="Arial" w:cs="Arial"/>
          <w:sz w:val="22"/>
          <w:szCs w:val="22"/>
        </w:rPr>
        <w:t> </w:t>
      </w:r>
    </w:p>
    <w:p w:rsidR="00126C88" w:rsidP="00126C88" w:rsidRDefault="00126C88" w14:paraId="5F86E3DC"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Land Systems Reference Centre</w:t>
      </w:r>
      <w:r>
        <w:rPr>
          <w:rStyle w:val="eop"/>
          <w:rFonts w:ascii="Arial" w:hAnsi="Arial" w:cs="Arial"/>
          <w:sz w:val="22"/>
          <w:szCs w:val="22"/>
        </w:rPr>
        <w:t> </w:t>
      </w:r>
    </w:p>
    <w:p w:rsidR="00126C88" w:rsidP="00126C88" w:rsidRDefault="00126C88" w14:paraId="54E04790"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Babbage Building</w:t>
      </w:r>
      <w:r>
        <w:rPr>
          <w:rStyle w:val="eop"/>
          <w:rFonts w:ascii="Arial" w:hAnsi="Arial" w:cs="Arial"/>
          <w:sz w:val="22"/>
          <w:szCs w:val="22"/>
        </w:rPr>
        <w:t> </w:t>
      </w:r>
    </w:p>
    <w:p w:rsidR="00126C88" w:rsidP="00126C88" w:rsidRDefault="00126C88" w14:paraId="3B263495"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Blandford Camp</w:t>
      </w:r>
      <w:r>
        <w:rPr>
          <w:rStyle w:val="eop"/>
          <w:rFonts w:ascii="Arial" w:hAnsi="Arial" w:cs="Arial"/>
          <w:sz w:val="22"/>
          <w:szCs w:val="22"/>
        </w:rPr>
        <w:t> </w:t>
      </w:r>
    </w:p>
    <w:p w:rsidR="00126C88" w:rsidP="00126C88" w:rsidRDefault="00126C88" w14:paraId="43BC06BB"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Blandford Forum</w:t>
      </w:r>
      <w:r>
        <w:rPr>
          <w:rStyle w:val="eop"/>
          <w:rFonts w:ascii="Arial" w:hAnsi="Arial" w:cs="Arial"/>
          <w:sz w:val="22"/>
          <w:szCs w:val="22"/>
        </w:rPr>
        <w:t> </w:t>
      </w:r>
    </w:p>
    <w:p w:rsidR="00126C88" w:rsidP="00126C88" w:rsidRDefault="00126C88" w14:paraId="1F5AFC2B"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Dorset</w:t>
      </w:r>
      <w:r>
        <w:rPr>
          <w:rStyle w:val="eop"/>
          <w:rFonts w:ascii="Arial" w:hAnsi="Arial" w:cs="Arial"/>
          <w:sz w:val="22"/>
          <w:szCs w:val="22"/>
        </w:rPr>
        <w:t> </w:t>
      </w:r>
    </w:p>
    <w:p w:rsidR="00126C88" w:rsidP="00126C88" w:rsidRDefault="00126C88" w14:paraId="0088B4FF"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DT11 8RH</w:t>
      </w:r>
      <w:r>
        <w:rPr>
          <w:rStyle w:val="eop"/>
          <w:rFonts w:ascii="Arial" w:hAnsi="Arial" w:cs="Arial"/>
          <w:sz w:val="22"/>
          <w:szCs w:val="22"/>
        </w:rPr>
        <w:t> </w:t>
      </w:r>
    </w:p>
    <w:p w:rsidR="00C85A80" w:rsidRDefault="00C85A80" w14:paraId="7CA7B1F8" w14:textId="77777777">
      <w:pPr>
        <w:tabs>
          <w:tab w:val="left" w:pos="2257"/>
        </w:tabs>
        <w:spacing w:after="0" w:line="259" w:lineRule="auto"/>
        <w:rPr>
          <w:rFonts w:ascii="Arial" w:hAnsi="Arial" w:eastAsia="Arial" w:cs="Arial"/>
          <w:sz w:val="24"/>
          <w:szCs w:val="24"/>
        </w:rPr>
      </w:pPr>
    </w:p>
    <w:p w:rsidR="00C85A80" w:rsidRDefault="00D23474" w14:paraId="4863836F"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DATES FOR DELIVERY</w:t>
      </w:r>
    </w:p>
    <w:p w:rsidR="00126C88" w:rsidP="00126C88" w:rsidRDefault="00126C88" w14:paraId="6D828C69"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All items within the </w:t>
      </w:r>
      <w:proofErr w:type="spellStart"/>
      <w:r>
        <w:rPr>
          <w:rStyle w:val="normaltextrun"/>
          <w:rFonts w:ascii="Arial" w:hAnsi="Arial" w:cs="Arial"/>
          <w:sz w:val="22"/>
          <w:szCs w:val="22"/>
        </w:rPr>
        <w:t>SoR</w:t>
      </w:r>
      <w:proofErr w:type="spellEnd"/>
      <w:r>
        <w:rPr>
          <w:rStyle w:val="normaltextrun"/>
          <w:rFonts w:ascii="Arial" w:hAnsi="Arial" w:cs="Arial"/>
          <w:sz w:val="22"/>
          <w:szCs w:val="22"/>
        </w:rPr>
        <w:t xml:space="preserve"> to be delivered to the Authority at the specified location for delivery within </w:t>
      </w:r>
      <w:r>
        <w:rPr>
          <w:rStyle w:val="normaltextrun"/>
          <w:rFonts w:ascii="Arial" w:hAnsi="Arial" w:cs="Arial"/>
          <w:b/>
          <w:bCs/>
          <w:sz w:val="22"/>
          <w:szCs w:val="22"/>
        </w:rPr>
        <w:t>30 calendar days</w:t>
      </w:r>
      <w:r>
        <w:rPr>
          <w:rStyle w:val="normaltextrun"/>
          <w:rFonts w:ascii="Arial" w:hAnsi="Arial" w:cs="Arial"/>
          <w:sz w:val="22"/>
          <w:szCs w:val="22"/>
        </w:rPr>
        <w:t xml:space="preserve"> of contract award. </w:t>
      </w:r>
      <w:r>
        <w:rPr>
          <w:rStyle w:val="eop"/>
          <w:rFonts w:ascii="Arial" w:hAnsi="Arial" w:cs="Arial"/>
          <w:sz w:val="22"/>
          <w:szCs w:val="22"/>
        </w:rPr>
        <w:t> </w:t>
      </w:r>
    </w:p>
    <w:p w:rsidR="00126C88" w:rsidP="00126C88" w:rsidRDefault="00126C88" w14:paraId="44518936" w14:textId="77777777">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rsidR="00126C88" w:rsidP="00126C88" w:rsidRDefault="00126C88" w14:paraId="0709BA35"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Delivery Requirements: The Authority must know who the courier/carrier is (DPD, UPS etc) at least 72 hours in advance as they will need to be booked onto Blandford Camp by AIRBUS (who operate the LSRC). In addition, it is essential that the programme is provided with:</w:t>
      </w:r>
      <w:r>
        <w:rPr>
          <w:rStyle w:val="eop"/>
          <w:rFonts w:ascii="Arial" w:hAnsi="Arial" w:cs="Arial"/>
          <w:sz w:val="22"/>
          <w:szCs w:val="22"/>
        </w:rPr>
        <w:t> </w:t>
      </w:r>
    </w:p>
    <w:p w:rsidR="00126C88" w:rsidP="00126C88" w:rsidRDefault="00126C88" w14:paraId="1B3931B6" w14:textId="77777777">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rsidR="00126C88" w:rsidP="00126C88" w:rsidRDefault="00126C88" w14:paraId="7C34DE44" w14:textId="77777777">
      <w:pPr>
        <w:pStyle w:val="paragraph"/>
        <w:numPr>
          <w:ilvl w:val="0"/>
          <w:numId w:val="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Courier contact details, email, mobile.</w:t>
      </w:r>
      <w:r>
        <w:rPr>
          <w:rStyle w:val="eop"/>
          <w:rFonts w:ascii="Arial" w:hAnsi="Arial" w:cs="Arial"/>
          <w:sz w:val="22"/>
          <w:szCs w:val="22"/>
        </w:rPr>
        <w:t> </w:t>
      </w:r>
    </w:p>
    <w:p w:rsidR="00126C88" w:rsidP="00126C88" w:rsidRDefault="00126C88" w14:paraId="133FDE07" w14:textId="77777777">
      <w:pPr>
        <w:pStyle w:val="paragraph"/>
        <w:numPr>
          <w:ilvl w:val="0"/>
          <w:numId w:val="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When they will deliver, agreed date/time.</w:t>
      </w:r>
      <w:r>
        <w:rPr>
          <w:rStyle w:val="eop"/>
          <w:rFonts w:ascii="Arial" w:hAnsi="Arial" w:cs="Arial"/>
          <w:sz w:val="22"/>
          <w:szCs w:val="22"/>
        </w:rPr>
        <w:t> </w:t>
      </w:r>
    </w:p>
    <w:p w:rsidR="00126C88" w:rsidP="00126C88" w:rsidRDefault="00126C88" w14:paraId="143567D2" w14:textId="77777777">
      <w:pPr>
        <w:pStyle w:val="paragraph"/>
        <w:numPr>
          <w:ilvl w:val="0"/>
          <w:numId w:val="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Address of where Courier’s local depot is (i.e. the one nearest Blandford Camp), together with PoC (email, telephone) details, and confirmation that this is where goods would be returned if for whatever reason they were not able to be delivered.</w:t>
      </w:r>
      <w:r>
        <w:rPr>
          <w:rStyle w:val="eop"/>
          <w:rFonts w:ascii="Arial" w:hAnsi="Arial" w:cs="Arial"/>
          <w:sz w:val="22"/>
          <w:szCs w:val="22"/>
        </w:rPr>
        <w:t> </w:t>
      </w:r>
    </w:p>
    <w:p w:rsidR="00126C88" w:rsidP="00126C88" w:rsidRDefault="00126C88" w14:paraId="5FDC9C62" w14:textId="77777777">
      <w:pPr>
        <w:pStyle w:val="paragraph"/>
        <w:numPr>
          <w:ilvl w:val="0"/>
          <w:numId w:val="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2"/>
          <w:szCs w:val="22"/>
        </w:rPr>
        <w:t xml:space="preserve">In the case of a failed delivery, when (date and time) the delivery will be re-attempted. </w:t>
      </w:r>
      <w:r>
        <w:rPr>
          <w:rStyle w:val="normaltextrun"/>
          <w:rFonts w:ascii="Arial" w:hAnsi="Arial" w:cs="Arial"/>
          <w:sz w:val="22"/>
          <w:szCs w:val="22"/>
          <w:u w:val="single"/>
        </w:rPr>
        <w:t>Under no circumstances should goods be returned to the originating country/manufacturer or supplier, if for whatever reason they were not successfully delivered to Blandford Camp. The EC2SPHD contact details detailed in the Order Form should be used when in any doubt or when notifying of issues or confirming delivery dates/times. The courier/carrier will abide by the D&amp;G of those EC2SPHD contacts.</w:t>
      </w:r>
      <w:r>
        <w:rPr>
          <w:rStyle w:val="eop"/>
          <w:rFonts w:ascii="Arial" w:hAnsi="Arial" w:cs="Arial"/>
          <w:sz w:val="22"/>
          <w:szCs w:val="22"/>
        </w:rPr>
        <w:t> </w:t>
      </w:r>
    </w:p>
    <w:p w:rsidR="00C85A80" w:rsidRDefault="00C85A80" w14:paraId="231CE1BA" w14:textId="77777777">
      <w:pPr>
        <w:tabs>
          <w:tab w:val="left" w:pos="2257"/>
        </w:tabs>
        <w:spacing w:after="0" w:line="259" w:lineRule="auto"/>
        <w:rPr>
          <w:rFonts w:ascii="Arial" w:hAnsi="Arial" w:eastAsia="Arial" w:cs="Arial"/>
          <w:sz w:val="24"/>
          <w:szCs w:val="24"/>
        </w:rPr>
      </w:pPr>
    </w:p>
    <w:p w:rsidR="00C85A80" w:rsidRDefault="00D23474" w14:paraId="260C6494"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TESTING OF DELIVERABLES</w:t>
      </w:r>
    </w:p>
    <w:p w:rsidR="00C85A80" w:rsidRDefault="00126C88" w14:paraId="447B4A99" w14:textId="3E0BB7C2">
      <w:pPr>
        <w:tabs>
          <w:tab w:val="left" w:pos="2257"/>
        </w:tabs>
        <w:spacing w:after="0" w:line="259" w:lineRule="auto"/>
        <w:rPr>
          <w:rFonts w:ascii="Arial" w:hAnsi="Arial" w:eastAsia="Arial" w:cs="Arial"/>
          <w:sz w:val="24"/>
          <w:szCs w:val="24"/>
        </w:rPr>
      </w:pPr>
      <w:r>
        <w:rPr>
          <w:rFonts w:ascii="Arial" w:hAnsi="Arial" w:eastAsia="Arial" w:cs="Arial"/>
          <w:sz w:val="24"/>
          <w:szCs w:val="24"/>
        </w:rPr>
        <w:t>None</w:t>
      </w:r>
    </w:p>
    <w:p w:rsidR="00C85A80" w:rsidRDefault="00C85A80" w14:paraId="0E6D8753" w14:textId="77777777">
      <w:pPr>
        <w:tabs>
          <w:tab w:val="left" w:pos="2257"/>
        </w:tabs>
        <w:spacing w:after="0" w:line="259" w:lineRule="auto"/>
        <w:rPr>
          <w:rFonts w:ascii="Arial" w:hAnsi="Arial" w:eastAsia="Arial" w:cs="Arial"/>
          <w:sz w:val="24"/>
          <w:szCs w:val="24"/>
        </w:rPr>
      </w:pPr>
    </w:p>
    <w:p w:rsidR="00C85A80" w:rsidRDefault="00D23474" w14:paraId="1AED3094"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WARRANTY PERIOD</w:t>
      </w:r>
    </w:p>
    <w:p w:rsidR="00C85A80" w:rsidRDefault="00D23474" w14:paraId="186D64CD" w14:textId="3F6B589B">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The warranty period for the purposes of Clause 3.1.2 of the Core Terms shall be </w:t>
      </w:r>
      <w:r w:rsidR="00126C88">
        <w:rPr>
          <w:rFonts w:ascii="Arial" w:hAnsi="Arial" w:eastAsia="Arial" w:cs="Arial"/>
          <w:sz w:val="24"/>
          <w:szCs w:val="24"/>
        </w:rPr>
        <w:t>3 years.</w:t>
      </w:r>
    </w:p>
    <w:p w:rsidR="00C85A80" w:rsidRDefault="00C85A80" w14:paraId="37C0C771" w14:textId="77777777">
      <w:pPr>
        <w:tabs>
          <w:tab w:val="left" w:pos="2257"/>
        </w:tabs>
        <w:spacing w:after="0" w:line="259" w:lineRule="auto"/>
        <w:rPr>
          <w:rFonts w:ascii="Arial" w:hAnsi="Arial" w:eastAsia="Arial" w:cs="Arial"/>
          <w:sz w:val="24"/>
          <w:szCs w:val="24"/>
        </w:rPr>
      </w:pPr>
    </w:p>
    <w:p w:rsidR="00C85A80" w:rsidRDefault="00D23474" w14:paraId="79B01203"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MAXIMUM LIABILITY </w:t>
      </w:r>
    </w:p>
    <w:p w:rsidR="00C85A80" w:rsidRDefault="00126C88" w14:paraId="08A2C9EF" w14:textId="2701CF78">
      <w:pPr>
        <w:tabs>
          <w:tab w:val="left" w:pos="2257"/>
        </w:tabs>
        <w:spacing w:after="0" w:line="259" w:lineRule="auto"/>
        <w:rPr>
          <w:rStyle w:val="eop"/>
          <w:rFonts w:ascii="Arial" w:hAnsi="Arial" w:cs="Arial"/>
          <w:color w:val="000000"/>
          <w:shd w:val="clear" w:color="auto" w:fill="FFFFFF"/>
        </w:rPr>
      </w:pPr>
      <w:r>
        <w:rPr>
          <w:rStyle w:val="normaltextrun"/>
          <w:rFonts w:ascii="Arial" w:hAnsi="Arial" w:cs="Arial"/>
          <w:color w:val="000000"/>
          <w:shd w:val="clear" w:color="auto" w:fill="FFFFFF"/>
        </w:rPr>
        <w:t>The limitation of liability for this Call-Off Contract is not to exceed 150% of total contract value of this Call-Off Contract.</w:t>
      </w:r>
      <w:r>
        <w:rPr>
          <w:rStyle w:val="eop"/>
          <w:rFonts w:ascii="Arial" w:hAnsi="Arial" w:cs="Arial"/>
          <w:color w:val="000000"/>
          <w:shd w:val="clear" w:color="auto" w:fill="FFFFFF"/>
        </w:rPr>
        <w:t> </w:t>
      </w:r>
    </w:p>
    <w:p w:rsidR="00C85A80" w:rsidP="6BA50E9B" w:rsidRDefault="00C85A80" w14:paraId="1C880085" w14:textId="77777777" w14:noSpellErr="1">
      <w:pPr>
        <w:tabs>
          <w:tab w:val="left" w:pos="2257"/>
        </w:tabs>
        <w:spacing w:after="0" w:line="259" w:lineRule="auto"/>
        <w:rPr>
          <w:rFonts w:ascii="Arial" w:hAnsi="Arial" w:eastAsia="Arial" w:cs="Arial"/>
          <w:b w:val="1"/>
          <w:bCs w:val="1"/>
          <w:sz w:val="24"/>
          <w:szCs w:val="24"/>
        </w:rPr>
      </w:pPr>
    </w:p>
    <w:p w:rsidR="6BA50E9B" w:rsidP="6BA50E9B" w:rsidRDefault="6BA50E9B" w14:paraId="75F4652B" w14:textId="5BA3F4EC">
      <w:pPr>
        <w:pStyle w:val="Normal"/>
        <w:tabs>
          <w:tab w:val="left" w:leader="none" w:pos="2257"/>
        </w:tabs>
        <w:spacing w:after="0" w:line="259" w:lineRule="auto"/>
        <w:rPr>
          <w:rFonts w:ascii="Arial" w:hAnsi="Arial" w:eastAsia="Arial" w:cs="Arial"/>
          <w:b w:val="1"/>
          <w:bCs w:val="1"/>
          <w:sz w:val="24"/>
          <w:szCs w:val="24"/>
        </w:rPr>
      </w:pPr>
    </w:p>
    <w:p w:rsidR="6BA50E9B" w:rsidP="6BA50E9B" w:rsidRDefault="6BA50E9B" w14:paraId="18530A0A" w14:textId="32B93B8A">
      <w:pPr>
        <w:pStyle w:val="Normal"/>
        <w:tabs>
          <w:tab w:val="left" w:leader="none" w:pos="2257"/>
        </w:tabs>
        <w:spacing w:after="0" w:line="259" w:lineRule="auto"/>
        <w:rPr>
          <w:rFonts w:ascii="Arial" w:hAnsi="Arial" w:eastAsia="Arial" w:cs="Arial"/>
          <w:b w:val="1"/>
          <w:bCs w:val="1"/>
          <w:sz w:val="24"/>
          <w:szCs w:val="24"/>
        </w:rPr>
      </w:pPr>
    </w:p>
    <w:p w:rsidR="6BA50E9B" w:rsidP="6BA50E9B" w:rsidRDefault="6BA50E9B" w14:paraId="256BC2EC" w14:textId="272CA1A5">
      <w:pPr>
        <w:pStyle w:val="Normal"/>
        <w:tabs>
          <w:tab w:val="left" w:leader="none" w:pos="2257"/>
        </w:tabs>
        <w:spacing w:after="0" w:line="259" w:lineRule="auto"/>
        <w:rPr>
          <w:rFonts w:ascii="Arial" w:hAnsi="Arial" w:eastAsia="Arial" w:cs="Arial"/>
          <w:b w:val="1"/>
          <w:bCs w:val="1"/>
          <w:sz w:val="24"/>
          <w:szCs w:val="24"/>
        </w:rPr>
      </w:pPr>
    </w:p>
    <w:p w:rsidR="6BA50E9B" w:rsidP="6BA50E9B" w:rsidRDefault="6BA50E9B" w14:paraId="243E6668" w14:textId="306030A6">
      <w:pPr>
        <w:pStyle w:val="Normal"/>
        <w:tabs>
          <w:tab w:val="left" w:leader="none" w:pos="2257"/>
        </w:tabs>
        <w:spacing w:after="0" w:line="259" w:lineRule="auto"/>
        <w:rPr>
          <w:rFonts w:ascii="Arial" w:hAnsi="Arial" w:eastAsia="Arial" w:cs="Arial"/>
          <w:b w:val="1"/>
          <w:bCs w:val="1"/>
          <w:sz w:val="24"/>
          <w:szCs w:val="24"/>
        </w:rPr>
      </w:pPr>
    </w:p>
    <w:p w:rsidR="6BA50E9B" w:rsidP="6BA50E9B" w:rsidRDefault="6BA50E9B" w14:paraId="715B127B" w14:textId="732400FE">
      <w:pPr>
        <w:pStyle w:val="Normal"/>
        <w:tabs>
          <w:tab w:val="left" w:leader="none" w:pos="2257"/>
        </w:tabs>
        <w:spacing w:after="0" w:line="259" w:lineRule="auto"/>
        <w:rPr>
          <w:rFonts w:ascii="Arial" w:hAnsi="Arial" w:eastAsia="Arial" w:cs="Arial"/>
          <w:b w:val="1"/>
          <w:bCs w:val="1"/>
          <w:sz w:val="24"/>
          <w:szCs w:val="24"/>
        </w:rPr>
      </w:pPr>
    </w:p>
    <w:p w:rsidR="6BA50E9B" w:rsidP="6BA50E9B" w:rsidRDefault="6BA50E9B" w14:paraId="697C88B6" w14:textId="3E3AC292">
      <w:pPr>
        <w:pStyle w:val="Normal"/>
        <w:tabs>
          <w:tab w:val="left" w:leader="none" w:pos="2257"/>
        </w:tabs>
        <w:spacing w:after="0" w:line="259" w:lineRule="auto"/>
        <w:rPr>
          <w:rFonts w:ascii="Arial" w:hAnsi="Arial" w:eastAsia="Arial" w:cs="Arial"/>
          <w:b w:val="1"/>
          <w:bCs w:val="1"/>
          <w:sz w:val="24"/>
          <w:szCs w:val="24"/>
        </w:rPr>
      </w:pPr>
    </w:p>
    <w:p w:rsidR="6BA50E9B" w:rsidP="6BA50E9B" w:rsidRDefault="6BA50E9B" w14:paraId="37E0C7F1" w14:textId="2D225F71">
      <w:pPr>
        <w:pStyle w:val="Normal"/>
        <w:tabs>
          <w:tab w:val="left" w:leader="none" w:pos="2257"/>
        </w:tabs>
        <w:spacing w:after="0" w:line="259" w:lineRule="auto"/>
        <w:rPr>
          <w:rFonts w:ascii="Arial" w:hAnsi="Arial" w:eastAsia="Arial" w:cs="Arial"/>
          <w:b w:val="1"/>
          <w:bCs w:val="1"/>
          <w:sz w:val="24"/>
          <w:szCs w:val="24"/>
        </w:rPr>
      </w:pPr>
    </w:p>
    <w:p w:rsidR="6BA50E9B" w:rsidP="6BA50E9B" w:rsidRDefault="6BA50E9B" w14:paraId="1D87CA60" w14:textId="43242CE7">
      <w:pPr>
        <w:pStyle w:val="Normal"/>
        <w:tabs>
          <w:tab w:val="left" w:leader="none" w:pos="2257"/>
        </w:tabs>
        <w:spacing w:after="0" w:line="259" w:lineRule="auto"/>
        <w:rPr>
          <w:rFonts w:ascii="Arial" w:hAnsi="Arial" w:eastAsia="Arial" w:cs="Arial"/>
          <w:b w:val="1"/>
          <w:bCs w:val="1"/>
          <w:sz w:val="24"/>
          <w:szCs w:val="24"/>
        </w:rPr>
      </w:pPr>
    </w:p>
    <w:p w:rsidR="00C85A80" w:rsidRDefault="00D23474" w14:paraId="28889D39" w14:textId="77777777">
      <w:pPr>
        <w:tabs>
          <w:tab w:val="left" w:pos="2257"/>
        </w:tabs>
        <w:spacing w:after="0" w:line="259" w:lineRule="auto"/>
        <w:rPr>
          <w:rFonts w:ascii="Arial" w:hAnsi="Arial" w:eastAsia="Arial" w:cs="Arial"/>
          <w:sz w:val="24"/>
          <w:szCs w:val="24"/>
        </w:rPr>
      </w:pPr>
      <w:r w:rsidRPr="3EA82530">
        <w:rPr>
          <w:rFonts w:ascii="Arial" w:hAnsi="Arial" w:eastAsia="Arial" w:cs="Arial"/>
          <w:sz w:val="24"/>
          <w:szCs w:val="24"/>
        </w:rPr>
        <w:t>CALL-OFF CHARGES</w:t>
      </w:r>
    </w:p>
    <w:tbl>
      <w:tblPr>
        <w:tblW w:w="7540" w:type="dxa"/>
        <w:tblLayout w:type="fixed"/>
        <w:tblLook w:val="06A0" w:firstRow="1" w:lastRow="0" w:firstColumn="1" w:lastColumn="0" w:noHBand="1" w:noVBand="1"/>
      </w:tblPr>
      <w:tblGrid>
        <w:gridCol w:w="649"/>
        <w:gridCol w:w="3397"/>
        <w:gridCol w:w="1408"/>
        <w:gridCol w:w="1366"/>
        <w:gridCol w:w="720"/>
      </w:tblGrid>
      <w:tr w:rsidR="3EA82530" w:rsidTr="6BA50E9B" w14:paraId="096A89D7" w14:textId="77777777">
        <w:trPr>
          <w:trHeight w:val="870"/>
        </w:trPr>
        <w:tc>
          <w:tcPr>
            <w:tcW w:w="64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3EA82530" w:rsidP="3EA82530" w:rsidRDefault="3EA82530" w14:paraId="5E0CA200" w14:textId="7B42F7B3">
            <w:pPr>
              <w:spacing w:after="0"/>
              <w:jc w:val="center"/>
              <w:rPr>
                <w:rFonts w:cs="Calibri"/>
                <w:b/>
                <w:bCs/>
                <w:sz w:val="12"/>
                <w:szCs w:val="12"/>
              </w:rPr>
            </w:pPr>
            <w:r w:rsidRPr="3EA82530">
              <w:rPr>
                <w:rFonts w:cs="Calibri"/>
                <w:b/>
                <w:bCs/>
                <w:sz w:val="12"/>
                <w:szCs w:val="12"/>
              </w:rPr>
              <w:t>BOMID</w:t>
            </w:r>
          </w:p>
        </w:tc>
        <w:tc>
          <w:tcPr>
            <w:tcW w:w="339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3EA82530" w:rsidP="3EA82530" w:rsidRDefault="3EA82530" w14:paraId="09FDA34D" w14:textId="71235A7B">
            <w:pPr>
              <w:spacing w:after="0"/>
              <w:jc w:val="center"/>
              <w:rPr>
                <w:rFonts w:cs="Calibri"/>
                <w:b/>
                <w:bCs/>
                <w:sz w:val="12"/>
                <w:szCs w:val="12"/>
              </w:rPr>
            </w:pPr>
            <w:r w:rsidRPr="3EA82530">
              <w:rPr>
                <w:rFonts w:cs="Calibri"/>
                <w:b/>
                <w:bCs/>
                <w:sz w:val="12"/>
                <w:szCs w:val="12"/>
              </w:rPr>
              <w:t>Description</w:t>
            </w:r>
          </w:p>
        </w:tc>
        <w:tc>
          <w:tcPr>
            <w:tcW w:w="140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3EA82530" w:rsidP="3EA82530" w:rsidRDefault="3EA82530" w14:paraId="372D22E2" w14:textId="50C65F73">
            <w:pPr>
              <w:spacing w:after="0"/>
              <w:jc w:val="center"/>
              <w:rPr>
                <w:rFonts w:cs="Calibri"/>
                <w:b/>
                <w:bCs/>
                <w:sz w:val="12"/>
                <w:szCs w:val="12"/>
              </w:rPr>
            </w:pPr>
            <w:r w:rsidRPr="3EA82530">
              <w:rPr>
                <w:rFonts w:cs="Calibri"/>
                <w:b/>
                <w:bCs/>
                <w:sz w:val="12"/>
                <w:szCs w:val="12"/>
              </w:rPr>
              <w:t>Model</w:t>
            </w:r>
          </w:p>
        </w:tc>
        <w:tc>
          <w:tcPr>
            <w:tcW w:w="136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3EA82530" w:rsidP="3EA82530" w:rsidRDefault="3EA82530" w14:paraId="14158E45" w14:textId="4CCA9744">
            <w:pPr>
              <w:spacing w:after="0"/>
              <w:jc w:val="center"/>
              <w:rPr>
                <w:rFonts w:cs="Calibri"/>
                <w:b/>
                <w:bCs/>
                <w:sz w:val="12"/>
                <w:szCs w:val="12"/>
              </w:rPr>
            </w:pPr>
            <w:r w:rsidRPr="3EA82530">
              <w:rPr>
                <w:rFonts w:cs="Calibri"/>
                <w:b/>
                <w:bCs/>
                <w:sz w:val="12"/>
                <w:szCs w:val="12"/>
              </w:rPr>
              <w:t>Part No</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right w:w="15" w:type="dxa"/>
            </w:tcMar>
            <w:vAlign w:val="center"/>
          </w:tcPr>
          <w:p w:rsidR="3EA82530" w:rsidP="3EA82530" w:rsidRDefault="3EA82530" w14:paraId="7F132C2B" w14:textId="6F1616E2">
            <w:pPr>
              <w:spacing w:after="0"/>
              <w:jc w:val="center"/>
              <w:rPr>
                <w:rFonts w:cs="Calibri"/>
                <w:b/>
                <w:bCs/>
                <w:sz w:val="12"/>
                <w:szCs w:val="12"/>
              </w:rPr>
            </w:pPr>
            <w:r w:rsidRPr="3EA82530">
              <w:rPr>
                <w:rFonts w:cs="Calibri"/>
                <w:b/>
                <w:bCs/>
                <w:sz w:val="12"/>
                <w:szCs w:val="12"/>
              </w:rPr>
              <w:t>Units required</w:t>
            </w:r>
          </w:p>
        </w:tc>
      </w:tr>
      <w:tr w:rsidR="3EA82530" w:rsidTr="6BA50E9B" w14:paraId="5C088509" w14:textId="77777777">
        <w:trPr>
          <w:trHeight w:val="390"/>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0A80E666" w14:textId="37356D14">
            <w:pPr>
              <w:spacing w:after="0"/>
              <w:rPr>
                <w:rFonts w:cs="Calibri"/>
                <w:b/>
                <w:bCs/>
                <w:color w:val="000000" w:themeColor="text1"/>
                <w:sz w:val="12"/>
                <w:szCs w:val="12"/>
              </w:rPr>
            </w:pPr>
            <w:r w:rsidRPr="3EA82530">
              <w:rPr>
                <w:rFonts w:cs="Calibri"/>
                <w:b/>
                <w:bCs/>
                <w:color w:val="000000" w:themeColor="text1"/>
                <w:sz w:val="12"/>
                <w:szCs w:val="12"/>
              </w:rPr>
              <w:t>1.00</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36906902" w14:textId="6DD6A4EB">
            <w:pPr>
              <w:spacing w:after="0"/>
              <w:rPr>
                <w:rFonts w:cs="Calibri"/>
                <w:b/>
                <w:bCs/>
                <w:sz w:val="12"/>
                <w:szCs w:val="12"/>
              </w:rPr>
            </w:pPr>
            <w:r w:rsidRPr="3EA82530">
              <w:rPr>
                <w:rFonts w:cs="Calibri"/>
                <w:b/>
                <w:bCs/>
                <w:sz w:val="12"/>
                <w:szCs w:val="12"/>
              </w:rPr>
              <w:t>DL360 gen 11 server ** NB: Qty 10 gen 11 servers with following spec are required.</w:t>
            </w:r>
          </w:p>
        </w:tc>
        <w:tc>
          <w:tcPr>
            <w:tcW w:w="14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0C3CEFD4" w14:textId="5A786A13">
            <w:pPr>
              <w:spacing w:after="0"/>
              <w:jc w:val="center"/>
              <w:rPr>
                <w:rFonts w:cs="Calibri"/>
                <w:sz w:val="12"/>
                <w:szCs w:val="12"/>
              </w:rPr>
            </w:pPr>
            <w:r w:rsidRPr="3EA82530">
              <w:rPr>
                <w:rFonts w:cs="Calibri"/>
                <w:sz w:val="12"/>
                <w:szCs w:val="12"/>
              </w:rPr>
              <w:t xml:space="preserve"> DL360 gen 11 </w:t>
            </w:r>
            <w:proofErr w:type="gramStart"/>
            <w:r w:rsidRPr="3EA82530">
              <w:rPr>
                <w:rFonts w:cs="Calibri"/>
                <w:sz w:val="12"/>
                <w:szCs w:val="12"/>
              </w:rPr>
              <w:t>server</w:t>
            </w:r>
            <w:proofErr w:type="gramEnd"/>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4BB13FFC" w14:textId="577EE474">
            <w:pPr>
              <w:spacing w:after="0"/>
              <w:rPr>
                <w:rFonts w:cs="Calibri"/>
                <w:b/>
                <w:bCs/>
                <w:sz w:val="12"/>
                <w:szCs w:val="12"/>
              </w:rPr>
            </w:pPr>
            <w:r w:rsidRPr="3EA82530">
              <w:rPr>
                <w:rFonts w:cs="Calibri"/>
                <w:b/>
                <w:bCs/>
                <w:sz w:val="12"/>
                <w:szCs w:val="12"/>
              </w:rPr>
              <w:t xml:space="preserve"> </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tcPr>
          <w:p w:rsidR="3EA82530" w:rsidP="3EA82530" w:rsidRDefault="3EA82530" w14:paraId="0B985924" w14:textId="13B790CE">
            <w:pPr>
              <w:spacing w:after="0"/>
              <w:jc w:val="center"/>
              <w:rPr>
                <w:rFonts w:cs="Calibri"/>
                <w:sz w:val="12"/>
                <w:szCs w:val="12"/>
              </w:rPr>
            </w:pPr>
            <w:r w:rsidRPr="3EA82530">
              <w:rPr>
                <w:rFonts w:cs="Calibri"/>
                <w:sz w:val="12"/>
                <w:szCs w:val="12"/>
              </w:rPr>
              <w:t>10</w:t>
            </w:r>
          </w:p>
        </w:tc>
      </w:tr>
      <w:tr w:rsidR="3EA82530" w:rsidTr="6BA50E9B" w14:paraId="355F71C1"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28335EFC" w14:textId="3E994AB2">
            <w:pPr>
              <w:spacing w:after="0"/>
              <w:rPr>
                <w:rFonts w:cs="Calibri"/>
                <w:color w:val="000000" w:themeColor="text1"/>
                <w:sz w:val="12"/>
                <w:szCs w:val="12"/>
              </w:rPr>
            </w:pPr>
            <w:r w:rsidRPr="3EA82530">
              <w:rPr>
                <w:rFonts w:cs="Calibri"/>
                <w:color w:val="000000" w:themeColor="text1"/>
                <w:sz w:val="12"/>
                <w:szCs w:val="12"/>
              </w:rPr>
              <w:t>1.01</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53A8D99E" w14:textId="21018CE9">
            <w:pPr>
              <w:spacing w:after="0"/>
              <w:rPr>
                <w:rFonts w:cs="Calibri"/>
                <w:sz w:val="12"/>
                <w:szCs w:val="12"/>
              </w:rPr>
            </w:pPr>
            <w:r w:rsidRPr="3EA82530">
              <w:rPr>
                <w:rFonts w:cs="Calibri"/>
                <w:sz w:val="12"/>
                <w:szCs w:val="12"/>
              </w:rPr>
              <w:t>HPE ProLiant DL360 Gen11 8SFF NC Configure-to-order Server</w:t>
            </w:r>
          </w:p>
        </w:tc>
        <w:tc>
          <w:tcPr>
            <w:tcW w:w="1408" w:type="dxa"/>
            <w:tcBorders>
              <w:top w:val="single" w:color="auto" w:sz="4" w:space="0"/>
              <w:left w:val="single" w:color="auto" w:sz="4" w:space="0"/>
              <w:bottom w:val="single" w:color="auto" w:sz="4" w:space="0"/>
              <w:right w:val="nil"/>
            </w:tcBorders>
            <w:tcMar>
              <w:top w:w="15" w:type="dxa"/>
              <w:left w:w="15" w:type="dxa"/>
              <w:right w:w="15" w:type="dxa"/>
            </w:tcMar>
            <w:vAlign w:val="bottom"/>
          </w:tcPr>
          <w:p w:rsidR="3EA82530" w:rsidP="3EA82530" w:rsidRDefault="3EA82530" w14:paraId="5FCF8BA6" w14:textId="5F34F056">
            <w:pPr>
              <w:spacing w:after="0"/>
              <w:rPr>
                <w:rFonts w:cs="Calibri"/>
                <w:b/>
                <w:bCs/>
                <w:sz w:val="12"/>
                <w:szCs w:val="12"/>
              </w:rPr>
            </w:pPr>
            <w:r w:rsidRPr="3EA82530">
              <w:rPr>
                <w:rFonts w:cs="Calibri"/>
                <w:b/>
                <w:bCs/>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71FD35D3" w14:textId="00FA9553">
            <w:pPr>
              <w:spacing w:after="0"/>
              <w:rPr>
                <w:rFonts w:cs="Calibri"/>
                <w:sz w:val="12"/>
                <w:szCs w:val="12"/>
              </w:rPr>
            </w:pPr>
            <w:r w:rsidRPr="3EA82530">
              <w:rPr>
                <w:rFonts w:cs="Calibri"/>
                <w:sz w:val="12"/>
                <w:szCs w:val="12"/>
              </w:rPr>
              <w:t>P52499-B21</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6D3F739D" w14:textId="6468E02A">
            <w:pPr>
              <w:spacing w:after="0"/>
              <w:jc w:val="center"/>
              <w:rPr>
                <w:rFonts w:cs="Calibri"/>
                <w:sz w:val="12"/>
                <w:szCs w:val="12"/>
              </w:rPr>
            </w:pPr>
            <w:r w:rsidRPr="3EA82530">
              <w:rPr>
                <w:rFonts w:cs="Calibri"/>
                <w:sz w:val="12"/>
                <w:szCs w:val="12"/>
              </w:rPr>
              <w:t>1</w:t>
            </w:r>
          </w:p>
        </w:tc>
      </w:tr>
      <w:tr w:rsidR="3EA82530" w:rsidTr="6BA50E9B" w14:paraId="42375A57"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1F6243DD" w14:textId="46D0B81B">
            <w:pPr>
              <w:spacing w:after="0"/>
              <w:rPr>
                <w:rFonts w:cs="Calibri"/>
                <w:color w:val="000000" w:themeColor="text1"/>
                <w:sz w:val="12"/>
                <w:szCs w:val="12"/>
              </w:rPr>
            </w:pPr>
            <w:r w:rsidRPr="3EA82530">
              <w:rPr>
                <w:rFonts w:cs="Calibri"/>
                <w:color w:val="000000" w:themeColor="text1"/>
                <w:sz w:val="12"/>
                <w:szCs w:val="12"/>
              </w:rPr>
              <w:t>1.02</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54AB41B9" w14:textId="43056F59">
            <w:pPr>
              <w:spacing w:after="0"/>
              <w:rPr>
                <w:rFonts w:cs="Calibri"/>
                <w:sz w:val="12"/>
                <w:szCs w:val="12"/>
              </w:rPr>
            </w:pPr>
            <w:r w:rsidRPr="3EA82530">
              <w:rPr>
                <w:rFonts w:cs="Calibri"/>
                <w:sz w:val="12"/>
                <w:szCs w:val="12"/>
              </w:rPr>
              <w:t>HPE DL360 G11 SFF CTO Server</w:t>
            </w:r>
          </w:p>
        </w:tc>
        <w:tc>
          <w:tcPr>
            <w:tcW w:w="1408" w:type="dxa"/>
            <w:tcBorders>
              <w:top w:val="single" w:color="auto" w:sz="4" w:space="0"/>
              <w:left w:val="single" w:color="auto" w:sz="4" w:space="0"/>
              <w:bottom w:val="single" w:color="auto" w:sz="4" w:space="0"/>
              <w:right w:val="nil"/>
            </w:tcBorders>
            <w:tcMar>
              <w:top w:w="15" w:type="dxa"/>
              <w:left w:w="15" w:type="dxa"/>
              <w:right w:w="15" w:type="dxa"/>
            </w:tcMar>
            <w:vAlign w:val="bottom"/>
          </w:tcPr>
          <w:p w:rsidR="3EA82530" w:rsidP="3EA82530" w:rsidRDefault="3EA82530" w14:paraId="64168B13" w14:textId="76909AE4">
            <w:pPr>
              <w:spacing w:after="0"/>
              <w:rPr>
                <w:rFonts w:cs="Calibri"/>
                <w:b/>
                <w:bCs/>
                <w:sz w:val="12"/>
                <w:szCs w:val="12"/>
              </w:rPr>
            </w:pPr>
            <w:r w:rsidRPr="3EA82530">
              <w:rPr>
                <w:rFonts w:cs="Calibri"/>
                <w:b/>
                <w:bCs/>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652CB560" w14:textId="7C1CD6B6">
            <w:pPr>
              <w:spacing w:after="0"/>
              <w:rPr>
                <w:rFonts w:cs="Calibri"/>
                <w:sz w:val="12"/>
                <w:szCs w:val="12"/>
              </w:rPr>
            </w:pPr>
            <w:r w:rsidRPr="3EA82530">
              <w:rPr>
                <w:rFonts w:cs="Calibri"/>
                <w:sz w:val="12"/>
                <w:szCs w:val="12"/>
              </w:rPr>
              <w:t>P52499-B</w:t>
            </w:r>
            <w:proofErr w:type="gramStart"/>
            <w:r w:rsidRPr="3EA82530">
              <w:rPr>
                <w:rFonts w:cs="Calibri"/>
                <w:sz w:val="12"/>
                <w:szCs w:val="12"/>
              </w:rPr>
              <w:t>21  B</w:t>
            </w:r>
            <w:proofErr w:type="gramEnd"/>
            <w:r w:rsidRPr="3EA82530">
              <w:rPr>
                <w:rFonts w:cs="Calibri"/>
                <w:sz w:val="12"/>
                <w:szCs w:val="12"/>
              </w:rPr>
              <w:t>19</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678F3839" w14:textId="723A9ECA">
            <w:pPr>
              <w:spacing w:after="0"/>
              <w:jc w:val="center"/>
              <w:rPr>
                <w:rFonts w:cs="Calibri"/>
                <w:sz w:val="12"/>
                <w:szCs w:val="12"/>
              </w:rPr>
            </w:pPr>
            <w:r w:rsidRPr="3EA82530">
              <w:rPr>
                <w:rFonts w:cs="Calibri"/>
                <w:sz w:val="12"/>
                <w:szCs w:val="12"/>
              </w:rPr>
              <w:t>1</w:t>
            </w:r>
          </w:p>
        </w:tc>
      </w:tr>
      <w:tr w:rsidR="3EA82530" w:rsidTr="6BA50E9B" w14:paraId="4C97DA78"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398CD653" w14:textId="47730F06">
            <w:pPr>
              <w:spacing w:after="0"/>
              <w:rPr>
                <w:rFonts w:cs="Calibri"/>
                <w:color w:val="000000" w:themeColor="text1"/>
                <w:sz w:val="12"/>
                <w:szCs w:val="12"/>
              </w:rPr>
            </w:pPr>
            <w:r w:rsidRPr="3EA82530">
              <w:rPr>
                <w:rFonts w:cs="Calibri"/>
                <w:color w:val="000000" w:themeColor="text1"/>
                <w:sz w:val="12"/>
                <w:szCs w:val="12"/>
              </w:rPr>
              <w:t>1.03</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47A84CA0" w14:textId="71CFA7C0">
            <w:pPr>
              <w:spacing w:after="0"/>
              <w:rPr>
                <w:rFonts w:cs="Calibri"/>
                <w:sz w:val="12"/>
                <w:szCs w:val="12"/>
              </w:rPr>
            </w:pPr>
            <w:r w:rsidRPr="3EA82530">
              <w:rPr>
                <w:rFonts w:cs="Calibri"/>
                <w:sz w:val="12"/>
                <w:szCs w:val="12"/>
              </w:rPr>
              <w:t>Intel Xeon-Gold 6430 2.1GHz 32-core 270W Processor for HPE</w:t>
            </w:r>
          </w:p>
        </w:tc>
        <w:tc>
          <w:tcPr>
            <w:tcW w:w="1408" w:type="dxa"/>
            <w:tcBorders>
              <w:top w:val="single" w:color="auto" w:sz="4" w:space="0"/>
              <w:left w:val="single" w:color="auto" w:sz="4" w:space="0"/>
              <w:bottom w:val="nil"/>
              <w:right w:val="nil"/>
            </w:tcBorders>
            <w:tcMar>
              <w:top w:w="15" w:type="dxa"/>
              <w:left w:w="15" w:type="dxa"/>
              <w:right w:w="15" w:type="dxa"/>
            </w:tcMar>
            <w:vAlign w:val="bottom"/>
          </w:tcPr>
          <w:p w:rsidR="3EA82530" w:rsidP="3EA82530" w:rsidRDefault="3EA82530" w14:paraId="70FAF435" w14:textId="7252559C">
            <w:pPr>
              <w:spacing w:after="0"/>
              <w:rPr>
                <w:sz w:val="12"/>
                <w:szCs w:val="12"/>
              </w:rPr>
            </w:pPr>
            <w:r w:rsidRPr="3EA82530">
              <w:rPr>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0FC0D072" w14:textId="1BCB79B7">
            <w:pPr>
              <w:spacing w:after="0"/>
              <w:rPr>
                <w:rFonts w:cs="Calibri"/>
                <w:sz w:val="12"/>
                <w:szCs w:val="12"/>
              </w:rPr>
            </w:pPr>
            <w:r w:rsidRPr="3EA82530">
              <w:rPr>
                <w:rFonts w:cs="Calibri"/>
                <w:sz w:val="12"/>
                <w:szCs w:val="12"/>
              </w:rPr>
              <w:t>P49614-B21</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6DFFB551" w14:textId="1E8DB5D2">
            <w:pPr>
              <w:spacing w:after="0"/>
              <w:jc w:val="center"/>
              <w:rPr>
                <w:rFonts w:cs="Calibri"/>
                <w:sz w:val="12"/>
                <w:szCs w:val="12"/>
              </w:rPr>
            </w:pPr>
            <w:r w:rsidRPr="3EA82530">
              <w:rPr>
                <w:rFonts w:cs="Calibri"/>
                <w:sz w:val="12"/>
                <w:szCs w:val="12"/>
              </w:rPr>
              <w:t>2</w:t>
            </w:r>
          </w:p>
        </w:tc>
      </w:tr>
      <w:tr w:rsidR="3EA82530" w:rsidTr="6BA50E9B" w14:paraId="6D9874C6"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54FA5804" w14:textId="70375BE5">
            <w:pPr>
              <w:spacing w:after="0"/>
              <w:rPr>
                <w:rFonts w:cs="Calibri"/>
                <w:color w:val="000000" w:themeColor="text1"/>
                <w:sz w:val="12"/>
                <w:szCs w:val="12"/>
              </w:rPr>
            </w:pPr>
            <w:r w:rsidRPr="3EA82530">
              <w:rPr>
                <w:rFonts w:cs="Calibri"/>
                <w:color w:val="000000" w:themeColor="text1"/>
                <w:sz w:val="12"/>
                <w:szCs w:val="12"/>
              </w:rPr>
              <w:t>1.04</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0C7EA49F" w14:textId="3C602091">
            <w:pPr>
              <w:spacing w:after="0"/>
              <w:rPr>
                <w:rFonts w:cs="Calibri"/>
                <w:sz w:val="12"/>
                <w:szCs w:val="12"/>
              </w:rPr>
            </w:pPr>
            <w:r w:rsidRPr="3EA82530">
              <w:rPr>
                <w:rFonts w:cs="Calibri"/>
                <w:sz w:val="12"/>
                <w:szCs w:val="12"/>
              </w:rPr>
              <w:t>HPE 64GB (1x64GB) Dual Rank x4 DDR5-4800 CAS-40-39-39 EC8 Registered Smart Memory Kit</w:t>
            </w:r>
          </w:p>
        </w:tc>
        <w:tc>
          <w:tcPr>
            <w:tcW w:w="1408" w:type="dxa"/>
            <w:tcBorders>
              <w:top w:val="single" w:color="auto" w:sz="4" w:space="0"/>
              <w:left w:val="single" w:color="auto" w:sz="4" w:space="0"/>
              <w:bottom w:val="single" w:color="auto" w:sz="4" w:space="0"/>
              <w:right w:val="nil"/>
            </w:tcBorders>
            <w:shd w:val="clear" w:color="auto" w:fill="FFFFFF" w:themeFill="background1"/>
            <w:tcMar>
              <w:top w:w="15" w:type="dxa"/>
              <w:left w:w="15" w:type="dxa"/>
              <w:right w:w="15" w:type="dxa"/>
            </w:tcMar>
          </w:tcPr>
          <w:p w:rsidR="3EA82530" w:rsidP="3EA82530" w:rsidRDefault="3EA82530" w14:paraId="0535150F" w14:textId="7B57C407">
            <w:pPr>
              <w:spacing w:after="0"/>
              <w:rPr>
                <w:rFonts w:cs="Calibri"/>
                <w:sz w:val="12"/>
                <w:szCs w:val="12"/>
              </w:rPr>
            </w:pPr>
            <w:r w:rsidRPr="3EA82530">
              <w:rPr>
                <w:rFonts w:cs="Calibri"/>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3AD5B6AA" w14:textId="42994850">
            <w:pPr>
              <w:spacing w:after="0"/>
              <w:rPr>
                <w:rFonts w:cs="Calibri"/>
                <w:sz w:val="12"/>
                <w:szCs w:val="12"/>
              </w:rPr>
            </w:pPr>
            <w:r w:rsidRPr="3EA82530">
              <w:rPr>
                <w:rFonts w:cs="Calibri"/>
                <w:sz w:val="12"/>
                <w:szCs w:val="12"/>
              </w:rPr>
              <w:t>P43331-B21</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0C277B5F" w14:textId="3FDD0B7F">
            <w:pPr>
              <w:spacing w:after="0"/>
              <w:jc w:val="center"/>
              <w:rPr>
                <w:rFonts w:cs="Calibri"/>
                <w:sz w:val="12"/>
                <w:szCs w:val="12"/>
              </w:rPr>
            </w:pPr>
            <w:r w:rsidRPr="3EA82530">
              <w:rPr>
                <w:rFonts w:cs="Calibri"/>
                <w:sz w:val="12"/>
                <w:szCs w:val="12"/>
              </w:rPr>
              <w:t>16</w:t>
            </w:r>
          </w:p>
        </w:tc>
      </w:tr>
      <w:tr w:rsidR="3EA82530" w:rsidTr="6BA50E9B" w14:paraId="2DE8621A"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2BD63512" w14:textId="4B10ABA2">
            <w:pPr>
              <w:spacing w:after="0"/>
              <w:rPr>
                <w:rFonts w:cs="Calibri"/>
                <w:color w:val="000000" w:themeColor="text1"/>
                <w:sz w:val="12"/>
                <w:szCs w:val="12"/>
              </w:rPr>
            </w:pPr>
            <w:r w:rsidRPr="3EA82530">
              <w:rPr>
                <w:rFonts w:cs="Calibri"/>
                <w:color w:val="000000" w:themeColor="text1"/>
                <w:sz w:val="12"/>
                <w:szCs w:val="12"/>
              </w:rPr>
              <w:t>1.05</w:t>
            </w:r>
          </w:p>
        </w:tc>
        <w:tc>
          <w:tcPr>
            <w:tcW w:w="3397" w:type="dxa"/>
            <w:tcBorders>
              <w:top w:val="single" w:color="auto" w:sz="4" w:space="0"/>
              <w:left w:val="single" w:color="auto" w:sz="4" w:space="0"/>
              <w:bottom w:val="nil"/>
              <w:right w:val="nil"/>
            </w:tcBorders>
            <w:tcMar>
              <w:top w:w="15" w:type="dxa"/>
              <w:left w:w="15" w:type="dxa"/>
              <w:right w:w="15" w:type="dxa"/>
            </w:tcMar>
            <w:vAlign w:val="bottom"/>
          </w:tcPr>
          <w:p w:rsidR="3EA82530" w:rsidP="3EA82530" w:rsidRDefault="3EA82530" w14:paraId="3A9CDB5D" w14:textId="149EF3E9">
            <w:pPr>
              <w:spacing w:after="0"/>
              <w:rPr>
                <w:rFonts w:cs="Calibri"/>
                <w:color w:val="000000" w:themeColor="text1"/>
                <w:sz w:val="12"/>
                <w:szCs w:val="12"/>
              </w:rPr>
            </w:pPr>
            <w:r w:rsidRPr="3EA82530">
              <w:rPr>
                <w:rFonts w:cs="Calibri"/>
                <w:color w:val="000000" w:themeColor="text1"/>
                <w:sz w:val="12"/>
                <w:szCs w:val="12"/>
              </w:rPr>
              <w:t>10Gb 4-port SFP+ Adapters</w:t>
            </w:r>
          </w:p>
        </w:tc>
        <w:tc>
          <w:tcPr>
            <w:tcW w:w="1408" w:type="dxa"/>
            <w:tcBorders>
              <w:top w:val="single" w:color="auto" w:sz="4" w:space="0"/>
              <w:left w:val="nil"/>
              <w:bottom w:val="nil"/>
              <w:right w:val="nil"/>
            </w:tcBorders>
            <w:tcMar>
              <w:top w:w="15" w:type="dxa"/>
              <w:left w:w="15" w:type="dxa"/>
              <w:right w:w="15" w:type="dxa"/>
            </w:tcMar>
            <w:vAlign w:val="bottom"/>
          </w:tcPr>
          <w:p w:rsidR="3EA82530" w:rsidP="3EA82530" w:rsidRDefault="3EA82530" w14:paraId="010EC449" w14:textId="37EAD71C">
            <w:pPr>
              <w:spacing w:after="0"/>
              <w:rPr>
                <w:color w:val="000000" w:themeColor="text1"/>
                <w:sz w:val="12"/>
                <w:szCs w:val="12"/>
              </w:rPr>
            </w:pPr>
            <w:r w:rsidRPr="3EA82530">
              <w:rPr>
                <w:color w:val="000000" w:themeColor="text1"/>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541558FD" w14:textId="482FEF1D">
            <w:pPr>
              <w:spacing w:after="0"/>
              <w:rPr>
                <w:rFonts w:cs="Calibri"/>
                <w:sz w:val="12"/>
                <w:szCs w:val="12"/>
              </w:rPr>
            </w:pPr>
            <w:r w:rsidRPr="3EA82530">
              <w:rPr>
                <w:rFonts w:cs="Calibri"/>
                <w:sz w:val="12"/>
                <w:szCs w:val="12"/>
              </w:rPr>
              <w:t xml:space="preserve"> </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3F291802" w14:textId="7A761DB3">
            <w:pPr>
              <w:spacing w:after="0"/>
              <w:jc w:val="center"/>
              <w:rPr>
                <w:rFonts w:cs="Calibri"/>
                <w:sz w:val="12"/>
                <w:szCs w:val="12"/>
              </w:rPr>
            </w:pPr>
            <w:r w:rsidRPr="3EA82530">
              <w:rPr>
                <w:rFonts w:cs="Calibri"/>
                <w:sz w:val="12"/>
                <w:szCs w:val="12"/>
              </w:rPr>
              <w:t>2</w:t>
            </w:r>
          </w:p>
        </w:tc>
      </w:tr>
      <w:tr w:rsidR="3EA82530" w:rsidTr="6BA50E9B" w14:paraId="440D8E09"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37BFA8A2" w14:textId="7812469A">
            <w:pPr>
              <w:spacing w:after="0"/>
              <w:rPr>
                <w:rFonts w:cs="Calibri"/>
                <w:color w:val="000000" w:themeColor="text1"/>
                <w:sz w:val="12"/>
                <w:szCs w:val="12"/>
              </w:rPr>
            </w:pPr>
            <w:r w:rsidRPr="3EA82530">
              <w:rPr>
                <w:rFonts w:cs="Calibri"/>
                <w:color w:val="000000" w:themeColor="text1"/>
                <w:sz w:val="12"/>
                <w:szCs w:val="12"/>
              </w:rPr>
              <w:t>1.06</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7E1A7094" w14:textId="532ADB63">
            <w:pPr>
              <w:spacing w:after="0"/>
              <w:rPr>
                <w:rFonts w:cs="Calibri"/>
                <w:sz w:val="12"/>
                <w:szCs w:val="12"/>
              </w:rPr>
            </w:pPr>
            <w:r w:rsidRPr="3EA82530">
              <w:rPr>
                <w:rFonts w:cs="Calibri"/>
                <w:sz w:val="12"/>
                <w:szCs w:val="12"/>
              </w:rPr>
              <w:t>Broadcom BCM5719 Ethernet 1Gb 4-port BASE-T OCP3 Adapter for HPE</w:t>
            </w:r>
          </w:p>
        </w:tc>
        <w:tc>
          <w:tcPr>
            <w:tcW w:w="1408" w:type="dxa"/>
            <w:tcBorders>
              <w:top w:val="single" w:color="auto" w:sz="4" w:space="0"/>
              <w:left w:val="single" w:color="auto" w:sz="4" w:space="0"/>
              <w:bottom w:val="single" w:color="auto" w:sz="4" w:space="0"/>
              <w:right w:val="nil"/>
            </w:tcBorders>
            <w:tcMar>
              <w:top w:w="15" w:type="dxa"/>
              <w:left w:w="15" w:type="dxa"/>
              <w:right w:w="15" w:type="dxa"/>
            </w:tcMar>
            <w:vAlign w:val="bottom"/>
          </w:tcPr>
          <w:p w:rsidR="3EA82530" w:rsidP="3EA82530" w:rsidRDefault="3EA82530" w14:paraId="6CE0D6A2" w14:textId="0B80AEC7">
            <w:pPr>
              <w:spacing w:after="0"/>
              <w:rPr>
                <w:rFonts w:cs="Calibri"/>
                <w:b/>
                <w:bCs/>
                <w:sz w:val="12"/>
                <w:szCs w:val="12"/>
              </w:rPr>
            </w:pPr>
            <w:r w:rsidRPr="3EA82530">
              <w:rPr>
                <w:rFonts w:cs="Calibri"/>
                <w:b/>
                <w:bCs/>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6EFA2A5F" w14:textId="28906A13">
            <w:pPr>
              <w:spacing w:after="0"/>
              <w:rPr>
                <w:rFonts w:cs="Calibri"/>
                <w:sz w:val="12"/>
                <w:szCs w:val="12"/>
              </w:rPr>
            </w:pPr>
            <w:r w:rsidRPr="3EA82530">
              <w:rPr>
                <w:rFonts w:cs="Calibri"/>
                <w:sz w:val="12"/>
                <w:szCs w:val="12"/>
              </w:rPr>
              <w:t>P51181-B21</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1FC825E4" w14:textId="1CDE11D3">
            <w:pPr>
              <w:spacing w:after="0"/>
              <w:jc w:val="center"/>
              <w:rPr>
                <w:rFonts w:cs="Calibri"/>
                <w:sz w:val="12"/>
                <w:szCs w:val="12"/>
              </w:rPr>
            </w:pPr>
            <w:r w:rsidRPr="3EA82530">
              <w:rPr>
                <w:rFonts w:cs="Calibri"/>
                <w:sz w:val="12"/>
                <w:szCs w:val="12"/>
              </w:rPr>
              <w:t>1</w:t>
            </w:r>
          </w:p>
        </w:tc>
      </w:tr>
      <w:tr w:rsidR="3EA82530" w:rsidTr="6BA50E9B" w14:paraId="4313B156"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39830B90" w14:textId="6071763A">
            <w:pPr>
              <w:spacing w:after="0"/>
              <w:rPr>
                <w:rFonts w:cs="Calibri"/>
                <w:color w:val="000000" w:themeColor="text1"/>
                <w:sz w:val="12"/>
                <w:szCs w:val="12"/>
              </w:rPr>
            </w:pPr>
            <w:r w:rsidRPr="3EA82530">
              <w:rPr>
                <w:rFonts w:cs="Calibri"/>
                <w:color w:val="000000" w:themeColor="text1"/>
                <w:sz w:val="12"/>
                <w:szCs w:val="12"/>
              </w:rPr>
              <w:t>1.07</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1961EA8A" w14:textId="3FC415D2">
            <w:pPr>
              <w:spacing w:after="0"/>
              <w:rPr>
                <w:rFonts w:cs="Calibri"/>
                <w:sz w:val="12"/>
                <w:szCs w:val="12"/>
              </w:rPr>
            </w:pPr>
            <w:r w:rsidRPr="3EA82530">
              <w:rPr>
                <w:rFonts w:cs="Calibri"/>
                <w:sz w:val="12"/>
                <w:szCs w:val="12"/>
              </w:rPr>
              <w:t>HPE ProLiant DL3X0 Gen11 1U High Performance Fan Kit</w:t>
            </w:r>
          </w:p>
        </w:tc>
        <w:tc>
          <w:tcPr>
            <w:tcW w:w="1408" w:type="dxa"/>
            <w:tcBorders>
              <w:top w:val="single" w:color="auto" w:sz="4" w:space="0"/>
              <w:left w:val="single" w:color="auto" w:sz="4" w:space="0"/>
              <w:bottom w:val="single" w:color="auto" w:sz="4" w:space="0"/>
              <w:right w:val="nil"/>
            </w:tcBorders>
            <w:tcMar>
              <w:top w:w="15" w:type="dxa"/>
              <w:left w:w="15" w:type="dxa"/>
              <w:right w:w="15" w:type="dxa"/>
            </w:tcMar>
            <w:vAlign w:val="bottom"/>
          </w:tcPr>
          <w:p w:rsidR="3EA82530" w:rsidP="3EA82530" w:rsidRDefault="3EA82530" w14:paraId="6720BEDD" w14:textId="15C13402">
            <w:pPr>
              <w:spacing w:after="0"/>
              <w:rPr>
                <w:rFonts w:cs="Calibri"/>
                <w:b/>
                <w:bCs/>
                <w:sz w:val="12"/>
                <w:szCs w:val="12"/>
              </w:rPr>
            </w:pPr>
            <w:r w:rsidRPr="3EA82530">
              <w:rPr>
                <w:rFonts w:cs="Calibri"/>
                <w:b/>
                <w:bCs/>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423136F7" w14:textId="1946B729">
            <w:pPr>
              <w:spacing w:after="0"/>
              <w:rPr>
                <w:rFonts w:cs="Calibri"/>
                <w:sz w:val="12"/>
                <w:szCs w:val="12"/>
              </w:rPr>
            </w:pPr>
            <w:r w:rsidRPr="3EA82530">
              <w:rPr>
                <w:rFonts w:cs="Calibri"/>
                <w:sz w:val="12"/>
                <w:szCs w:val="12"/>
              </w:rPr>
              <w:t>P48908-B21</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1E09FEA0" w14:textId="3E7658A1">
            <w:pPr>
              <w:spacing w:after="0"/>
              <w:jc w:val="center"/>
              <w:rPr>
                <w:rFonts w:cs="Calibri"/>
                <w:sz w:val="12"/>
                <w:szCs w:val="12"/>
              </w:rPr>
            </w:pPr>
            <w:r w:rsidRPr="3EA82530">
              <w:rPr>
                <w:rFonts w:cs="Calibri"/>
                <w:sz w:val="12"/>
                <w:szCs w:val="12"/>
              </w:rPr>
              <w:t>1</w:t>
            </w:r>
          </w:p>
        </w:tc>
      </w:tr>
      <w:tr w:rsidR="3EA82530" w:rsidTr="6BA50E9B" w14:paraId="0B0A2B19"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050AE962" w14:textId="3C236304">
            <w:pPr>
              <w:spacing w:after="0"/>
              <w:rPr>
                <w:rFonts w:cs="Calibri"/>
                <w:color w:val="000000" w:themeColor="text1"/>
                <w:sz w:val="12"/>
                <w:szCs w:val="12"/>
              </w:rPr>
            </w:pPr>
            <w:r w:rsidRPr="3EA82530">
              <w:rPr>
                <w:rFonts w:cs="Calibri"/>
                <w:color w:val="000000" w:themeColor="text1"/>
                <w:sz w:val="12"/>
                <w:szCs w:val="12"/>
              </w:rPr>
              <w:t>1.08</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6D93072F" w14:textId="1BF265CC">
            <w:pPr>
              <w:spacing w:after="0"/>
              <w:rPr>
                <w:rFonts w:cs="Calibri"/>
                <w:sz w:val="12"/>
                <w:szCs w:val="12"/>
              </w:rPr>
            </w:pPr>
            <w:r w:rsidRPr="3EA82530">
              <w:rPr>
                <w:rFonts w:cs="Calibri"/>
                <w:sz w:val="12"/>
                <w:szCs w:val="12"/>
              </w:rPr>
              <w:t>HPE 800W Flex Slot Titanium Hot Plug Low Halogen Power Supply Kit</w:t>
            </w:r>
          </w:p>
        </w:tc>
        <w:tc>
          <w:tcPr>
            <w:tcW w:w="1408" w:type="dxa"/>
            <w:tcBorders>
              <w:top w:val="single" w:color="auto" w:sz="4" w:space="0"/>
              <w:left w:val="single" w:color="auto" w:sz="4" w:space="0"/>
              <w:bottom w:val="single" w:color="auto" w:sz="4" w:space="0"/>
              <w:right w:val="nil"/>
            </w:tcBorders>
            <w:tcMar>
              <w:top w:w="15" w:type="dxa"/>
              <w:left w:w="15" w:type="dxa"/>
              <w:right w:w="15" w:type="dxa"/>
            </w:tcMar>
            <w:vAlign w:val="bottom"/>
          </w:tcPr>
          <w:p w:rsidR="3EA82530" w:rsidP="3EA82530" w:rsidRDefault="3EA82530" w14:paraId="622E251F" w14:textId="41379407">
            <w:pPr>
              <w:spacing w:after="0"/>
              <w:rPr>
                <w:rFonts w:cs="Calibri"/>
                <w:b/>
                <w:bCs/>
                <w:sz w:val="12"/>
                <w:szCs w:val="12"/>
              </w:rPr>
            </w:pPr>
            <w:r w:rsidRPr="3EA82530">
              <w:rPr>
                <w:rFonts w:cs="Calibri"/>
                <w:b/>
                <w:bCs/>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2EB7AEDD" w14:textId="51299618">
            <w:pPr>
              <w:spacing w:after="0"/>
              <w:rPr>
                <w:rFonts w:cs="Calibri"/>
                <w:sz w:val="12"/>
                <w:szCs w:val="12"/>
              </w:rPr>
            </w:pPr>
            <w:r w:rsidRPr="3EA82530">
              <w:rPr>
                <w:rFonts w:cs="Calibri"/>
                <w:sz w:val="12"/>
                <w:szCs w:val="12"/>
              </w:rPr>
              <w:t>865438-B21</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5A128B01" w14:textId="76BD16F9">
            <w:pPr>
              <w:spacing w:after="0"/>
              <w:jc w:val="center"/>
              <w:rPr>
                <w:rFonts w:cs="Calibri"/>
                <w:sz w:val="12"/>
                <w:szCs w:val="12"/>
              </w:rPr>
            </w:pPr>
            <w:r w:rsidRPr="3EA82530">
              <w:rPr>
                <w:rFonts w:cs="Calibri"/>
                <w:sz w:val="12"/>
                <w:szCs w:val="12"/>
              </w:rPr>
              <w:t>2</w:t>
            </w:r>
          </w:p>
        </w:tc>
      </w:tr>
      <w:tr w:rsidR="3EA82530" w:rsidTr="6BA50E9B" w14:paraId="1DB475AC"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348D8D88" w14:textId="1F96B293">
            <w:pPr>
              <w:spacing w:after="0"/>
              <w:rPr>
                <w:rFonts w:cs="Calibri"/>
                <w:color w:val="000000" w:themeColor="text1"/>
                <w:sz w:val="12"/>
                <w:szCs w:val="12"/>
              </w:rPr>
            </w:pPr>
            <w:r w:rsidRPr="3EA82530">
              <w:rPr>
                <w:rFonts w:cs="Calibri"/>
                <w:color w:val="000000" w:themeColor="text1"/>
                <w:sz w:val="12"/>
                <w:szCs w:val="12"/>
              </w:rPr>
              <w:t>1.09</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36786C7D" w14:textId="178A6D5A">
            <w:pPr>
              <w:spacing w:after="0"/>
              <w:rPr>
                <w:rFonts w:cs="Calibri"/>
                <w:sz w:val="12"/>
                <w:szCs w:val="12"/>
              </w:rPr>
            </w:pPr>
            <w:r w:rsidRPr="3EA82530">
              <w:rPr>
                <w:rFonts w:cs="Calibri"/>
                <w:sz w:val="12"/>
                <w:szCs w:val="12"/>
              </w:rPr>
              <w:t xml:space="preserve">HPE </w:t>
            </w:r>
            <w:proofErr w:type="spellStart"/>
            <w:r w:rsidRPr="3EA82530">
              <w:rPr>
                <w:rFonts w:cs="Calibri"/>
                <w:sz w:val="12"/>
                <w:szCs w:val="12"/>
              </w:rPr>
              <w:t>iLO</w:t>
            </w:r>
            <w:proofErr w:type="spellEnd"/>
            <w:r w:rsidRPr="3EA82530">
              <w:rPr>
                <w:rFonts w:cs="Calibri"/>
                <w:sz w:val="12"/>
                <w:szCs w:val="12"/>
              </w:rPr>
              <w:t xml:space="preserve"> Advanced 1-server License with 3yr Support on </w:t>
            </w:r>
            <w:proofErr w:type="spellStart"/>
            <w:r w:rsidRPr="3EA82530">
              <w:rPr>
                <w:rFonts w:cs="Calibri"/>
                <w:sz w:val="12"/>
                <w:szCs w:val="12"/>
              </w:rPr>
              <w:t>iLO</w:t>
            </w:r>
            <w:proofErr w:type="spellEnd"/>
            <w:r w:rsidRPr="3EA82530">
              <w:rPr>
                <w:rFonts w:cs="Calibri"/>
                <w:sz w:val="12"/>
                <w:szCs w:val="12"/>
              </w:rPr>
              <w:t xml:space="preserve"> Licensed Features</w:t>
            </w:r>
          </w:p>
        </w:tc>
        <w:tc>
          <w:tcPr>
            <w:tcW w:w="1408" w:type="dxa"/>
            <w:tcBorders>
              <w:top w:val="single" w:color="auto" w:sz="4" w:space="0"/>
              <w:left w:val="single" w:color="auto" w:sz="4" w:space="0"/>
              <w:bottom w:val="single" w:color="auto" w:sz="4" w:space="0"/>
              <w:right w:val="nil"/>
            </w:tcBorders>
            <w:tcMar>
              <w:top w:w="15" w:type="dxa"/>
              <w:left w:w="15" w:type="dxa"/>
              <w:right w:w="15" w:type="dxa"/>
            </w:tcMar>
            <w:vAlign w:val="bottom"/>
          </w:tcPr>
          <w:p w:rsidR="3EA82530" w:rsidP="3EA82530" w:rsidRDefault="3EA82530" w14:paraId="75BBDF4A" w14:textId="00960C69">
            <w:pPr>
              <w:spacing w:after="0"/>
              <w:rPr>
                <w:rFonts w:cs="Calibri"/>
                <w:b/>
                <w:bCs/>
                <w:sz w:val="12"/>
                <w:szCs w:val="12"/>
              </w:rPr>
            </w:pPr>
            <w:r w:rsidRPr="3EA82530">
              <w:rPr>
                <w:rFonts w:cs="Calibri"/>
                <w:b/>
                <w:bCs/>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0CECBECD" w14:textId="01A155BA">
            <w:pPr>
              <w:spacing w:after="0"/>
              <w:rPr>
                <w:rFonts w:cs="Calibri"/>
                <w:sz w:val="12"/>
                <w:szCs w:val="12"/>
              </w:rPr>
            </w:pPr>
            <w:r w:rsidRPr="3EA82530">
              <w:rPr>
                <w:rFonts w:cs="Calibri"/>
                <w:sz w:val="12"/>
                <w:szCs w:val="12"/>
              </w:rPr>
              <w:t>BD505A</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43B08670" w14:textId="4C15E54A">
            <w:pPr>
              <w:spacing w:after="0"/>
              <w:jc w:val="center"/>
              <w:rPr>
                <w:rFonts w:cs="Calibri"/>
                <w:sz w:val="12"/>
                <w:szCs w:val="12"/>
              </w:rPr>
            </w:pPr>
            <w:r w:rsidRPr="3EA82530">
              <w:rPr>
                <w:rFonts w:cs="Calibri"/>
                <w:sz w:val="12"/>
                <w:szCs w:val="12"/>
              </w:rPr>
              <w:t>1</w:t>
            </w:r>
          </w:p>
        </w:tc>
      </w:tr>
      <w:tr w:rsidR="3EA82530" w:rsidTr="6BA50E9B" w14:paraId="46283DA1"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7033961B" w14:textId="357FF8D6">
            <w:pPr>
              <w:spacing w:after="0"/>
              <w:rPr>
                <w:rFonts w:cs="Calibri"/>
                <w:color w:val="000000" w:themeColor="text1"/>
                <w:sz w:val="12"/>
                <w:szCs w:val="12"/>
              </w:rPr>
            </w:pPr>
            <w:r w:rsidRPr="3EA82530">
              <w:rPr>
                <w:rFonts w:cs="Calibri"/>
                <w:color w:val="000000" w:themeColor="text1"/>
                <w:sz w:val="12"/>
                <w:szCs w:val="12"/>
              </w:rPr>
              <w:t>1.10</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4EC36842" w14:textId="337F1F78">
            <w:pPr>
              <w:spacing w:after="0"/>
              <w:rPr>
                <w:rFonts w:cs="Calibri"/>
                <w:sz w:val="12"/>
                <w:szCs w:val="12"/>
              </w:rPr>
            </w:pPr>
            <w:r w:rsidRPr="3EA82530">
              <w:rPr>
                <w:rFonts w:cs="Calibri"/>
                <w:sz w:val="12"/>
                <w:szCs w:val="12"/>
              </w:rPr>
              <w:t>HPE ProLiant DL3XX Gen11 CPU2 to OCP2 x8 Enablement Kit</w:t>
            </w:r>
          </w:p>
        </w:tc>
        <w:tc>
          <w:tcPr>
            <w:tcW w:w="1408" w:type="dxa"/>
            <w:tcBorders>
              <w:top w:val="single" w:color="auto" w:sz="4" w:space="0"/>
              <w:left w:val="single" w:color="auto" w:sz="4" w:space="0"/>
              <w:bottom w:val="single" w:color="auto" w:sz="4" w:space="0"/>
              <w:right w:val="nil"/>
            </w:tcBorders>
            <w:tcMar>
              <w:top w:w="15" w:type="dxa"/>
              <w:left w:w="15" w:type="dxa"/>
              <w:right w:w="15" w:type="dxa"/>
            </w:tcMar>
            <w:vAlign w:val="bottom"/>
          </w:tcPr>
          <w:p w:rsidR="3EA82530" w:rsidP="3EA82530" w:rsidRDefault="3EA82530" w14:paraId="5B12FFE7" w14:textId="721F06FE">
            <w:pPr>
              <w:spacing w:after="0"/>
              <w:rPr>
                <w:rFonts w:cs="Calibri"/>
                <w:b/>
                <w:bCs/>
                <w:sz w:val="12"/>
                <w:szCs w:val="12"/>
              </w:rPr>
            </w:pPr>
            <w:r w:rsidRPr="3EA82530">
              <w:rPr>
                <w:rFonts w:cs="Calibri"/>
                <w:b/>
                <w:bCs/>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1208BC48" w14:textId="3A75758B">
            <w:pPr>
              <w:spacing w:after="0"/>
              <w:rPr>
                <w:rFonts w:cs="Calibri"/>
                <w:sz w:val="12"/>
                <w:szCs w:val="12"/>
              </w:rPr>
            </w:pPr>
            <w:r w:rsidRPr="3EA82530">
              <w:rPr>
                <w:rFonts w:cs="Calibri"/>
                <w:sz w:val="12"/>
                <w:szCs w:val="12"/>
              </w:rPr>
              <w:t>P48830-B21</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794D3F5B" w14:textId="233AEB0E">
            <w:pPr>
              <w:spacing w:after="0"/>
              <w:jc w:val="center"/>
              <w:rPr>
                <w:rFonts w:cs="Calibri"/>
                <w:sz w:val="12"/>
                <w:szCs w:val="12"/>
              </w:rPr>
            </w:pPr>
            <w:r w:rsidRPr="3EA82530">
              <w:rPr>
                <w:rFonts w:cs="Calibri"/>
                <w:sz w:val="12"/>
                <w:szCs w:val="12"/>
              </w:rPr>
              <w:t>1</w:t>
            </w:r>
          </w:p>
        </w:tc>
      </w:tr>
      <w:tr w:rsidR="3EA82530" w:rsidTr="6BA50E9B" w14:paraId="03D014B1"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4358991E" w14:textId="7B2FBAD0">
            <w:pPr>
              <w:spacing w:after="0"/>
              <w:rPr>
                <w:rFonts w:cs="Calibri"/>
                <w:color w:val="000000" w:themeColor="text1"/>
                <w:sz w:val="12"/>
                <w:szCs w:val="12"/>
              </w:rPr>
            </w:pPr>
            <w:r w:rsidRPr="3EA82530">
              <w:rPr>
                <w:rFonts w:cs="Calibri"/>
                <w:color w:val="000000" w:themeColor="text1"/>
                <w:sz w:val="12"/>
                <w:szCs w:val="12"/>
              </w:rPr>
              <w:t>1.11</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3BD3CA27" w14:textId="665B287D">
            <w:pPr>
              <w:spacing w:after="0"/>
              <w:rPr>
                <w:rFonts w:cs="Calibri"/>
                <w:sz w:val="12"/>
                <w:szCs w:val="12"/>
              </w:rPr>
            </w:pPr>
            <w:r w:rsidRPr="3EA82530">
              <w:rPr>
                <w:rFonts w:cs="Calibri"/>
                <w:sz w:val="12"/>
                <w:szCs w:val="12"/>
              </w:rPr>
              <w:t xml:space="preserve">HPE NS204i-u Gen11 </w:t>
            </w:r>
            <w:proofErr w:type="spellStart"/>
            <w:r w:rsidRPr="3EA82530">
              <w:rPr>
                <w:rFonts w:cs="Calibri"/>
                <w:sz w:val="12"/>
                <w:szCs w:val="12"/>
              </w:rPr>
              <w:t>NVMe</w:t>
            </w:r>
            <w:proofErr w:type="spellEnd"/>
            <w:r w:rsidRPr="3EA82530">
              <w:rPr>
                <w:rFonts w:cs="Calibri"/>
                <w:sz w:val="12"/>
                <w:szCs w:val="12"/>
              </w:rPr>
              <w:t xml:space="preserve"> Hot Plug Boot Optimized Storage Device</w:t>
            </w:r>
          </w:p>
        </w:tc>
        <w:tc>
          <w:tcPr>
            <w:tcW w:w="1408" w:type="dxa"/>
            <w:tcBorders>
              <w:top w:val="single" w:color="auto" w:sz="4" w:space="0"/>
              <w:left w:val="single" w:color="auto" w:sz="4" w:space="0"/>
              <w:bottom w:val="single" w:color="auto" w:sz="4" w:space="0"/>
              <w:right w:val="nil"/>
            </w:tcBorders>
            <w:tcMar>
              <w:top w:w="15" w:type="dxa"/>
              <w:left w:w="15" w:type="dxa"/>
              <w:right w:w="15" w:type="dxa"/>
            </w:tcMar>
            <w:vAlign w:val="bottom"/>
          </w:tcPr>
          <w:p w:rsidR="3EA82530" w:rsidP="3EA82530" w:rsidRDefault="3EA82530" w14:paraId="4294839E" w14:textId="1BD6BB8D">
            <w:pPr>
              <w:spacing w:after="0"/>
              <w:rPr>
                <w:rFonts w:cs="Calibri"/>
                <w:sz w:val="12"/>
                <w:szCs w:val="12"/>
              </w:rPr>
            </w:pPr>
            <w:r w:rsidRPr="3EA82530">
              <w:rPr>
                <w:rFonts w:cs="Calibri"/>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1A7B4AD5" w14:textId="203325DB">
            <w:pPr>
              <w:spacing w:after="0"/>
              <w:rPr>
                <w:rFonts w:cs="Calibri"/>
                <w:sz w:val="12"/>
                <w:szCs w:val="12"/>
              </w:rPr>
            </w:pPr>
            <w:r w:rsidRPr="3EA82530">
              <w:rPr>
                <w:rFonts w:cs="Calibri"/>
                <w:sz w:val="12"/>
                <w:szCs w:val="12"/>
              </w:rPr>
              <w:t>P48183-B21</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0399E22F" w14:textId="24FDF33D">
            <w:pPr>
              <w:spacing w:after="0"/>
              <w:jc w:val="center"/>
              <w:rPr>
                <w:rFonts w:cs="Calibri"/>
                <w:sz w:val="12"/>
                <w:szCs w:val="12"/>
              </w:rPr>
            </w:pPr>
            <w:r w:rsidRPr="3EA82530">
              <w:rPr>
                <w:rFonts w:cs="Calibri"/>
                <w:sz w:val="12"/>
                <w:szCs w:val="12"/>
              </w:rPr>
              <w:t>1</w:t>
            </w:r>
          </w:p>
        </w:tc>
      </w:tr>
      <w:tr w:rsidR="3EA82530" w:rsidTr="6BA50E9B" w14:paraId="474CAB05"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116D0C64" w14:textId="72653D05">
            <w:pPr>
              <w:spacing w:after="0"/>
              <w:rPr>
                <w:rFonts w:cs="Calibri"/>
                <w:color w:val="000000" w:themeColor="text1"/>
                <w:sz w:val="12"/>
                <w:szCs w:val="12"/>
              </w:rPr>
            </w:pPr>
            <w:r w:rsidRPr="3EA82530">
              <w:rPr>
                <w:rFonts w:cs="Calibri"/>
                <w:color w:val="000000" w:themeColor="text1"/>
                <w:sz w:val="12"/>
                <w:szCs w:val="12"/>
              </w:rPr>
              <w:t>1.12</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06279ABA" w14:textId="1596E5F1">
            <w:pPr>
              <w:spacing w:after="0"/>
              <w:rPr>
                <w:rFonts w:cs="Calibri"/>
                <w:sz w:val="12"/>
                <w:szCs w:val="12"/>
              </w:rPr>
            </w:pPr>
            <w:r w:rsidRPr="3EA82530">
              <w:rPr>
                <w:rFonts w:cs="Calibri"/>
                <w:sz w:val="12"/>
                <w:szCs w:val="12"/>
              </w:rPr>
              <w:t>HPE ProLiant DL3XX Gen11 High Performance Heat Sink Kit</w:t>
            </w:r>
          </w:p>
        </w:tc>
        <w:tc>
          <w:tcPr>
            <w:tcW w:w="1408" w:type="dxa"/>
            <w:tcBorders>
              <w:top w:val="single" w:color="auto" w:sz="4" w:space="0"/>
              <w:left w:val="single" w:color="auto" w:sz="4" w:space="0"/>
              <w:bottom w:val="single" w:color="auto" w:sz="4" w:space="0"/>
              <w:right w:val="nil"/>
            </w:tcBorders>
            <w:tcMar>
              <w:top w:w="15" w:type="dxa"/>
              <w:left w:w="15" w:type="dxa"/>
              <w:right w:w="15" w:type="dxa"/>
            </w:tcMar>
            <w:vAlign w:val="bottom"/>
          </w:tcPr>
          <w:p w:rsidR="3EA82530" w:rsidP="3EA82530" w:rsidRDefault="3EA82530" w14:paraId="345B02DE" w14:textId="550ED711">
            <w:pPr>
              <w:spacing w:after="0"/>
              <w:rPr>
                <w:rFonts w:cs="Calibri"/>
                <w:sz w:val="12"/>
                <w:szCs w:val="12"/>
              </w:rPr>
            </w:pPr>
            <w:r w:rsidRPr="3EA82530">
              <w:rPr>
                <w:rFonts w:cs="Calibri"/>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2E98FDEB" w14:textId="30C7D53D">
            <w:pPr>
              <w:spacing w:after="0"/>
              <w:rPr>
                <w:rFonts w:cs="Calibri"/>
                <w:sz w:val="12"/>
                <w:szCs w:val="12"/>
              </w:rPr>
            </w:pPr>
            <w:r w:rsidRPr="3EA82530">
              <w:rPr>
                <w:rFonts w:cs="Calibri"/>
                <w:sz w:val="12"/>
                <w:szCs w:val="12"/>
              </w:rPr>
              <w:t>P48905-B21</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6B24EB63" w14:textId="4BC43F98">
            <w:pPr>
              <w:spacing w:after="0"/>
              <w:jc w:val="center"/>
              <w:rPr>
                <w:rFonts w:cs="Calibri"/>
                <w:sz w:val="12"/>
                <w:szCs w:val="12"/>
              </w:rPr>
            </w:pPr>
            <w:r w:rsidRPr="3EA82530">
              <w:rPr>
                <w:rFonts w:cs="Calibri"/>
                <w:sz w:val="12"/>
                <w:szCs w:val="12"/>
              </w:rPr>
              <w:t>2</w:t>
            </w:r>
          </w:p>
        </w:tc>
      </w:tr>
      <w:tr w:rsidR="3EA82530" w:rsidTr="6BA50E9B" w14:paraId="0ACE439D"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7919922F" w14:textId="568F4D55">
            <w:pPr>
              <w:spacing w:after="0"/>
              <w:rPr>
                <w:rFonts w:cs="Calibri"/>
                <w:color w:val="000000" w:themeColor="text1"/>
                <w:sz w:val="12"/>
                <w:szCs w:val="12"/>
              </w:rPr>
            </w:pPr>
            <w:r w:rsidRPr="3EA82530">
              <w:rPr>
                <w:rFonts w:cs="Calibri"/>
                <w:color w:val="000000" w:themeColor="text1"/>
                <w:sz w:val="12"/>
                <w:szCs w:val="12"/>
              </w:rPr>
              <w:t>1.12</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7D4A8FC6" w14:textId="45D0F011">
            <w:pPr>
              <w:spacing w:after="0"/>
              <w:rPr>
                <w:rFonts w:cs="Calibri"/>
                <w:sz w:val="12"/>
                <w:szCs w:val="12"/>
              </w:rPr>
            </w:pPr>
            <w:r w:rsidRPr="3EA82530">
              <w:rPr>
                <w:rFonts w:cs="Calibri"/>
                <w:sz w:val="12"/>
                <w:szCs w:val="12"/>
              </w:rPr>
              <w:t>HPE ProLiant DL360 Gen11 NS204i-u Internal Cable Kit</w:t>
            </w:r>
          </w:p>
        </w:tc>
        <w:tc>
          <w:tcPr>
            <w:tcW w:w="1408" w:type="dxa"/>
            <w:tcBorders>
              <w:top w:val="single" w:color="auto" w:sz="4" w:space="0"/>
              <w:left w:val="single" w:color="auto" w:sz="4" w:space="0"/>
              <w:bottom w:val="single" w:color="auto" w:sz="4" w:space="0"/>
              <w:right w:val="nil"/>
            </w:tcBorders>
            <w:tcMar>
              <w:top w:w="15" w:type="dxa"/>
              <w:left w:w="15" w:type="dxa"/>
              <w:right w:w="15" w:type="dxa"/>
            </w:tcMar>
            <w:vAlign w:val="bottom"/>
          </w:tcPr>
          <w:p w:rsidR="3EA82530" w:rsidP="3EA82530" w:rsidRDefault="3EA82530" w14:paraId="66B20B5C" w14:textId="7A786CB8">
            <w:pPr>
              <w:spacing w:after="0"/>
              <w:rPr>
                <w:rFonts w:cs="Calibri"/>
                <w:sz w:val="12"/>
                <w:szCs w:val="12"/>
              </w:rPr>
            </w:pPr>
            <w:r w:rsidRPr="3EA82530">
              <w:rPr>
                <w:rFonts w:cs="Calibri"/>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3CDA7B18" w14:textId="0518A96C">
            <w:pPr>
              <w:spacing w:after="0"/>
              <w:rPr>
                <w:rFonts w:cs="Calibri"/>
                <w:sz w:val="12"/>
                <w:szCs w:val="12"/>
              </w:rPr>
            </w:pPr>
            <w:r w:rsidRPr="3EA82530">
              <w:rPr>
                <w:rFonts w:cs="Calibri"/>
                <w:sz w:val="12"/>
                <w:szCs w:val="12"/>
              </w:rPr>
              <w:t>P48920-B21</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49E93DB6" w14:textId="1C879D76">
            <w:pPr>
              <w:spacing w:after="0"/>
              <w:jc w:val="center"/>
              <w:rPr>
                <w:rFonts w:cs="Calibri"/>
                <w:sz w:val="12"/>
                <w:szCs w:val="12"/>
              </w:rPr>
            </w:pPr>
            <w:r w:rsidRPr="3EA82530">
              <w:rPr>
                <w:rFonts w:cs="Calibri"/>
                <w:sz w:val="12"/>
                <w:szCs w:val="12"/>
              </w:rPr>
              <w:t>1</w:t>
            </w:r>
          </w:p>
        </w:tc>
      </w:tr>
      <w:tr w:rsidR="3EA82530" w:rsidTr="6BA50E9B" w14:paraId="553E0E31"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4A9E6EDA" w14:textId="283BF672">
            <w:pPr>
              <w:spacing w:after="0"/>
              <w:rPr>
                <w:rFonts w:cs="Calibri"/>
                <w:color w:val="000000" w:themeColor="text1"/>
                <w:sz w:val="12"/>
                <w:szCs w:val="12"/>
              </w:rPr>
            </w:pPr>
            <w:r w:rsidRPr="3EA82530">
              <w:rPr>
                <w:rFonts w:cs="Calibri"/>
                <w:color w:val="000000" w:themeColor="text1"/>
                <w:sz w:val="12"/>
                <w:szCs w:val="12"/>
              </w:rPr>
              <w:t>1.13</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0EDF9948" w14:textId="17264A2C">
            <w:pPr>
              <w:spacing w:after="0"/>
              <w:rPr>
                <w:rFonts w:cs="Calibri"/>
                <w:sz w:val="12"/>
                <w:szCs w:val="12"/>
              </w:rPr>
            </w:pPr>
            <w:r w:rsidRPr="3EA82530">
              <w:rPr>
                <w:rFonts w:cs="Calibri"/>
                <w:sz w:val="12"/>
                <w:szCs w:val="12"/>
              </w:rPr>
              <w:t>HPE ProLiant DL3XX Gen11 Easy Install Rail 3 Kit</w:t>
            </w:r>
          </w:p>
        </w:tc>
        <w:tc>
          <w:tcPr>
            <w:tcW w:w="1408" w:type="dxa"/>
            <w:tcBorders>
              <w:top w:val="single" w:color="auto" w:sz="4" w:space="0"/>
              <w:left w:val="single" w:color="auto" w:sz="4" w:space="0"/>
              <w:bottom w:val="single" w:color="auto" w:sz="4" w:space="0"/>
              <w:right w:val="nil"/>
            </w:tcBorders>
            <w:tcMar>
              <w:top w:w="15" w:type="dxa"/>
              <w:left w:w="15" w:type="dxa"/>
              <w:right w:w="15" w:type="dxa"/>
            </w:tcMar>
            <w:vAlign w:val="bottom"/>
          </w:tcPr>
          <w:p w:rsidR="3EA82530" w:rsidP="3EA82530" w:rsidRDefault="3EA82530" w14:paraId="4662125F" w14:textId="1933D5FE">
            <w:pPr>
              <w:spacing w:after="0"/>
              <w:rPr>
                <w:rFonts w:cs="Calibri"/>
                <w:sz w:val="12"/>
                <w:szCs w:val="12"/>
              </w:rPr>
            </w:pPr>
            <w:r w:rsidRPr="3EA82530">
              <w:rPr>
                <w:rFonts w:cs="Calibri"/>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71E5668B" w14:textId="329BBEF6">
            <w:pPr>
              <w:spacing w:after="0"/>
              <w:rPr>
                <w:rFonts w:cs="Calibri"/>
                <w:sz w:val="12"/>
                <w:szCs w:val="12"/>
              </w:rPr>
            </w:pPr>
            <w:r w:rsidRPr="3EA82530">
              <w:rPr>
                <w:rFonts w:cs="Calibri"/>
                <w:sz w:val="12"/>
                <w:szCs w:val="12"/>
              </w:rPr>
              <w:t>P52341-B21</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4F864D7F" w14:textId="696A11CA">
            <w:pPr>
              <w:spacing w:after="0"/>
              <w:jc w:val="center"/>
              <w:rPr>
                <w:rFonts w:cs="Calibri"/>
                <w:sz w:val="12"/>
                <w:szCs w:val="12"/>
              </w:rPr>
            </w:pPr>
            <w:r w:rsidRPr="3EA82530">
              <w:rPr>
                <w:rFonts w:cs="Calibri"/>
                <w:sz w:val="12"/>
                <w:szCs w:val="12"/>
              </w:rPr>
              <w:t>1</w:t>
            </w:r>
          </w:p>
        </w:tc>
      </w:tr>
      <w:tr w:rsidR="3EA82530" w:rsidTr="6BA50E9B" w14:paraId="06314DB4"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62E51325" w14:textId="22257B8A">
            <w:pPr>
              <w:spacing w:after="0"/>
              <w:rPr>
                <w:rFonts w:cs="Calibri"/>
                <w:color w:val="000000" w:themeColor="text1"/>
                <w:sz w:val="12"/>
                <w:szCs w:val="12"/>
              </w:rPr>
            </w:pPr>
            <w:r w:rsidRPr="3EA82530">
              <w:rPr>
                <w:rFonts w:cs="Calibri"/>
                <w:color w:val="000000" w:themeColor="text1"/>
                <w:sz w:val="12"/>
                <w:szCs w:val="12"/>
              </w:rPr>
              <w:t>1.14</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2AADC388" w14:textId="35979425">
            <w:pPr>
              <w:spacing w:after="0"/>
              <w:rPr>
                <w:rFonts w:cs="Calibri"/>
                <w:sz w:val="12"/>
                <w:szCs w:val="12"/>
              </w:rPr>
            </w:pPr>
            <w:r w:rsidRPr="3EA82530">
              <w:rPr>
                <w:rFonts w:cs="Calibri"/>
                <w:sz w:val="12"/>
                <w:szCs w:val="12"/>
              </w:rPr>
              <w:t xml:space="preserve">HPE </w:t>
            </w:r>
            <w:proofErr w:type="spellStart"/>
            <w:r w:rsidRPr="3EA82530">
              <w:rPr>
                <w:rFonts w:cs="Calibri"/>
                <w:sz w:val="12"/>
                <w:szCs w:val="12"/>
              </w:rPr>
              <w:t>GreenLake</w:t>
            </w:r>
            <w:proofErr w:type="spellEnd"/>
            <w:r w:rsidRPr="3EA82530">
              <w:rPr>
                <w:rFonts w:cs="Calibri"/>
                <w:sz w:val="12"/>
                <w:szCs w:val="12"/>
              </w:rPr>
              <w:t xml:space="preserve"> for Compute Ops Management Enhanced 3-year Upfront ProLiant SaaS</w:t>
            </w:r>
          </w:p>
        </w:tc>
        <w:tc>
          <w:tcPr>
            <w:tcW w:w="1408" w:type="dxa"/>
            <w:tcBorders>
              <w:top w:val="single" w:color="auto" w:sz="4" w:space="0"/>
              <w:left w:val="single" w:color="auto" w:sz="4" w:space="0"/>
              <w:bottom w:val="single" w:color="auto" w:sz="4" w:space="0"/>
              <w:right w:val="nil"/>
            </w:tcBorders>
            <w:tcMar>
              <w:top w:w="15" w:type="dxa"/>
              <w:left w:w="15" w:type="dxa"/>
              <w:right w:w="15" w:type="dxa"/>
            </w:tcMar>
            <w:vAlign w:val="bottom"/>
          </w:tcPr>
          <w:p w:rsidR="3EA82530" w:rsidP="3EA82530" w:rsidRDefault="3EA82530" w14:paraId="4D919F4A" w14:textId="6BD1BFCE">
            <w:pPr>
              <w:spacing w:after="0"/>
              <w:rPr>
                <w:rFonts w:cs="Calibri"/>
                <w:sz w:val="12"/>
                <w:szCs w:val="12"/>
              </w:rPr>
            </w:pPr>
            <w:r w:rsidRPr="3EA82530">
              <w:rPr>
                <w:rFonts w:cs="Calibri"/>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4CD64999" w14:textId="381162A2">
            <w:pPr>
              <w:spacing w:after="0"/>
              <w:rPr>
                <w:rFonts w:cs="Calibri"/>
                <w:sz w:val="12"/>
                <w:szCs w:val="12"/>
              </w:rPr>
            </w:pPr>
            <w:r w:rsidRPr="3EA82530">
              <w:rPr>
                <w:rFonts w:cs="Calibri"/>
                <w:sz w:val="12"/>
                <w:szCs w:val="12"/>
              </w:rPr>
              <w:t>R7A11AAE</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27527342" w14:textId="047ECC5D">
            <w:pPr>
              <w:spacing w:after="0"/>
              <w:jc w:val="center"/>
              <w:rPr>
                <w:rFonts w:cs="Calibri"/>
                <w:sz w:val="12"/>
                <w:szCs w:val="12"/>
              </w:rPr>
            </w:pPr>
            <w:r w:rsidRPr="3EA82530">
              <w:rPr>
                <w:rFonts w:cs="Calibri"/>
                <w:sz w:val="12"/>
                <w:szCs w:val="12"/>
              </w:rPr>
              <w:t>1</w:t>
            </w:r>
          </w:p>
        </w:tc>
      </w:tr>
      <w:tr w:rsidR="3EA82530" w:rsidTr="6BA50E9B" w14:paraId="5E274D1A"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62FE2990" w14:textId="1F979060">
            <w:pPr>
              <w:spacing w:after="0"/>
              <w:rPr>
                <w:rFonts w:cs="Calibri"/>
                <w:color w:val="000000" w:themeColor="text1"/>
                <w:sz w:val="12"/>
                <w:szCs w:val="12"/>
              </w:rPr>
            </w:pPr>
            <w:r w:rsidRPr="3EA82530">
              <w:rPr>
                <w:rFonts w:cs="Calibri"/>
                <w:color w:val="000000" w:themeColor="text1"/>
                <w:sz w:val="12"/>
                <w:szCs w:val="12"/>
              </w:rPr>
              <w:t>1.15</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6D537A09" w14:textId="21E9B1AE">
            <w:pPr>
              <w:spacing w:after="0"/>
              <w:rPr>
                <w:rFonts w:cs="Calibri"/>
                <w:sz w:val="12"/>
                <w:szCs w:val="12"/>
              </w:rPr>
            </w:pPr>
            <w:r w:rsidRPr="3EA82530">
              <w:rPr>
                <w:rFonts w:cs="Calibri"/>
                <w:sz w:val="12"/>
                <w:szCs w:val="12"/>
              </w:rPr>
              <w:t>HPE ProLiant Door/dock Small Logistic Service</w:t>
            </w:r>
          </w:p>
        </w:tc>
        <w:tc>
          <w:tcPr>
            <w:tcW w:w="1408" w:type="dxa"/>
            <w:tcBorders>
              <w:top w:val="single" w:color="auto" w:sz="4" w:space="0"/>
              <w:left w:val="single" w:color="auto" w:sz="4" w:space="0"/>
              <w:bottom w:val="single" w:color="auto" w:sz="4" w:space="0"/>
              <w:right w:val="nil"/>
            </w:tcBorders>
            <w:tcMar>
              <w:top w:w="15" w:type="dxa"/>
              <w:left w:w="15" w:type="dxa"/>
              <w:right w:w="15" w:type="dxa"/>
            </w:tcMar>
            <w:vAlign w:val="bottom"/>
          </w:tcPr>
          <w:p w:rsidR="3EA82530" w:rsidP="3EA82530" w:rsidRDefault="3EA82530" w14:paraId="374C9B38" w14:textId="37DBA5FE">
            <w:pPr>
              <w:spacing w:after="0"/>
              <w:rPr>
                <w:rFonts w:cs="Calibri"/>
                <w:sz w:val="12"/>
                <w:szCs w:val="12"/>
              </w:rPr>
            </w:pPr>
            <w:r w:rsidRPr="3EA82530">
              <w:rPr>
                <w:rFonts w:cs="Calibri"/>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2E038181" w14:textId="50340F8D">
            <w:pPr>
              <w:spacing w:after="0"/>
              <w:rPr>
                <w:rFonts w:cs="Calibri"/>
                <w:sz w:val="12"/>
                <w:szCs w:val="12"/>
              </w:rPr>
            </w:pPr>
            <w:r w:rsidRPr="3EA82530">
              <w:rPr>
                <w:rFonts w:cs="Calibri"/>
                <w:sz w:val="12"/>
                <w:szCs w:val="12"/>
              </w:rPr>
              <w:t>AC111A</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11C68EA9" w14:textId="45FD4F6C">
            <w:pPr>
              <w:spacing w:after="0"/>
              <w:jc w:val="center"/>
              <w:rPr>
                <w:rFonts w:cs="Calibri"/>
                <w:sz w:val="12"/>
                <w:szCs w:val="12"/>
              </w:rPr>
            </w:pPr>
            <w:r w:rsidRPr="3EA82530">
              <w:rPr>
                <w:rFonts w:cs="Calibri"/>
                <w:sz w:val="12"/>
                <w:szCs w:val="12"/>
              </w:rPr>
              <w:t>1</w:t>
            </w:r>
          </w:p>
        </w:tc>
      </w:tr>
      <w:tr w:rsidR="3EA82530" w:rsidTr="6BA50E9B" w14:paraId="0C7FE0A9"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6175111D" w14:textId="7F479D97">
            <w:pPr>
              <w:spacing w:after="0"/>
              <w:rPr>
                <w:rFonts w:cs="Calibri"/>
                <w:color w:val="000000" w:themeColor="text1"/>
                <w:sz w:val="12"/>
                <w:szCs w:val="12"/>
              </w:rPr>
            </w:pPr>
            <w:r w:rsidRPr="3EA82530">
              <w:rPr>
                <w:rFonts w:cs="Calibri"/>
                <w:color w:val="000000" w:themeColor="text1"/>
                <w:sz w:val="12"/>
                <w:szCs w:val="12"/>
              </w:rPr>
              <w:t>1.16</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56278710" w14:textId="78751EEA">
            <w:pPr>
              <w:spacing w:after="0"/>
              <w:rPr>
                <w:rFonts w:cs="Calibri"/>
                <w:sz w:val="12"/>
                <w:szCs w:val="12"/>
              </w:rPr>
            </w:pPr>
            <w:r w:rsidRPr="3EA82530">
              <w:rPr>
                <w:rFonts w:cs="Calibri"/>
                <w:sz w:val="12"/>
                <w:szCs w:val="12"/>
              </w:rPr>
              <w:t>HPE 3Y Tech Care Basic with Comprehensive Defective Material Retention Service</w:t>
            </w:r>
          </w:p>
        </w:tc>
        <w:tc>
          <w:tcPr>
            <w:tcW w:w="1408" w:type="dxa"/>
            <w:tcBorders>
              <w:top w:val="single" w:color="auto" w:sz="4" w:space="0"/>
              <w:left w:val="single" w:color="auto" w:sz="4" w:space="0"/>
              <w:bottom w:val="single" w:color="auto" w:sz="4" w:space="0"/>
              <w:right w:val="nil"/>
            </w:tcBorders>
            <w:tcMar>
              <w:top w:w="15" w:type="dxa"/>
              <w:left w:w="15" w:type="dxa"/>
              <w:right w:w="15" w:type="dxa"/>
            </w:tcMar>
            <w:vAlign w:val="bottom"/>
          </w:tcPr>
          <w:p w:rsidR="3EA82530" w:rsidP="3EA82530" w:rsidRDefault="3EA82530" w14:paraId="14DDB2E8" w14:textId="4253F1FD">
            <w:pPr>
              <w:spacing w:after="0"/>
              <w:rPr>
                <w:rFonts w:cs="Calibri"/>
                <w:sz w:val="12"/>
                <w:szCs w:val="12"/>
              </w:rPr>
            </w:pPr>
            <w:r w:rsidRPr="3EA82530">
              <w:rPr>
                <w:rFonts w:cs="Calibri"/>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21CA80E5" w14:textId="7AD7F32A">
            <w:pPr>
              <w:spacing w:after="0"/>
              <w:rPr>
                <w:rFonts w:cs="Calibri"/>
                <w:sz w:val="12"/>
                <w:szCs w:val="12"/>
              </w:rPr>
            </w:pPr>
            <w:r w:rsidRPr="3EA82530">
              <w:rPr>
                <w:rFonts w:cs="Calibri"/>
                <w:sz w:val="12"/>
                <w:szCs w:val="12"/>
              </w:rPr>
              <w:t>HU4B4A3</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5AE7F113" w14:textId="5C68FF81">
            <w:pPr>
              <w:spacing w:after="0"/>
              <w:jc w:val="center"/>
              <w:rPr>
                <w:rFonts w:cs="Calibri"/>
                <w:sz w:val="12"/>
                <w:szCs w:val="12"/>
              </w:rPr>
            </w:pPr>
            <w:r w:rsidRPr="3EA82530">
              <w:rPr>
                <w:rFonts w:cs="Calibri"/>
                <w:sz w:val="12"/>
                <w:szCs w:val="12"/>
              </w:rPr>
              <w:t>1</w:t>
            </w:r>
          </w:p>
        </w:tc>
      </w:tr>
      <w:tr w:rsidR="3EA82530" w:rsidTr="6BA50E9B" w14:paraId="2C70F4FC" w14:textId="77777777">
        <w:trPr>
          <w:trHeight w:val="285"/>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rsidR="3EA82530" w:rsidP="3EA82530" w:rsidRDefault="3EA82530" w14:paraId="1FBF2614" w14:textId="4A6F442D">
            <w:pPr>
              <w:spacing w:after="0"/>
              <w:rPr>
                <w:rFonts w:cs="Calibri"/>
                <w:color w:val="000000" w:themeColor="text1"/>
                <w:sz w:val="12"/>
                <w:szCs w:val="12"/>
              </w:rPr>
            </w:pPr>
            <w:r w:rsidRPr="3EA82530">
              <w:rPr>
                <w:rFonts w:cs="Calibri"/>
                <w:color w:val="000000" w:themeColor="text1"/>
                <w:sz w:val="12"/>
                <w:szCs w:val="12"/>
              </w:rPr>
              <w:t>1.17</w:t>
            </w:r>
          </w:p>
        </w:tc>
        <w:tc>
          <w:tcPr>
            <w:tcW w:w="33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42321387" w14:textId="36E7BC1C">
            <w:pPr>
              <w:spacing w:after="0"/>
              <w:rPr>
                <w:rFonts w:cs="Calibri"/>
                <w:sz w:val="12"/>
                <w:szCs w:val="12"/>
              </w:rPr>
            </w:pPr>
            <w:r w:rsidRPr="3EA82530">
              <w:rPr>
                <w:rFonts w:cs="Calibri"/>
                <w:sz w:val="12"/>
                <w:szCs w:val="12"/>
              </w:rPr>
              <w:t>HPE DL360 Gen11 Support</w:t>
            </w:r>
          </w:p>
        </w:tc>
        <w:tc>
          <w:tcPr>
            <w:tcW w:w="1408" w:type="dxa"/>
            <w:tcBorders>
              <w:top w:val="single" w:color="auto" w:sz="4" w:space="0"/>
              <w:left w:val="single" w:color="auto" w:sz="4" w:space="0"/>
              <w:bottom w:val="single" w:color="auto" w:sz="4" w:space="0"/>
              <w:right w:val="nil"/>
            </w:tcBorders>
            <w:tcMar>
              <w:top w:w="15" w:type="dxa"/>
              <w:left w:w="15" w:type="dxa"/>
              <w:right w:w="15" w:type="dxa"/>
            </w:tcMar>
            <w:vAlign w:val="bottom"/>
          </w:tcPr>
          <w:p w:rsidR="3EA82530" w:rsidP="3EA82530" w:rsidRDefault="3EA82530" w14:paraId="173883FF" w14:textId="5844B91A">
            <w:pPr>
              <w:spacing w:after="0"/>
              <w:rPr>
                <w:rFonts w:cs="Calibri"/>
                <w:sz w:val="12"/>
                <w:szCs w:val="12"/>
              </w:rPr>
            </w:pPr>
            <w:r w:rsidRPr="3EA82530">
              <w:rPr>
                <w:rFonts w:cs="Calibri"/>
                <w:sz w:val="12"/>
                <w:szCs w:val="12"/>
              </w:rPr>
              <w:t xml:space="preserve"> </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7A2B0227" w14:textId="30F397A4">
            <w:pPr>
              <w:spacing w:after="0"/>
              <w:rPr>
                <w:rFonts w:cs="Calibri"/>
                <w:sz w:val="12"/>
                <w:szCs w:val="12"/>
              </w:rPr>
            </w:pPr>
            <w:r w:rsidRPr="3EA82530">
              <w:rPr>
                <w:rFonts w:cs="Calibri"/>
                <w:sz w:val="12"/>
                <w:szCs w:val="12"/>
              </w:rPr>
              <w:t>HU4B4A300DJ</w:t>
            </w:r>
          </w:p>
        </w:tc>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3EA82530" w:rsidP="3EA82530" w:rsidRDefault="3EA82530" w14:paraId="58CCA4D2" w14:textId="64D5BD87">
            <w:pPr>
              <w:spacing w:after="0"/>
              <w:jc w:val="center"/>
              <w:rPr>
                <w:rFonts w:cs="Calibri"/>
                <w:sz w:val="12"/>
                <w:szCs w:val="12"/>
              </w:rPr>
            </w:pPr>
            <w:r w:rsidRPr="3EA82530">
              <w:rPr>
                <w:rFonts w:cs="Calibri"/>
                <w:sz w:val="12"/>
                <w:szCs w:val="12"/>
              </w:rPr>
              <w:t>1</w:t>
            </w:r>
          </w:p>
        </w:tc>
      </w:tr>
      <w:tr w:rsidR="3EA82530" w:rsidTr="6BA50E9B" w14:paraId="7E61D0BC" w14:textId="77777777">
        <w:trPr>
          <w:trHeight w:val="285"/>
        </w:trPr>
        <w:tc>
          <w:tcPr>
            <w:tcW w:w="649" w:type="dxa"/>
            <w:tcBorders>
              <w:top w:val="single" w:color="auto" w:sz="4" w:space="0"/>
              <w:left w:val="nil"/>
              <w:bottom w:val="nil"/>
              <w:right w:val="nil"/>
            </w:tcBorders>
            <w:tcMar>
              <w:top w:w="15" w:type="dxa"/>
              <w:left w:w="15" w:type="dxa"/>
              <w:right w:w="15" w:type="dxa"/>
            </w:tcMar>
            <w:vAlign w:val="bottom"/>
          </w:tcPr>
          <w:p w:rsidR="3EA82530" w:rsidP="3EA82530" w:rsidRDefault="3EA82530" w14:paraId="0EAFFDF2" w14:textId="16C423E1">
            <w:pPr>
              <w:rPr>
                <w:sz w:val="12"/>
                <w:szCs w:val="12"/>
              </w:rPr>
            </w:pPr>
          </w:p>
        </w:tc>
        <w:tc>
          <w:tcPr>
            <w:tcW w:w="3397" w:type="dxa"/>
            <w:tcBorders>
              <w:top w:val="single" w:color="auto" w:sz="4" w:space="0"/>
              <w:left w:val="nil"/>
              <w:bottom w:val="nil"/>
              <w:right w:val="nil"/>
            </w:tcBorders>
            <w:tcMar>
              <w:top w:w="15" w:type="dxa"/>
              <w:left w:w="15" w:type="dxa"/>
              <w:right w:w="15" w:type="dxa"/>
            </w:tcMar>
            <w:vAlign w:val="bottom"/>
          </w:tcPr>
          <w:p w:rsidR="3EA82530" w:rsidP="3EA82530" w:rsidRDefault="3EA82530" w14:paraId="7BD70704" w14:textId="55A20082">
            <w:pPr>
              <w:rPr>
                <w:sz w:val="12"/>
                <w:szCs w:val="12"/>
              </w:rPr>
            </w:pPr>
          </w:p>
        </w:tc>
        <w:tc>
          <w:tcPr>
            <w:tcW w:w="1408" w:type="dxa"/>
            <w:tcBorders>
              <w:top w:val="single" w:color="auto" w:sz="4" w:space="0"/>
              <w:left w:val="nil"/>
              <w:bottom w:val="nil"/>
              <w:right w:val="nil"/>
            </w:tcBorders>
            <w:tcMar>
              <w:top w:w="15" w:type="dxa"/>
              <w:left w:w="15" w:type="dxa"/>
              <w:right w:w="15" w:type="dxa"/>
            </w:tcMar>
            <w:vAlign w:val="bottom"/>
          </w:tcPr>
          <w:p w:rsidR="3EA82530" w:rsidP="3EA82530" w:rsidRDefault="3EA82530" w14:paraId="59A4C359" w14:textId="0D81EDE9">
            <w:pPr>
              <w:rPr>
                <w:sz w:val="12"/>
                <w:szCs w:val="12"/>
              </w:rPr>
            </w:pPr>
          </w:p>
        </w:tc>
        <w:tc>
          <w:tcPr>
            <w:tcW w:w="1366" w:type="dxa"/>
            <w:tcBorders>
              <w:top w:val="single" w:color="auto" w:sz="4" w:space="0"/>
              <w:left w:val="nil"/>
              <w:bottom w:val="nil"/>
              <w:right w:val="nil"/>
            </w:tcBorders>
            <w:tcMar>
              <w:top w:w="15" w:type="dxa"/>
              <w:left w:w="15" w:type="dxa"/>
              <w:right w:w="15" w:type="dxa"/>
            </w:tcMar>
            <w:vAlign w:val="bottom"/>
          </w:tcPr>
          <w:p w:rsidR="3EA82530" w:rsidP="3EA82530" w:rsidRDefault="3EA82530" w14:paraId="7D98A34A" w14:textId="19CEBA63">
            <w:pPr>
              <w:rPr>
                <w:sz w:val="12"/>
                <w:szCs w:val="12"/>
              </w:rPr>
            </w:pPr>
          </w:p>
        </w:tc>
        <w:tc>
          <w:tcPr>
            <w:tcW w:w="720" w:type="dxa"/>
            <w:tcBorders>
              <w:top w:val="single" w:color="auto" w:sz="4" w:space="0"/>
              <w:left w:val="nil"/>
              <w:bottom w:val="nil"/>
              <w:right w:val="nil"/>
            </w:tcBorders>
            <w:tcMar>
              <w:top w:w="15" w:type="dxa"/>
              <w:left w:w="15" w:type="dxa"/>
              <w:right w:w="15" w:type="dxa"/>
            </w:tcMar>
            <w:vAlign w:val="bottom"/>
          </w:tcPr>
          <w:p w:rsidR="3EA82530" w:rsidP="6BA50E9B" w:rsidRDefault="3EA82530" w14:noSpellErr="1" w14:paraId="25DC67C7" w14:textId="29612E9B">
            <w:pPr>
              <w:spacing w:after="0"/>
              <w:jc w:val="center"/>
              <w:rPr>
                <w:rFonts w:cs="Calibri"/>
                <w:b w:val="1"/>
                <w:bCs w:val="1"/>
                <w:color w:val="000000" w:themeColor="text1" w:themeTint="FF" w:themeShade="FF"/>
                <w:sz w:val="12"/>
                <w:szCs w:val="12"/>
                <w:u w:val="single"/>
              </w:rPr>
            </w:pPr>
            <w:r w:rsidRPr="6BA50E9B" w:rsidR="7C6B4A4A">
              <w:rPr>
                <w:rFonts w:cs="Calibri"/>
                <w:b w:val="1"/>
                <w:bCs w:val="1"/>
                <w:color w:val="000000" w:themeColor="text1" w:themeTint="FF" w:themeShade="FF"/>
                <w:sz w:val="12"/>
                <w:szCs w:val="12"/>
                <w:u w:val="single"/>
              </w:rPr>
              <w:t>£138,650.00</w:t>
            </w:r>
          </w:p>
          <w:p w:rsidR="3EA82530" w:rsidP="6BA50E9B" w:rsidRDefault="3EA82530" w14:paraId="2135AB02" w14:textId="3F884BC8">
            <w:pPr>
              <w:pStyle w:val="Normal"/>
              <w:rPr>
                <w:sz w:val="12"/>
                <w:szCs w:val="12"/>
              </w:rPr>
            </w:pPr>
          </w:p>
        </w:tc>
      </w:tr>
    </w:tbl>
    <w:p w:rsidR="00C85A80" w:rsidP="3EA82530" w:rsidRDefault="00C85A80" w14:paraId="381311DB" w14:textId="2193211A">
      <w:pPr>
        <w:tabs>
          <w:tab w:val="left" w:pos="2257"/>
        </w:tabs>
        <w:spacing w:after="0" w:line="259" w:lineRule="auto"/>
      </w:pPr>
    </w:p>
    <w:p w:rsidR="002C1405" w:rsidRDefault="002C1405" w14:paraId="1A39ADD3" w14:textId="73436002">
      <w:pPr>
        <w:tabs>
          <w:tab w:val="left" w:pos="2257"/>
        </w:tabs>
        <w:spacing w:after="0" w:line="259" w:lineRule="auto"/>
        <w:rPr>
          <w:rFonts w:ascii="Arial" w:hAnsi="Arial" w:eastAsia="Arial" w:cs="Arial"/>
          <w:b/>
          <w:sz w:val="24"/>
          <w:szCs w:val="24"/>
          <w:highlight w:val="yellow"/>
        </w:rPr>
      </w:pPr>
      <w:r>
        <w:rPr>
          <w:rStyle w:val="normaltextrun"/>
          <w:rFonts w:ascii="Arial" w:hAnsi="Arial" w:cs="Arial"/>
          <w:color w:val="000000"/>
          <w:shd w:val="clear" w:color="auto" w:fill="FFFFFF"/>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r>
        <w:rPr>
          <w:rStyle w:val="eop"/>
          <w:rFonts w:ascii="Arial" w:hAnsi="Arial" w:cs="Arial"/>
          <w:color w:val="000000"/>
          <w:shd w:val="clear" w:color="auto" w:fill="FFFFFF"/>
        </w:rPr>
        <w:t> </w:t>
      </w:r>
    </w:p>
    <w:p w:rsidR="00126C88" w:rsidRDefault="00126C88" w14:paraId="23C9DBFB" w14:textId="77777777">
      <w:pPr>
        <w:tabs>
          <w:tab w:val="left" w:pos="2257"/>
        </w:tabs>
        <w:spacing w:after="0" w:line="259" w:lineRule="auto"/>
        <w:rPr>
          <w:rFonts w:ascii="Arial" w:hAnsi="Arial" w:eastAsia="Arial" w:cs="Arial"/>
          <w:sz w:val="24"/>
          <w:szCs w:val="24"/>
          <w:highlight w:val="yellow"/>
        </w:rPr>
      </w:pPr>
    </w:p>
    <w:p w:rsidR="00C85A80" w:rsidRDefault="00D23474" w14:paraId="4EA0C631"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REIMBURSABLE EXPENSES</w:t>
      </w:r>
    </w:p>
    <w:p w:rsidRPr="002C1405" w:rsidR="00C85A80" w:rsidRDefault="002C1405" w14:paraId="08E01228" w14:textId="5D647AC4">
      <w:pPr>
        <w:tabs>
          <w:tab w:val="left" w:pos="2257"/>
        </w:tabs>
        <w:spacing w:after="0" w:line="259" w:lineRule="auto"/>
        <w:rPr>
          <w:rFonts w:ascii="Arial" w:hAnsi="Arial" w:eastAsia="Arial" w:cs="Arial"/>
        </w:rPr>
      </w:pPr>
      <w:r w:rsidRPr="002C1405">
        <w:rPr>
          <w:rFonts w:ascii="Arial" w:hAnsi="Arial" w:eastAsia="Arial" w:cs="Arial"/>
        </w:rPr>
        <w:t>None</w:t>
      </w:r>
    </w:p>
    <w:p w:rsidR="00C85A80" w:rsidRDefault="00C85A80" w14:paraId="17253F88" w14:textId="77777777">
      <w:pPr>
        <w:tabs>
          <w:tab w:val="left" w:pos="2257"/>
        </w:tabs>
        <w:spacing w:after="0" w:line="259" w:lineRule="auto"/>
        <w:rPr>
          <w:rFonts w:ascii="Arial" w:hAnsi="Arial" w:eastAsia="Arial" w:cs="Arial"/>
          <w:b/>
          <w:sz w:val="24"/>
          <w:szCs w:val="24"/>
        </w:rPr>
      </w:pPr>
    </w:p>
    <w:p w:rsidR="00C85A80" w:rsidRDefault="00D23474" w14:paraId="0B030453"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PAYMENT METHOD</w:t>
      </w:r>
    </w:p>
    <w:p w:rsidRPr="002C1405" w:rsidR="002C1405" w:rsidP="002C1405" w:rsidRDefault="002C1405" w14:paraId="39091747" w14:textId="77777777">
      <w:pPr>
        <w:tabs>
          <w:tab w:val="left" w:pos="2257"/>
        </w:tabs>
        <w:spacing w:after="0" w:line="259" w:lineRule="auto"/>
        <w:rPr>
          <w:rFonts w:ascii="Arial" w:hAnsi="Arial" w:eastAsia="Arial" w:cs="Arial"/>
        </w:rPr>
      </w:pPr>
      <w:r w:rsidRPr="002C1405">
        <w:rPr>
          <w:rFonts w:ascii="Arial" w:hAnsi="Arial" w:eastAsia="Arial" w:cs="Arial"/>
        </w:rPr>
        <w:t xml:space="preserve">Payments shall be made monthly in arrears via the Authorities payment system, CP&amp;F.  </w:t>
      </w:r>
    </w:p>
    <w:p w:rsidRPr="002C1405" w:rsidR="002C1405" w:rsidP="002C1405" w:rsidRDefault="002C1405" w14:paraId="2CCED7BC" w14:textId="77777777">
      <w:pPr>
        <w:tabs>
          <w:tab w:val="left" w:pos="2257"/>
        </w:tabs>
        <w:spacing w:after="0" w:line="259" w:lineRule="auto"/>
        <w:rPr>
          <w:rFonts w:ascii="Arial" w:hAnsi="Arial" w:eastAsia="Arial" w:cs="Arial"/>
        </w:rPr>
      </w:pPr>
    </w:p>
    <w:p w:rsidRPr="002C1405" w:rsidR="002C1405" w:rsidP="002C1405" w:rsidRDefault="002C1405" w14:paraId="16371214" w14:textId="77777777">
      <w:pPr>
        <w:tabs>
          <w:tab w:val="left" w:pos="2257"/>
        </w:tabs>
        <w:spacing w:after="0" w:line="259" w:lineRule="auto"/>
        <w:rPr>
          <w:rFonts w:ascii="Arial" w:hAnsi="Arial" w:eastAsia="Arial" w:cs="Arial"/>
        </w:rPr>
      </w:pPr>
      <w:r w:rsidRPr="002C1405">
        <w:rPr>
          <w:rFonts w:ascii="Arial" w:hAnsi="Arial" w:eastAsia="Arial" w:cs="Arial"/>
        </w:rPr>
        <w:t xml:space="preserve">The Supplier shall issue electronic invoices and the Authority will pay the Supplier any sums due under such an invoice no later than a period of 30 calendar days from the date on which the Authority has determined that the invoice is valid and undisputed.  </w:t>
      </w:r>
    </w:p>
    <w:p w:rsidRPr="002C1405" w:rsidR="002C1405" w:rsidP="002C1405" w:rsidRDefault="002C1405" w14:paraId="59BD4761" w14:textId="77777777">
      <w:pPr>
        <w:tabs>
          <w:tab w:val="left" w:pos="2257"/>
        </w:tabs>
        <w:spacing w:after="0" w:line="259" w:lineRule="auto"/>
        <w:rPr>
          <w:rFonts w:ascii="Arial" w:hAnsi="Arial" w:eastAsia="Arial" w:cs="Arial"/>
        </w:rPr>
      </w:pPr>
    </w:p>
    <w:p w:rsidRPr="002C1405" w:rsidR="002C1405" w:rsidP="002C1405" w:rsidRDefault="002C1405" w14:paraId="4D684455" w14:textId="77777777">
      <w:pPr>
        <w:tabs>
          <w:tab w:val="left" w:pos="2257"/>
        </w:tabs>
        <w:spacing w:after="0" w:line="259" w:lineRule="auto"/>
        <w:rPr>
          <w:rFonts w:ascii="Arial" w:hAnsi="Arial" w:eastAsia="Arial" w:cs="Arial"/>
        </w:rPr>
      </w:pPr>
      <w:r w:rsidRPr="002C1405">
        <w:rPr>
          <w:rFonts w:ascii="Arial" w:hAnsi="Arial" w:eastAsia="Arial" w:cs="Arial"/>
        </w:rPr>
        <w:t xml:space="preserve">Prior to submitting an invoice, the Supplier shall present to the Authority a brief report confirming successful completion of the milestone. Upon receipt of the report, the Authority will authorise submission of the Supplier’s invoice. Such authorisation shall not be unreasonably withheld.   </w:t>
      </w:r>
    </w:p>
    <w:p w:rsidRPr="002C1405" w:rsidR="002C1405" w:rsidP="002C1405" w:rsidRDefault="002C1405" w14:paraId="34124087" w14:textId="77777777">
      <w:pPr>
        <w:tabs>
          <w:tab w:val="left" w:pos="2257"/>
        </w:tabs>
        <w:spacing w:after="0" w:line="259" w:lineRule="auto"/>
        <w:rPr>
          <w:rFonts w:ascii="Arial" w:hAnsi="Arial" w:eastAsia="Arial" w:cs="Arial"/>
        </w:rPr>
      </w:pPr>
    </w:p>
    <w:p w:rsidRPr="002C1405" w:rsidR="00C85A80" w:rsidP="002C1405" w:rsidRDefault="002C1405" w14:paraId="0971B12C" w14:textId="7B3ACE36">
      <w:pPr>
        <w:tabs>
          <w:tab w:val="left" w:pos="2257"/>
        </w:tabs>
        <w:spacing w:after="0" w:line="259" w:lineRule="auto"/>
        <w:rPr>
          <w:rFonts w:ascii="Arial" w:hAnsi="Arial" w:eastAsia="Arial" w:cs="Arial"/>
        </w:rPr>
      </w:pPr>
      <w:r w:rsidRPr="002C1405">
        <w:rPr>
          <w:rFonts w:ascii="Arial" w:hAnsi="Arial" w:eastAsia="Arial" w:cs="Arial"/>
        </w:rPr>
        <w:t>Any claims for additional expenses must be supported by evidence of the Authority’s prior approval and valid receipts.</w:t>
      </w:r>
    </w:p>
    <w:p w:rsidR="002C1405" w:rsidP="002C1405" w:rsidRDefault="002C1405" w14:paraId="1A05D59F" w14:textId="77777777">
      <w:pPr>
        <w:tabs>
          <w:tab w:val="left" w:pos="2257"/>
        </w:tabs>
        <w:spacing w:after="0" w:line="259" w:lineRule="auto"/>
        <w:rPr>
          <w:rFonts w:ascii="Arial" w:hAnsi="Arial" w:eastAsia="Arial" w:cs="Arial"/>
          <w:b/>
          <w:sz w:val="24"/>
          <w:szCs w:val="24"/>
        </w:rPr>
      </w:pPr>
    </w:p>
    <w:p w:rsidR="00C85A80" w:rsidRDefault="00D23474" w14:paraId="69A6A4AC"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 xml:space="preserve">BUYER’S INVOICE ADDRESS: </w:t>
      </w:r>
    </w:p>
    <w:p w:rsidR="002C1405" w:rsidP="002C1405" w:rsidRDefault="002C1405" w14:paraId="005980AE"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Enhanced C2 Spearhead</w:t>
      </w:r>
      <w:r>
        <w:rPr>
          <w:rStyle w:val="eop"/>
          <w:rFonts w:ascii="Arial" w:hAnsi="Arial" w:cs="Arial"/>
          <w:sz w:val="22"/>
          <w:szCs w:val="22"/>
        </w:rPr>
        <w:t> </w:t>
      </w:r>
    </w:p>
    <w:p w:rsidR="002C1405" w:rsidP="002C1405" w:rsidRDefault="002C1405" w14:paraId="04AA45F1"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Land Systems Reference Centre</w:t>
      </w:r>
      <w:r>
        <w:rPr>
          <w:rStyle w:val="eop"/>
          <w:rFonts w:ascii="Arial" w:hAnsi="Arial" w:cs="Arial"/>
          <w:sz w:val="22"/>
          <w:szCs w:val="22"/>
        </w:rPr>
        <w:t> </w:t>
      </w:r>
    </w:p>
    <w:p w:rsidR="002C1405" w:rsidP="002C1405" w:rsidRDefault="002C1405" w14:paraId="1349E0E8"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Babbage Building</w:t>
      </w:r>
      <w:r>
        <w:rPr>
          <w:rStyle w:val="eop"/>
          <w:rFonts w:ascii="Arial" w:hAnsi="Arial" w:cs="Arial"/>
          <w:sz w:val="22"/>
          <w:szCs w:val="22"/>
        </w:rPr>
        <w:t> </w:t>
      </w:r>
    </w:p>
    <w:p w:rsidR="002C1405" w:rsidP="002C1405" w:rsidRDefault="002C1405" w14:paraId="1445E888"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Blandford Camp</w:t>
      </w:r>
      <w:r>
        <w:rPr>
          <w:rStyle w:val="eop"/>
          <w:rFonts w:ascii="Arial" w:hAnsi="Arial" w:cs="Arial"/>
          <w:sz w:val="22"/>
          <w:szCs w:val="22"/>
        </w:rPr>
        <w:t> </w:t>
      </w:r>
    </w:p>
    <w:p w:rsidR="002C1405" w:rsidP="002C1405" w:rsidRDefault="002C1405" w14:paraId="58F65833"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Blandford Forum</w:t>
      </w:r>
      <w:r>
        <w:rPr>
          <w:rStyle w:val="eop"/>
          <w:rFonts w:ascii="Arial" w:hAnsi="Arial" w:cs="Arial"/>
          <w:sz w:val="22"/>
          <w:szCs w:val="22"/>
        </w:rPr>
        <w:t> </w:t>
      </w:r>
    </w:p>
    <w:p w:rsidR="002C1405" w:rsidP="002C1405" w:rsidRDefault="002C1405" w14:paraId="7DA273DA"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sz w:val="22"/>
          <w:szCs w:val="22"/>
          <w:lang w:val="en-US"/>
        </w:rPr>
        <w:t>Dorset</w:t>
      </w:r>
      <w:r>
        <w:rPr>
          <w:rStyle w:val="eop"/>
          <w:rFonts w:ascii="Arial" w:hAnsi="Arial" w:cs="Arial"/>
          <w:sz w:val="22"/>
          <w:szCs w:val="22"/>
        </w:rPr>
        <w:t> </w:t>
      </w:r>
    </w:p>
    <w:p w:rsidR="002C1405" w:rsidP="002C1405" w:rsidRDefault="002C1405" w14:paraId="5C437A1D" w14:textId="77777777">
      <w:pPr>
        <w:pStyle w:val="paragraph"/>
        <w:spacing w:before="0" w:beforeAutospacing="0" w:after="0" w:afterAutospacing="0"/>
        <w:ind w:left="1440"/>
        <w:textAlignment w:val="baseline"/>
        <w:rPr>
          <w:rFonts w:ascii="Segoe UI" w:hAnsi="Segoe UI" w:cs="Segoe UI"/>
          <w:sz w:val="18"/>
          <w:szCs w:val="18"/>
        </w:rPr>
      </w:pPr>
      <w:r w:rsidRPr="6BA50E9B" w:rsidR="002C1405">
        <w:rPr>
          <w:rStyle w:val="normaltextrun"/>
          <w:rFonts w:ascii="Arial" w:hAnsi="Arial" w:cs="Arial"/>
          <w:sz w:val="22"/>
          <w:szCs w:val="22"/>
          <w:lang w:val="en-US"/>
        </w:rPr>
        <w:t>DT11 8RH</w:t>
      </w:r>
      <w:r w:rsidRPr="6BA50E9B" w:rsidR="002C1405">
        <w:rPr>
          <w:rStyle w:val="eop"/>
          <w:rFonts w:ascii="Arial" w:hAnsi="Arial" w:cs="Arial"/>
          <w:sz w:val="22"/>
          <w:szCs w:val="22"/>
        </w:rPr>
        <w:t> </w:t>
      </w:r>
    </w:p>
    <w:p w:rsidR="6BA50E9B" w:rsidP="6BA50E9B" w:rsidRDefault="6BA50E9B" w14:paraId="2A126A87" w14:textId="2E8008C1">
      <w:pPr>
        <w:tabs>
          <w:tab w:val="left" w:leader="none" w:pos="2257"/>
        </w:tabs>
        <w:spacing w:after="0" w:line="259" w:lineRule="auto"/>
        <w:rPr>
          <w:rFonts w:ascii="Arial" w:hAnsi="Arial" w:eastAsia="Arial" w:cs="Arial"/>
          <w:sz w:val="24"/>
          <w:szCs w:val="24"/>
        </w:rPr>
      </w:pPr>
    </w:p>
    <w:p w:rsidR="00C85A80" w:rsidRDefault="00D23474" w14:paraId="747C2504" w14:textId="77777777">
      <w:pPr>
        <w:tabs>
          <w:tab w:val="left" w:pos="2257"/>
        </w:tabs>
        <w:spacing w:after="0" w:line="259" w:lineRule="auto"/>
        <w:rPr>
          <w:rFonts w:ascii="Arial" w:hAnsi="Arial" w:eastAsia="Arial" w:cs="Arial"/>
          <w:sz w:val="24"/>
          <w:szCs w:val="24"/>
        </w:rPr>
      </w:pPr>
      <w:r w:rsidRPr="6BA50E9B" w:rsidR="00D23474">
        <w:rPr>
          <w:rFonts w:ascii="Arial" w:hAnsi="Arial" w:eastAsia="Arial" w:cs="Arial"/>
          <w:sz w:val="24"/>
          <w:szCs w:val="24"/>
        </w:rPr>
        <w:t>BUYER’S AUTHORISED REPRESENTATIVE</w:t>
      </w:r>
    </w:p>
    <w:p w:rsidR="3DC4463F" w:rsidP="6BA50E9B" w:rsidRDefault="3DC4463F" w14:paraId="71329B8F" w14:textId="3254D416">
      <w:pPr>
        <w:pStyle w:val="paragraph"/>
        <w:suppressLineNumbers w:val="0"/>
        <w:bidi w:val="0"/>
        <w:spacing w:before="0" w:beforeAutospacing="off" w:after="0" w:afterAutospacing="off"/>
        <w:rPr>
          <w:rFonts w:ascii="Arial" w:hAnsi="Arial" w:eastAsia="Arial" w:cs="Arial"/>
          <w:sz w:val="24"/>
          <w:szCs w:val="24"/>
        </w:rPr>
      </w:pPr>
      <w:r w:rsidRPr="6BA50E9B" w:rsidR="3DC4463F">
        <w:rPr>
          <w:rFonts w:ascii="Arial" w:hAnsi="Arial" w:eastAsia="Arial" w:cs="Arial"/>
          <w:b w:val="1"/>
          <w:bCs w:val="1"/>
          <w:sz w:val="24"/>
          <w:szCs w:val="24"/>
        </w:rPr>
        <w:t>REDACTED</w:t>
      </w:r>
    </w:p>
    <w:p w:rsidR="002C1405" w:rsidP="002C1405" w:rsidRDefault="002C1405" w14:paraId="6EBC0622" w14:textId="77777777">
      <w:pPr>
        <w:pStyle w:val="paragraph"/>
        <w:spacing w:before="0" w:beforeAutospacing="0" w:after="0" w:afterAutospacing="0"/>
        <w:textAlignment w:val="baseline"/>
        <w:rPr>
          <w:rFonts w:ascii="Segoe UI" w:hAnsi="Segoe UI" w:cs="Segoe UI"/>
          <w:sz w:val="18"/>
          <w:szCs w:val="18"/>
        </w:rPr>
      </w:pPr>
      <w:r w:rsidRPr="6BA50E9B" w:rsidR="002C1405">
        <w:rPr>
          <w:rStyle w:val="normaltextrun"/>
          <w:rFonts w:ascii="Arial" w:hAnsi="Arial" w:cs="Arial"/>
          <w:sz w:val="22"/>
          <w:szCs w:val="22"/>
        </w:rPr>
        <w:t>Commercial</w:t>
      </w:r>
      <w:r w:rsidRPr="6BA50E9B" w:rsidR="002C1405">
        <w:rPr>
          <w:rStyle w:val="eop"/>
          <w:rFonts w:ascii="Arial" w:hAnsi="Arial" w:cs="Arial"/>
          <w:sz w:val="22"/>
          <w:szCs w:val="22"/>
        </w:rPr>
        <w:t> </w:t>
      </w:r>
    </w:p>
    <w:p w:rsidR="73884369" w:rsidP="6BA50E9B" w:rsidRDefault="73884369" w14:paraId="39D93649" w14:textId="2A0F889E">
      <w:pPr>
        <w:pStyle w:val="paragraph"/>
        <w:suppressLineNumbers w:val="0"/>
        <w:bidi w:val="0"/>
        <w:spacing w:before="0" w:beforeAutospacing="off" w:after="0" w:afterAutospacing="off"/>
        <w:rPr>
          <w:rFonts w:ascii="Arial" w:hAnsi="Arial" w:eastAsia="Arial" w:cs="Arial"/>
          <w:sz w:val="24"/>
          <w:szCs w:val="24"/>
        </w:rPr>
      </w:pPr>
      <w:r w:rsidRPr="6BA50E9B" w:rsidR="73884369">
        <w:rPr>
          <w:rFonts w:ascii="Arial" w:hAnsi="Arial" w:eastAsia="Arial" w:cs="Arial"/>
          <w:b w:val="1"/>
          <w:bCs w:val="1"/>
          <w:sz w:val="24"/>
          <w:szCs w:val="24"/>
        </w:rPr>
        <w:t>REDACTED</w:t>
      </w:r>
    </w:p>
    <w:p w:rsidR="002C1405" w:rsidP="002C1405" w:rsidRDefault="002C1405" w14:paraId="5A429F2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Project Lead</w:t>
      </w:r>
      <w:r>
        <w:rPr>
          <w:rStyle w:val="eop"/>
          <w:rFonts w:ascii="Arial" w:hAnsi="Arial" w:cs="Arial"/>
          <w:sz w:val="22"/>
          <w:szCs w:val="22"/>
        </w:rPr>
        <w:t> </w:t>
      </w:r>
    </w:p>
    <w:p w:rsidR="00C85A80" w:rsidRDefault="00C85A80" w14:paraId="27DE0807" w14:textId="77777777">
      <w:pPr>
        <w:tabs>
          <w:tab w:val="left" w:pos="2257"/>
        </w:tabs>
        <w:spacing w:after="0" w:line="259" w:lineRule="auto"/>
        <w:rPr>
          <w:rFonts w:ascii="Arial" w:hAnsi="Arial" w:eastAsia="Arial" w:cs="Arial"/>
          <w:sz w:val="24"/>
          <w:szCs w:val="24"/>
        </w:rPr>
      </w:pPr>
    </w:p>
    <w:p w:rsidR="00C85A80" w:rsidRDefault="00D23474" w14:paraId="0BE6C698"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BUYER’S ENVIRONMENTAL POLICY</w:t>
      </w:r>
    </w:p>
    <w:p w:rsidR="00C85A80" w:rsidRDefault="002A197D" w14:paraId="3EB13E6D" w14:textId="011FE324">
      <w:pPr>
        <w:tabs>
          <w:tab w:val="left" w:pos="2257"/>
        </w:tabs>
        <w:spacing w:after="0" w:line="259" w:lineRule="auto"/>
        <w:rPr>
          <w:rStyle w:val="eop"/>
          <w:rFonts w:ascii="Arial" w:hAnsi="Arial" w:cs="Arial"/>
          <w:color w:val="000000"/>
          <w:shd w:val="clear" w:color="auto" w:fill="FFFFFF"/>
        </w:rPr>
      </w:pPr>
      <w:hyperlink w:tgtFrame="_blank" w:history="1" r:id="rId14">
        <w:r w:rsidR="002C1405">
          <w:rPr>
            <w:rStyle w:val="normaltextrun"/>
            <w:rFonts w:ascii="Arial" w:hAnsi="Arial" w:cs="Arial"/>
            <w:color w:val="0563C1"/>
            <w:u w:val="single"/>
            <w:shd w:val="clear" w:color="auto" w:fill="FFFFFF"/>
          </w:rPr>
          <w:t>https://www.gov.uk/government/publications/ministry-of-defence-climate-change-and-sustainability-strategic-approach</w:t>
        </w:r>
      </w:hyperlink>
      <w:r w:rsidR="002C1405">
        <w:rPr>
          <w:rStyle w:val="eop"/>
          <w:rFonts w:ascii="Arial" w:hAnsi="Arial" w:cs="Arial"/>
          <w:color w:val="000000"/>
          <w:shd w:val="clear" w:color="auto" w:fill="FFFFFF"/>
        </w:rPr>
        <w:t> </w:t>
      </w:r>
    </w:p>
    <w:p w:rsidR="002C1405" w:rsidRDefault="002C1405" w14:paraId="3F599300" w14:textId="77777777">
      <w:pPr>
        <w:tabs>
          <w:tab w:val="left" w:pos="2257"/>
        </w:tabs>
        <w:spacing w:after="0" w:line="259" w:lineRule="auto"/>
        <w:rPr>
          <w:rFonts w:ascii="Arial" w:hAnsi="Arial" w:eastAsia="Arial" w:cs="Arial"/>
          <w:sz w:val="24"/>
          <w:szCs w:val="24"/>
        </w:rPr>
      </w:pPr>
    </w:p>
    <w:p w:rsidR="00C85A80" w:rsidRDefault="00D23474" w14:paraId="30B4BC55"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BUYER’S SECURITY POLICY</w:t>
      </w:r>
    </w:p>
    <w:p w:rsidR="00C85A80" w:rsidRDefault="002A197D" w14:paraId="72311970" w14:textId="17AE03F9">
      <w:pPr>
        <w:tabs>
          <w:tab w:val="left" w:pos="2257"/>
        </w:tabs>
        <w:spacing w:after="0" w:line="259" w:lineRule="auto"/>
        <w:rPr>
          <w:rStyle w:val="eop"/>
          <w:rFonts w:ascii="Arial" w:hAnsi="Arial" w:cs="Arial"/>
          <w:color w:val="0563C1"/>
          <w:shd w:val="clear" w:color="auto" w:fill="FFFFFF"/>
        </w:rPr>
      </w:pPr>
      <w:hyperlink w:tgtFrame="_blank" w:history="1" r:id="rId15">
        <w:r w:rsidR="002C1405">
          <w:rPr>
            <w:rStyle w:val="normaltextrun"/>
            <w:rFonts w:ascii="Arial" w:hAnsi="Arial" w:cs="Arial"/>
            <w:color w:val="0563C1"/>
            <w:u w:val="single"/>
            <w:shd w:val="clear" w:color="auto" w:fill="FFFFFF"/>
          </w:rPr>
          <w:t>https://www.gov.uk/government/publications/security-policy-framework</w:t>
        </w:r>
      </w:hyperlink>
      <w:r w:rsidR="002C1405">
        <w:rPr>
          <w:rStyle w:val="normaltextrun"/>
          <w:rFonts w:ascii="Arial" w:hAnsi="Arial" w:cs="Arial"/>
          <w:color w:val="0563C1"/>
          <w:u w:val="single"/>
          <w:shd w:val="clear" w:color="auto" w:fill="FFFFFF"/>
        </w:rPr>
        <w:t> </w:t>
      </w:r>
      <w:r w:rsidR="002C1405">
        <w:rPr>
          <w:rStyle w:val="eop"/>
          <w:rFonts w:ascii="Arial" w:hAnsi="Arial" w:cs="Arial"/>
          <w:color w:val="0563C1"/>
          <w:shd w:val="clear" w:color="auto" w:fill="FFFFFF"/>
        </w:rPr>
        <w:t> </w:t>
      </w:r>
    </w:p>
    <w:p w:rsidR="002C1405" w:rsidRDefault="002C1405" w14:paraId="09DB15FE" w14:textId="77777777">
      <w:pPr>
        <w:tabs>
          <w:tab w:val="left" w:pos="2257"/>
        </w:tabs>
        <w:spacing w:after="0" w:line="259" w:lineRule="auto"/>
        <w:rPr>
          <w:rFonts w:ascii="Arial" w:hAnsi="Arial" w:eastAsia="Arial" w:cs="Arial"/>
          <w:sz w:val="24"/>
          <w:szCs w:val="24"/>
        </w:rPr>
      </w:pPr>
    </w:p>
    <w:p w:rsidR="00C85A80" w:rsidRDefault="00D23474" w14:paraId="60A9E515"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SUPPLIER’S AUTHORISED REPRESENTATIVE</w:t>
      </w:r>
    </w:p>
    <w:p w:rsidR="006C2CA7" w:rsidRDefault="006C2CA7" w14:paraId="59672407" w14:textId="77777777">
      <w:pPr>
        <w:tabs>
          <w:tab w:val="left" w:pos="2257"/>
        </w:tabs>
        <w:spacing w:after="0" w:line="259" w:lineRule="auto"/>
        <w:rPr>
          <w:rFonts w:ascii="Arial" w:hAnsi="Arial" w:eastAsia="Arial" w:cs="Arial"/>
          <w:sz w:val="24"/>
          <w:szCs w:val="24"/>
        </w:rPr>
      </w:pPr>
    </w:p>
    <w:p w:rsidR="5073D749" w:rsidP="6BA50E9B" w:rsidRDefault="5073D749" w14:paraId="0BE0F7AC" w14:textId="482B36F9">
      <w:pPr>
        <w:pStyle w:val="Normal"/>
        <w:suppressLineNumbers w:val="0"/>
        <w:tabs>
          <w:tab w:val="left" w:leader="none" w:pos="2257"/>
        </w:tabs>
        <w:bidi w:val="0"/>
        <w:spacing w:after="0" w:line="259" w:lineRule="auto"/>
        <w:rPr>
          <w:rFonts w:ascii="Arial" w:hAnsi="Arial" w:eastAsia="Arial" w:cs="Arial"/>
          <w:sz w:val="24"/>
          <w:szCs w:val="24"/>
        </w:rPr>
      </w:pPr>
      <w:r w:rsidRPr="6BA50E9B" w:rsidR="5073D749">
        <w:rPr>
          <w:rFonts w:ascii="Arial" w:hAnsi="Arial" w:eastAsia="Arial" w:cs="Arial"/>
          <w:b w:val="1"/>
          <w:bCs w:val="1"/>
          <w:sz w:val="24"/>
          <w:szCs w:val="24"/>
        </w:rPr>
        <w:t>REDACTED</w:t>
      </w:r>
    </w:p>
    <w:p w:rsidR="006C2CA7" w:rsidP="006C2CA7" w:rsidRDefault="006C2CA7" w14:paraId="7425756C" w14:textId="77777777">
      <w:pPr>
        <w:tabs>
          <w:tab w:val="left" w:pos="2257"/>
        </w:tabs>
        <w:spacing w:after="0" w:line="259" w:lineRule="auto"/>
        <w:rPr>
          <w:rFonts w:ascii="Arial" w:hAnsi="Arial" w:eastAsia="Arial" w:cs="Arial"/>
          <w:sz w:val="24"/>
          <w:szCs w:val="24"/>
        </w:rPr>
      </w:pPr>
    </w:p>
    <w:p w:rsidR="00C85A80" w:rsidRDefault="00D23474" w14:paraId="7D344FB0"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SUPPLIER’S CONTRACT MANAGER</w:t>
      </w:r>
    </w:p>
    <w:p w:rsidR="006C2CA7" w:rsidRDefault="006C2CA7" w14:paraId="6D6EE534" w14:textId="77777777">
      <w:pPr>
        <w:tabs>
          <w:tab w:val="left" w:pos="2257"/>
        </w:tabs>
        <w:spacing w:after="0" w:line="259" w:lineRule="auto"/>
        <w:rPr>
          <w:rFonts w:ascii="Arial" w:hAnsi="Arial" w:eastAsia="Arial" w:cs="Arial"/>
          <w:sz w:val="24"/>
          <w:szCs w:val="24"/>
        </w:rPr>
      </w:pPr>
    </w:p>
    <w:p w:rsidR="7419B81C" w:rsidP="6BA50E9B" w:rsidRDefault="7419B81C" w14:paraId="34FFE143" w14:textId="34B11B01">
      <w:pPr>
        <w:pStyle w:val="Normal"/>
        <w:suppressLineNumbers w:val="0"/>
        <w:tabs>
          <w:tab w:val="left" w:leader="none" w:pos="2257"/>
        </w:tabs>
        <w:bidi w:val="0"/>
        <w:spacing w:after="0" w:line="259" w:lineRule="auto"/>
        <w:rPr>
          <w:rFonts w:ascii="Arial" w:hAnsi="Arial" w:eastAsia="Arial" w:cs="Arial"/>
          <w:sz w:val="24"/>
          <w:szCs w:val="24"/>
        </w:rPr>
      </w:pPr>
      <w:r w:rsidRPr="6BA50E9B" w:rsidR="7419B81C">
        <w:rPr>
          <w:rFonts w:ascii="Arial" w:hAnsi="Arial" w:eastAsia="Arial" w:cs="Arial"/>
          <w:b w:val="1"/>
          <w:bCs w:val="1"/>
          <w:sz w:val="24"/>
          <w:szCs w:val="24"/>
        </w:rPr>
        <w:t>REDACTED</w:t>
      </w:r>
    </w:p>
    <w:p w:rsidR="006C2CA7" w:rsidP="006C2CA7" w:rsidRDefault="006C2CA7" w14:paraId="6A599601" w14:textId="77777777">
      <w:pPr>
        <w:tabs>
          <w:tab w:val="left" w:pos="2257"/>
        </w:tabs>
        <w:spacing w:after="0" w:line="259" w:lineRule="auto"/>
        <w:rPr>
          <w:rFonts w:ascii="Arial" w:hAnsi="Arial" w:eastAsia="Arial" w:cs="Arial"/>
          <w:sz w:val="24"/>
          <w:szCs w:val="24"/>
        </w:rPr>
      </w:pPr>
    </w:p>
    <w:p w:rsidR="00C85A80" w:rsidRDefault="00D23474" w14:paraId="1A06C34C"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PROGRESS REPORT FREQUENCY</w:t>
      </w:r>
    </w:p>
    <w:p w:rsidR="00C85A80" w:rsidRDefault="002C1405" w14:paraId="107EEF83" w14:textId="5BF3EE77">
      <w:pPr>
        <w:tabs>
          <w:tab w:val="left" w:pos="2257"/>
        </w:tabs>
        <w:spacing w:after="0" w:line="259" w:lineRule="auto"/>
        <w:rPr>
          <w:rFonts w:ascii="Arial" w:hAnsi="Arial" w:eastAsia="Arial" w:cs="Arial"/>
          <w:sz w:val="24"/>
          <w:szCs w:val="24"/>
        </w:rPr>
      </w:pPr>
      <w:r>
        <w:rPr>
          <w:rFonts w:ascii="Arial" w:hAnsi="Arial" w:eastAsia="Arial" w:cs="Arial"/>
          <w:b/>
          <w:sz w:val="24"/>
          <w:szCs w:val="24"/>
        </w:rPr>
        <w:t>N/A</w:t>
      </w:r>
    </w:p>
    <w:p w:rsidR="00C85A80" w:rsidRDefault="00C85A80" w14:paraId="70B73134" w14:textId="77777777">
      <w:pPr>
        <w:tabs>
          <w:tab w:val="left" w:pos="2257"/>
        </w:tabs>
        <w:spacing w:after="0" w:line="259" w:lineRule="auto"/>
        <w:rPr>
          <w:rFonts w:ascii="Arial" w:hAnsi="Arial" w:eastAsia="Arial" w:cs="Arial"/>
          <w:b/>
          <w:sz w:val="24"/>
          <w:szCs w:val="24"/>
        </w:rPr>
      </w:pPr>
    </w:p>
    <w:p w:rsidR="00C85A80" w:rsidRDefault="00D23474" w14:paraId="3EE79612"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PROGRESS MEETING FREQUENCY</w:t>
      </w:r>
    </w:p>
    <w:p w:rsidR="00C85A80" w:rsidRDefault="002C1405" w14:paraId="557505E2" w14:textId="05B41E14">
      <w:pPr>
        <w:tabs>
          <w:tab w:val="left" w:pos="2257"/>
        </w:tabs>
        <w:spacing w:after="0" w:line="259" w:lineRule="auto"/>
        <w:rPr>
          <w:rFonts w:ascii="Arial" w:hAnsi="Arial" w:eastAsia="Arial" w:cs="Arial"/>
          <w:sz w:val="24"/>
          <w:szCs w:val="24"/>
        </w:rPr>
      </w:pPr>
      <w:r>
        <w:rPr>
          <w:rFonts w:ascii="Arial" w:hAnsi="Arial" w:eastAsia="Arial" w:cs="Arial"/>
          <w:b/>
          <w:sz w:val="24"/>
          <w:szCs w:val="24"/>
        </w:rPr>
        <w:t>N/A</w:t>
      </w:r>
    </w:p>
    <w:p w:rsidR="00C85A80" w:rsidRDefault="00C85A80" w14:paraId="056F84AC" w14:textId="77777777">
      <w:pPr>
        <w:tabs>
          <w:tab w:val="left" w:pos="2257"/>
        </w:tabs>
        <w:spacing w:after="0" w:line="259" w:lineRule="auto"/>
        <w:rPr>
          <w:rFonts w:ascii="Arial" w:hAnsi="Arial" w:eastAsia="Arial" w:cs="Arial"/>
          <w:b/>
          <w:sz w:val="24"/>
          <w:szCs w:val="24"/>
        </w:rPr>
      </w:pPr>
    </w:p>
    <w:p w:rsidR="00C85A80" w:rsidRDefault="00D23474" w14:paraId="22417E99" w14:textId="77777777">
      <w:pPr>
        <w:tabs>
          <w:tab w:val="left" w:pos="2257"/>
        </w:tabs>
        <w:spacing w:after="0" w:line="259" w:lineRule="auto"/>
        <w:rPr>
          <w:rFonts w:ascii="Arial" w:hAnsi="Arial" w:eastAsia="Arial" w:cs="Arial"/>
          <w:sz w:val="24"/>
          <w:szCs w:val="24"/>
        </w:rPr>
      </w:pPr>
      <w:r w:rsidRPr="6BA50E9B" w:rsidR="00D23474">
        <w:rPr>
          <w:rFonts w:ascii="Arial" w:hAnsi="Arial" w:eastAsia="Arial" w:cs="Arial"/>
          <w:sz w:val="24"/>
          <w:szCs w:val="24"/>
        </w:rPr>
        <w:t>KEY STAFF</w:t>
      </w:r>
    </w:p>
    <w:p w:rsidR="724D1C52" w:rsidP="6BA50E9B" w:rsidRDefault="724D1C52" w14:paraId="226EC64D" w14:textId="388C7535">
      <w:pPr>
        <w:pStyle w:val="paragraph"/>
        <w:suppressLineNumbers w:val="0"/>
        <w:bidi w:val="0"/>
        <w:spacing w:before="0" w:beforeAutospacing="off" w:after="0" w:afterAutospacing="off"/>
        <w:rPr>
          <w:rFonts w:ascii="Arial" w:hAnsi="Arial" w:eastAsia="Arial" w:cs="Arial"/>
          <w:sz w:val="24"/>
          <w:szCs w:val="24"/>
        </w:rPr>
      </w:pPr>
      <w:r w:rsidRPr="6BA50E9B" w:rsidR="724D1C52">
        <w:rPr>
          <w:rFonts w:ascii="Arial" w:hAnsi="Arial" w:eastAsia="Arial" w:cs="Arial"/>
          <w:b w:val="1"/>
          <w:bCs w:val="1"/>
          <w:sz w:val="24"/>
          <w:szCs w:val="24"/>
        </w:rPr>
        <w:t>REDACTED</w:t>
      </w:r>
    </w:p>
    <w:p w:rsidR="002C1405" w:rsidP="002C1405" w:rsidRDefault="002C1405" w14:paraId="666281C5" w14:textId="11101874">
      <w:pPr>
        <w:pStyle w:val="paragraph"/>
        <w:spacing w:before="0" w:beforeAutospacing="0" w:after="0" w:afterAutospacing="0"/>
        <w:textAlignment w:val="baseline"/>
        <w:rPr>
          <w:rFonts w:ascii="Segoe UI" w:hAnsi="Segoe UI" w:cs="Segoe UI"/>
          <w:sz w:val="18"/>
          <w:szCs w:val="18"/>
        </w:rPr>
      </w:pPr>
      <w:r w:rsidRPr="6BA50E9B" w:rsidR="002C1405">
        <w:rPr>
          <w:rStyle w:val="normaltextrun"/>
          <w:rFonts w:ascii="Arial" w:hAnsi="Arial" w:cs="Arial"/>
          <w:sz w:val="22"/>
          <w:szCs w:val="22"/>
        </w:rPr>
        <w:t>Project</w:t>
      </w:r>
    </w:p>
    <w:p w:rsidR="3B4EDFBB" w:rsidP="6BA50E9B" w:rsidRDefault="3B4EDFBB" w14:paraId="03F5E957" w14:textId="6CEE9B87">
      <w:pPr>
        <w:pStyle w:val="paragraph"/>
        <w:suppressLineNumbers w:val="0"/>
        <w:bidi w:val="0"/>
        <w:spacing w:before="0" w:beforeAutospacing="off" w:after="0" w:afterAutospacing="off"/>
        <w:rPr>
          <w:rFonts w:ascii="Arial" w:hAnsi="Arial" w:eastAsia="Arial" w:cs="Arial"/>
          <w:sz w:val="24"/>
          <w:szCs w:val="24"/>
        </w:rPr>
      </w:pPr>
      <w:r w:rsidRPr="6BA50E9B" w:rsidR="3B4EDFBB">
        <w:rPr>
          <w:rFonts w:ascii="Arial" w:hAnsi="Arial" w:eastAsia="Arial" w:cs="Arial"/>
          <w:b w:val="1"/>
          <w:bCs w:val="1"/>
          <w:sz w:val="24"/>
          <w:szCs w:val="24"/>
        </w:rPr>
        <w:t>REDACTED</w:t>
      </w:r>
    </w:p>
    <w:p w:rsidR="002C1405" w:rsidP="002C1405" w:rsidRDefault="002C1405" w14:paraId="3B2A9607" w14:textId="77777777">
      <w:pPr>
        <w:pStyle w:val="paragraph"/>
        <w:spacing w:before="0" w:beforeAutospacing="0" w:after="0" w:afterAutospacing="0"/>
        <w:textAlignment w:val="baseline"/>
        <w:rPr>
          <w:rFonts w:ascii="Segoe UI" w:hAnsi="Segoe UI" w:cs="Segoe UI"/>
          <w:sz w:val="18"/>
          <w:szCs w:val="18"/>
        </w:rPr>
      </w:pPr>
      <w:r w:rsidRPr="6BA50E9B" w:rsidR="002C1405">
        <w:rPr>
          <w:rStyle w:val="normaltextrun"/>
          <w:rFonts w:ascii="Arial" w:hAnsi="Arial" w:cs="Arial"/>
          <w:sz w:val="22"/>
          <w:szCs w:val="22"/>
        </w:rPr>
        <w:t>Commercial</w:t>
      </w:r>
      <w:r w:rsidRPr="6BA50E9B" w:rsidR="002C1405">
        <w:rPr>
          <w:rStyle w:val="eop"/>
          <w:rFonts w:ascii="Arial" w:hAnsi="Arial" w:cs="Arial"/>
          <w:sz w:val="22"/>
          <w:szCs w:val="22"/>
        </w:rPr>
        <w:t> </w:t>
      </w:r>
    </w:p>
    <w:p w:rsidR="046EEC7E" w:rsidP="6BA50E9B" w:rsidRDefault="046EEC7E" w14:paraId="407DEEE7" w14:textId="5FDFBE3F">
      <w:pPr>
        <w:pStyle w:val="paragraph"/>
        <w:suppressLineNumbers w:val="0"/>
        <w:bidi w:val="0"/>
        <w:spacing w:before="0" w:beforeAutospacing="off" w:after="0" w:afterAutospacing="off"/>
        <w:rPr>
          <w:rFonts w:ascii="Arial" w:hAnsi="Arial" w:eastAsia="Arial" w:cs="Arial"/>
          <w:sz w:val="24"/>
          <w:szCs w:val="24"/>
        </w:rPr>
      </w:pPr>
      <w:r w:rsidRPr="6BA50E9B" w:rsidR="046EEC7E">
        <w:rPr>
          <w:rFonts w:ascii="Arial" w:hAnsi="Arial" w:eastAsia="Arial" w:cs="Arial"/>
          <w:b w:val="1"/>
          <w:bCs w:val="1"/>
          <w:sz w:val="24"/>
          <w:szCs w:val="24"/>
        </w:rPr>
        <w:t>REDACTED</w:t>
      </w:r>
    </w:p>
    <w:p w:rsidR="002C1405" w:rsidP="002C1405" w:rsidRDefault="002C1405" w14:paraId="4D9C7F3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Project Lead</w:t>
      </w:r>
      <w:r>
        <w:rPr>
          <w:rStyle w:val="eop"/>
          <w:rFonts w:ascii="Arial" w:hAnsi="Arial" w:cs="Arial"/>
          <w:sz w:val="22"/>
          <w:szCs w:val="22"/>
        </w:rPr>
        <w:t> </w:t>
      </w:r>
    </w:p>
    <w:p w:rsidR="00C85A80" w:rsidRDefault="00C85A80" w14:paraId="15CDBFEF" w14:textId="77777777">
      <w:pPr>
        <w:tabs>
          <w:tab w:val="left" w:pos="2257"/>
        </w:tabs>
        <w:spacing w:after="0" w:line="259" w:lineRule="auto"/>
        <w:rPr>
          <w:rFonts w:ascii="Arial" w:hAnsi="Arial" w:eastAsia="Arial" w:cs="Arial"/>
          <w:sz w:val="24"/>
          <w:szCs w:val="24"/>
        </w:rPr>
      </w:pPr>
    </w:p>
    <w:p w:rsidR="00C85A80" w:rsidRDefault="00D23474" w14:paraId="1148EDD2"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KEY SUBCONTRACTOR(S)</w:t>
      </w:r>
    </w:p>
    <w:p w:rsidR="00C85A80" w:rsidRDefault="002C1405" w14:paraId="35D85B65" w14:textId="0B292C0C">
      <w:pPr>
        <w:tabs>
          <w:tab w:val="left" w:pos="2257"/>
        </w:tabs>
        <w:spacing w:after="0" w:line="259" w:lineRule="auto"/>
        <w:rPr>
          <w:rFonts w:ascii="Arial" w:hAnsi="Arial" w:eastAsia="Arial" w:cs="Arial"/>
          <w:sz w:val="24"/>
          <w:szCs w:val="24"/>
        </w:rPr>
      </w:pPr>
      <w:r>
        <w:rPr>
          <w:rFonts w:ascii="Arial" w:hAnsi="Arial" w:eastAsia="Arial" w:cs="Arial"/>
          <w:b/>
          <w:sz w:val="24"/>
          <w:szCs w:val="24"/>
        </w:rPr>
        <w:t>N/A</w:t>
      </w:r>
    </w:p>
    <w:p w:rsidR="00C85A80" w:rsidRDefault="00C85A80" w14:paraId="4836FDD2" w14:textId="77777777">
      <w:pPr>
        <w:tabs>
          <w:tab w:val="left" w:pos="2257"/>
        </w:tabs>
        <w:spacing w:after="0" w:line="259" w:lineRule="auto"/>
        <w:rPr>
          <w:rFonts w:ascii="Arial" w:hAnsi="Arial" w:eastAsia="Arial" w:cs="Arial"/>
          <w:b/>
          <w:sz w:val="24"/>
          <w:szCs w:val="24"/>
        </w:rPr>
      </w:pPr>
    </w:p>
    <w:p w:rsidR="00C85A80" w:rsidRDefault="00D23474" w14:paraId="00B429C0"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COMMERCIALLY SENSITIVE INFORMATION</w:t>
      </w:r>
    </w:p>
    <w:p w:rsidR="00C85A80" w:rsidP="6BA50E9B" w:rsidRDefault="002C1405" w14:paraId="1AB250AB" w14:textId="3D9A6F0A" w14:noSpellErr="1">
      <w:pPr>
        <w:tabs>
          <w:tab w:val="left" w:pos="2257"/>
        </w:tabs>
        <w:spacing w:after="0" w:line="259" w:lineRule="auto"/>
        <w:rPr>
          <w:rFonts w:ascii="Arial" w:hAnsi="Arial" w:eastAsia="Arial" w:cs="Arial"/>
          <w:b w:val="1"/>
          <w:bCs w:val="1"/>
          <w:sz w:val="24"/>
          <w:szCs w:val="24"/>
        </w:rPr>
      </w:pPr>
      <w:r w:rsidRPr="6BA50E9B" w:rsidR="002C1405">
        <w:rPr>
          <w:rFonts w:ascii="Arial" w:hAnsi="Arial" w:eastAsia="Arial" w:cs="Arial"/>
          <w:b w:val="1"/>
          <w:bCs w:val="1"/>
          <w:sz w:val="24"/>
          <w:szCs w:val="24"/>
        </w:rPr>
        <w:t>N/A</w:t>
      </w:r>
    </w:p>
    <w:p w:rsidR="00C85A80" w:rsidRDefault="00C85A80" w14:paraId="45CD6027" w14:textId="77777777">
      <w:pPr>
        <w:tabs>
          <w:tab w:val="left" w:pos="2257"/>
        </w:tabs>
        <w:spacing w:after="0" w:line="259" w:lineRule="auto"/>
        <w:rPr>
          <w:rFonts w:ascii="Arial" w:hAnsi="Arial" w:eastAsia="Arial" w:cs="Arial"/>
          <w:b/>
          <w:sz w:val="24"/>
          <w:szCs w:val="24"/>
        </w:rPr>
      </w:pPr>
    </w:p>
    <w:p w:rsidR="00C85A80" w:rsidRDefault="00D23474" w14:paraId="72EE87B4"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SERVICE CREDITS</w:t>
      </w:r>
    </w:p>
    <w:p w:rsidR="00C85A80" w:rsidP="002C1405" w:rsidRDefault="002C1405" w14:paraId="572F9DAF" w14:textId="5297FB08">
      <w:pPr>
        <w:pBdr>
          <w:top w:val="nil"/>
          <w:left w:val="nil"/>
          <w:bottom w:val="nil"/>
          <w:right w:val="nil"/>
          <w:between w:val="nil"/>
        </w:pBdr>
        <w:spacing w:after="0" w:line="240" w:lineRule="auto"/>
        <w:rPr>
          <w:rFonts w:ascii="Arial" w:hAnsi="Arial" w:eastAsia="Arial" w:cs="Arial"/>
          <w:color w:val="000000"/>
          <w:sz w:val="24"/>
          <w:szCs w:val="24"/>
        </w:rPr>
      </w:pPr>
      <w:r>
        <w:rPr>
          <w:rFonts w:ascii="Arial" w:hAnsi="Arial" w:eastAsia="Arial" w:cs="Arial"/>
          <w:b/>
          <w:sz w:val="24"/>
          <w:szCs w:val="24"/>
        </w:rPr>
        <w:t>N/A</w:t>
      </w:r>
    </w:p>
    <w:p w:rsidR="00C85A80" w:rsidRDefault="00C85A80" w14:paraId="58C1166B" w14:textId="77777777">
      <w:pPr>
        <w:tabs>
          <w:tab w:val="left" w:pos="2257"/>
        </w:tabs>
        <w:spacing w:after="0" w:line="259" w:lineRule="auto"/>
        <w:rPr>
          <w:rFonts w:ascii="Arial" w:hAnsi="Arial" w:eastAsia="Arial" w:cs="Arial"/>
          <w:b/>
          <w:sz w:val="24"/>
          <w:szCs w:val="24"/>
        </w:rPr>
      </w:pPr>
    </w:p>
    <w:p w:rsidR="00C85A80" w:rsidRDefault="00C85A80" w14:paraId="0285EA88" w14:textId="77777777">
      <w:pPr>
        <w:tabs>
          <w:tab w:val="left" w:pos="2257"/>
        </w:tabs>
        <w:spacing w:after="0" w:line="259" w:lineRule="auto"/>
        <w:rPr>
          <w:rFonts w:ascii="Arial" w:hAnsi="Arial" w:eastAsia="Arial" w:cs="Arial"/>
          <w:b/>
          <w:sz w:val="24"/>
          <w:szCs w:val="24"/>
        </w:rPr>
      </w:pPr>
    </w:p>
    <w:p w:rsidR="00C85A80" w:rsidRDefault="00D23474" w14:paraId="668306D8" w14:textId="77777777">
      <w:pPr>
        <w:tabs>
          <w:tab w:val="left" w:pos="2257"/>
        </w:tabs>
        <w:spacing w:after="0" w:line="259" w:lineRule="auto"/>
        <w:rPr>
          <w:rFonts w:ascii="Arial" w:hAnsi="Arial" w:eastAsia="Arial" w:cs="Arial"/>
          <w:sz w:val="24"/>
          <w:szCs w:val="24"/>
        </w:rPr>
      </w:pPr>
      <w:r>
        <w:rPr>
          <w:rFonts w:ascii="Arial" w:hAnsi="Arial" w:eastAsia="Arial" w:cs="Arial"/>
          <w:sz w:val="24"/>
          <w:szCs w:val="24"/>
        </w:rPr>
        <w:t>ADDITIONAL INSURANCES</w:t>
      </w:r>
    </w:p>
    <w:p w:rsidR="00C85A80" w:rsidP="6BA50E9B" w:rsidRDefault="002C1405" w14:paraId="6867F0B8" w14:textId="743FF918" w14:noSpellErr="1">
      <w:pPr>
        <w:spacing w:after="0" w:line="240" w:lineRule="auto"/>
        <w:jc w:val="both"/>
        <w:rPr>
          <w:rFonts w:ascii="Arial" w:hAnsi="Arial" w:eastAsia="Arial" w:cs="Arial"/>
          <w:b w:val="1"/>
          <w:bCs w:val="1"/>
          <w:sz w:val="24"/>
          <w:szCs w:val="24"/>
        </w:rPr>
      </w:pPr>
      <w:r w:rsidRPr="6BA50E9B" w:rsidR="002C1405">
        <w:rPr>
          <w:rFonts w:ascii="Arial" w:hAnsi="Arial" w:eastAsia="Arial" w:cs="Arial"/>
          <w:b w:val="1"/>
          <w:bCs w:val="1"/>
          <w:sz w:val="24"/>
          <w:szCs w:val="24"/>
        </w:rPr>
        <w:t>N/A</w:t>
      </w:r>
    </w:p>
    <w:p w:rsidR="00C85A80" w:rsidRDefault="00C85A80" w14:paraId="768AAAEB" w14:textId="77777777">
      <w:pPr>
        <w:spacing w:after="0" w:line="240" w:lineRule="auto"/>
        <w:jc w:val="both"/>
        <w:rPr>
          <w:rFonts w:ascii="Arial" w:hAnsi="Arial" w:eastAsia="Arial" w:cs="Arial"/>
          <w:sz w:val="24"/>
          <w:szCs w:val="24"/>
        </w:rPr>
      </w:pPr>
    </w:p>
    <w:p w:rsidR="00C85A80" w:rsidRDefault="00D23474" w14:paraId="40CBDEAD" w14:textId="77777777">
      <w:pPr>
        <w:spacing w:after="0" w:line="240" w:lineRule="auto"/>
        <w:jc w:val="both"/>
        <w:rPr>
          <w:rFonts w:ascii="Arial" w:hAnsi="Arial" w:eastAsia="Arial" w:cs="Arial"/>
          <w:sz w:val="24"/>
          <w:szCs w:val="24"/>
        </w:rPr>
      </w:pPr>
      <w:r>
        <w:rPr>
          <w:rFonts w:ascii="Arial" w:hAnsi="Arial" w:eastAsia="Arial" w:cs="Arial"/>
          <w:sz w:val="24"/>
          <w:szCs w:val="24"/>
        </w:rPr>
        <w:t>GUARANTEE</w:t>
      </w:r>
    </w:p>
    <w:p w:rsidR="00C85A80" w:rsidRDefault="002C1405" w14:paraId="10972F3E" w14:textId="18F03DA9">
      <w:pPr>
        <w:spacing w:after="0" w:line="259" w:lineRule="auto"/>
        <w:rPr>
          <w:rStyle w:val="eop"/>
          <w:rFonts w:ascii="Arial" w:hAnsi="Arial" w:cs="Arial"/>
          <w:color w:val="000000"/>
          <w:shd w:val="clear" w:color="auto" w:fill="FFFFFF"/>
        </w:rPr>
      </w:pPr>
      <w:r>
        <w:rPr>
          <w:rStyle w:val="normaltextrun"/>
          <w:rFonts w:ascii="Arial" w:hAnsi="Arial" w:cs="Arial"/>
          <w:color w:val="000000"/>
          <w:shd w:val="clear" w:color="auto" w:fill="FFFFFF"/>
        </w:rPr>
        <w:t>The Supplier must have a Call-Off Guarantor to guarantee their performance using the form in Joint Schedule 8 (Guarantee)</w:t>
      </w:r>
      <w:r>
        <w:rPr>
          <w:rStyle w:val="eop"/>
          <w:rFonts w:ascii="Arial" w:hAnsi="Arial" w:cs="Arial"/>
          <w:color w:val="000000"/>
          <w:shd w:val="clear" w:color="auto" w:fill="FFFFFF"/>
        </w:rPr>
        <w:t> </w:t>
      </w:r>
    </w:p>
    <w:p w:rsidR="002C1405" w:rsidRDefault="002C1405" w14:paraId="537A33F4" w14:textId="77777777">
      <w:pPr>
        <w:spacing w:after="0" w:line="259" w:lineRule="auto"/>
        <w:rPr>
          <w:rFonts w:ascii="Arial" w:hAnsi="Arial" w:eastAsia="Arial" w:cs="Arial"/>
          <w:b/>
          <w:sz w:val="24"/>
          <w:szCs w:val="24"/>
          <w:highlight w:val="yellow"/>
        </w:rPr>
      </w:pPr>
    </w:p>
    <w:p w:rsidR="00C85A80" w:rsidRDefault="00D23474" w14:paraId="12FC22AF" w14:textId="77777777">
      <w:pPr>
        <w:spacing w:after="0" w:line="240" w:lineRule="auto"/>
        <w:jc w:val="both"/>
        <w:rPr>
          <w:rFonts w:ascii="Arial" w:hAnsi="Arial" w:eastAsia="Arial" w:cs="Arial"/>
          <w:sz w:val="24"/>
          <w:szCs w:val="24"/>
        </w:rPr>
      </w:pPr>
      <w:r>
        <w:rPr>
          <w:rFonts w:ascii="Arial" w:hAnsi="Arial" w:eastAsia="Arial" w:cs="Arial"/>
          <w:sz w:val="24"/>
          <w:szCs w:val="24"/>
        </w:rPr>
        <w:t>SOCIAL VALUE COMMITMENT</w:t>
      </w:r>
    </w:p>
    <w:p w:rsidR="00C85A80" w:rsidP="6BA50E9B" w:rsidRDefault="002C1405" w14:paraId="6DCB6026" w14:textId="64192B4F" w14:noSpellErr="1">
      <w:pPr>
        <w:spacing w:after="0" w:line="240" w:lineRule="auto"/>
        <w:jc w:val="both"/>
        <w:rPr>
          <w:rFonts w:ascii="Arial" w:hAnsi="Arial" w:eastAsia="Arial" w:cs="Arial"/>
          <w:b w:val="1"/>
          <w:bCs w:val="1"/>
          <w:sz w:val="24"/>
          <w:szCs w:val="24"/>
        </w:rPr>
      </w:pPr>
      <w:r w:rsidRPr="6BA50E9B" w:rsidR="002C1405">
        <w:rPr>
          <w:rFonts w:ascii="Arial" w:hAnsi="Arial" w:eastAsia="Arial" w:cs="Arial"/>
          <w:b w:val="1"/>
          <w:bCs w:val="1"/>
          <w:sz w:val="24"/>
          <w:szCs w:val="24"/>
        </w:rPr>
        <w:t>N/A</w:t>
      </w:r>
    </w:p>
    <w:p w:rsidR="00C85A80" w:rsidRDefault="00C85A80" w14:paraId="2E348412" w14:textId="77777777">
      <w:pPr>
        <w:spacing w:after="240"/>
        <w:jc w:val="both"/>
        <w:rPr>
          <w:rFonts w:ascii="Arial" w:hAnsi="Arial" w:eastAsia="Arial" w:cs="Arial"/>
          <w:sz w:val="24"/>
          <w:szCs w:val="24"/>
        </w:rPr>
      </w:pPr>
    </w:p>
    <w:tbl>
      <w:tblPr>
        <w:tblStyle w:val="a3"/>
        <w:tblW w:w="9170" w:type="dxa"/>
        <w:tblInd w:w="-108" w:type="dxa"/>
        <w:tblBorders>
          <w:top w:val="single" w:color="95B3D7" w:sz="4" w:space="0"/>
          <w:left w:val="single" w:color="000000" w:sz="4" w:space="0"/>
          <w:bottom w:val="single" w:color="95B3D7" w:sz="4" w:space="0"/>
          <w:right w:val="single" w:color="000000" w:sz="4" w:space="0"/>
          <w:insideH w:val="single" w:color="95B3D7" w:sz="4" w:space="0"/>
          <w:insideV w:val="single" w:color="95B3D7" w:sz="4" w:space="0"/>
        </w:tblBorders>
        <w:tblLayout w:type="fixed"/>
        <w:tblLook w:val="0000" w:firstRow="0" w:lastRow="0" w:firstColumn="0" w:lastColumn="0" w:noHBand="0" w:noVBand="0"/>
      </w:tblPr>
      <w:tblGrid>
        <w:gridCol w:w="1526"/>
        <w:gridCol w:w="2980"/>
        <w:gridCol w:w="1556"/>
        <w:gridCol w:w="3108"/>
      </w:tblGrid>
      <w:tr w:rsidR="00C85A80" w:rsidTr="6BA50E9B" w14:paraId="47BFC9D1" w14:textId="7777777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Mar/>
          </w:tcPr>
          <w:p w:rsidR="00C85A80" w:rsidRDefault="00D23474" w14:paraId="2FBB8087" w14:textId="77777777">
            <w:pPr>
              <w:keepNext/>
              <w:pBdr>
                <w:top w:val="nil"/>
                <w:left w:val="nil"/>
                <w:bottom w:val="nil"/>
                <w:right w:val="nil"/>
                <w:between w:val="nil"/>
              </w:pBdr>
              <w:spacing w:before="240" w:after="120"/>
              <w:jc w:val="both"/>
              <w:rPr>
                <w:rFonts w:ascii="Arial" w:hAnsi="Arial" w:eastAsia="Arial" w:cs="Arial"/>
                <w:color w:val="000000"/>
                <w:sz w:val="24"/>
                <w:szCs w:val="24"/>
              </w:rPr>
            </w:pPr>
            <w:r>
              <w:rPr>
                <w:rFonts w:ascii="Arial" w:hAnsi="Arial" w:eastAsia="Arial" w:cs="Arial"/>
                <w:b/>
                <w:color w:val="000000"/>
                <w:sz w:val="24"/>
                <w:szCs w:val="24"/>
              </w:rPr>
              <w:t>For and on behalf of the Supplier:</w:t>
            </w:r>
          </w:p>
        </w:tc>
        <w:tc>
          <w:tcPr>
            <w:cnfStyle w:val="000010000000" w:firstRow="0" w:lastRow="0" w:firstColumn="0" w:lastColumn="0" w:oddVBand="1" w:evenVBand="0" w:oddHBand="0" w:evenHBand="0" w:firstRowFirstColumn="0" w:firstRowLastColumn="0" w:lastRowFirstColumn="0" w:lastRowLastColumn="0"/>
            <w:tcW w:w="4664" w:type="dxa"/>
            <w:gridSpan w:val="2"/>
            <w:tcMar/>
          </w:tcPr>
          <w:p w:rsidR="00C85A80" w:rsidRDefault="00D23474" w14:paraId="473E9AA7" w14:textId="77777777">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b/>
                <w:color w:val="000000"/>
                <w:sz w:val="24"/>
                <w:szCs w:val="24"/>
              </w:rPr>
            </w:pPr>
            <w:r>
              <w:rPr>
                <w:rFonts w:ascii="Arial" w:hAnsi="Arial" w:eastAsia="Arial" w:cs="Arial"/>
                <w:b/>
                <w:color w:val="000000"/>
                <w:sz w:val="24"/>
                <w:szCs w:val="24"/>
              </w:rPr>
              <w:t>For and on behalf of the Buyer:</w:t>
            </w:r>
          </w:p>
        </w:tc>
      </w:tr>
      <w:tr w:rsidR="00C85A80" w:rsidTr="6BA50E9B" w14:paraId="708EFE35" w14:textId="77777777">
        <w:trPr>
          <w:trHeight w:val="635"/>
        </w:trPr>
        <w:tc>
          <w:tcPr>
            <w:cnfStyle w:val="000010000000" w:firstRow="0" w:lastRow="0" w:firstColumn="0" w:lastColumn="0" w:oddVBand="1" w:evenVBand="0" w:oddHBand="0" w:evenHBand="0" w:firstRowFirstColumn="0" w:firstRowLastColumn="0" w:lastRowFirstColumn="0" w:lastRowLastColumn="0"/>
            <w:tcW w:w="1526" w:type="dxa"/>
            <w:tcMar/>
          </w:tcPr>
          <w:p w:rsidR="00C85A80" w:rsidRDefault="00D23474" w14:paraId="23AE25E7"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Signature:</w:t>
            </w:r>
          </w:p>
        </w:tc>
        <w:tc>
          <w:tcPr>
            <w:cnfStyle w:val="000001000000" w:firstRow="0" w:lastRow="0" w:firstColumn="0" w:lastColumn="0" w:oddVBand="0" w:evenVBand="1" w:oddHBand="0" w:evenHBand="0" w:firstRowFirstColumn="0" w:firstRowLastColumn="0" w:lastRowFirstColumn="0" w:lastRowLastColumn="0"/>
            <w:tcW w:w="2980" w:type="dxa"/>
            <w:tcMar/>
          </w:tcPr>
          <w:p w:rsidRPr="005E679C" w:rsidR="005E679C" w:rsidP="6BA50E9B" w:rsidRDefault="005E679C" w14:paraId="479B5279" w14:textId="20A87C7C">
            <w:pPr>
              <w:pStyle w:val="Normal"/>
              <w:keepNext w:val="1"/>
              <w:suppressLineNumbers w:val="0"/>
              <w:pBdr>
                <w:top w:val="nil" w:color="000000" w:sz="0" w:space="0"/>
                <w:left w:val="nil" w:color="000000" w:sz="0" w:space="0"/>
                <w:bottom w:val="nil" w:color="000000" w:sz="0" w:space="0"/>
                <w:right w:val="nil" w:color="000000" w:sz="0" w:space="0"/>
                <w:between w:val="nil" w:color="000000" w:sz="0" w:space="0"/>
              </w:pBdr>
              <w:bidi w:val="0"/>
              <w:spacing w:before="240" w:after="120"/>
              <w:ind w:left="142"/>
              <w:jc w:val="both"/>
              <w:rPr>
                <w:rFonts w:ascii="Arial" w:hAnsi="Arial" w:eastAsia="Arial" w:cs="Arial"/>
                <w:sz w:val="24"/>
                <w:szCs w:val="24"/>
              </w:rPr>
            </w:pPr>
            <w:r w:rsidRPr="6BA50E9B" w:rsidR="6ED1BD30">
              <w:rPr>
                <w:rFonts w:ascii="Arial" w:hAnsi="Arial" w:eastAsia="Arial" w:cs="Arial"/>
                <w:b w:val="1"/>
                <w:bCs w:val="1"/>
                <w:sz w:val="24"/>
                <w:szCs w:val="24"/>
              </w:rPr>
              <w:t>REDACTED</w:t>
            </w:r>
          </w:p>
          <w:p w:rsidR="00C85A80" w:rsidRDefault="00C85A80" w14:paraId="6AF0D3A0" w14:textId="7777777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Mar/>
          </w:tcPr>
          <w:p w:rsidR="00C85A80" w:rsidRDefault="00D23474" w14:paraId="33F3909F"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Signature:</w:t>
            </w:r>
          </w:p>
        </w:tc>
        <w:tc>
          <w:tcPr>
            <w:cnfStyle w:val="000001000000" w:firstRow="0" w:lastRow="0" w:firstColumn="0" w:lastColumn="0" w:oddVBand="0" w:evenVBand="1" w:oddHBand="0" w:evenHBand="0" w:firstRowFirstColumn="0" w:firstRowLastColumn="0" w:lastRowFirstColumn="0" w:lastRowLastColumn="0"/>
            <w:tcW w:w="3108" w:type="dxa"/>
            <w:tcMar/>
          </w:tcPr>
          <w:p w:rsidR="00C85A80" w:rsidP="6BA50E9B" w:rsidRDefault="00C85A80" w14:paraId="21FFE207" w14:textId="0695C60D">
            <w:pPr>
              <w:pStyle w:val="Normal"/>
              <w:keepNext w:val="1"/>
              <w:suppressLineNumbers w:val="0"/>
              <w:pBdr>
                <w:top w:val="nil" w:color="000000" w:sz="0" w:space="0"/>
                <w:left w:val="nil" w:color="000000" w:sz="0" w:space="0"/>
                <w:bottom w:val="nil" w:color="000000" w:sz="0" w:space="0"/>
                <w:right w:val="nil" w:color="000000" w:sz="0" w:space="0"/>
                <w:between w:val="nil" w:color="000000" w:sz="0" w:space="0"/>
              </w:pBdr>
              <w:bidi w:val="0"/>
              <w:spacing w:before="240" w:after="120"/>
              <w:ind w:left="142"/>
              <w:jc w:val="both"/>
              <w:rPr>
                <w:rFonts w:ascii="Arial" w:hAnsi="Arial" w:eastAsia="Arial" w:cs="Arial"/>
                <w:sz w:val="24"/>
                <w:szCs w:val="24"/>
              </w:rPr>
            </w:pPr>
            <w:r w:rsidRPr="6BA50E9B" w:rsidR="034F70EE">
              <w:rPr>
                <w:rFonts w:ascii="Arial" w:hAnsi="Arial" w:eastAsia="Arial" w:cs="Arial"/>
                <w:b w:val="1"/>
                <w:bCs w:val="1"/>
                <w:sz w:val="24"/>
                <w:szCs w:val="24"/>
              </w:rPr>
              <w:t>REDACTED</w:t>
            </w:r>
          </w:p>
        </w:tc>
      </w:tr>
      <w:tr w:rsidR="00C85A80" w:rsidTr="6BA50E9B" w14:paraId="0A5A03A7" w14:textId="7777777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Mar/>
          </w:tcPr>
          <w:p w:rsidR="00C85A80" w:rsidRDefault="00D23474" w14:paraId="38BB2506"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Name:</w:t>
            </w:r>
          </w:p>
        </w:tc>
        <w:tc>
          <w:tcPr>
            <w:cnfStyle w:val="000001000000" w:firstRow="0" w:lastRow="0" w:firstColumn="0" w:lastColumn="0" w:oddVBand="0" w:evenVBand="1" w:oddHBand="0" w:evenHBand="0" w:firstRowFirstColumn="0" w:firstRowLastColumn="0" w:lastRowFirstColumn="0" w:lastRowLastColumn="0"/>
            <w:tcW w:w="2980" w:type="dxa"/>
            <w:tcMar/>
          </w:tcPr>
          <w:p w:rsidR="00C85A80" w:rsidP="6BA50E9B" w:rsidRDefault="005E679C" w14:paraId="7E883510" w14:textId="0287E23D">
            <w:pPr>
              <w:pStyle w:val="Normal"/>
              <w:keepNext w:val="1"/>
              <w:suppressLineNumbers w:val="0"/>
              <w:pBdr>
                <w:top w:val="nil" w:color="000000" w:sz="0" w:space="0"/>
                <w:left w:val="nil" w:color="000000" w:sz="0" w:space="0"/>
                <w:bottom w:val="nil" w:color="000000" w:sz="0" w:space="0"/>
                <w:right w:val="nil" w:color="000000" w:sz="0" w:space="0"/>
                <w:between w:val="nil" w:color="000000" w:sz="0" w:space="0"/>
              </w:pBdr>
              <w:bidi w:val="0"/>
              <w:spacing w:before="240" w:after="120"/>
              <w:ind w:left="142"/>
              <w:jc w:val="both"/>
              <w:rPr>
                <w:rFonts w:ascii="Arial" w:hAnsi="Arial" w:eastAsia="Arial" w:cs="Arial"/>
                <w:sz w:val="24"/>
                <w:szCs w:val="24"/>
              </w:rPr>
            </w:pPr>
            <w:r w:rsidRPr="6BA50E9B" w:rsidR="5811E515">
              <w:rPr>
                <w:rFonts w:ascii="Arial" w:hAnsi="Arial" w:eastAsia="Arial" w:cs="Arial"/>
                <w:b w:val="1"/>
                <w:bCs w:val="1"/>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Mar/>
          </w:tcPr>
          <w:p w:rsidR="00C85A80" w:rsidRDefault="00D23474" w14:paraId="4A689781"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Name:</w:t>
            </w:r>
          </w:p>
        </w:tc>
        <w:tc>
          <w:tcPr>
            <w:cnfStyle w:val="000001000000" w:firstRow="0" w:lastRow="0" w:firstColumn="0" w:lastColumn="0" w:oddVBand="0" w:evenVBand="1" w:oddHBand="0" w:evenHBand="0" w:firstRowFirstColumn="0" w:firstRowLastColumn="0" w:lastRowFirstColumn="0" w:lastRowLastColumn="0"/>
            <w:tcW w:w="3108" w:type="dxa"/>
            <w:tcMar/>
          </w:tcPr>
          <w:p w:rsidR="00C85A80" w:rsidP="6BA50E9B" w:rsidRDefault="00C85A80" w14:paraId="298910E6" w14:textId="1C00DD87">
            <w:pPr>
              <w:pStyle w:val="Normal"/>
              <w:keepNext w:val="1"/>
              <w:suppressLineNumbers w:val="0"/>
              <w:pBdr>
                <w:top w:val="nil" w:color="000000" w:sz="0" w:space="0"/>
                <w:left w:val="nil" w:color="000000" w:sz="0" w:space="0"/>
                <w:bottom w:val="nil" w:color="000000" w:sz="0" w:space="0"/>
                <w:right w:val="nil" w:color="000000" w:sz="0" w:space="0"/>
                <w:between w:val="nil" w:color="000000" w:sz="0" w:space="0"/>
              </w:pBdr>
              <w:bidi w:val="0"/>
              <w:spacing w:before="240" w:after="120"/>
              <w:ind w:left="142"/>
              <w:jc w:val="both"/>
              <w:rPr>
                <w:rFonts w:ascii="Arial" w:hAnsi="Arial" w:eastAsia="Arial" w:cs="Arial"/>
                <w:sz w:val="24"/>
                <w:szCs w:val="24"/>
              </w:rPr>
            </w:pPr>
            <w:r w:rsidRPr="6BA50E9B" w:rsidR="034F70EE">
              <w:rPr>
                <w:rFonts w:ascii="Arial" w:hAnsi="Arial" w:eastAsia="Arial" w:cs="Arial"/>
                <w:b w:val="1"/>
                <w:bCs w:val="1"/>
                <w:sz w:val="24"/>
                <w:szCs w:val="24"/>
              </w:rPr>
              <w:t>REDACTED</w:t>
            </w:r>
          </w:p>
        </w:tc>
      </w:tr>
      <w:tr w:rsidR="00C85A80" w:rsidTr="6BA50E9B" w14:paraId="346349A7" w14:textId="77777777">
        <w:trPr>
          <w:trHeight w:val="635"/>
        </w:trPr>
        <w:tc>
          <w:tcPr>
            <w:cnfStyle w:val="000010000000" w:firstRow="0" w:lastRow="0" w:firstColumn="0" w:lastColumn="0" w:oddVBand="1" w:evenVBand="0" w:oddHBand="0" w:evenHBand="0" w:firstRowFirstColumn="0" w:firstRowLastColumn="0" w:lastRowFirstColumn="0" w:lastRowLastColumn="0"/>
            <w:tcW w:w="1526" w:type="dxa"/>
            <w:tcMar/>
          </w:tcPr>
          <w:p w:rsidR="00C85A80" w:rsidRDefault="00D23474" w14:paraId="3A4AC4B5"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Role:</w:t>
            </w:r>
          </w:p>
        </w:tc>
        <w:tc>
          <w:tcPr>
            <w:cnfStyle w:val="000001000000" w:firstRow="0" w:lastRow="0" w:firstColumn="0" w:lastColumn="0" w:oddVBand="0" w:evenVBand="1" w:oddHBand="0" w:evenHBand="0" w:firstRowFirstColumn="0" w:firstRowLastColumn="0" w:lastRowFirstColumn="0" w:lastRowLastColumn="0"/>
            <w:tcW w:w="2980" w:type="dxa"/>
            <w:tcMar/>
          </w:tcPr>
          <w:p w:rsidR="00C85A80" w:rsidRDefault="005E679C" w14:paraId="61691F94" w14:textId="0F9BEF4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sz w:val="24"/>
                <w:szCs w:val="24"/>
              </w:rPr>
            </w:pPr>
            <w:r>
              <w:rPr>
                <w:rFonts w:ascii="Arial" w:hAnsi="Arial" w:eastAsia="Arial" w:cs="Arial"/>
                <w:color w:val="000000"/>
                <w:sz w:val="24"/>
                <w:szCs w:val="24"/>
              </w:rPr>
              <w:t>Director, Defence &amp; security</w:t>
            </w:r>
          </w:p>
        </w:tc>
        <w:tc>
          <w:tcPr>
            <w:cnfStyle w:val="000010000000" w:firstRow="0" w:lastRow="0" w:firstColumn="0" w:lastColumn="0" w:oddVBand="1" w:evenVBand="0" w:oddHBand="0" w:evenHBand="0" w:firstRowFirstColumn="0" w:firstRowLastColumn="0" w:lastRowFirstColumn="0" w:lastRowLastColumn="0"/>
            <w:tcW w:w="1556" w:type="dxa"/>
            <w:tcMar/>
          </w:tcPr>
          <w:p w:rsidR="00C85A80" w:rsidRDefault="00D23474" w14:paraId="18ED6A14"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Role:</w:t>
            </w:r>
          </w:p>
        </w:tc>
        <w:tc>
          <w:tcPr>
            <w:cnfStyle w:val="000001000000" w:firstRow="0" w:lastRow="0" w:firstColumn="0" w:lastColumn="0" w:oddVBand="0" w:evenVBand="1" w:oddHBand="0" w:evenHBand="0" w:firstRowFirstColumn="0" w:firstRowLastColumn="0" w:lastRowFirstColumn="0" w:lastRowLastColumn="0"/>
            <w:tcW w:w="3108" w:type="dxa"/>
            <w:tcMar/>
          </w:tcPr>
          <w:p w:rsidR="00C85A80" w:rsidP="6BA50E9B" w:rsidRDefault="00C85A80" w14:paraId="670B37A9" w14:textId="1FE56DD6">
            <w:pPr>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sz w:val="24"/>
                <w:szCs w:val="24"/>
              </w:rPr>
            </w:pPr>
            <w:r w:rsidRPr="6BA50E9B" w:rsidR="472EA4EB">
              <w:rPr>
                <w:rFonts w:ascii="Arial" w:hAnsi="Arial" w:eastAsia="Arial" w:cs="Arial"/>
                <w:color w:val="000000" w:themeColor="text1" w:themeTint="FF" w:themeShade="FF"/>
                <w:sz w:val="24"/>
                <w:szCs w:val="24"/>
              </w:rPr>
              <w:t>Comm X</w:t>
            </w:r>
          </w:p>
        </w:tc>
      </w:tr>
      <w:tr w:rsidR="00C85A80" w:rsidTr="6BA50E9B" w14:paraId="65AA9490" w14:textId="77777777">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Mar/>
          </w:tcPr>
          <w:p w:rsidR="00C85A80" w:rsidRDefault="00D23474" w14:paraId="600D5DCA" w14:textId="77777777">
            <w:pPr>
              <w:keepNext/>
              <w:pBdr>
                <w:top w:val="nil"/>
                <w:left w:val="nil"/>
                <w:bottom w:val="nil"/>
                <w:right w:val="nil"/>
                <w:between w:val="nil"/>
              </w:pBdr>
              <w:spacing w:before="240" w:after="120"/>
              <w:rPr>
                <w:rFonts w:ascii="Arial" w:hAnsi="Arial" w:eastAsia="Arial" w:cs="Arial"/>
                <w:color w:val="000000"/>
                <w:sz w:val="24"/>
                <w:szCs w:val="24"/>
              </w:rPr>
            </w:pPr>
            <w:r>
              <w:rPr>
                <w:rFonts w:ascii="Arial" w:hAnsi="Arial" w:eastAsia="Arial" w:cs="Arial"/>
                <w:color w:val="000000"/>
                <w:sz w:val="24"/>
                <w:szCs w:val="24"/>
              </w:rPr>
              <w:t>Date:</w:t>
            </w:r>
          </w:p>
        </w:tc>
        <w:tc>
          <w:tcPr>
            <w:cnfStyle w:val="000001000000" w:firstRow="0" w:lastRow="0" w:firstColumn="0" w:lastColumn="0" w:oddVBand="0" w:evenVBand="1" w:oddHBand="0" w:evenHBand="0" w:firstRowFirstColumn="0" w:firstRowLastColumn="0" w:lastRowFirstColumn="0" w:lastRowLastColumn="0"/>
            <w:tcW w:w="2980" w:type="dxa"/>
            <w:tcMar/>
          </w:tcPr>
          <w:p w:rsidR="00C85A80" w:rsidRDefault="005E679C" w14:paraId="7BD3EB37" w14:textId="0D87A2E5">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sz w:val="24"/>
                <w:szCs w:val="24"/>
              </w:rPr>
            </w:pPr>
            <w:r>
              <w:rPr>
                <w:rFonts w:ascii="Arial" w:hAnsi="Arial" w:eastAsia="Arial" w:cs="Arial"/>
                <w:color w:val="000000"/>
                <w:sz w:val="24"/>
                <w:szCs w:val="24"/>
              </w:rPr>
              <w:t>18/01/24</w:t>
            </w:r>
          </w:p>
        </w:tc>
        <w:tc>
          <w:tcPr>
            <w:cnfStyle w:val="000010000000" w:firstRow="0" w:lastRow="0" w:firstColumn="0" w:lastColumn="0" w:oddVBand="1" w:evenVBand="0" w:oddHBand="0" w:evenHBand="0" w:firstRowFirstColumn="0" w:firstRowLastColumn="0" w:lastRowFirstColumn="0" w:lastRowLastColumn="0"/>
            <w:tcW w:w="1556" w:type="dxa"/>
            <w:tcMar/>
          </w:tcPr>
          <w:p w:rsidR="00C85A80" w:rsidRDefault="00D23474" w14:paraId="0BF39F36" w14:textId="77777777">
            <w:pPr>
              <w:keepNext/>
              <w:pBdr>
                <w:top w:val="nil"/>
                <w:left w:val="nil"/>
                <w:bottom w:val="nil"/>
                <w:right w:val="nil"/>
                <w:between w:val="nil"/>
              </w:pBdr>
              <w:spacing w:before="240" w:after="120"/>
              <w:ind w:left="142"/>
              <w:jc w:val="both"/>
              <w:rPr>
                <w:rFonts w:ascii="Arial" w:hAnsi="Arial" w:eastAsia="Arial" w:cs="Arial"/>
                <w:color w:val="000000"/>
                <w:sz w:val="24"/>
                <w:szCs w:val="24"/>
              </w:rPr>
            </w:pPr>
            <w:r>
              <w:rPr>
                <w:rFonts w:ascii="Arial" w:hAnsi="Arial" w:eastAsia="Arial" w:cs="Arial"/>
                <w:color w:val="000000"/>
                <w:sz w:val="24"/>
                <w:szCs w:val="24"/>
              </w:rPr>
              <w:t>Date:</w:t>
            </w:r>
          </w:p>
        </w:tc>
        <w:tc>
          <w:tcPr>
            <w:cnfStyle w:val="000001000000" w:firstRow="0" w:lastRow="0" w:firstColumn="0" w:lastColumn="0" w:oddVBand="0" w:evenVBand="1" w:oddHBand="0" w:evenHBand="0" w:firstRowFirstColumn="0" w:firstRowLastColumn="0" w:lastRowFirstColumn="0" w:lastRowLastColumn="0"/>
            <w:tcW w:w="3108" w:type="dxa"/>
            <w:tcMar/>
          </w:tcPr>
          <w:p w:rsidR="00C85A80" w:rsidP="6BA50E9B" w:rsidRDefault="00C85A80" w14:paraId="1C2F8268" w14:textId="001A692F">
            <w:pPr>
              <w:keepNext w:val="1"/>
              <w:pBdr>
                <w:top w:val="nil" w:color="000000" w:sz="0" w:space="0"/>
                <w:left w:val="nil" w:color="000000" w:sz="0" w:space="0"/>
                <w:bottom w:val="nil" w:color="000000" w:sz="0" w:space="0"/>
                <w:right w:val="nil" w:color="000000" w:sz="0" w:space="0"/>
                <w:between w:val="nil" w:color="000000" w:sz="0" w:space="0"/>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color w:val="000000"/>
                <w:sz w:val="24"/>
                <w:szCs w:val="24"/>
              </w:rPr>
            </w:pPr>
            <w:r w:rsidRPr="6BA50E9B" w:rsidR="329D4E15">
              <w:rPr>
                <w:rFonts w:ascii="Arial" w:hAnsi="Arial" w:eastAsia="Arial" w:cs="Arial"/>
                <w:color w:val="000000" w:themeColor="text1" w:themeTint="FF" w:themeShade="FF"/>
                <w:sz w:val="24"/>
                <w:szCs w:val="24"/>
              </w:rPr>
              <w:t>16/01/2024</w:t>
            </w:r>
          </w:p>
        </w:tc>
      </w:tr>
    </w:tbl>
    <w:p w:rsidR="00C85A80" w:rsidRDefault="00C85A80" w14:paraId="5C124EC6" w14:textId="77777777">
      <w:pPr>
        <w:rPr>
          <w:rFonts w:ascii="Arial" w:hAnsi="Arial" w:eastAsia="Arial" w:cs="Arial"/>
          <w:color w:val="1F497D"/>
          <w:sz w:val="24"/>
          <w:szCs w:val="24"/>
          <w:highlight w:val="yellow"/>
        </w:rPr>
      </w:pPr>
    </w:p>
    <w:p w:rsidR="00C85A80" w:rsidRDefault="00C85A80" w14:paraId="4A4FBABA" w14:textId="77777777">
      <w:pPr>
        <w:rPr>
          <w:rFonts w:ascii="Arial" w:hAnsi="Arial" w:eastAsia="Arial" w:cs="Arial"/>
        </w:rPr>
      </w:pPr>
    </w:p>
    <w:sectPr w:rsidR="00C85A80">
      <w:headerReference w:type="even" r:id="rId20"/>
      <w:headerReference w:type="default" r:id="rId21"/>
      <w:footerReference w:type="even" r:id="rId22"/>
      <w:footerReference w:type="default" r:id="rId23"/>
      <w:headerReference w:type="first" r:id="rId24"/>
      <w:footerReference w:type="first" r:id="rId25"/>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09CD" w:rsidRDefault="001309CD" w14:paraId="21EF8764" w14:textId="77777777">
      <w:pPr>
        <w:spacing w:after="0" w:line="240" w:lineRule="auto"/>
      </w:pPr>
      <w:r>
        <w:separator/>
      </w:r>
    </w:p>
  </w:endnote>
  <w:endnote w:type="continuationSeparator" w:id="0">
    <w:p w:rsidR="001309CD" w:rsidRDefault="001309CD" w14:paraId="48099E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26C88" w:rsidRDefault="00126C88" w14:paraId="6A7BF27F" w14:textId="08069D90">
    <w:pPr>
      <w:pStyle w:val="Footer"/>
    </w:pPr>
    <w:r>
      <w:rPr>
        <w:noProof/>
      </w:rPr>
      <mc:AlternateContent>
        <mc:Choice Requires="wps">
          <w:drawing>
            <wp:anchor distT="0" distB="0" distL="0" distR="0" simplePos="0" relativeHeight="251662336" behindDoc="0" locked="0" layoutInCell="1" allowOverlap="1" wp14:anchorId="00D759C9" wp14:editId="5B21B831">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26C88" w:rsidR="00126C88" w:rsidP="00126C88" w:rsidRDefault="00126C88" w14:paraId="2BC34358" w14:textId="7CFB4A1A">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D297FA9">
            <v:shapetype id="_x0000_t202" coordsize="21600,21600" o:spt="202" path="m,l,21600r21600,l21600,xe" w14:anchorId="00D759C9">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126C88" w:rsidR="00126C88" w:rsidP="00126C88" w:rsidRDefault="00126C88" w14:paraId="4C50283B" w14:textId="7CFB4A1A">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C85A80" w:rsidRDefault="00126C88" w14:paraId="00B9DD8C" w14:textId="2CC79698">
    <w:pPr>
      <w:tabs>
        <w:tab w:val="center" w:pos="4513"/>
        <w:tab w:val="right" w:pos="9026"/>
      </w:tabs>
      <w:spacing w:after="0" w:line="240" w:lineRule="auto"/>
      <w:rPr>
        <w:rFonts w:ascii="Arial" w:hAnsi="Arial" w:eastAsia="Arial" w:cs="Arial"/>
        <w:sz w:val="20"/>
        <w:szCs w:val="20"/>
      </w:rPr>
    </w:pPr>
    <w:r>
      <w:rPr>
        <w:rFonts w:ascii="Arial" w:hAnsi="Arial" w:eastAsia="Arial" w:cs="Arial"/>
        <w:noProof/>
        <w:sz w:val="20"/>
        <w:szCs w:val="20"/>
      </w:rPr>
      <mc:AlternateContent>
        <mc:Choice Requires="wps">
          <w:drawing>
            <wp:anchor distT="0" distB="0" distL="0" distR="0" simplePos="0" relativeHeight="251663360" behindDoc="0" locked="0" layoutInCell="1" allowOverlap="1" wp14:anchorId="7FE91204" wp14:editId="25E377C8">
              <wp:simplePos x="914400" y="980694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26C88" w:rsidR="00126C88" w:rsidP="00126C88" w:rsidRDefault="00126C88" w14:paraId="057D0B9E" w14:textId="293350BE">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78AFB37">
            <v:shapetype id="_x0000_t202" coordsize="21600,21600" o:spt="202" path="m,l,21600r21600,l21600,xe" w14:anchorId="7FE91204">
              <v:stroke joinstyle="miter"/>
              <v:path gradientshapeok="t" o:connecttype="rect"/>
            </v:shapetype>
            <v:shape id="Text Box 6"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126C88" w:rsidR="00126C88" w:rsidP="00126C88" w:rsidRDefault="00126C88" w14:paraId="6C8272D3" w14:textId="293350BE">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v:textbox>
              <w10:wrap anchorx="page" anchory="page"/>
            </v:shape>
          </w:pict>
        </mc:Fallback>
      </mc:AlternateContent>
    </w:r>
    <w:r>
      <w:rPr>
        <w:rFonts w:ascii="Arial" w:hAnsi="Arial" w:eastAsia="Arial" w:cs="Arial"/>
        <w:sz w:val="20"/>
        <w:szCs w:val="20"/>
      </w:rPr>
      <w:t>Framework Ref: RM6098</w:t>
    </w:r>
    <w:r>
      <w:rPr>
        <w:rFonts w:ascii="Arial" w:hAnsi="Arial" w:eastAsia="Arial" w:cs="Arial"/>
        <w:sz w:val="20"/>
        <w:szCs w:val="20"/>
      </w:rPr>
      <w:tab/>
    </w:r>
    <w:r>
      <w:rPr>
        <w:rFonts w:ascii="Arial" w:hAnsi="Arial" w:eastAsia="Arial" w:cs="Arial"/>
        <w:sz w:val="20"/>
        <w:szCs w:val="20"/>
      </w:rPr>
      <w:t xml:space="preserve">                                           </w:t>
    </w:r>
  </w:p>
  <w:p w:rsidR="00C85A80" w:rsidRDefault="00D23474" w14:paraId="7574E234"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v2.0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sidR="00126C88">
      <w:rPr>
        <w:rFonts w:ascii="Arial" w:hAnsi="Arial" w:eastAsia="Arial" w:cs="Arial"/>
        <w:noProof/>
        <w:color w:val="000000"/>
        <w:sz w:val="20"/>
        <w:szCs w:val="20"/>
      </w:rPr>
      <w:t>1</w:t>
    </w:r>
    <w:r>
      <w:rPr>
        <w:rFonts w:ascii="Arial" w:hAnsi="Arial" w:eastAsia="Arial" w:cs="Arial"/>
        <w:color w:val="000000"/>
        <w:sz w:val="20"/>
        <w:szCs w:val="20"/>
      </w:rPr>
      <w:fldChar w:fldCharType="end"/>
    </w:r>
  </w:p>
  <w:p w:rsidR="00C85A80" w:rsidRDefault="00D23474" w14:paraId="2016D463" w14:textId="77777777">
    <w:pPr>
      <w:spacing w:after="0" w:line="240" w:lineRule="auto"/>
      <w:rPr>
        <w:rFonts w:ascii="Arial" w:hAnsi="Arial" w:eastAsia="Arial" w:cs="Arial"/>
        <w:sz w:val="20"/>
        <w:szCs w:val="20"/>
      </w:rPr>
    </w:pPr>
    <w:r>
      <w:rPr>
        <w:rFonts w:ascii="Arial" w:hAnsi="Arial" w:eastAsia="Arial" w:cs="Arial"/>
        <w:sz w:val="20"/>
        <w:szCs w:val="20"/>
      </w:rPr>
      <w:t>Model Version: v3.8</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C85A80" w:rsidRDefault="00126C88" w14:paraId="1CC8F2EA" w14:textId="611BAE75">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7E00AFF1" wp14:editId="4EC22CB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26C88" w:rsidR="00126C88" w:rsidP="00126C88" w:rsidRDefault="00126C88" w14:paraId="02A68524" w14:textId="494E6189">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97F9BEB">
            <v:shapetype id="_x0000_t202" coordsize="21600,21600" o:spt="202" path="m,l,21600r21600,l21600,xe" w14:anchorId="7E00AFF1">
              <v:stroke joinstyle="miter"/>
              <v:path gradientshapeok="t" o:connecttype="rect"/>
            </v:shapetype>
            <v:shape id="Text Box 4"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126C88" w:rsidR="00126C88" w:rsidP="00126C88" w:rsidRDefault="00126C88" w14:paraId="347F959A" w14:textId="494E6189">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v:textbox>
              <w10:wrap anchorx="page" anchory="page"/>
            </v:shape>
          </w:pict>
        </mc:Fallback>
      </mc:AlternateContent>
    </w:r>
  </w:p>
  <w:p w:rsidR="00C85A80" w:rsidRDefault="00D23474" w14:paraId="641BC4BC"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w:t>
    </w:r>
    <w:r>
      <w:rPr>
        <w:rFonts w:ascii="Arial" w:hAnsi="Arial" w:eastAsia="Arial" w:cs="Arial"/>
        <w:sz w:val="20"/>
        <w:szCs w:val="20"/>
      </w:rPr>
      <w:tab/>
    </w:r>
    <w:r>
      <w:rPr>
        <w:rFonts w:ascii="Arial" w:hAnsi="Arial" w:eastAsia="Arial" w:cs="Arial"/>
        <w:sz w:val="20"/>
        <w:szCs w:val="20"/>
      </w:rPr>
      <w:t xml:space="preserve">                                           </w:t>
    </w:r>
  </w:p>
  <w:p w:rsidR="00C85A80" w:rsidRDefault="00D23474" w14:paraId="18575650"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sidR="002A197D">
      <w:rPr>
        <w:rFonts w:ascii="Arial" w:hAnsi="Arial" w:eastAsia="Arial" w:cs="Arial"/>
        <w:color w:val="000000"/>
        <w:sz w:val="20"/>
        <w:szCs w:val="20"/>
      </w:rPr>
      <w:fldChar w:fldCharType="separate"/>
    </w:r>
    <w:r>
      <w:rPr>
        <w:rFonts w:ascii="Arial" w:hAnsi="Arial" w:eastAsia="Arial" w:cs="Arial"/>
        <w:color w:val="000000"/>
        <w:sz w:val="20"/>
        <w:szCs w:val="20"/>
      </w:rPr>
      <w:fldChar w:fldCharType="end"/>
    </w:r>
  </w:p>
  <w:p w:rsidR="00C85A80" w:rsidRDefault="00D23474" w14:paraId="6996F1C2" w14:textId="77777777">
    <w:pPr>
      <w:spacing w:after="0" w:line="240" w:lineRule="auto"/>
      <w:jc w:val="both"/>
      <w:rPr>
        <w:rFonts w:ascii="Arial" w:hAnsi="Arial" w:eastAsia="Arial" w:cs="Arial"/>
        <w:sz w:val="20"/>
        <w:szCs w:val="20"/>
      </w:rPr>
    </w:pPr>
    <w:r>
      <w:rPr>
        <w:rFonts w:ascii="Arial" w:hAnsi="Arial" w:eastAsia="Arial" w:cs="Arial"/>
        <w:sz w:val="20"/>
        <w:szCs w:val="20"/>
      </w:rPr>
      <w:t>Model Version: v3.0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09CD" w:rsidRDefault="001309CD" w14:paraId="264CD64A" w14:textId="77777777">
      <w:pPr>
        <w:spacing w:after="0" w:line="240" w:lineRule="auto"/>
      </w:pPr>
      <w:r>
        <w:separator/>
      </w:r>
    </w:p>
  </w:footnote>
  <w:footnote w:type="continuationSeparator" w:id="0">
    <w:p w:rsidR="001309CD" w:rsidRDefault="001309CD" w14:paraId="720CD79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26C88" w:rsidRDefault="00126C88" w14:paraId="03FAD12F" w14:textId="0FF8E9E8">
    <w:pPr>
      <w:pStyle w:val="Header"/>
    </w:pPr>
    <w:r>
      <w:rPr>
        <w:noProof/>
      </w:rPr>
      <mc:AlternateContent>
        <mc:Choice Requires="wps">
          <w:drawing>
            <wp:anchor distT="0" distB="0" distL="0" distR="0" simplePos="0" relativeHeight="251659264" behindDoc="0" locked="0" layoutInCell="1" allowOverlap="1" wp14:anchorId="5B3229B8" wp14:editId="161B0E8E">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26C88" w:rsidR="00126C88" w:rsidP="00126C88" w:rsidRDefault="00126C88" w14:paraId="4B178E78" w14:textId="61C161EA">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39DF412">
            <v:shapetype id="_x0000_t202" coordsize="21600,21600" o:spt="202" path="m,l,21600r21600,l21600,xe" w14:anchorId="5B3229B8">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126C88" w:rsidR="00126C88" w:rsidP="00126C88" w:rsidRDefault="00126C88" w14:paraId="1750D5F5" w14:textId="61C161EA">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C85A80" w:rsidRDefault="00126C88" w14:paraId="75073CFC" w14:textId="4BBE3C22">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noProof/>
        <w:sz w:val="20"/>
        <w:szCs w:val="20"/>
      </w:rPr>
      <mc:AlternateContent>
        <mc:Choice Requires="wps">
          <w:drawing>
            <wp:anchor distT="0" distB="0" distL="0" distR="0" simplePos="0" relativeHeight="251660288" behindDoc="0" locked="0" layoutInCell="1" allowOverlap="1" wp14:anchorId="5C15D052" wp14:editId="47B8F36C">
              <wp:simplePos x="914400" y="449580"/>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26C88" w:rsidR="00126C88" w:rsidP="00126C88" w:rsidRDefault="00126C88" w14:paraId="4BB70BA0" w14:textId="4845E300">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E216C1D">
            <v:shapetype id="_x0000_t202" coordsize="21600,21600" o:spt="202" path="m,l,21600r21600,l21600,xe" w14:anchorId="5C15D052">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126C88" w:rsidR="00126C88" w:rsidP="00126C88" w:rsidRDefault="00126C88" w14:paraId="69AA45C1" w14:textId="4845E300">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v:textbox>
              <w10:wrap anchorx="page" anchory="page"/>
            </v:shape>
          </w:pict>
        </mc:Fallback>
      </mc:AlternateContent>
    </w:r>
    <w:r>
      <w:rPr>
        <w:rFonts w:ascii="Arial" w:hAnsi="Arial" w:eastAsia="Arial" w:cs="Arial"/>
        <w:b/>
        <w:sz w:val="20"/>
        <w:szCs w:val="20"/>
      </w:rPr>
      <w:t xml:space="preserve">RM6098 </w:t>
    </w:r>
    <w:r>
      <w:rPr>
        <w:rFonts w:ascii="Arial" w:hAnsi="Arial" w:eastAsia="Arial" w:cs="Arial"/>
        <w:b/>
        <w:color w:val="000000"/>
        <w:sz w:val="20"/>
        <w:szCs w:val="20"/>
      </w:rPr>
      <w:t>Framework Schedule 6 (Order Form Template and Call-Off Schedules)</w:t>
    </w:r>
  </w:p>
  <w:p w:rsidR="00C85A80" w:rsidRDefault="00D23474" w14:paraId="31BB972B"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C85A80" w:rsidRDefault="00126C88" w14:paraId="463D932F" w14:textId="4CDCF958">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noProof/>
        <w:color w:val="000000"/>
        <w:sz w:val="20"/>
        <w:szCs w:val="20"/>
      </w:rPr>
      <mc:AlternateContent>
        <mc:Choice Requires="wps">
          <w:drawing>
            <wp:anchor distT="0" distB="0" distL="0" distR="0" simplePos="0" relativeHeight="251658240" behindDoc="0" locked="0" layoutInCell="1" allowOverlap="1" wp14:anchorId="54567EF5" wp14:editId="2435ABCD">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26C88" w:rsidR="00126C88" w:rsidP="00126C88" w:rsidRDefault="00126C88" w14:paraId="4E250E0C" w14:textId="7E98CD94">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068481C">
            <v:shapetype id="_x0000_t202" coordsize="21600,21600" o:spt="202" path="m,l,21600r21600,l21600,xe" w14:anchorId="54567EF5">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126C88" w:rsidR="00126C88" w:rsidP="00126C88" w:rsidRDefault="00126C88" w14:paraId="32351952" w14:textId="7E98CD94">
                    <w:pPr>
                      <w:spacing w:after="0"/>
                      <w:rPr>
                        <w:rFonts w:ascii="Arial" w:hAnsi="Arial" w:eastAsia="Arial" w:cs="Arial"/>
                        <w:noProof/>
                        <w:color w:val="000000"/>
                      </w:rPr>
                    </w:pPr>
                    <w:r w:rsidRPr="00126C88">
                      <w:rPr>
                        <w:rFonts w:ascii="Arial" w:hAnsi="Arial" w:eastAsia="Arial" w:cs="Arial"/>
                        <w:noProof/>
                        <w:color w:val="000000"/>
                      </w:rPr>
                      <w:t>OFFICIAL-SENSITIVE - COMMERCIAL</w:t>
                    </w:r>
                  </w:p>
                </w:txbxContent>
              </v:textbox>
              <w10:wrap anchorx="page" anchory="page"/>
            </v:shape>
          </w:pict>
        </mc:Fallback>
      </mc:AlternateContent>
    </w:r>
    <w:r>
      <w:rPr>
        <w:rFonts w:ascii="Arial" w:hAnsi="Arial" w:eastAsia="Arial" w:cs="Arial"/>
        <w:b/>
        <w:color w:val="000000"/>
        <w:sz w:val="20"/>
        <w:szCs w:val="20"/>
      </w:rPr>
      <w:t>Framework Schedule 6 (Order Form Template and Call-Off Schedules)</w:t>
    </w:r>
  </w:p>
  <w:p w:rsidR="00C85A80" w:rsidRDefault="00D23474" w14:paraId="43444B04"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w:t>
    </w:r>
    <w:r>
      <w:rPr>
        <w:rFonts w:ascii="Arial" w:hAnsi="Arial" w:eastAsia="Arial" w:cs="Arial"/>
        <w:color w:val="000000"/>
        <w:sz w:val="14"/>
        <w:szCs w:val="14"/>
      </w:rPr>
      <w:t xml:space="preserve"> </w:t>
    </w:r>
    <w:r>
      <w:rPr>
        <w:rFonts w:ascii="Arial" w:hAnsi="Arial" w:eastAsia="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3753"/>
    <w:multiLevelType w:val="multilevel"/>
    <w:tmpl w:val="6D1C63DE"/>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 w15:restartNumberingAfterBreak="0">
    <w:nsid w:val="14D6040F"/>
    <w:multiLevelType w:val="multilevel"/>
    <w:tmpl w:val="D1AA286C"/>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1404B42"/>
    <w:multiLevelType w:val="multilevel"/>
    <w:tmpl w:val="C8723C1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38D619A5"/>
    <w:multiLevelType w:val="multilevel"/>
    <w:tmpl w:val="27D68E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117632B"/>
    <w:multiLevelType w:val="multilevel"/>
    <w:tmpl w:val="6E70367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9241406">
    <w:abstractNumId w:val="4"/>
  </w:num>
  <w:num w:numId="2" w16cid:durableId="714046199">
    <w:abstractNumId w:val="0"/>
  </w:num>
  <w:num w:numId="3" w16cid:durableId="1654917602">
    <w:abstractNumId w:val="2"/>
  </w:num>
  <w:num w:numId="4" w16cid:durableId="2096323123">
    <w:abstractNumId w:val="1"/>
  </w:num>
  <w:num w:numId="5" w16cid:durableId="131094409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80"/>
    <w:rsid w:val="000C345A"/>
    <w:rsid w:val="00126C88"/>
    <w:rsid w:val="001309CD"/>
    <w:rsid w:val="00260F9C"/>
    <w:rsid w:val="002C1405"/>
    <w:rsid w:val="005E679C"/>
    <w:rsid w:val="006C2CA7"/>
    <w:rsid w:val="007A3822"/>
    <w:rsid w:val="00C85A80"/>
    <w:rsid w:val="00D23474"/>
    <w:rsid w:val="034F70EE"/>
    <w:rsid w:val="046EEC7E"/>
    <w:rsid w:val="158FA215"/>
    <w:rsid w:val="329D4E15"/>
    <w:rsid w:val="3397F4C0"/>
    <w:rsid w:val="3B1C49BC"/>
    <w:rsid w:val="3B4EDFBB"/>
    <w:rsid w:val="3DC4463F"/>
    <w:rsid w:val="3EA82530"/>
    <w:rsid w:val="3F452713"/>
    <w:rsid w:val="472EA4EB"/>
    <w:rsid w:val="5073D749"/>
    <w:rsid w:val="5811E515"/>
    <w:rsid w:val="5BE88187"/>
    <w:rsid w:val="5D9DABC2"/>
    <w:rsid w:val="639AE9BD"/>
    <w:rsid w:val="6BA50E9B"/>
    <w:rsid w:val="6ED1BD30"/>
    <w:rsid w:val="70F35DD4"/>
    <w:rsid w:val="724D1C52"/>
    <w:rsid w:val="73884369"/>
    <w:rsid w:val="7419B81C"/>
    <w:rsid w:val="7C6B4A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C03B"/>
  <w15:docId w15:val="{7C28E5B5-B4E0-4E92-B6A4-DDAF7C70BE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11table" w:customStyle="1">
    <w:name w:val="1.1 table"/>
    <w:basedOn w:val="Normal"/>
    <w:link w:val="11tableChar"/>
    <w:qFormat/>
    <w:pPr>
      <w:numPr>
        <w:ilvl w:val="1"/>
        <w:numId w:val="1"/>
      </w:numPr>
      <w:adjustRightInd w:val="0"/>
      <w:spacing w:after="0" w:line="240" w:lineRule="auto"/>
    </w:pPr>
    <w:rPr>
      <w:rFonts w:eastAsia="STZhongsong"/>
      <w:b/>
      <w:lang w:eastAsia="zh-CN"/>
    </w:rPr>
  </w:style>
  <w:style w:type="character" w:styleId="11tableChar" w:customStyle="1">
    <w:name w:val="1.1 table Char"/>
    <w:link w:val="11table"/>
    <w:rPr>
      <w:rFonts w:ascii="Calibri" w:hAnsi="Calibri" w:eastAsia="STZhongsong" w:cs="Times New Roman"/>
      <w:b/>
      <w:lang w:eastAsia="zh-CN"/>
    </w:rPr>
  </w:style>
  <w:style w:type="paragraph" w:styleId="MarginText" w:customStyle="1">
    <w:name w:val="Margin Text"/>
    <w:basedOn w:val="Normal"/>
    <w:link w:val="MarginTextChar"/>
    <w:pPr>
      <w:keepNext/>
      <w:adjustRightInd w:val="0"/>
      <w:spacing w:before="240" w:after="120" w:line="240" w:lineRule="auto"/>
      <w:ind w:left="142"/>
      <w:jc w:val="both"/>
    </w:pPr>
    <w:rPr>
      <w:rFonts w:ascii="Arial" w:hAnsi="Arial" w:eastAsia="STZhongsong"/>
      <w:sz w:val="18"/>
      <w:szCs w:val="18"/>
      <w:lang w:eastAsia="zh-CN"/>
    </w:rPr>
  </w:style>
  <w:style w:type="character" w:styleId="MarginTextChar" w:customStyle="1">
    <w:name w:val="Margin Text Char"/>
    <w:link w:val="MarginText"/>
    <w:rPr>
      <w:rFonts w:ascii="Arial" w:hAnsi="Arial" w:eastAsia="STZhongsong" w:cs="Times New Roman"/>
      <w:sz w:val="18"/>
      <w:szCs w:val="18"/>
      <w:lang w:eastAsia="zh-CN"/>
    </w:rPr>
  </w:style>
  <w:style w:type="paragraph" w:styleId="ListParagraph">
    <w:name w:val="List Paragraph"/>
    <w:basedOn w:val="Normal"/>
    <w:qFormat/>
    <w:pPr>
      <w:ind w:left="720"/>
      <w:contextualSpacing/>
    </w:pPr>
  </w:style>
  <w:style w:type="paragraph" w:styleId="GPSL2NumberedBoldHeading" w:customStyle="1">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Calibri"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styleId="CommentTextChar" w:customStyle="1">
    <w:name w:val="Comment Text Char"/>
    <w:basedOn w:val="DefaultParagraphFont"/>
    <w:link w:val="CommentText"/>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Calibri" w:hAnsi="Calibri" w:eastAsia="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PSL1CLAUSEHEADING" w:customStyle="1">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styleId="GPSL3numberedclause" w:customStyle="1">
    <w:name w:val="GPS L3 numbered clause"/>
    <w:basedOn w:val="GPSL2numberedclause"/>
    <w:link w:val="GPSL3numberedclauseChar"/>
    <w:qFormat/>
    <w:pPr>
      <w:numPr>
        <w:ilvl w:val="2"/>
      </w:numPr>
      <w:tabs>
        <w:tab w:val="clear" w:pos="1134"/>
        <w:tab w:val="left" w:pos="1985"/>
        <w:tab w:val="left" w:pos="2127"/>
      </w:tabs>
    </w:pPr>
  </w:style>
  <w:style w:type="paragraph" w:styleId="GPSL4numberedclause" w:customStyle="1">
    <w:name w:val="GPS L4 numbered clause"/>
    <w:basedOn w:val="GPSL3numberedclause"/>
    <w:qFormat/>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pPr>
      <w:numPr>
        <w:ilvl w:val="4"/>
      </w:numPr>
      <w:tabs>
        <w:tab w:val="num" w:pos="360"/>
        <w:tab w:val="num" w:pos="2880"/>
        <w:tab w:val="left" w:pos="3402"/>
      </w:tabs>
      <w:ind w:left="3402" w:hanging="567"/>
    </w:pPr>
  </w:style>
  <w:style w:type="paragraph" w:styleId="GPSL6numbered" w:customStyle="1">
    <w:name w:val="GPS L6 numbered"/>
    <w:basedOn w:val="GPSL5numberedclause"/>
    <w:qFormat/>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GPSL3numberedclauseChar" w:customStyle="1">
    <w:name w:val="GPS L3 numbered clause Char"/>
    <w:link w:val="GPSL3numberedclause"/>
    <w:rPr>
      <w:rFonts w:ascii="Calibri" w:hAnsi="Calibri" w:eastAsia="Times New Roman" w:cs="Arial"/>
      <w:lang w:eastAsia="zh-CN"/>
    </w:rPr>
  </w:style>
  <w:style w:type="paragraph" w:styleId="GPSL2Numbered" w:customStyle="1">
    <w:name w:val="GPS L2 Numbered"/>
    <w:basedOn w:val="GPSL2NumberedBoldHeading"/>
    <w:link w:val="GPSL2NumberedChar"/>
    <w:qFormat/>
    <w:pPr>
      <w:tabs>
        <w:tab w:val="left" w:pos="709"/>
      </w:tabs>
      <w:autoSpaceDN/>
      <w:adjustRightInd w:val="0"/>
      <w:ind w:left="644" w:hanging="360"/>
    </w:pPr>
    <w:rPr>
      <w:b w:val="0"/>
    </w:rPr>
  </w:style>
  <w:style w:type="character" w:styleId="GPSL2NumberedChar" w:customStyle="1">
    <w:name w:val="GPS L2 Numbered Char"/>
    <w:link w:val="GPSL2Numbered"/>
    <w:locked/>
    <w:rPr>
      <w:rFonts w:ascii="Calibri" w:hAnsi="Calibri" w:eastAsia="Times New Roman" w:cs="Arial"/>
      <w:lang w:eastAsia="zh-CN"/>
    </w:rPr>
  </w:style>
  <w:style w:type="paragraph" w:styleId="GPSL1SCHEDULEHeading" w:customStyle="1">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numbering" w:styleId="LFO9" w:customStyle="1">
    <w:name w:val="LFO9"/>
    <w:basedOn w:val="NoList"/>
    <w:rsid w:val="00A70984"/>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0"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1"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2"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styleId="a3" w:customStyle="1">
    <w:basedOn w:val="TableNormal"/>
    <w:pPr>
      <w:spacing w:after="0" w:line="240" w:lineRule="auto"/>
    </w:pPr>
    <w:rPr>
      <w:sz w:val="20"/>
      <w:szCs w:val="20"/>
    </w:rPr>
    <w:tblPr>
      <w:tblStyleRowBandSize w:val="1"/>
      <w:tblStyleColBandSize w:val="1"/>
    </w:tblPr>
    <w:tblStylePr w:type="firstRow">
      <w:rPr>
        <w:b/>
      </w:rPr>
      <w:tblPr/>
      <w:tcPr>
        <w:tcBorders>
          <w:top w:val="nil"/>
          <w:bottom w:val="single" w:color="95B3D7" w:sz="12" w:space="0"/>
          <w:insideH w:val="nil"/>
          <w:insideV w:val="nil"/>
        </w:tcBorders>
        <w:shd w:val="clear" w:color="auto" w:fill="FFFFFF"/>
      </w:tcPr>
    </w:tblStylePr>
    <w:tblStylePr w:type="lastRow">
      <w:rPr>
        <w:b/>
      </w:rPr>
      <w:tblPr/>
      <w:tcPr>
        <w:tcBorders>
          <w:top w:val="single" w:color="95B3D7" w:sz="4" w:space="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normaltextrun" w:customStyle="1">
    <w:name w:val="normaltextrun"/>
    <w:basedOn w:val="DefaultParagraphFont"/>
    <w:rsid w:val="00126C88"/>
  </w:style>
  <w:style w:type="character" w:styleId="eop" w:customStyle="1">
    <w:name w:val="eop"/>
    <w:basedOn w:val="DefaultParagraphFont"/>
    <w:rsid w:val="00126C88"/>
  </w:style>
  <w:style w:type="paragraph" w:styleId="paragraph" w:customStyle="1">
    <w:name w:val="paragraph"/>
    <w:basedOn w:val="Normal"/>
    <w:rsid w:val="00126C88"/>
    <w:pPr>
      <w:spacing w:before="100" w:beforeAutospacing="1" w:after="100" w:afterAutospacing="1" w:line="240" w:lineRule="auto"/>
    </w:pPr>
    <w:rPr>
      <w:rFonts w:ascii="Times New Roman" w:hAnsi="Times New Roman" w:eastAsia="Times New Roman"/>
      <w:sz w:val="24"/>
      <w:szCs w:val="24"/>
    </w:rPr>
  </w:style>
  <w:style w:type="character" w:styleId="scxw181195288" w:customStyle="1">
    <w:name w:val="scxw181195288"/>
    <w:basedOn w:val="DefaultParagraphFont"/>
    <w:rsid w:val="002C1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862">
      <w:bodyDiv w:val="1"/>
      <w:marLeft w:val="0"/>
      <w:marRight w:val="0"/>
      <w:marTop w:val="0"/>
      <w:marBottom w:val="0"/>
      <w:divBdr>
        <w:top w:val="none" w:sz="0" w:space="0" w:color="auto"/>
        <w:left w:val="none" w:sz="0" w:space="0" w:color="auto"/>
        <w:bottom w:val="none" w:sz="0" w:space="0" w:color="auto"/>
        <w:right w:val="none" w:sz="0" w:space="0" w:color="auto"/>
      </w:divBdr>
      <w:divsChild>
        <w:div w:id="181362242">
          <w:marLeft w:val="0"/>
          <w:marRight w:val="0"/>
          <w:marTop w:val="0"/>
          <w:marBottom w:val="0"/>
          <w:divBdr>
            <w:top w:val="none" w:sz="0" w:space="0" w:color="auto"/>
            <w:left w:val="none" w:sz="0" w:space="0" w:color="auto"/>
            <w:bottom w:val="none" w:sz="0" w:space="0" w:color="auto"/>
            <w:right w:val="none" w:sz="0" w:space="0" w:color="auto"/>
          </w:divBdr>
        </w:div>
        <w:div w:id="473911239">
          <w:marLeft w:val="0"/>
          <w:marRight w:val="0"/>
          <w:marTop w:val="0"/>
          <w:marBottom w:val="0"/>
          <w:divBdr>
            <w:top w:val="none" w:sz="0" w:space="0" w:color="auto"/>
            <w:left w:val="none" w:sz="0" w:space="0" w:color="auto"/>
            <w:bottom w:val="none" w:sz="0" w:space="0" w:color="auto"/>
            <w:right w:val="none" w:sz="0" w:space="0" w:color="auto"/>
          </w:divBdr>
        </w:div>
        <w:div w:id="673075820">
          <w:marLeft w:val="0"/>
          <w:marRight w:val="0"/>
          <w:marTop w:val="0"/>
          <w:marBottom w:val="0"/>
          <w:divBdr>
            <w:top w:val="none" w:sz="0" w:space="0" w:color="auto"/>
            <w:left w:val="none" w:sz="0" w:space="0" w:color="auto"/>
            <w:bottom w:val="none" w:sz="0" w:space="0" w:color="auto"/>
            <w:right w:val="none" w:sz="0" w:space="0" w:color="auto"/>
          </w:divBdr>
        </w:div>
        <w:div w:id="389429265">
          <w:marLeft w:val="0"/>
          <w:marRight w:val="0"/>
          <w:marTop w:val="0"/>
          <w:marBottom w:val="0"/>
          <w:divBdr>
            <w:top w:val="none" w:sz="0" w:space="0" w:color="auto"/>
            <w:left w:val="none" w:sz="0" w:space="0" w:color="auto"/>
            <w:bottom w:val="none" w:sz="0" w:space="0" w:color="auto"/>
            <w:right w:val="none" w:sz="0" w:space="0" w:color="auto"/>
          </w:divBdr>
        </w:div>
      </w:divsChild>
    </w:div>
    <w:div w:id="127014709">
      <w:bodyDiv w:val="1"/>
      <w:marLeft w:val="0"/>
      <w:marRight w:val="0"/>
      <w:marTop w:val="0"/>
      <w:marBottom w:val="0"/>
      <w:divBdr>
        <w:top w:val="none" w:sz="0" w:space="0" w:color="auto"/>
        <w:left w:val="none" w:sz="0" w:space="0" w:color="auto"/>
        <w:bottom w:val="none" w:sz="0" w:space="0" w:color="auto"/>
        <w:right w:val="none" w:sz="0" w:space="0" w:color="auto"/>
      </w:divBdr>
    </w:div>
    <w:div w:id="127211865">
      <w:bodyDiv w:val="1"/>
      <w:marLeft w:val="0"/>
      <w:marRight w:val="0"/>
      <w:marTop w:val="0"/>
      <w:marBottom w:val="0"/>
      <w:divBdr>
        <w:top w:val="none" w:sz="0" w:space="0" w:color="auto"/>
        <w:left w:val="none" w:sz="0" w:space="0" w:color="auto"/>
        <w:bottom w:val="none" w:sz="0" w:space="0" w:color="auto"/>
        <w:right w:val="none" w:sz="0" w:space="0" w:color="auto"/>
      </w:divBdr>
    </w:div>
    <w:div w:id="340546531">
      <w:bodyDiv w:val="1"/>
      <w:marLeft w:val="0"/>
      <w:marRight w:val="0"/>
      <w:marTop w:val="0"/>
      <w:marBottom w:val="0"/>
      <w:divBdr>
        <w:top w:val="none" w:sz="0" w:space="0" w:color="auto"/>
        <w:left w:val="none" w:sz="0" w:space="0" w:color="auto"/>
        <w:bottom w:val="none" w:sz="0" w:space="0" w:color="auto"/>
        <w:right w:val="none" w:sz="0" w:space="0" w:color="auto"/>
      </w:divBdr>
      <w:divsChild>
        <w:div w:id="1070153991">
          <w:marLeft w:val="0"/>
          <w:marRight w:val="0"/>
          <w:marTop w:val="0"/>
          <w:marBottom w:val="0"/>
          <w:divBdr>
            <w:top w:val="none" w:sz="0" w:space="0" w:color="auto"/>
            <w:left w:val="none" w:sz="0" w:space="0" w:color="auto"/>
            <w:bottom w:val="none" w:sz="0" w:space="0" w:color="auto"/>
            <w:right w:val="none" w:sz="0" w:space="0" w:color="auto"/>
          </w:divBdr>
        </w:div>
        <w:div w:id="1235432097">
          <w:marLeft w:val="0"/>
          <w:marRight w:val="0"/>
          <w:marTop w:val="0"/>
          <w:marBottom w:val="0"/>
          <w:divBdr>
            <w:top w:val="none" w:sz="0" w:space="0" w:color="auto"/>
            <w:left w:val="none" w:sz="0" w:space="0" w:color="auto"/>
            <w:bottom w:val="none" w:sz="0" w:space="0" w:color="auto"/>
            <w:right w:val="none" w:sz="0" w:space="0" w:color="auto"/>
          </w:divBdr>
        </w:div>
        <w:div w:id="1814133441">
          <w:marLeft w:val="0"/>
          <w:marRight w:val="0"/>
          <w:marTop w:val="0"/>
          <w:marBottom w:val="0"/>
          <w:divBdr>
            <w:top w:val="none" w:sz="0" w:space="0" w:color="auto"/>
            <w:left w:val="none" w:sz="0" w:space="0" w:color="auto"/>
            <w:bottom w:val="none" w:sz="0" w:space="0" w:color="auto"/>
            <w:right w:val="none" w:sz="0" w:space="0" w:color="auto"/>
          </w:divBdr>
        </w:div>
        <w:div w:id="2057076048">
          <w:marLeft w:val="0"/>
          <w:marRight w:val="0"/>
          <w:marTop w:val="0"/>
          <w:marBottom w:val="0"/>
          <w:divBdr>
            <w:top w:val="none" w:sz="0" w:space="0" w:color="auto"/>
            <w:left w:val="none" w:sz="0" w:space="0" w:color="auto"/>
            <w:bottom w:val="none" w:sz="0" w:space="0" w:color="auto"/>
            <w:right w:val="none" w:sz="0" w:space="0" w:color="auto"/>
          </w:divBdr>
        </w:div>
      </w:divsChild>
    </w:div>
    <w:div w:id="431243073">
      <w:bodyDiv w:val="1"/>
      <w:marLeft w:val="0"/>
      <w:marRight w:val="0"/>
      <w:marTop w:val="0"/>
      <w:marBottom w:val="0"/>
      <w:divBdr>
        <w:top w:val="none" w:sz="0" w:space="0" w:color="auto"/>
        <w:left w:val="none" w:sz="0" w:space="0" w:color="auto"/>
        <w:bottom w:val="none" w:sz="0" w:space="0" w:color="auto"/>
        <w:right w:val="none" w:sz="0" w:space="0" w:color="auto"/>
      </w:divBdr>
    </w:div>
    <w:div w:id="444732326">
      <w:bodyDiv w:val="1"/>
      <w:marLeft w:val="0"/>
      <w:marRight w:val="0"/>
      <w:marTop w:val="0"/>
      <w:marBottom w:val="0"/>
      <w:divBdr>
        <w:top w:val="none" w:sz="0" w:space="0" w:color="auto"/>
        <w:left w:val="none" w:sz="0" w:space="0" w:color="auto"/>
        <w:bottom w:val="none" w:sz="0" w:space="0" w:color="auto"/>
        <w:right w:val="none" w:sz="0" w:space="0" w:color="auto"/>
      </w:divBdr>
      <w:divsChild>
        <w:div w:id="2132363111">
          <w:marLeft w:val="0"/>
          <w:marRight w:val="0"/>
          <w:marTop w:val="0"/>
          <w:marBottom w:val="0"/>
          <w:divBdr>
            <w:top w:val="none" w:sz="0" w:space="0" w:color="auto"/>
            <w:left w:val="none" w:sz="0" w:space="0" w:color="auto"/>
            <w:bottom w:val="none" w:sz="0" w:space="0" w:color="auto"/>
            <w:right w:val="none" w:sz="0" w:space="0" w:color="auto"/>
          </w:divBdr>
        </w:div>
        <w:div w:id="1604798577">
          <w:marLeft w:val="0"/>
          <w:marRight w:val="0"/>
          <w:marTop w:val="0"/>
          <w:marBottom w:val="0"/>
          <w:divBdr>
            <w:top w:val="none" w:sz="0" w:space="0" w:color="auto"/>
            <w:left w:val="none" w:sz="0" w:space="0" w:color="auto"/>
            <w:bottom w:val="none" w:sz="0" w:space="0" w:color="auto"/>
            <w:right w:val="none" w:sz="0" w:space="0" w:color="auto"/>
          </w:divBdr>
        </w:div>
        <w:div w:id="1056666914">
          <w:marLeft w:val="0"/>
          <w:marRight w:val="0"/>
          <w:marTop w:val="0"/>
          <w:marBottom w:val="0"/>
          <w:divBdr>
            <w:top w:val="none" w:sz="0" w:space="0" w:color="auto"/>
            <w:left w:val="none" w:sz="0" w:space="0" w:color="auto"/>
            <w:bottom w:val="none" w:sz="0" w:space="0" w:color="auto"/>
            <w:right w:val="none" w:sz="0" w:space="0" w:color="auto"/>
          </w:divBdr>
        </w:div>
        <w:div w:id="1063412135">
          <w:marLeft w:val="0"/>
          <w:marRight w:val="0"/>
          <w:marTop w:val="0"/>
          <w:marBottom w:val="0"/>
          <w:divBdr>
            <w:top w:val="none" w:sz="0" w:space="0" w:color="auto"/>
            <w:left w:val="none" w:sz="0" w:space="0" w:color="auto"/>
            <w:bottom w:val="none" w:sz="0" w:space="0" w:color="auto"/>
            <w:right w:val="none" w:sz="0" w:space="0" w:color="auto"/>
          </w:divBdr>
        </w:div>
        <w:div w:id="1589579011">
          <w:marLeft w:val="0"/>
          <w:marRight w:val="0"/>
          <w:marTop w:val="0"/>
          <w:marBottom w:val="0"/>
          <w:divBdr>
            <w:top w:val="none" w:sz="0" w:space="0" w:color="auto"/>
            <w:left w:val="none" w:sz="0" w:space="0" w:color="auto"/>
            <w:bottom w:val="none" w:sz="0" w:space="0" w:color="auto"/>
            <w:right w:val="none" w:sz="0" w:space="0" w:color="auto"/>
          </w:divBdr>
        </w:div>
        <w:div w:id="646857645">
          <w:marLeft w:val="0"/>
          <w:marRight w:val="0"/>
          <w:marTop w:val="0"/>
          <w:marBottom w:val="0"/>
          <w:divBdr>
            <w:top w:val="none" w:sz="0" w:space="0" w:color="auto"/>
            <w:left w:val="none" w:sz="0" w:space="0" w:color="auto"/>
            <w:bottom w:val="none" w:sz="0" w:space="0" w:color="auto"/>
            <w:right w:val="none" w:sz="0" w:space="0" w:color="auto"/>
          </w:divBdr>
        </w:div>
        <w:div w:id="1839341388">
          <w:marLeft w:val="0"/>
          <w:marRight w:val="0"/>
          <w:marTop w:val="0"/>
          <w:marBottom w:val="0"/>
          <w:divBdr>
            <w:top w:val="none" w:sz="0" w:space="0" w:color="auto"/>
            <w:left w:val="none" w:sz="0" w:space="0" w:color="auto"/>
            <w:bottom w:val="none" w:sz="0" w:space="0" w:color="auto"/>
            <w:right w:val="none" w:sz="0" w:space="0" w:color="auto"/>
          </w:divBdr>
        </w:div>
        <w:div w:id="873814386">
          <w:marLeft w:val="0"/>
          <w:marRight w:val="0"/>
          <w:marTop w:val="0"/>
          <w:marBottom w:val="0"/>
          <w:divBdr>
            <w:top w:val="none" w:sz="0" w:space="0" w:color="auto"/>
            <w:left w:val="none" w:sz="0" w:space="0" w:color="auto"/>
            <w:bottom w:val="none" w:sz="0" w:space="0" w:color="auto"/>
            <w:right w:val="none" w:sz="0" w:space="0" w:color="auto"/>
          </w:divBdr>
        </w:div>
      </w:divsChild>
    </w:div>
    <w:div w:id="692151973">
      <w:bodyDiv w:val="1"/>
      <w:marLeft w:val="0"/>
      <w:marRight w:val="0"/>
      <w:marTop w:val="0"/>
      <w:marBottom w:val="0"/>
      <w:divBdr>
        <w:top w:val="none" w:sz="0" w:space="0" w:color="auto"/>
        <w:left w:val="none" w:sz="0" w:space="0" w:color="auto"/>
        <w:bottom w:val="none" w:sz="0" w:space="0" w:color="auto"/>
        <w:right w:val="none" w:sz="0" w:space="0" w:color="auto"/>
      </w:divBdr>
      <w:divsChild>
        <w:div w:id="1125926066">
          <w:marLeft w:val="0"/>
          <w:marRight w:val="0"/>
          <w:marTop w:val="0"/>
          <w:marBottom w:val="0"/>
          <w:divBdr>
            <w:top w:val="none" w:sz="0" w:space="0" w:color="auto"/>
            <w:left w:val="none" w:sz="0" w:space="0" w:color="auto"/>
            <w:bottom w:val="none" w:sz="0" w:space="0" w:color="auto"/>
            <w:right w:val="none" w:sz="0" w:space="0" w:color="auto"/>
          </w:divBdr>
        </w:div>
        <w:div w:id="92553561">
          <w:marLeft w:val="0"/>
          <w:marRight w:val="0"/>
          <w:marTop w:val="0"/>
          <w:marBottom w:val="0"/>
          <w:divBdr>
            <w:top w:val="none" w:sz="0" w:space="0" w:color="auto"/>
            <w:left w:val="none" w:sz="0" w:space="0" w:color="auto"/>
            <w:bottom w:val="none" w:sz="0" w:space="0" w:color="auto"/>
            <w:right w:val="none" w:sz="0" w:space="0" w:color="auto"/>
          </w:divBdr>
        </w:div>
        <w:div w:id="235018939">
          <w:marLeft w:val="0"/>
          <w:marRight w:val="0"/>
          <w:marTop w:val="0"/>
          <w:marBottom w:val="0"/>
          <w:divBdr>
            <w:top w:val="none" w:sz="0" w:space="0" w:color="auto"/>
            <w:left w:val="none" w:sz="0" w:space="0" w:color="auto"/>
            <w:bottom w:val="none" w:sz="0" w:space="0" w:color="auto"/>
            <w:right w:val="none" w:sz="0" w:space="0" w:color="auto"/>
          </w:divBdr>
        </w:div>
        <w:div w:id="1987009637">
          <w:marLeft w:val="0"/>
          <w:marRight w:val="0"/>
          <w:marTop w:val="0"/>
          <w:marBottom w:val="0"/>
          <w:divBdr>
            <w:top w:val="none" w:sz="0" w:space="0" w:color="auto"/>
            <w:left w:val="none" w:sz="0" w:space="0" w:color="auto"/>
            <w:bottom w:val="none" w:sz="0" w:space="0" w:color="auto"/>
            <w:right w:val="none" w:sz="0" w:space="0" w:color="auto"/>
          </w:divBdr>
        </w:div>
      </w:divsChild>
    </w:div>
    <w:div w:id="746193144">
      <w:bodyDiv w:val="1"/>
      <w:marLeft w:val="0"/>
      <w:marRight w:val="0"/>
      <w:marTop w:val="0"/>
      <w:marBottom w:val="0"/>
      <w:divBdr>
        <w:top w:val="none" w:sz="0" w:space="0" w:color="auto"/>
        <w:left w:val="none" w:sz="0" w:space="0" w:color="auto"/>
        <w:bottom w:val="none" w:sz="0" w:space="0" w:color="auto"/>
        <w:right w:val="none" w:sz="0" w:space="0" w:color="auto"/>
      </w:divBdr>
    </w:div>
    <w:div w:id="886066414">
      <w:bodyDiv w:val="1"/>
      <w:marLeft w:val="0"/>
      <w:marRight w:val="0"/>
      <w:marTop w:val="0"/>
      <w:marBottom w:val="0"/>
      <w:divBdr>
        <w:top w:val="none" w:sz="0" w:space="0" w:color="auto"/>
        <w:left w:val="none" w:sz="0" w:space="0" w:color="auto"/>
        <w:bottom w:val="none" w:sz="0" w:space="0" w:color="auto"/>
        <w:right w:val="none" w:sz="0" w:space="0" w:color="auto"/>
      </w:divBdr>
      <w:divsChild>
        <w:div w:id="1334338675">
          <w:marLeft w:val="0"/>
          <w:marRight w:val="0"/>
          <w:marTop w:val="0"/>
          <w:marBottom w:val="0"/>
          <w:divBdr>
            <w:top w:val="none" w:sz="0" w:space="0" w:color="auto"/>
            <w:left w:val="none" w:sz="0" w:space="0" w:color="auto"/>
            <w:bottom w:val="none" w:sz="0" w:space="0" w:color="auto"/>
            <w:right w:val="none" w:sz="0" w:space="0" w:color="auto"/>
          </w:divBdr>
        </w:div>
        <w:div w:id="723258803">
          <w:marLeft w:val="0"/>
          <w:marRight w:val="0"/>
          <w:marTop w:val="0"/>
          <w:marBottom w:val="0"/>
          <w:divBdr>
            <w:top w:val="none" w:sz="0" w:space="0" w:color="auto"/>
            <w:left w:val="none" w:sz="0" w:space="0" w:color="auto"/>
            <w:bottom w:val="none" w:sz="0" w:space="0" w:color="auto"/>
            <w:right w:val="none" w:sz="0" w:space="0" w:color="auto"/>
          </w:divBdr>
        </w:div>
        <w:div w:id="710376495">
          <w:marLeft w:val="0"/>
          <w:marRight w:val="0"/>
          <w:marTop w:val="0"/>
          <w:marBottom w:val="0"/>
          <w:divBdr>
            <w:top w:val="none" w:sz="0" w:space="0" w:color="auto"/>
            <w:left w:val="none" w:sz="0" w:space="0" w:color="auto"/>
            <w:bottom w:val="none" w:sz="0" w:space="0" w:color="auto"/>
            <w:right w:val="none" w:sz="0" w:space="0" w:color="auto"/>
          </w:divBdr>
        </w:div>
        <w:div w:id="1122925024">
          <w:marLeft w:val="0"/>
          <w:marRight w:val="0"/>
          <w:marTop w:val="0"/>
          <w:marBottom w:val="0"/>
          <w:divBdr>
            <w:top w:val="none" w:sz="0" w:space="0" w:color="auto"/>
            <w:left w:val="none" w:sz="0" w:space="0" w:color="auto"/>
            <w:bottom w:val="none" w:sz="0" w:space="0" w:color="auto"/>
            <w:right w:val="none" w:sz="0" w:space="0" w:color="auto"/>
          </w:divBdr>
        </w:div>
      </w:divsChild>
    </w:div>
    <w:div w:id="1179538183">
      <w:bodyDiv w:val="1"/>
      <w:marLeft w:val="0"/>
      <w:marRight w:val="0"/>
      <w:marTop w:val="0"/>
      <w:marBottom w:val="0"/>
      <w:divBdr>
        <w:top w:val="none" w:sz="0" w:space="0" w:color="auto"/>
        <w:left w:val="none" w:sz="0" w:space="0" w:color="auto"/>
        <w:bottom w:val="none" w:sz="0" w:space="0" w:color="auto"/>
        <w:right w:val="none" w:sz="0" w:space="0" w:color="auto"/>
      </w:divBdr>
      <w:divsChild>
        <w:div w:id="753088561">
          <w:marLeft w:val="0"/>
          <w:marRight w:val="0"/>
          <w:marTop w:val="0"/>
          <w:marBottom w:val="0"/>
          <w:divBdr>
            <w:top w:val="none" w:sz="0" w:space="0" w:color="auto"/>
            <w:left w:val="none" w:sz="0" w:space="0" w:color="auto"/>
            <w:bottom w:val="none" w:sz="0" w:space="0" w:color="auto"/>
            <w:right w:val="none" w:sz="0" w:space="0" w:color="auto"/>
          </w:divBdr>
        </w:div>
        <w:div w:id="1237395750">
          <w:marLeft w:val="0"/>
          <w:marRight w:val="0"/>
          <w:marTop w:val="0"/>
          <w:marBottom w:val="0"/>
          <w:divBdr>
            <w:top w:val="none" w:sz="0" w:space="0" w:color="auto"/>
            <w:left w:val="none" w:sz="0" w:space="0" w:color="auto"/>
            <w:bottom w:val="none" w:sz="0" w:space="0" w:color="auto"/>
            <w:right w:val="none" w:sz="0" w:space="0" w:color="auto"/>
          </w:divBdr>
        </w:div>
        <w:div w:id="877280263">
          <w:marLeft w:val="0"/>
          <w:marRight w:val="0"/>
          <w:marTop w:val="0"/>
          <w:marBottom w:val="0"/>
          <w:divBdr>
            <w:top w:val="none" w:sz="0" w:space="0" w:color="auto"/>
            <w:left w:val="none" w:sz="0" w:space="0" w:color="auto"/>
            <w:bottom w:val="none" w:sz="0" w:space="0" w:color="auto"/>
            <w:right w:val="none" w:sz="0" w:space="0" w:color="auto"/>
          </w:divBdr>
        </w:div>
        <w:div w:id="2006129878">
          <w:marLeft w:val="0"/>
          <w:marRight w:val="0"/>
          <w:marTop w:val="0"/>
          <w:marBottom w:val="0"/>
          <w:divBdr>
            <w:top w:val="none" w:sz="0" w:space="0" w:color="auto"/>
            <w:left w:val="none" w:sz="0" w:space="0" w:color="auto"/>
            <w:bottom w:val="none" w:sz="0" w:space="0" w:color="auto"/>
            <w:right w:val="none" w:sz="0" w:space="0" w:color="auto"/>
          </w:divBdr>
        </w:div>
        <w:div w:id="1632514757">
          <w:marLeft w:val="0"/>
          <w:marRight w:val="0"/>
          <w:marTop w:val="0"/>
          <w:marBottom w:val="0"/>
          <w:divBdr>
            <w:top w:val="none" w:sz="0" w:space="0" w:color="auto"/>
            <w:left w:val="none" w:sz="0" w:space="0" w:color="auto"/>
            <w:bottom w:val="none" w:sz="0" w:space="0" w:color="auto"/>
            <w:right w:val="none" w:sz="0" w:space="0" w:color="auto"/>
          </w:divBdr>
        </w:div>
        <w:div w:id="1098864426">
          <w:marLeft w:val="0"/>
          <w:marRight w:val="0"/>
          <w:marTop w:val="0"/>
          <w:marBottom w:val="0"/>
          <w:divBdr>
            <w:top w:val="none" w:sz="0" w:space="0" w:color="auto"/>
            <w:left w:val="none" w:sz="0" w:space="0" w:color="auto"/>
            <w:bottom w:val="none" w:sz="0" w:space="0" w:color="auto"/>
            <w:right w:val="none" w:sz="0" w:space="0" w:color="auto"/>
          </w:divBdr>
        </w:div>
        <w:div w:id="361829463">
          <w:marLeft w:val="0"/>
          <w:marRight w:val="0"/>
          <w:marTop w:val="0"/>
          <w:marBottom w:val="0"/>
          <w:divBdr>
            <w:top w:val="none" w:sz="0" w:space="0" w:color="auto"/>
            <w:left w:val="none" w:sz="0" w:space="0" w:color="auto"/>
            <w:bottom w:val="none" w:sz="0" w:space="0" w:color="auto"/>
            <w:right w:val="none" w:sz="0" w:space="0" w:color="auto"/>
          </w:divBdr>
        </w:div>
        <w:div w:id="1607037308">
          <w:marLeft w:val="0"/>
          <w:marRight w:val="0"/>
          <w:marTop w:val="0"/>
          <w:marBottom w:val="0"/>
          <w:divBdr>
            <w:top w:val="none" w:sz="0" w:space="0" w:color="auto"/>
            <w:left w:val="none" w:sz="0" w:space="0" w:color="auto"/>
            <w:bottom w:val="none" w:sz="0" w:space="0" w:color="auto"/>
            <w:right w:val="none" w:sz="0" w:space="0" w:color="auto"/>
          </w:divBdr>
        </w:div>
      </w:divsChild>
    </w:div>
    <w:div w:id="1257784440">
      <w:bodyDiv w:val="1"/>
      <w:marLeft w:val="0"/>
      <w:marRight w:val="0"/>
      <w:marTop w:val="0"/>
      <w:marBottom w:val="0"/>
      <w:divBdr>
        <w:top w:val="none" w:sz="0" w:space="0" w:color="auto"/>
        <w:left w:val="none" w:sz="0" w:space="0" w:color="auto"/>
        <w:bottom w:val="none" w:sz="0" w:space="0" w:color="auto"/>
        <w:right w:val="none" w:sz="0" w:space="0" w:color="auto"/>
      </w:divBdr>
    </w:div>
    <w:div w:id="1660886378">
      <w:bodyDiv w:val="1"/>
      <w:marLeft w:val="0"/>
      <w:marRight w:val="0"/>
      <w:marTop w:val="0"/>
      <w:marBottom w:val="0"/>
      <w:divBdr>
        <w:top w:val="none" w:sz="0" w:space="0" w:color="auto"/>
        <w:left w:val="none" w:sz="0" w:space="0" w:color="auto"/>
        <w:bottom w:val="none" w:sz="0" w:space="0" w:color="auto"/>
        <w:right w:val="none" w:sz="0" w:space="0" w:color="auto"/>
      </w:divBdr>
    </w:div>
    <w:div w:id="1820884419">
      <w:bodyDiv w:val="1"/>
      <w:marLeft w:val="0"/>
      <w:marRight w:val="0"/>
      <w:marTop w:val="0"/>
      <w:marBottom w:val="0"/>
      <w:divBdr>
        <w:top w:val="none" w:sz="0" w:space="0" w:color="auto"/>
        <w:left w:val="none" w:sz="0" w:space="0" w:color="auto"/>
        <w:bottom w:val="none" w:sz="0" w:space="0" w:color="auto"/>
        <w:right w:val="none" w:sz="0" w:space="0" w:color="auto"/>
      </w:divBdr>
    </w:div>
    <w:div w:id="1960914671">
      <w:bodyDiv w:val="1"/>
      <w:marLeft w:val="0"/>
      <w:marRight w:val="0"/>
      <w:marTop w:val="0"/>
      <w:marBottom w:val="0"/>
      <w:divBdr>
        <w:top w:val="none" w:sz="0" w:space="0" w:color="auto"/>
        <w:left w:val="none" w:sz="0" w:space="0" w:color="auto"/>
        <w:bottom w:val="none" w:sz="0" w:space="0" w:color="auto"/>
        <w:right w:val="none" w:sz="0" w:space="0" w:color="auto"/>
      </w:divBdr>
      <w:divsChild>
        <w:div w:id="8719222">
          <w:marLeft w:val="0"/>
          <w:marRight w:val="0"/>
          <w:marTop w:val="0"/>
          <w:marBottom w:val="0"/>
          <w:divBdr>
            <w:top w:val="none" w:sz="0" w:space="0" w:color="auto"/>
            <w:left w:val="none" w:sz="0" w:space="0" w:color="auto"/>
            <w:bottom w:val="none" w:sz="0" w:space="0" w:color="auto"/>
            <w:right w:val="none" w:sz="0" w:space="0" w:color="auto"/>
          </w:divBdr>
        </w:div>
        <w:div w:id="6888716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3.xml" Id="rId24" /><Relationship Type="http://schemas.openxmlformats.org/officeDocument/2006/relationships/numbering" Target="numbering.xml" Id="rId5" /><Relationship Type="http://schemas.openxmlformats.org/officeDocument/2006/relationships/hyperlink" Target="https://www.gov.uk/government/publications/security-policy-framework"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ministry-of-defence-climate-change-and-sustainability-strategic-approach" TargetMode="External" Id="rId14" /><Relationship Type="http://schemas.openxmlformats.org/officeDocument/2006/relationships/footer" Target="footer1.xm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9EA2A262E490548839CB02A4C7599D6" ma:contentTypeVersion="14" ma:contentTypeDescription="Create a new document." ma:contentTypeScope="" ma:versionID="77056a0844c85b625fd70f5f7628b296">
  <xsd:schema xmlns:xsd="http://www.w3.org/2001/XMLSchema" xmlns:xs="http://www.w3.org/2001/XMLSchema" xmlns:p="http://schemas.microsoft.com/office/2006/metadata/properties" xmlns:ns2="5754ae1d-1186-4000-92cc-30f737da8a5a" xmlns:ns3="132b9128-ad47-43d0-9f17-5a6c91a326f4" targetNamespace="http://schemas.microsoft.com/office/2006/metadata/properties" ma:root="true" ma:fieldsID="d93ea7fc1613392c1e4aed483064878a" ns2:_="" ns3:_="">
    <xsd:import namespace="5754ae1d-1186-4000-92cc-30f737da8a5a"/>
    <xsd:import namespace="132b9128-ad47-43d0-9f17-5a6c91a326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4ae1d-1186-4000-92cc-30f737da8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b9128-ad47-43d0-9f17-5a6c91a326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2daa709-eb79-4aac-984d-9f6db7dcb0f0}" ma:internalName="TaxCatchAll" ma:showField="CatchAllData" ma:web="132b9128-ad47-43d0-9f17-5a6c91a32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2b9128-ad47-43d0-9f17-5a6c91a326f4" xsi:nil="true"/>
    <lcf76f155ced4ddcb4097134ff3c332f xmlns="5754ae1d-1186-4000-92cc-30f737da8a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C0271D-6E8A-46E8-BA56-08DB9C747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4ae1d-1186-4000-92cc-30f737da8a5a"/>
    <ds:schemaRef ds:uri="132b9128-ad47-43d0-9f17-5a6c91a32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2ADC2-8BEB-4B17-AA47-17515EBFB216}">
  <ds:schemaRefs>
    <ds:schemaRef ds:uri="http://schemas.microsoft.com/sharepoint/v3/contenttype/forms"/>
  </ds:schemaRefs>
</ds:datastoreItem>
</file>

<file path=customXml/itemProps4.xml><?xml version="1.0" encoding="utf-8"?>
<ds:datastoreItem xmlns:ds="http://schemas.openxmlformats.org/officeDocument/2006/customXml" ds:itemID="{438724C0-5E9C-4991-8974-B6165413892E}">
  <ds:schemaRefs>
    <ds:schemaRef ds:uri="http://schemas.microsoft.com/office/2006/metadata/properties"/>
    <ds:schemaRef ds:uri="http://schemas.microsoft.com/office/infopath/2007/PartnerControls"/>
    <ds:schemaRef ds:uri="132b9128-ad47-43d0-9f17-5a6c91a326f4"/>
    <ds:schemaRef ds:uri="5754ae1d-1186-4000-92cc-30f737da8a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Hannah Wright</dc:creator>
  <lastModifiedBy>Howard, Oliver CON (UKStratCom DD-Cmrcl-CommX33-C)</lastModifiedBy>
  <revision>4</revision>
  <dcterms:created xsi:type="dcterms:W3CDTF">2024-03-07T12:01:00.0000000Z</dcterms:created>
  <dcterms:modified xsi:type="dcterms:W3CDTF">2024-03-07T12:04:11.1485473Z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2024-01-16T14:28:08Z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2a25a1c5-b66c-407a-83f9-214ddf044e25</vt:lpwstr>
  </property>
  <property fmtid="{D5CDD505-2E9C-101B-9397-08002B2CF9AE}" pid="15" name="MSIP_Label_5e992740-1f89-4ed6-b51b-95a6d0136ac8_ContentBits">
    <vt:lpwstr>3</vt:lpwstr>
  </property>
  <property fmtid="{D5CDD505-2E9C-101B-9397-08002B2CF9AE}" pid="16" name="ContentTypeId">
    <vt:lpwstr>0x01010039EA2A262E490548839CB02A4C7599D6</vt:lpwstr>
  </property>
  <property fmtid="{D5CDD505-2E9C-101B-9397-08002B2CF9AE}" pid="17" name="MediaServiceImageTags">
    <vt:lpwstr/>
  </property>
</Properties>
</file>