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879"/>
        <w:tblW w:w="0" w:type="auto"/>
        <w:tblLook w:val="04A0" w:firstRow="1" w:lastRow="0" w:firstColumn="1" w:lastColumn="0" w:noHBand="0" w:noVBand="1"/>
      </w:tblPr>
      <w:tblGrid>
        <w:gridCol w:w="4508"/>
        <w:gridCol w:w="4508"/>
      </w:tblGrid>
      <w:tr w:rsidR="00262A5B" w14:paraId="2B9C69C7" w14:textId="77777777" w:rsidTr="00262A5B">
        <w:tc>
          <w:tcPr>
            <w:tcW w:w="4508" w:type="dxa"/>
          </w:tcPr>
          <w:p w14:paraId="55AF962D" w14:textId="77777777" w:rsidR="00262A5B" w:rsidRPr="00D66024" w:rsidRDefault="00262A5B" w:rsidP="00262A5B">
            <w:pPr>
              <w:rPr>
                <w:b/>
                <w:bCs/>
              </w:rPr>
            </w:pPr>
            <w:r w:rsidRPr="00D66024">
              <w:rPr>
                <w:b/>
                <w:bCs/>
              </w:rPr>
              <w:t xml:space="preserve">Question </w:t>
            </w:r>
          </w:p>
        </w:tc>
        <w:tc>
          <w:tcPr>
            <w:tcW w:w="4508" w:type="dxa"/>
          </w:tcPr>
          <w:p w14:paraId="4C21112B" w14:textId="77777777" w:rsidR="00262A5B" w:rsidRPr="00D66024" w:rsidRDefault="00262A5B" w:rsidP="00262A5B">
            <w:pPr>
              <w:rPr>
                <w:b/>
                <w:bCs/>
              </w:rPr>
            </w:pPr>
            <w:r w:rsidRPr="00D66024">
              <w:rPr>
                <w:b/>
                <w:bCs/>
              </w:rPr>
              <w:t xml:space="preserve">Answer </w:t>
            </w:r>
          </w:p>
        </w:tc>
      </w:tr>
      <w:tr w:rsidR="00262A5B" w14:paraId="392C5E2A" w14:textId="77777777" w:rsidTr="00262A5B">
        <w:tc>
          <w:tcPr>
            <w:tcW w:w="4508" w:type="dxa"/>
          </w:tcPr>
          <w:p w14:paraId="0D446BBE" w14:textId="56C75105" w:rsidR="000A1C69" w:rsidRDefault="000A1C69" w:rsidP="000A1C69">
            <w:r>
              <w:t>The main query we have is regarding the Preliminary Design for the ADR mission that the bidder needs to submit during the bidding process. How detailed this needs to be? Are you requiring that the companies already be at the Preliminary Design phase (for the similar ADR mission) at the time of bidding, or they need to build towards a preliminary design phase by the end of the project? Moreover, if the requirement of this project is to have the bidders already matured to a preliminary design by the time they are submitting this proposal, then not much of work will be available for the 9 month duration of this project, in terms of further refining of cost estimates and other tasks.</w:t>
            </w:r>
          </w:p>
          <w:p w14:paraId="14E60129" w14:textId="2B04391F" w:rsidR="000A1C69" w:rsidRDefault="000A1C69" w:rsidP="000A1C69">
            <w:r>
              <w:t>Perhaps our understanding of the scope is wrong and we would like to clarify it before we put the effort to build the proposal</w:t>
            </w:r>
            <w:r>
              <w:t>.</w:t>
            </w:r>
          </w:p>
          <w:p w14:paraId="2A92B1E3" w14:textId="77777777" w:rsidR="00262A5B" w:rsidRDefault="00262A5B" w:rsidP="00262A5B"/>
        </w:tc>
        <w:tc>
          <w:tcPr>
            <w:tcW w:w="4508" w:type="dxa"/>
          </w:tcPr>
          <w:p w14:paraId="0AEF316A" w14:textId="3F237286" w:rsidR="00262A5B" w:rsidRDefault="000A1C69" w:rsidP="00262A5B">
            <w:bookmarkStart w:id="0" w:name="_Hlk167451099"/>
            <w:r w:rsidRPr="000A1C69">
              <w:t xml:space="preserve">The detail of requirements for the project can be found in </w:t>
            </w:r>
            <w:r w:rsidRPr="000A1C69">
              <w:rPr>
                <w:b/>
                <w:bCs/>
              </w:rPr>
              <w:t>SBRI-ADR Competition Brief</w:t>
            </w:r>
            <w:r>
              <w:t xml:space="preserve"> document</w:t>
            </w:r>
            <w:r w:rsidR="00D66024">
              <w:t xml:space="preserve">, section </w:t>
            </w:r>
            <w:r w:rsidR="00D66024" w:rsidRPr="00D66024">
              <w:rPr>
                <w:b/>
                <w:bCs/>
              </w:rPr>
              <w:t>5 -Scope</w:t>
            </w:r>
            <w:r w:rsidRPr="000A1C69">
              <w:t xml:space="preserve">. </w:t>
            </w:r>
            <w:r>
              <w:t>In summary, a</w:t>
            </w:r>
            <w:r w:rsidRPr="000A1C69">
              <w:t>pplicants are expected to be at a Preliminary Design maturity for technical work for entry to the project. The purpose of the cost estimation maturation is to refine programmatic elements</w:t>
            </w:r>
            <w:r w:rsidR="00014E2F">
              <w:t>,</w:t>
            </w:r>
            <w:r w:rsidRPr="000A1C69">
              <w:t xml:space="preserve"> </w:t>
            </w:r>
            <w:r>
              <w:rPr>
                <w:rStyle w:val="ui-provider"/>
              </w:rPr>
              <w:t>to better understand cost</w:t>
            </w:r>
            <w:r>
              <w:rPr>
                <w:rStyle w:val="ui-provider"/>
              </w:rPr>
              <w:t>s</w:t>
            </w:r>
            <w:r>
              <w:rPr>
                <w:rStyle w:val="ui-provider"/>
              </w:rPr>
              <w:t xml:space="preserve"> of the potential future mission</w:t>
            </w:r>
            <w:r w:rsidRPr="000A1C69">
              <w:t>, understand risk and schedule, and understand the supply chain for the project – at entry to the project these are expected to be coarse (i.e. subsystem level) with maturation to come through the project.</w:t>
            </w:r>
          </w:p>
          <w:p w14:paraId="58BF2CF3" w14:textId="3990C016" w:rsidR="000A1C69" w:rsidRDefault="000A1C69" w:rsidP="00262A5B">
            <w:r>
              <w:t xml:space="preserve">Please refer to the documents attached in Contracts Finder </w:t>
            </w:r>
            <w:r w:rsidR="00D66024">
              <w:t>for full detail</w:t>
            </w:r>
            <w:r w:rsidR="00490362">
              <w:t>s</w:t>
            </w:r>
            <w:r w:rsidR="00D66024">
              <w:t xml:space="preserve"> </w:t>
            </w:r>
            <w:r w:rsidR="00490362">
              <w:t xml:space="preserve">on </w:t>
            </w:r>
            <w:r w:rsidR="00D66024">
              <w:t xml:space="preserve">the requirements. </w:t>
            </w:r>
            <w:bookmarkEnd w:id="0"/>
          </w:p>
        </w:tc>
      </w:tr>
      <w:tr w:rsidR="00262A5B" w14:paraId="71658DA4" w14:textId="77777777" w:rsidTr="00262A5B">
        <w:tc>
          <w:tcPr>
            <w:tcW w:w="4508" w:type="dxa"/>
          </w:tcPr>
          <w:p w14:paraId="76253CB5" w14:textId="77777777" w:rsidR="00262A5B" w:rsidRDefault="00262A5B" w:rsidP="00262A5B"/>
        </w:tc>
        <w:tc>
          <w:tcPr>
            <w:tcW w:w="4508" w:type="dxa"/>
          </w:tcPr>
          <w:p w14:paraId="0D96E896" w14:textId="77777777" w:rsidR="00262A5B" w:rsidRDefault="00262A5B" w:rsidP="00262A5B"/>
        </w:tc>
      </w:tr>
    </w:tbl>
    <w:p w14:paraId="2B491C9E" w14:textId="3C95D2A7" w:rsidR="005E5962" w:rsidRDefault="00262A5B">
      <w:r>
        <w:t xml:space="preserve">ADR Phase 2 – FAQs/CLARIFICATIONS </w:t>
      </w:r>
    </w:p>
    <w:sectPr w:rsidR="005E59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5B"/>
    <w:rsid w:val="00014E2F"/>
    <w:rsid w:val="000A1C69"/>
    <w:rsid w:val="00262A5B"/>
    <w:rsid w:val="00490362"/>
    <w:rsid w:val="00555A5A"/>
    <w:rsid w:val="005E5962"/>
    <w:rsid w:val="006076CC"/>
    <w:rsid w:val="00D02DE9"/>
    <w:rsid w:val="00D66024"/>
    <w:rsid w:val="00E36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C8B5"/>
  <w15:chartTrackingRefBased/>
  <w15:docId w15:val="{A8D1456F-C0E5-4599-AA25-42088BFF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A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A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A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A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A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A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A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A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A5B"/>
    <w:rPr>
      <w:rFonts w:eastAsiaTheme="majorEastAsia" w:cstheme="majorBidi"/>
      <w:color w:val="272727" w:themeColor="text1" w:themeTint="D8"/>
    </w:rPr>
  </w:style>
  <w:style w:type="paragraph" w:styleId="Title">
    <w:name w:val="Title"/>
    <w:basedOn w:val="Normal"/>
    <w:next w:val="Normal"/>
    <w:link w:val="TitleChar"/>
    <w:uiPriority w:val="10"/>
    <w:qFormat/>
    <w:rsid w:val="00262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A5B"/>
    <w:pPr>
      <w:spacing w:before="160"/>
      <w:jc w:val="center"/>
    </w:pPr>
    <w:rPr>
      <w:i/>
      <w:iCs/>
      <w:color w:val="404040" w:themeColor="text1" w:themeTint="BF"/>
    </w:rPr>
  </w:style>
  <w:style w:type="character" w:customStyle="1" w:styleId="QuoteChar">
    <w:name w:val="Quote Char"/>
    <w:basedOn w:val="DefaultParagraphFont"/>
    <w:link w:val="Quote"/>
    <w:uiPriority w:val="29"/>
    <w:rsid w:val="00262A5B"/>
    <w:rPr>
      <w:i/>
      <w:iCs/>
      <w:color w:val="404040" w:themeColor="text1" w:themeTint="BF"/>
    </w:rPr>
  </w:style>
  <w:style w:type="paragraph" w:styleId="ListParagraph">
    <w:name w:val="List Paragraph"/>
    <w:basedOn w:val="Normal"/>
    <w:uiPriority w:val="34"/>
    <w:qFormat/>
    <w:rsid w:val="00262A5B"/>
    <w:pPr>
      <w:ind w:left="720"/>
      <w:contextualSpacing/>
    </w:pPr>
  </w:style>
  <w:style w:type="character" w:styleId="IntenseEmphasis">
    <w:name w:val="Intense Emphasis"/>
    <w:basedOn w:val="DefaultParagraphFont"/>
    <w:uiPriority w:val="21"/>
    <w:qFormat/>
    <w:rsid w:val="00262A5B"/>
    <w:rPr>
      <w:i/>
      <w:iCs/>
      <w:color w:val="0F4761" w:themeColor="accent1" w:themeShade="BF"/>
    </w:rPr>
  </w:style>
  <w:style w:type="paragraph" w:styleId="IntenseQuote">
    <w:name w:val="Intense Quote"/>
    <w:basedOn w:val="Normal"/>
    <w:next w:val="Normal"/>
    <w:link w:val="IntenseQuoteChar"/>
    <w:uiPriority w:val="30"/>
    <w:qFormat/>
    <w:rsid w:val="00262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A5B"/>
    <w:rPr>
      <w:i/>
      <w:iCs/>
      <w:color w:val="0F4761" w:themeColor="accent1" w:themeShade="BF"/>
    </w:rPr>
  </w:style>
  <w:style w:type="character" w:styleId="IntenseReference">
    <w:name w:val="Intense Reference"/>
    <w:basedOn w:val="DefaultParagraphFont"/>
    <w:uiPriority w:val="32"/>
    <w:qFormat/>
    <w:rsid w:val="00262A5B"/>
    <w:rPr>
      <w:b/>
      <w:bCs/>
      <w:smallCaps/>
      <w:color w:val="0F4761" w:themeColor="accent1" w:themeShade="BF"/>
      <w:spacing w:val="5"/>
    </w:rPr>
  </w:style>
  <w:style w:type="table" w:styleId="TableGrid">
    <w:name w:val="Table Grid"/>
    <w:basedOn w:val="TableNormal"/>
    <w:uiPriority w:val="39"/>
    <w:rsid w:val="00262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0A1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24434">
      <w:bodyDiv w:val="1"/>
      <w:marLeft w:val="0"/>
      <w:marRight w:val="0"/>
      <w:marTop w:val="0"/>
      <w:marBottom w:val="0"/>
      <w:divBdr>
        <w:top w:val="none" w:sz="0" w:space="0" w:color="auto"/>
        <w:left w:val="none" w:sz="0" w:space="0" w:color="auto"/>
        <w:bottom w:val="none" w:sz="0" w:space="0" w:color="auto"/>
        <w:right w:val="none" w:sz="0" w:space="0" w:color="auto"/>
      </w:divBdr>
    </w:div>
    <w:div w:id="107284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Nawrotek, Katarzyna (UKSA)</dc:creator>
  <cp:keywords/>
  <dc:description/>
  <cp:lastModifiedBy>Nawrotek, Katarzyna (UKSA)</cp:lastModifiedBy>
  <cp:revision>3</cp:revision>
  <dcterms:created xsi:type="dcterms:W3CDTF">2024-05-24T08:20:00Z</dcterms:created>
  <dcterms:modified xsi:type="dcterms:W3CDTF">2024-05-24T13:11:00Z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2024-05-24T08:23:22Z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4dae495e-79f6-4f8f-8344-1241ce8dd63c</vt:lpwstr>
  </property>
  <property fmtid="{D5CDD505-2E9C-101B-9397-08002B2CF9AE}" pid="8" name="MSIP_Label_ba62f585-b40f-4ab9-bafe-39150f03d124_ContentBits">
    <vt:lpwstr>0</vt:lpwstr>
  </property>
</Properties>
</file>