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1A3CB17" w14:textId="15DC52C9" w:rsidR="000014E4" w:rsidRPr="00B44804" w:rsidRDefault="00B44804" w:rsidP="000014E4">
      <w:pPr>
        <w:spacing w:after="240" w:line="259" w:lineRule="auto"/>
        <w:rPr>
          <w:rFonts w:ascii="Arial" w:hAnsi="Arial" w:cs="Arial"/>
          <w:b/>
          <w:sz w:val="24"/>
          <w:szCs w:val="24"/>
        </w:rPr>
      </w:pPr>
      <w:r w:rsidRPr="00B44804">
        <w:rPr>
          <w:rFonts w:ascii="Arial" w:hAnsi="Arial" w:cs="Arial"/>
          <w:b/>
          <w:sz w:val="24"/>
          <w:szCs w:val="24"/>
        </w:rPr>
        <w:t>Suitable Alternative Natural Greenspace (SANG) Provision Standard Requirements</w:t>
      </w:r>
    </w:p>
    <w:p w14:paraId="33B31862" w14:textId="77777777" w:rsidR="000014E4" w:rsidRPr="00B44804" w:rsidRDefault="000014E4" w:rsidP="000014E4">
      <w:pPr>
        <w:spacing w:after="240" w:line="259" w:lineRule="auto"/>
        <w:rPr>
          <w:rFonts w:ascii="Arial" w:hAnsi="Arial" w:cs="Arial"/>
          <w:b/>
          <w:sz w:val="24"/>
          <w:szCs w:val="24"/>
        </w:rPr>
      </w:pPr>
    </w:p>
    <w:p w14:paraId="78BB3825" w14:textId="3F5B8BA6" w:rsidR="000014E4" w:rsidRPr="00B44804" w:rsidRDefault="00B30C7B" w:rsidP="000014E4">
      <w:pPr>
        <w:spacing w:after="240" w:line="259" w:lineRule="auto"/>
        <w:rPr>
          <w:rFonts w:ascii="Arial" w:hAnsi="Arial"/>
          <w:sz w:val="24"/>
          <w:szCs w:val="24"/>
        </w:rPr>
      </w:pPr>
      <w:r>
        <w:rPr>
          <w:rFonts w:ascii="Arial" w:hAnsi="Arial" w:cs="Arial"/>
          <w:b/>
          <w:sz w:val="24"/>
          <w:szCs w:val="24"/>
        </w:rPr>
        <w:t>0</w:t>
      </w:r>
      <w:r w:rsidR="00EA2079">
        <w:rPr>
          <w:rFonts w:ascii="Arial" w:hAnsi="Arial" w:cs="Arial"/>
          <w:b/>
          <w:sz w:val="24"/>
          <w:szCs w:val="24"/>
        </w:rPr>
        <w:t>5</w:t>
      </w:r>
      <w:r>
        <w:rPr>
          <w:rFonts w:ascii="Arial" w:hAnsi="Arial" w:cs="Arial"/>
          <w:b/>
          <w:sz w:val="24"/>
          <w:szCs w:val="24"/>
        </w:rPr>
        <w:t>/09</w:t>
      </w:r>
      <w:r w:rsidR="00B44804" w:rsidRPr="00B44804">
        <w:rPr>
          <w:rFonts w:ascii="Arial" w:hAnsi="Arial" w:cs="Arial"/>
          <w:b/>
          <w:sz w:val="24"/>
          <w:szCs w:val="24"/>
        </w:rPr>
        <w:t>/2023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7A112683" w:rsidR="000014E4" w:rsidRPr="000014E4" w:rsidRDefault="000014E4" w:rsidP="00B44804">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7CBCE6F" w14:textId="6B94ED74" w:rsidR="000014E4" w:rsidRPr="00B44804" w:rsidRDefault="00B44804" w:rsidP="000014E4">
      <w:pPr>
        <w:spacing w:after="240" w:line="259" w:lineRule="auto"/>
        <w:rPr>
          <w:rFonts w:ascii="Arial" w:hAnsi="Arial" w:cs="Arial"/>
          <w:b/>
          <w:sz w:val="24"/>
          <w:szCs w:val="24"/>
        </w:rPr>
      </w:pPr>
      <w:r w:rsidRPr="00B44804">
        <w:rPr>
          <w:rFonts w:ascii="Arial" w:hAnsi="Arial" w:cs="Arial"/>
          <w:b/>
          <w:sz w:val="24"/>
          <w:szCs w:val="24"/>
        </w:rPr>
        <w:t>Suitable Alternative Natural Greenspace (SANG) Provision Standard Requirements</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1F87D3F9" w14:textId="4E4B673B" w:rsidR="00682121" w:rsidRDefault="000014E4" w:rsidP="000014E4">
      <w:pPr>
        <w:spacing w:after="240" w:line="259" w:lineRule="auto"/>
        <w:rPr>
          <w:rFonts w:ascii="Arial" w:hAnsi="Arial" w:cs="Arial"/>
          <w:b/>
          <w:sz w:val="24"/>
          <w:szCs w:val="24"/>
        </w:rPr>
      </w:pPr>
      <w:r w:rsidRPr="00B44804">
        <w:rPr>
          <w:rFonts w:ascii="Arial" w:hAnsi="Arial"/>
          <w:sz w:val="24"/>
          <w:szCs w:val="24"/>
        </w:rPr>
        <w:t>Email:</w:t>
      </w:r>
      <w:r w:rsidRPr="00B44804">
        <w:rPr>
          <w:rFonts w:ascii="Arial" w:hAnsi="Arial" w:cs="Arial"/>
          <w:b/>
          <w:sz w:val="24"/>
          <w:szCs w:val="24"/>
        </w:rPr>
        <w:t xml:space="preserve"> </w:t>
      </w:r>
      <w:hyperlink r:id="rId13" w:history="1">
        <w:r w:rsidR="005324D0" w:rsidRPr="009C575D">
          <w:rPr>
            <w:rStyle w:val="Hyperlink"/>
            <w:rFonts w:ascii="Arial" w:hAnsi="Arial" w:cs="Arial"/>
            <w:b/>
            <w:sz w:val="24"/>
            <w:szCs w:val="24"/>
          </w:rPr>
          <w:t>miranda.petty@naturalengland.org.uk</w:t>
        </w:r>
      </w:hyperlink>
    </w:p>
    <w:p w14:paraId="254B04D3" w14:textId="5C1A22C8" w:rsidR="000014E4" w:rsidRPr="00B44804" w:rsidRDefault="000014E4" w:rsidP="000014E4">
      <w:pPr>
        <w:spacing w:after="240" w:line="259" w:lineRule="auto"/>
        <w:rPr>
          <w:rFonts w:ascii="Arial" w:hAnsi="Arial" w:cs="Arial"/>
          <w:b/>
          <w:sz w:val="24"/>
          <w:szCs w:val="24"/>
        </w:rPr>
      </w:pPr>
      <w:r w:rsidRPr="00B44804">
        <w:rPr>
          <w:rFonts w:ascii="Arial" w:hAnsi="Arial"/>
          <w:sz w:val="24"/>
          <w:szCs w:val="24"/>
        </w:rPr>
        <w:t xml:space="preserve">Date: </w:t>
      </w:r>
      <w:r w:rsidR="000418B3">
        <w:rPr>
          <w:rFonts w:ascii="Arial" w:hAnsi="Arial"/>
          <w:b/>
          <w:bCs/>
          <w:sz w:val="24"/>
          <w:szCs w:val="24"/>
        </w:rPr>
        <w:t>17</w:t>
      </w:r>
      <w:r w:rsidR="000418B3" w:rsidRPr="000418B3">
        <w:rPr>
          <w:rFonts w:ascii="Arial" w:hAnsi="Arial"/>
          <w:b/>
          <w:bCs/>
          <w:sz w:val="24"/>
          <w:szCs w:val="24"/>
          <w:vertAlign w:val="superscript"/>
        </w:rPr>
        <w:t>th</w:t>
      </w:r>
      <w:r w:rsidR="000418B3">
        <w:rPr>
          <w:rFonts w:ascii="Arial" w:hAnsi="Arial"/>
          <w:b/>
          <w:bCs/>
          <w:sz w:val="24"/>
          <w:szCs w:val="24"/>
        </w:rPr>
        <w:t xml:space="preserve"> October</w:t>
      </w:r>
      <w:r w:rsidR="00B44804" w:rsidRPr="00B44804">
        <w:rPr>
          <w:rFonts w:ascii="Arial" w:hAnsi="Arial" w:cs="Arial"/>
          <w:b/>
          <w:sz w:val="24"/>
          <w:szCs w:val="24"/>
        </w:rPr>
        <w:t xml:space="preserve"> 2023 </w:t>
      </w:r>
      <w:r w:rsidRPr="00B44804">
        <w:rPr>
          <w:rFonts w:ascii="Arial" w:hAnsi="Arial" w:cs="Arial"/>
          <w:b/>
          <w:sz w:val="24"/>
          <w:szCs w:val="24"/>
        </w:rPr>
        <w:t xml:space="preserve"> </w:t>
      </w:r>
    </w:p>
    <w:p w14:paraId="4A04E4EC" w14:textId="143A240E" w:rsidR="000014E4" w:rsidRPr="00B44804" w:rsidRDefault="000014E4" w:rsidP="000014E4">
      <w:pPr>
        <w:spacing w:after="240" w:line="259" w:lineRule="auto"/>
        <w:rPr>
          <w:rFonts w:ascii="Arial" w:hAnsi="Arial" w:cs="Arial"/>
          <w:b/>
          <w:sz w:val="24"/>
          <w:szCs w:val="24"/>
        </w:rPr>
      </w:pPr>
      <w:r w:rsidRPr="00B44804">
        <w:rPr>
          <w:rFonts w:ascii="Arial" w:hAnsi="Arial"/>
          <w:sz w:val="24"/>
          <w:szCs w:val="24"/>
        </w:rPr>
        <w:t xml:space="preserve">Time: </w:t>
      </w:r>
      <w:r w:rsidR="00B44804" w:rsidRPr="00B44804">
        <w:rPr>
          <w:rFonts w:ascii="Arial" w:hAnsi="Arial" w:cs="Arial"/>
          <w:b/>
          <w:sz w:val="24"/>
          <w:szCs w:val="24"/>
        </w:rPr>
        <w:t>17:00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4C714392" w:rsidR="000014E4" w:rsidRPr="000014E4" w:rsidRDefault="005324D0" w:rsidP="000014E4">
      <w:pPr>
        <w:spacing w:after="240" w:line="259" w:lineRule="auto"/>
        <w:rPr>
          <w:rFonts w:ascii="Arial" w:hAnsi="Arial"/>
          <w:color w:val="000000"/>
          <w:sz w:val="24"/>
          <w:szCs w:val="24"/>
        </w:rPr>
      </w:pPr>
      <w:r>
        <w:rPr>
          <w:rFonts w:ascii="Arial" w:hAnsi="Arial" w:cs="Arial"/>
          <w:b/>
          <w:sz w:val="24"/>
          <w:szCs w:val="24"/>
        </w:rPr>
        <w:t>Miranda Petty</w:t>
      </w:r>
      <w:r w:rsidR="000014E4" w:rsidRPr="00B44804">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5169E8">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1BC24807" w:rsidR="000014E4" w:rsidRPr="00B44804" w:rsidRDefault="00B30C7B" w:rsidP="000014E4">
            <w:pPr>
              <w:rPr>
                <w:color w:val="auto"/>
                <w:sz w:val="24"/>
                <w:szCs w:val="24"/>
              </w:rPr>
            </w:pPr>
            <w:r>
              <w:rPr>
                <w:rFonts w:cs="Arial"/>
                <w:b/>
                <w:color w:val="auto"/>
                <w:sz w:val="24"/>
                <w:szCs w:val="24"/>
              </w:rPr>
              <w:t>0</w:t>
            </w:r>
            <w:r w:rsidR="00EA2079">
              <w:rPr>
                <w:rFonts w:cs="Arial"/>
                <w:b/>
                <w:color w:val="auto"/>
                <w:sz w:val="24"/>
                <w:szCs w:val="24"/>
              </w:rPr>
              <w:t>5</w:t>
            </w:r>
            <w:r>
              <w:rPr>
                <w:rFonts w:cs="Arial"/>
                <w:b/>
                <w:color w:val="auto"/>
                <w:sz w:val="24"/>
                <w:szCs w:val="24"/>
              </w:rPr>
              <w:t>-Sep</w:t>
            </w:r>
            <w:r w:rsidR="00B44804" w:rsidRPr="00B44804">
              <w:rPr>
                <w:rFonts w:cs="Arial"/>
                <w:b/>
                <w:color w:val="auto"/>
                <w:sz w:val="24"/>
                <w:szCs w:val="24"/>
              </w:rPr>
              <w:t>-2023</w:t>
            </w:r>
            <w:r w:rsidR="000014E4" w:rsidRPr="00B44804">
              <w:rPr>
                <w:color w:val="auto"/>
                <w:sz w:val="24"/>
                <w:szCs w:val="24"/>
              </w:rPr>
              <w:t xml:space="preserve"> at </w:t>
            </w:r>
            <w:r w:rsidR="00B44804" w:rsidRPr="00B44804">
              <w:rPr>
                <w:rFonts w:cs="Arial"/>
                <w:b/>
                <w:color w:val="auto"/>
                <w:sz w:val="24"/>
                <w:szCs w:val="24"/>
              </w:rPr>
              <w:t>17:00</w:t>
            </w:r>
            <w:r w:rsidR="000014E4" w:rsidRPr="00B44804">
              <w:rPr>
                <w:rFonts w:cs="Arial"/>
                <w:b/>
                <w:color w:val="auto"/>
                <w:sz w:val="24"/>
                <w:szCs w:val="24"/>
              </w:rPr>
              <w:t xml:space="preserve"> BST / GMT</w:t>
            </w:r>
          </w:p>
        </w:tc>
      </w:tr>
      <w:tr w:rsidR="000014E4" w:rsidRPr="000014E4" w14:paraId="65B8CD55" w14:textId="77777777" w:rsidTr="005169E8">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54BA47F8" w14:textId="6B3B8B9E" w:rsidR="000014E4" w:rsidRPr="00B44804" w:rsidRDefault="000418B3" w:rsidP="000014E4">
            <w:pPr>
              <w:rPr>
                <w:rFonts w:cs="Arial"/>
                <w:b/>
                <w:color w:val="auto"/>
                <w:sz w:val="24"/>
                <w:szCs w:val="24"/>
              </w:rPr>
            </w:pPr>
            <w:r>
              <w:rPr>
                <w:rFonts w:cs="Arial"/>
                <w:b/>
                <w:color w:val="auto"/>
                <w:sz w:val="24"/>
                <w:szCs w:val="24"/>
              </w:rPr>
              <w:t>10-Oct</w:t>
            </w:r>
            <w:r w:rsidR="00B44804" w:rsidRPr="00B44804">
              <w:rPr>
                <w:rFonts w:cs="Arial"/>
                <w:b/>
                <w:color w:val="auto"/>
                <w:sz w:val="24"/>
                <w:szCs w:val="24"/>
              </w:rPr>
              <w:t>-2023</w:t>
            </w:r>
            <w:r w:rsidR="000014E4" w:rsidRPr="00B44804">
              <w:rPr>
                <w:rFonts w:cs="Arial"/>
                <w:b/>
                <w:color w:val="auto"/>
                <w:sz w:val="24"/>
                <w:szCs w:val="24"/>
              </w:rPr>
              <w:t xml:space="preserve"> </w:t>
            </w:r>
            <w:r w:rsidR="000014E4" w:rsidRPr="00B44804">
              <w:rPr>
                <w:color w:val="auto"/>
                <w:sz w:val="24"/>
                <w:szCs w:val="24"/>
              </w:rPr>
              <w:t xml:space="preserve">at </w:t>
            </w:r>
            <w:r w:rsidR="00B44804" w:rsidRPr="00B44804">
              <w:rPr>
                <w:rFonts w:cs="Arial"/>
                <w:b/>
                <w:color w:val="auto"/>
                <w:sz w:val="24"/>
                <w:szCs w:val="24"/>
              </w:rPr>
              <w:t>17:00</w:t>
            </w:r>
            <w:r w:rsidR="000014E4" w:rsidRPr="00B44804">
              <w:rPr>
                <w:rFonts w:cs="Arial"/>
                <w:b/>
                <w:color w:val="auto"/>
                <w:sz w:val="24"/>
                <w:szCs w:val="24"/>
              </w:rPr>
              <w:t xml:space="preserve"> </w:t>
            </w:r>
            <w:r w:rsidR="00B44804" w:rsidRPr="00B44804">
              <w:rPr>
                <w:rFonts w:cs="Arial"/>
                <w:b/>
                <w:color w:val="auto"/>
                <w:sz w:val="24"/>
                <w:szCs w:val="24"/>
              </w:rPr>
              <w:t>GMT</w:t>
            </w:r>
          </w:p>
          <w:p w14:paraId="0967C6D8" w14:textId="77777777" w:rsidR="000014E4" w:rsidRPr="00B44804" w:rsidRDefault="000014E4" w:rsidP="000014E4">
            <w:pPr>
              <w:rPr>
                <w:color w:val="auto"/>
                <w:sz w:val="24"/>
                <w:szCs w:val="24"/>
              </w:rPr>
            </w:pPr>
          </w:p>
          <w:p w14:paraId="6D440676" w14:textId="77777777" w:rsidR="000014E4" w:rsidRPr="00B44804" w:rsidRDefault="000014E4" w:rsidP="000014E4">
            <w:pPr>
              <w:rPr>
                <w:rFonts w:cs="Arial"/>
                <w:b/>
                <w:color w:val="auto"/>
                <w:sz w:val="24"/>
                <w:szCs w:val="24"/>
              </w:rPr>
            </w:pPr>
            <w:r w:rsidRPr="00B44804">
              <w:rPr>
                <w:rFonts w:cs="Arial"/>
                <w:b/>
                <w:color w:val="auto"/>
                <w:sz w:val="24"/>
                <w:szCs w:val="24"/>
              </w:rPr>
              <w:t>[Note: A period of no less than 2 weeks is recommended]</w:t>
            </w:r>
          </w:p>
        </w:tc>
      </w:tr>
      <w:tr w:rsidR="000014E4" w:rsidRPr="000014E4" w14:paraId="07023C44" w14:textId="77777777" w:rsidTr="005169E8">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4B008CBB" w:rsidR="000014E4" w:rsidRPr="00B44804" w:rsidRDefault="000418B3" w:rsidP="000014E4">
            <w:pPr>
              <w:rPr>
                <w:color w:val="auto"/>
                <w:sz w:val="24"/>
                <w:szCs w:val="24"/>
              </w:rPr>
            </w:pPr>
            <w:r>
              <w:rPr>
                <w:rFonts w:cs="Arial"/>
                <w:b/>
                <w:color w:val="auto"/>
                <w:sz w:val="24"/>
                <w:szCs w:val="24"/>
              </w:rPr>
              <w:t>10-Oct</w:t>
            </w:r>
            <w:r w:rsidR="00B44804" w:rsidRPr="00B44804">
              <w:rPr>
                <w:rFonts w:cs="Arial"/>
                <w:b/>
                <w:color w:val="auto"/>
                <w:sz w:val="24"/>
                <w:szCs w:val="24"/>
              </w:rPr>
              <w:t>-2023</w:t>
            </w:r>
            <w:r w:rsidR="000014E4" w:rsidRPr="00B44804">
              <w:rPr>
                <w:color w:val="auto"/>
                <w:sz w:val="24"/>
                <w:szCs w:val="24"/>
              </w:rPr>
              <w:t xml:space="preserve"> at </w:t>
            </w:r>
            <w:r w:rsidR="00B44804" w:rsidRPr="00B44804">
              <w:rPr>
                <w:rFonts w:cs="Arial"/>
                <w:b/>
                <w:color w:val="auto"/>
                <w:sz w:val="24"/>
                <w:szCs w:val="24"/>
              </w:rPr>
              <w:t>17:00</w:t>
            </w:r>
            <w:r w:rsidR="000014E4" w:rsidRPr="00B44804">
              <w:rPr>
                <w:rFonts w:cs="Arial"/>
                <w:b/>
                <w:color w:val="auto"/>
                <w:sz w:val="24"/>
                <w:szCs w:val="24"/>
              </w:rPr>
              <w:t xml:space="preserve"> GMT</w:t>
            </w:r>
          </w:p>
        </w:tc>
      </w:tr>
      <w:tr w:rsidR="000014E4" w:rsidRPr="000014E4" w14:paraId="5239E18C" w14:textId="77777777" w:rsidTr="005169E8">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48211586" w:rsidR="000014E4" w:rsidRPr="00B44804" w:rsidRDefault="00A53936" w:rsidP="000014E4">
            <w:pPr>
              <w:rPr>
                <w:rFonts w:cs="Arial"/>
                <w:b/>
                <w:color w:val="auto"/>
                <w:sz w:val="24"/>
                <w:szCs w:val="24"/>
              </w:rPr>
            </w:pPr>
            <w:r>
              <w:rPr>
                <w:rFonts w:cs="Arial"/>
                <w:b/>
                <w:color w:val="auto"/>
                <w:sz w:val="24"/>
                <w:szCs w:val="24"/>
              </w:rPr>
              <w:t>1</w:t>
            </w:r>
            <w:r w:rsidR="000418B3">
              <w:rPr>
                <w:rFonts w:cs="Arial"/>
                <w:b/>
                <w:color w:val="auto"/>
                <w:sz w:val="24"/>
                <w:szCs w:val="24"/>
              </w:rPr>
              <w:t>7</w:t>
            </w:r>
            <w:r>
              <w:rPr>
                <w:rFonts w:cs="Arial"/>
                <w:b/>
                <w:color w:val="auto"/>
                <w:sz w:val="24"/>
                <w:szCs w:val="24"/>
              </w:rPr>
              <w:t>-Oct</w:t>
            </w:r>
            <w:r w:rsidR="00B44804" w:rsidRPr="00B44804">
              <w:rPr>
                <w:rFonts w:cs="Arial"/>
                <w:b/>
                <w:color w:val="auto"/>
                <w:sz w:val="24"/>
                <w:szCs w:val="24"/>
              </w:rPr>
              <w:t>-2023</w:t>
            </w:r>
          </w:p>
        </w:tc>
      </w:tr>
      <w:tr w:rsidR="000014E4" w:rsidRPr="000014E4" w14:paraId="1D4670A2" w14:textId="77777777" w:rsidTr="005169E8">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535D85A" w:rsidR="000014E4" w:rsidRPr="00B44804" w:rsidRDefault="00A53936" w:rsidP="000014E4">
            <w:pPr>
              <w:rPr>
                <w:rFonts w:cs="Arial"/>
                <w:b/>
                <w:color w:val="auto"/>
                <w:sz w:val="24"/>
                <w:szCs w:val="24"/>
              </w:rPr>
            </w:pPr>
            <w:r>
              <w:rPr>
                <w:rFonts w:cs="Arial"/>
                <w:b/>
                <w:color w:val="auto"/>
                <w:sz w:val="24"/>
                <w:szCs w:val="24"/>
              </w:rPr>
              <w:t>1</w:t>
            </w:r>
            <w:r w:rsidR="000418B3">
              <w:rPr>
                <w:rFonts w:cs="Arial"/>
                <w:b/>
                <w:color w:val="auto"/>
                <w:sz w:val="24"/>
                <w:szCs w:val="24"/>
              </w:rPr>
              <w:t>7</w:t>
            </w:r>
            <w:r>
              <w:rPr>
                <w:rFonts w:cs="Arial"/>
                <w:b/>
                <w:color w:val="auto"/>
                <w:sz w:val="24"/>
                <w:szCs w:val="24"/>
              </w:rPr>
              <w:t>-Oct</w:t>
            </w:r>
            <w:r w:rsidR="00B44804" w:rsidRPr="00B44804">
              <w:rPr>
                <w:rFonts w:cs="Arial"/>
                <w:b/>
                <w:color w:val="auto"/>
                <w:sz w:val="24"/>
                <w:szCs w:val="24"/>
              </w:rPr>
              <w:t>-2023</w:t>
            </w:r>
          </w:p>
        </w:tc>
      </w:tr>
      <w:tr w:rsidR="000014E4" w:rsidRPr="000014E4" w14:paraId="15E053CD" w14:textId="77777777" w:rsidTr="005169E8">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65A67AF7" w:rsidR="000014E4" w:rsidRPr="00B44804" w:rsidRDefault="00A53936" w:rsidP="000014E4">
            <w:pPr>
              <w:rPr>
                <w:color w:val="auto"/>
                <w:sz w:val="24"/>
                <w:szCs w:val="24"/>
              </w:rPr>
            </w:pPr>
            <w:r>
              <w:rPr>
                <w:rFonts w:cs="Arial"/>
                <w:b/>
                <w:color w:val="auto"/>
                <w:sz w:val="24"/>
                <w:szCs w:val="24"/>
              </w:rPr>
              <w:t>1</w:t>
            </w:r>
            <w:r w:rsidR="000418B3">
              <w:rPr>
                <w:rFonts w:cs="Arial"/>
                <w:b/>
                <w:color w:val="auto"/>
                <w:sz w:val="24"/>
                <w:szCs w:val="24"/>
              </w:rPr>
              <w:t>7</w:t>
            </w:r>
            <w:r>
              <w:rPr>
                <w:rFonts w:cs="Arial"/>
                <w:b/>
                <w:color w:val="auto"/>
                <w:sz w:val="24"/>
                <w:szCs w:val="24"/>
              </w:rPr>
              <w:t>-Oct</w:t>
            </w:r>
            <w:r w:rsidR="00B44804" w:rsidRPr="00B44804">
              <w:rPr>
                <w:rFonts w:cs="Arial"/>
                <w:b/>
                <w:color w:val="auto"/>
                <w:sz w:val="24"/>
                <w:szCs w:val="24"/>
              </w:rPr>
              <w:t>-2023</w:t>
            </w:r>
            <w:r w:rsidR="000014E4" w:rsidRPr="00B44804">
              <w:rPr>
                <w:color w:val="auto"/>
                <w:sz w:val="24"/>
                <w:szCs w:val="24"/>
              </w:rPr>
              <w:t xml:space="preserve"> to </w:t>
            </w:r>
            <w:r w:rsidR="00B44804" w:rsidRPr="00B44804">
              <w:rPr>
                <w:rFonts w:cs="Arial"/>
                <w:b/>
                <w:color w:val="auto"/>
                <w:sz w:val="24"/>
                <w:szCs w:val="24"/>
              </w:rPr>
              <w:t>31-Mar-2024</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5169E8">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7BB8BBAE" w:rsidR="000014E4" w:rsidRPr="000014E4" w:rsidRDefault="000014E4" w:rsidP="000014E4">
            <w:pPr>
              <w:rPr>
                <w:sz w:val="24"/>
                <w:szCs w:val="24"/>
              </w:rPr>
            </w:pPr>
            <w:r w:rsidRPr="000014E4">
              <w:rPr>
                <w:sz w:val="24"/>
                <w:szCs w:val="24"/>
              </w:rPr>
              <w:t xml:space="preserve">means </w:t>
            </w:r>
            <w:r w:rsidR="00CE2BC0" w:rsidRPr="00CE2BC0">
              <w:rPr>
                <w:rFonts w:cs="Arial"/>
                <w:b/>
                <w:color w:val="auto"/>
                <w:sz w:val="24"/>
                <w:szCs w:val="24"/>
              </w:rPr>
              <w:t xml:space="preserve">Natural England </w:t>
            </w:r>
            <w:r w:rsidRPr="00CE2BC0">
              <w:rPr>
                <w:color w:val="auto"/>
                <w:sz w:val="24"/>
                <w:szCs w:val="24"/>
              </w:rPr>
              <w:t xml:space="preserve">who </w:t>
            </w:r>
            <w:r w:rsidRPr="000014E4">
              <w:rPr>
                <w:sz w:val="24"/>
                <w:szCs w:val="24"/>
              </w:rPr>
              <w:t xml:space="preserve">is the Contracting Authority.  </w:t>
            </w:r>
          </w:p>
        </w:tc>
      </w:tr>
      <w:tr w:rsidR="000014E4" w:rsidRPr="000014E4" w14:paraId="0B25FF58" w14:textId="77777777" w:rsidTr="005169E8">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5169E8">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5169E8">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7319126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Authority’s standard</w:t>
      </w:r>
      <w:r w:rsidR="00992F33">
        <w:rPr>
          <w:rFonts w:ascii="Arial" w:hAnsi="Arial"/>
          <w:color w:val="000000"/>
          <w:sz w:val="24"/>
          <w:szCs w:val="24"/>
        </w:rPr>
        <w:t xml:space="preserve"> </w:t>
      </w:r>
      <w:r w:rsidR="007F66BC">
        <w:rPr>
          <w:rFonts w:ascii="Arial" w:hAnsi="Arial"/>
          <w:color w:val="000000"/>
          <w:sz w:val="24"/>
          <w:szCs w:val="24"/>
        </w:rPr>
        <w:t>condensed terms and conditions</w:t>
      </w:r>
      <w:r w:rsidR="00992F33">
        <w:rPr>
          <w:rFonts w:ascii="Arial" w:hAnsi="Arial"/>
          <w:color w:val="000000"/>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E18F97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CE2BC0" w:rsidRPr="00CE2BC0">
        <w:rPr>
          <w:rFonts w:ascii="Arial" w:hAnsi="Arial" w:cs="Arial"/>
          <w:b/>
          <w:sz w:val="24"/>
          <w:szCs w:val="24"/>
        </w:rPr>
        <w:t xml:space="preserve">inclusive </w:t>
      </w:r>
      <w:r w:rsidRPr="00CE2BC0">
        <w:rPr>
          <w:rFonts w:ascii="Arial" w:hAnsi="Arial"/>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2532D66"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Pr="00CE2BC0">
        <w:rPr>
          <w:rFonts w:ascii="Arial" w:hAnsi="Arial" w:cs="Arial"/>
          <w:b/>
          <w:sz w:val="24"/>
          <w:szCs w:val="24"/>
        </w:rPr>
        <w:t>Central Contracting Authority</w:t>
      </w:r>
      <w:r w:rsidR="00CE2BC0" w:rsidRPr="00CE2BC0">
        <w:rPr>
          <w:rFonts w:ascii="Arial" w:hAnsi="Arial" w:cs="Arial"/>
          <w:b/>
          <w:sz w:val="24"/>
          <w:szCs w:val="24"/>
        </w:rPr>
        <w:t xml:space="preserve"> </w:t>
      </w:r>
      <w:r w:rsidRPr="00CE2BC0">
        <w:rPr>
          <w:rFonts w:ascii="Arial" w:hAnsi="Arial"/>
          <w:sz w:val="24"/>
          <w:szCs w:val="24"/>
        </w:rPr>
        <w:t xml:space="preserve">with a publication threshold of </w:t>
      </w:r>
      <w:r w:rsidRPr="00CE2BC0">
        <w:rPr>
          <w:rFonts w:ascii="Arial" w:hAnsi="Arial" w:cs="Arial"/>
          <w:b/>
          <w:sz w:val="24"/>
          <w:szCs w:val="24"/>
        </w:rPr>
        <w:t>£12,</w:t>
      </w:r>
      <w:r w:rsidR="00CE2BC0" w:rsidRPr="00CE2BC0">
        <w:rPr>
          <w:rFonts w:ascii="Arial" w:hAnsi="Arial" w:cs="Arial"/>
          <w:b/>
          <w:sz w:val="24"/>
          <w:szCs w:val="24"/>
        </w:rPr>
        <w:t>000</w:t>
      </w:r>
      <w:r w:rsidRPr="00CE2BC0">
        <w:rPr>
          <w:rFonts w:ascii="Arial" w:hAnsi="Arial"/>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7CA7215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CE2BC0">
        <w:rPr>
          <w:rFonts w:ascii="Arial" w:hAnsi="Arial"/>
          <w:sz w:val="24"/>
          <w:szCs w:val="24"/>
        </w:rPr>
        <w:t xml:space="preserve">dealings with </w:t>
      </w:r>
      <w:r w:rsidR="00CE2BC0" w:rsidRPr="00CE2BC0">
        <w:rPr>
          <w:rFonts w:ascii="Arial" w:hAnsi="Arial" w:cs="Arial"/>
          <w:b/>
          <w:sz w:val="24"/>
          <w:szCs w:val="24"/>
        </w:rPr>
        <w:t>Natural England</w:t>
      </w:r>
      <w:r w:rsidRPr="00CE2BC0">
        <w:rPr>
          <w:rFonts w:ascii="Arial" w:hAnsi="Arial"/>
          <w:sz w:val="24"/>
          <w:szCs w:val="24"/>
        </w:rPr>
        <w:t xml:space="preserve"> staff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4"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5"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70BFF64" w14:textId="397A879F" w:rsidR="00CE2BC0" w:rsidRPr="00CE2BC0" w:rsidRDefault="00CE2BC0" w:rsidP="03ED8C0E">
      <w:pPr>
        <w:shd w:val="clear" w:color="auto" w:fill="FFFFFF" w:themeFill="background1"/>
        <w:rPr>
          <w:rFonts w:ascii="Arial" w:eastAsia="Times New Roman" w:hAnsi="Arial" w:cs="Arial"/>
          <w:color w:val="000000" w:themeColor="text1"/>
          <w:sz w:val="24"/>
          <w:szCs w:val="24"/>
          <w:lang w:eastAsia="en-GB"/>
        </w:rPr>
      </w:pPr>
      <w:r w:rsidRPr="03ED8C0E">
        <w:rPr>
          <w:rFonts w:ascii="Arial" w:eastAsia="Times New Roman" w:hAnsi="Arial" w:cs="Arial"/>
          <w:color w:val="000000" w:themeColor="text1"/>
          <w:sz w:val="24"/>
          <w:szCs w:val="24"/>
          <w:lang w:eastAsia="en-GB"/>
        </w:rPr>
        <w:t>Investigation in to whether the provision of Suitable Alternative Natural Greenspace (SANG) should vary based upon where development is within the identified Zone of Influence (</w:t>
      </w:r>
      <w:proofErr w:type="spellStart"/>
      <w:r w:rsidRPr="03ED8C0E">
        <w:rPr>
          <w:rFonts w:ascii="Arial" w:eastAsia="Times New Roman" w:hAnsi="Arial" w:cs="Arial"/>
          <w:color w:val="000000" w:themeColor="text1"/>
          <w:sz w:val="24"/>
          <w:szCs w:val="24"/>
          <w:lang w:eastAsia="en-GB"/>
        </w:rPr>
        <w:t>ZoI</w:t>
      </w:r>
      <w:proofErr w:type="spellEnd"/>
      <w:r w:rsidRPr="03ED8C0E">
        <w:rPr>
          <w:rFonts w:ascii="Arial" w:eastAsia="Times New Roman" w:hAnsi="Arial" w:cs="Arial"/>
          <w:color w:val="000000" w:themeColor="text1"/>
          <w:sz w:val="24"/>
          <w:szCs w:val="24"/>
          <w:lang w:eastAsia="en-GB"/>
        </w:rPr>
        <w:t>)</w:t>
      </w:r>
      <w:r w:rsidR="452A0EB0" w:rsidRPr="03ED8C0E">
        <w:rPr>
          <w:rFonts w:ascii="Arial" w:eastAsia="Times New Roman" w:hAnsi="Arial" w:cs="Arial"/>
          <w:color w:val="000000" w:themeColor="text1"/>
          <w:sz w:val="24"/>
          <w:szCs w:val="24"/>
          <w:lang w:eastAsia="en-GB"/>
        </w:rPr>
        <w:t xml:space="preserve"> for the New Forest</w:t>
      </w:r>
      <w:r w:rsidRPr="03ED8C0E">
        <w:rPr>
          <w:rFonts w:ascii="Arial" w:eastAsia="Times New Roman" w:hAnsi="Arial" w:cs="Arial"/>
          <w:color w:val="000000" w:themeColor="text1"/>
          <w:sz w:val="24"/>
          <w:szCs w:val="24"/>
          <w:lang w:eastAsia="en-GB"/>
        </w:rPr>
        <w:t xml:space="preserve">. </w:t>
      </w:r>
    </w:p>
    <w:p w14:paraId="03F0E25C" w14:textId="3B5E2E84" w:rsidR="00CE2BC0" w:rsidRPr="00CE2BC0" w:rsidRDefault="00CE2BC0" w:rsidP="03ED8C0E">
      <w:pPr>
        <w:shd w:val="clear" w:color="auto" w:fill="FFFFFF" w:themeFill="background1"/>
        <w:rPr>
          <w:rFonts w:ascii="Arial" w:eastAsia="Times New Roman" w:hAnsi="Arial" w:cs="Arial"/>
          <w:color w:val="000000" w:themeColor="text1"/>
          <w:sz w:val="24"/>
          <w:szCs w:val="24"/>
          <w:lang w:eastAsia="en-GB"/>
        </w:rPr>
      </w:pPr>
    </w:p>
    <w:p w14:paraId="1C508F6A" w14:textId="599A8BC1" w:rsidR="00C843A0" w:rsidRDefault="00C843A0" w:rsidP="00C843A0">
      <w:pPr>
        <w:shd w:val="clear" w:color="auto" w:fill="FFFFFF" w:themeFill="background1"/>
        <w:rPr>
          <w:rFonts w:ascii="Arial" w:eastAsia="Times New Roman" w:hAnsi="Arial" w:cs="Arial"/>
          <w:color w:val="000000" w:themeColor="text1"/>
          <w:sz w:val="24"/>
          <w:szCs w:val="24"/>
          <w:lang w:eastAsia="en-GB"/>
        </w:rPr>
      </w:pPr>
      <w:r w:rsidRPr="3D43FD62">
        <w:rPr>
          <w:rFonts w:ascii="Arial" w:eastAsia="Times New Roman" w:hAnsi="Arial" w:cs="Arial"/>
          <w:color w:val="000000" w:themeColor="text1"/>
          <w:sz w:val="24"/>
          <w:szCs w:val="24"/>
          <w:lang w:eastAsia="en-GB"/>
        </w:rPr>
        <w:t xml:space="preserve">The New Forest National Park is home to a range of rare species and habitats and has been designated a Special Area of Conservation and Ramsar site, as well as a Special Protection Area for its bird interest. The current strategy is based on new residential and visitor accommodation within the </w:t>
      </w:r>
      <w:r>
        <w:rPr>
          <w:rFonts w:ascii="Arial" w:eastAsia="Times New Roman" w:hAnsi="Arial" w:cs="Arial"/>
          <w:color w:val="000000" w:themeColor="text1"/>
          <w:sz w:val="24"/>
          <w:szCs w:val="24"/>
          <w:lang w:eastAsia="en-GB"/>
        </w:rPr>
        <w:t xml:space="preserve">13.8km </w:t>
      </w:r>
      <w:proofErr w:type="spellStart"/>
      <w:r w:rsidRPr="3D43FD62">
        <w:rPr>
          <w:rFonts w:ascii="Arial" w:eastAsia="Times New Roman" w:hAnsi="Arial" w:cs="Arial"/>
          <w:color w:val="000000" w:themeColor="text1"/>
          <w:sz w:val="24"/>
          <w:szCs w:val="24"/>
          <w:lang w:eastAsia="en-GB"/>
        </w:rPr>
        <w:t>ZoI</w:t>
      </w:r>
      <w:proofErr w:type="spellEnd"/>
      <w:r w:rsidRPr="3D43FD62">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providing</w:t>
      </w:r>
      <w:r w:rsidRPr="3D43FD62">
        <w:rPr>
          <w:rFonts w:ascii="Arial" w:eastAsia="Times New Roman" w:hAnsi="Arial" w:cs="Arial"/>
          <w:color w:val="000000" w:themeColor="text1"/>
          <w:sz w:val="24"/>
          <w:szCs w:val="24"/>
          <w:lang w:eastAsia="en-GB"/>
        </w:rPr>
        <w:t xml:space="preserve"> mitigation to ensure that it will not have impacts on the New Forest from increased recreational disturbance.</w:t>
      </w:r>
      <w:r>
        <w:rPr>
          <w:rFonts w:ascii="Arial" w:eastAsia="Times New Roman" w:hAnsi="Arial" w:cs="Arial"/>
          <w:color w:val="000000" w:themeColor="text1"/>
          <w:sz w:val="24"/>
          <w:szCs w:val="24"/>
          <w:lang w:eastAsia="en-GB"/>
        </w:rPr>
        <w:t xml:space="preserve"> The advised mitigation includes SANG, also known here as Alternative Natural Recreational Greenspace (ANRG).</w:t>
      </w:r>
    </w:p>
    <w:p w14:paraId="18F05870" w14:textId="77777777" w:rsidR="00C843A0" w:rsidRDefault="00C843A0" w:rsidP="00C843A0">
      <w:pPr>
        <w:shd w:val="clear" w:color="auto" w:fill="FFFFFF" w:themeFill="background1"/>
        <w:rPr>
          <w:rFonts w:ascii="Arial" w:eastAsia="Times New Roman" w:hAnsi="Arial" w:cs="Arial"/>
          <w:color w:val="000000" w:themeColor="text1"/>
          <w:sz w:val="24"/>
          <w:szCs w:val="24"/>
          <w:lang w:eastAsia="en-GB"/>
        </w:rPr>
      </w:pPr>
    </w:p>
    <w:p w14:paraId="5A9DB42C" w14:textId="0193D381" w:rsidR="00CE2BC0" w:rsidRPr="00CE2BC0" w:rsidRDefault="00CE2BC0" w:rsidP="46A3856A">
      <w:pPr>
        <w:shd w:val="clear" w:color="auto" w:fill="FFFFFF" w:themeFill="background1"/>
        <w:rPr>
          <w:rFonts w:ascii="Arial" w:eastAsia="Times New Roman" w:hAnsi="Arial" w:cs="Arial"/>
          <w:color w:val="000000"/>
          <w:sz w:val="24"/>
          <w:szCs w:val="24"/>
          <w:lang w:eastAsia="en-GB"/>
        </w:rPr>
      </w:pPr>
      <w:r w:rsidRPr="59AE7120">
        <w:rPr>
          <w:rFonts w:ascii="Arial" w:eastAsia="Times New Roman" w:hAnsi="Arial" w:cs="Arial"/>
          <w:color w:val="000000" w:themeColor="text1"/>
          <w:sz w:val="24"/>
          <w:szCs w:val="24"/>
          <w:lang w:eastAsia="en-GB"/>
        </w:rPr>
        <w:t xml:space="preserve">This </w:t>
      </w:r>
      <w:r w:rsidR="6121726D" w:rsidRPr="59AE7120">
        <w:rPr>
          <w:rFonts w:ascii="Arial" w:eastAsia="Times New Roman" w:hAnsi="Arial" w:cs="Arial"/>
          <w:color w:val="000000" w:themeColor="text1"/>
          <w:sz w:val="24"/>
          <w:szCs w:val="24"/>
          <w:lang w:eastAsia="en-GB"/>
        </w:rPr>
        <w:t>is</w:t>
      </w:r>
      <w:r w:rsidRPr="59AE7120">
        <w:rPr>
          <w:rFonts w:ascii="Arial" w:eastAsia="Times New Roman" w:hAnsi="Arial" w:cs="Arial"/>
          <w:color w:val="000000" w:themeColor="text1"/>
          <w:sz w:val="24"/>
          <w:szCs w:val="24"/>
          <w:lang w:eastAsia="en-GB"/>
        </w:rPr>
        <w:t xml:space="preserve"> a desk-based study, involving a new view on interpreting existing visitor survey data and mitigation approaches in line with the Habitats Regulations</w:t>
      </w:r>
      <w:r w:rsidR="40E8AAC7" w:rsidRPr="59AE7120">
        <w:rPr>
          <w:rFonts w:ascii="Arial" w:eastAsia="Times New Roman" w:hAnsi="Arial" w:cs="Arial"/>
          <w:color w:val="000000" w:themeColor="text1"/>
          <w:sz w:val="24"/>
          <w:szCs w:val="24"/>
          <w:lang w:eastAsia="en-GB"/>
        </w:rPr>
        <w:t>, 2017 (as amended)</w:t>
      </w:r>
      <w:r w:rsidRPr="59AE7120">
        <w:rPr>
          <w:rFonts w:ascii="Arial" w:eastAsia="Times New Roman" w:hAnsi="Arial" w:cs="Arial"/>
          <w:color w:val="000000" w:themeColor="text1"/>
          <w:sz w:val="24"/>
          <w:szCs w:val="24"/>
          <w:lang w:eastAsia="en-GB"/>
        </w:rPr>
        <w:t>. The work should focus on whether the 8ha/</w:t>
      </w:r>
      <w:proofErr w:type="gramStart"/>
      <w:r w:rsidRPr="59AE7120">
        <w:rPr>
          <w:rFonts w:ascii="Arial" w:eastAsia="Times New Roman" w:hAnsi="Arial" w:cs="Arial"/>
          <w:color w:val="000000" w:themeColor="text1"/>
          <w:sz w:val="24"/>
          <w:szCs w:val="24"/>
          <w:lang w:eastAsia="en-GB"/>
        </w:rPr>
        <w:t>1,000 person</w:t>
      </w:r>
      <w:proofErr w:type="gramEnd"/>
      <w:r w:rsidRPr="59AE7120">
        <w:rPr>
          <w:rFonts w:ascii="Arial" w:eastAsia="Times New Roman" w:hAnsi="Arial" w:cs="Arial"/>
          <w:color w:val="000000" w:themeColor="text1"/>
          <w:sz w:val="24"/>
          <w:szCs w:val="24"/>
          <w:lang w:eastAsia="en-GB"/>
        </w:rPr>
        <w:t xml:space="preserve"> ratio </w:t>
      </w:r>
      <w:r w:rsidR="3BFD0D66" w:rsidRPr="59AE7120">
        <w:rPr>
          <w:rFonts w:ascii="Arial" w:eastAsia="Times New Roman" w:hAnsi="Arial" w:cs="Arial"/>
          <w:color w:val="000000" w:themeColor="text1"/>
          <w:sz w:val="24"/>
          <w:szCs w:val="24"/>
          <w:lang w:eastAsia="en-GB"/>
        </w:rPr>
        <w:t>remains appropriate,</w:t>
      </w:r>
      <w:r w:rsidRPr="59AE7120">
        <w:rPr>
          <w:rFonts w:ascii="Arial" w:eastAsia="Times New Roman" w:hAnsi="Arial" w:cs="Arial"/>
          <w:color w:val="000000" w:themeColor="text1"/>
          <w:sz w:val="24"/>
          <w:szCs w:val="24"/>
          <w:lang w:eastAsia="en-GB"/>
        </w:rPr>
        <w:t xml:space="preserve"> as currently advised by NE, or if proportionate mitigation approaches across the </w:t>
      </w:r>
      <w:proofErr w:type="spellStart"/>
      <w:r w:rsidRPr="59AE7120">
        <w:rPr>
          <w:rFonts w:ascii="Arial" w:eastAsia="Times New Roman" w:hAnsi="Arial" w:cs="Arial"/>
          <w:color w:val="000000" w:themeColor="text1"/>
          <w:sz w:val="24"/>
          <w:szCs w:val="24"/>
          <w:lang w:eastAsia="en-GB"/>
        </w:rPr>
        <w:t>ZoI</w:t>
      </w:r>
      <w:proofErr w:type="spellEnd"/>
      <w:r w:rsidRPr="59AE7120">
        <w:rPr>
          <w:rFonts w:ascii="Arial" w:eastAsia="Times New Roman" w:hAnsi="Arial" w:cs="Arial"/>
          <w:color w:val="000000" w:themeColor="text1"/>
          <w:sz w:val="24"/>
          <w:szCs w:val="24"/>
          <w:lang w:eastAsia="en-GB"/>
        </w:rPr>
        <w:t xml:space="preserve"> could be acceptable</w:t>
      </w:r>
      <w:r w:rsidR="00C843A0">
        <w:rPr>
          <w:rFonts w:ascii="Arial" w:eastAsia="Times New Roman" w:hAnsi="Arial" w:cs="Arial"/>
          <w:color w:val="000000" w:themeColor="text1"/>
          <w:sz w:val="24"/>
          <w:szCs w:val="24"/>
          <w:lang w:eastAsia="en-GB"/>
        </w:rPr>
        <w:t>, with varying requirements in different areas</w:t>
      </w:r>
      <w:r w:rsidRPr="59AE7120">
        <w:rPr>
          <w:rFonts w:ascii="Arial" w:eastAsia="Times New Roman" w:hAnsi="Arial" w:cs="Arial"/>
          <w:color w:val="000000" w:themeColor="text1"/>
          <w:sz w:val="24"/>
          <w:szCs w:val="24"/>
          <w:lang w:eastAsia="en-GB"/>
        </w:rPr>
        <w:t>. In depth knowledge of the Habitats Regulations would be necessary for any consultants completing this work to ensure that any mitigation recommendations would meet the required level of certainty, beyond reasonable scientific doubt, of avoiding impacts upon the integrity of Habitats Sites. It will be useful to draw on previous caselaw and Policy approaches to demonstrate the robustness and/or potential challenges of the project’s conclusions.</w:t>
      </w:r>
    </w:p>
    <w:p w14:paraId="2F08A4A2" w14:textId="30996259" w:rsidR="03ED8C0E" w:rsidRDefault="03ED8C0E" w:rsidP="03ED8C0E">
      <w:pPr>
        <w:shd w:val="clear" w:color="auto" w:fill="FFFFFF" w:themeFill="background1"/>
        <w:rPr>
          <w:rFonts w:ascii="Arial" w:eastAsia="Times New Roman" w:hAnsi="Arial" w:cs="Arial"/>
          <w:color w:val="000000" w:themeColor="text1"/>
          <w:sz w:val="24"/>
          <w:szCs w:val="24"/>
          <w:lang w:eastAsia="en-GB"/>
        </w:rPr>
      </w:pPr>
    </w:p>
    <w:p w14:paraId="6F15F0B8" w14:textId="337A66A3" w:rsidR="00CE2BC0" w:rsidRPr="00CE2BC0" w:rsidRDefault="00CE2BC0" w:rsidP="46A3856A">
      <w:pPr>
        <w:shd w:val="clear" w:color="auto" w:fill="FFFFFF" w:themeFill="background1"/>
        <w:rPr>
          <w:rFonts w:ascii="Arial" w:eastAsia="Times New Roman" w:hAnsi="Arial" w:cs="Arial"/>
          <w:color w:val="000000"/>
          <w:sz w:val="24"/>
          <w:szCs w:val="24"/>
          <w:lang w:eastAsia="en-GB"/>
        </w:rPr>
      </w:pPr>
      <w:r w:rsidRPr="03ED8C0E">
        <w:rPr>
          <w:rFonts w:ascii="Arial" w:eastAsia="Times New Roman" w:hAnsi="Arial" w:cs="Arial"/>
          <w:color w:val="000000" w:themeColor="text1"/>
          <w:sz w:val="24"/>
          <w:szCs w:val="24"/>
          <w:lang w:eastAsia="en-GB"/>
        </w:rPr>
        <w:t>A project is necessary to investigate the proportional SANG approach proposed by Eastleigh Borough Council</w:t>
      </w:r>
      <w:r w:rsidR="75761735" w:rsidRPr="03ED8C0E">
        <w:rPr>
          <w:rFonts w:ascii="Arial" w:eastAsia="Times New Roman" w:hAnsi="Arial" w:cs="Arial"/>
          <w:color w:val="000000" w:themeColor="text1"/>
          <w:sz w:val="24"/>
          <w:szCs w:val="24"/>
          <w:lang w:eastAsia="en-GB"/>
        </w:rPr>
        <w:t xml:space="preserve"> (</w:t>
      </w:r>
      <w:r w:rsidR="00C843A0">
        <w:rPr>
          <w:rFonts w:ascii="Arial" w:eastAsia="Times New Roman" w:hAnsi="Arial" w:cs="Arial"/>
          <w:color w:val="000000" w:themeColor="text1"/>
          <w:sz w:val="24"/>
          <w:szCs w:val="24"/>
          <w:lang w:eastAsia="en-GB"/>
        </w:rPr>
        <w:t xml:space="preserve">providing </w:t>
      </w:r>
      <w:r w:rsidR="75761735" w:rsidRPr="03ED8C0E">
        <w:rPr>
          <w:rFonts w:ascii="Arial" w:eastAsia="Times New Roman" w:hAnsi="Arial" w:cs="Arial"/>
          <w:color w:val="000000" w:themeColor="text1"/>
          <w:sz w:val="24"/>
          <w:szCs w:val="24"/>
          <w:lang w:eastAsia="en-GB"/>
        </w:rPr>
        <w:t>2ha/1,000 people)</w:t>
      </w:r>
      <w:r w:rsidRPr="03ED8C0E">
        <w:rPr>
          <w:rFonts w:ascii="Arial" w:eastAsia="Times New Roman" w:hAnsi="Arial" w:cs="Arial"/>
          <w:color w:val="000000" w:themeColor="text1"/>
          <w:sz w:val="24"/>
          <w:szCs w:val="24"/>
          <w:lang w:eastAsia="en-GB"/>
        </w:rPr>
        <w:t xml:space="preserve"> and provide </w:t>
      </w:r>
      <w:r w:rsidR="7A4AAF98" w:rsidRPr="03ED8C0E">
        <w:rPr>
          <w:rFonts w:ascii="Arial" w:eastAsia="Times New Roman" w:hAnsi="Arial" w:cs="Arial"/>
          <w:color w:val="000000" w:themeColor="text1"/>
          <w:sz w:val="24"/>
          <w:szCs w:val="24"/>
          <w:lang w:eastAsia="en-GB"/>
        </w:rPr>
        <w:t xml:space="preserve">further </w:t>
      </w:r>
      <w:r w:rsidRPr="03ED8C0E">
        <w:rPr>
          <w:rFonts w:ascii="Arial" w:eastAsia="Times New Roman" w:hAnsi="Arial" w:cs="Arial"/>
          <w:color w:val="000000" w:themeColor="text1"/>
          <w:sz w:val="24"/>
          <w:szCs w:val="24"/>
          <w:lang w:eastAsia="en-GB"/>
        </w:rPr>
        <w:t>evidence for NE to defend or develop its advice. This evidence is required</w:t>
      </w:r>
      <w:r w:rsidR="008B6A17" w:rsidRPr="03ED8C0E">
        <w:rPr>
          <w:rFonts w:ascii="Arial" w:eastAsia="Times New Roman" w:hAnsi="Arial" w:cs="Arial"/>
          <w:color w:val="000000" w:themeColor="text1"/>
          <w:sz w:val="24"/>
          <w:szCs w:val="24"/>
          <w:lang w:eastAsia="en-GB"/>
        </w:rPr>
        <w:t xml:space="preserve"> </w:t>
      </w:r>
      <w:r w:rsidRPr="03ED8C0E">
        <w:rPr>
          <w:rFonts w:ascii="Arial" w:eastAsia="Times New Roman" w:hAnsi="Arial" w:cs="Arial"/>
          <w:color w:val="000000" w:themeColor="text1"/>
          <w:sz w:val="24"/>
          <w:szCs w:val="24"/>
          <w:lang w:eastAsia="en-GB"/>
        </w:rPr>
        <w:t xml:space="preserve">in order to support the current strategic </w:t>
      </w:r>
      <w:proofErr w:type="gramStart"/>
      <w:r w:rsidRPr="03ED8C0E">
        <w:rPr>
          <w:rFonts w:ascii="Arial" w:eastAsia="Times New Roman" w:hAnsi="Arial" w:cs="Arial"/>
          <w:color w:val="000000" w:themeColor="text1"/>
          <w:sz w:val="24"/>
          <w:szCs w:val="24"/>
          <w:lang w:eastAsia="en-GB"/>
        </w:rPr>
        <w:t>solution, and</w:t>
      </w:r>
      <w:proofErr w:type="gramEnd"/>
      <w:r w:rsidRPr="03ED8C0E">
        <w:rPr>
          <w:rFonts w:ascii="Arial" w:eastAsia="Times New Roman" w:hAnsi="Arial" w:cs="Arial"/>
          <w:color w:val="000000" w:themeColor="text1"/>
          <w:sz w:val="24"/>
          <w:szCs w:val="24"/>
          <w:lang w:eastAsia="en-GB"/>
        </w:rPr>
        <w:t xml:space="preserve"> ensure that mitigation is being appropriately secured. </w:t>
      </w:r>
    </w:p>
    <w:p w14:paraId="54B7C290" w14:textId="1055F341" w:rsidR="03ED8C0E" w:rsidRDefault="03ED8C0E" w:rsidP="03ED8C0E">
      <w:pPr>
        <w:shd w:val="clear" w:color="auto" w:fill="FFFFFF" w:themeFill="background1"/>
        <w:rPr>
          <w:rFonts w:ascii="Arial" w:eastAsia="Times New Roman" w:hAnsi="Arial" w:cs="Arial"/>
          <w:color w:val="000000" w:themeColor="text1"/>
          <w:sz w:val="24"/>
          <w:szCs w:val="24"/>
          <w:lang w:eastAsia="en-GB"/>
        </w:rPr>
      </w:pPr>
    </w:p>
    <w:p w14:paraId="37C0C2E6" w14:textId="737A9652" w:rsidR="00CE2BC0" w:rsidRDefault="00CE2BC0" w:rsidP="46A3856A">
      <w:pPr>
        <w:shd w:val="clear" w:color="auto" w:fill="FFFFFF" w:themeFill="background1"/>
        <w:rPr>
          <w:rFonts w:ascii="Arial" w:eastAsia="Times New Roman" w:hAnsi="Arial" w:cs="Arial"/>
          <w:color w:val="000000"/>
          <w:sz w:val="24"/>
          <w:szCs w:val="24"/>
          <w:lang w:eastAsia="en-GB"/>
        </w:rPr>
      </w:pPr>
      <w:r w:rsidRPr="03ED8C0E">
        <w:rPr>
          <w:rFonts w:ascii="Arial" w:eastAsia="Times New Roman" w:hAnsi="Arial" w:cs="Arial"/>
          <w:color w:val="000000" w:themeColor="text1"/>
          <w:sz w:val="24"/>
          <w:szCs w:val="24"/>
          <w:lang w:eastAsia="en-GB"/>
        </w:rPr>
        <w:t xml:space="preserve">This project would provide additional information to inform </w:t>
      </w:r>
      <w:r w:rsidR="7D93CE2A" w:rsidRPr="03ED8C0E">
        <w:rPr>
          <w:rFonts w:ascii="Arial" w:eastAsia="Times New Roman" w:hAnsi="Arial" w:cs="Arial"/>
          <w:color w:val="000000" w:themeColor="text1"/>
          <w:sz w:val="24"/>
          <w:szCs w:val="24"/>
          <w:lang w:eastAsia="en-GB"/>
        </w:rPr>
        <w:t>Natural England’s</w:t>
      </w:r>
      <w:r w:rsidRPr="03ED8C0E">
        <w:rPr>
          <w:rFonts w:ascii="Arial" w:eastAsia="Times New Roman" w:hAnsi="Arial" w:cs="Arial"/>
          <w:color w:val="000000" w:themeColor="text1"/>
          <w:sz w:val="24"/>
          <w:szCs w:val="24"/>
          <w:lang w:eastAsia="en-GB"/>
        </w:rPr>
        <w:t xml:space="preserve"> future approach. This could also have much wider implications</w:t>
      </w:r>
      <w:r w:rsidRPr="03ED8C0E">
        <w:rPr>
          <w:rFonts w:ascii="Arial" w:eastAsia="Times New Roman" w:hAnsi="Arial" w:cs="Arial"/>
          <w:i/>
          <w:iCs/>
          <w:color w:val="000000" w:themeColor="text1"/>
          <w:sz w:val="24"/>
          <w:szCs w:val="24"/>
          <w:lang w:eastAsia="en-GB"/>
        </w:rPr>
        <w:t xml:space="preserve"> </w:t>
      </w:r>
      <w:r w:rsidRPr="03ED8C0E">
        <w:rPr>
          <w:rFonts w:ascii="Arial" w:eastAsia="Times New Roman" w:hAnsi="Arial" w:cs="Arial"/>
          <w:color w:val="000000" w:themeColor="text1"/>
          <w:sz w:val="24"/>
          <w:szCs w:val="24"/>
          <w:lang w:eastAsia="en-GB"/>
        </w:rPr>
        <w:t>nationally for all strategic solutions who currently utilise the 8ha/1,000 people standard for SANG</w:t>
      </w:r>
      <w:r w:rsidR="582F447B" w:rsidRPr="03ED8C0E">
        <w:rPr>
          <w:rFonts w:ascii="Arial" w:eastAsia="Times New Roman" w:hAnsi="Arial" w:cs="Arial"/>
          <w:color w:val="000000" w:themeColor="text1"/>
          <w:sz w:val="24"/>
          <w:szCs w:val="24"/>
          <w:lang w:eastAsia="en-GB"/>
        </w:rPr>
        <w:t xml:space="preserve"> which should be fully considered</w:t>
      </w:r>
      <w:r w:rsidRPr="03ED8C0E">
        <w:rPr>
          <w:rFonts w:ascii="Arial" w:eastAsia="Times New Roman" w:hAnsi="Arial" w:cs="Arial"/>
          <w:color w:val="000000" w:themeColor="text1"/>
          <w:sz w:val="24"/>
          <w:szCs w:val="24"/>
          <w:lang w:eastAsia="en-GB"/>
        </w:rPr>
        <w:t>.</w:t>
      </w:r>
    </w:p>
    <w:p w14:paraId="3D2DA421" w14:textId="77777777" w:rsidR="00CE2BC0" w:rsidRPr="00CE2BC0" w:rsidRDefault="00CE2BC0" w:rsidP="00CE2BC0">
      <w:pPr>
        <w:shd w:val="clear" w:color="auto" w:fill="FFFFFF"/>
        <w:rPr>
          <w:rFonts w:ascii="Arial" w:eastAsia="Times New Roman" w:hAnsi="Arial" w:cs="Arial"/>
          <w:i/>
          <w:iCs/>
          <w:color w:val="000000"/>
          <w:lang w:eastAsia="en-GB"/>
        </w:rPr>
      </w:pP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6DE1607B"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r w:rsidR="00CE2BC0" w:rsidRPr="00CE2BC0">
        <w:rPr>
          <w:rFonts w:ascii="Arial" w:hAnsi="Arial" w:cs="Arial"/>
          <w:b/>
          <w:sz w:val="24"/>
          <w:szCs w:val="24"/>
        </w:rPr>
        <w:t>Invoice to be submitted on completion of the work.</w:t>
      </w:r>
      <w:r w:rsidRPr="00CE2BC0">
        <w:rPr>
          <w:rFonts w:ascii="Arial" w:hAnsi="Arial" w:cs="Arial"/>
          <w:b/>
          <w:sz w:val="24"/>
          <w:szCs w:val="24"/>
        </w:rPr>
        <w:t xml:space="preserve">  </w:t>
      </w:r>
    </w:p>
    <w:p w14:paraId="11EE2D21" w14:textId="0AAA466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CE2BC0" w:rsidRPr="00CE2BC0">
        <w:rPr>
          <w:rFonts w:ascii="Arial" w:hAnsi="Arial" w:cs="Arial"/>
          <w:b/>
          <w:sz w:val="24"/>
          <w:szCs w:val="24"/>
        </w:rPr>
        <w:t xml:space="preserve">6 months </w:t>
      </w:r>
      <w:r w:rsidRPr="00CE2BC0">
        <w:rPr>
          <w:rFonts w:ascii="Arial" w:hAnsi="Arial"/>
          <w:sz w:val="24"/>
          <w:szCs w:val="24"/>
        </w:rPr>
        <w:t xml:space="preserve">to end no later than </w:t>
      </w:r>
      <w:r w:rsidR="00CE2BC0" w:rsidRPr="00CE2BC0">
        <w:rPr>
          <w:rFonts w:ascii="Arial" w:hAnsi="Arial" w:cs="Arial"/>
          <w:b/>
          <w:sz w:val="24"/>
          <w:szCs w:val="24"/>
        </w:rPr>
        <w:t>31/03/2024</w:t>
      </w:r>
      <w:r w:rsidR="00CE2BC0">
        <w:rPr>
          <w:rFonts w:ascii="Arial" w:hAnsi="Arial" w:cs="Arial"/>
          <w:b/>
          <w:sz w:val="24"/>
          <w:szCs w:val="24"/>
        </w:rPr>
        <w:t>.</w:t>
      </w:r>
      <w:r w:rsidRPr="00CE2BC0">
        <w:rPr>
          <w:rFonts w:ascii="Arial" w:hAnsi="Arial"/>
          <w:sz w:val="24"/>
          <w:szCs w:val="24"/>
        </w:rPr>
        <w:t xml:space="preserve"> Prices </w:t>
      </w:r>
      <w:r w:rsidRPr="000014E4">
        <w:rPr>
          <w:rFonts w:ascii="Arial" w:hAnsi="Arial"/>
          <w:color w:val="000000"/>
          <w:sz w:val="24"/>
          <w:szCs w:val="24"/>
        </w:rPr>
        <w:t xml:space="preserve">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We will award this contract in line with the most economically advantageous tender (MEAT) as set out in the following award criteria:</w:t>
      </w:r>
    </w:p>
    <w:p w14:paraId="0C58EAEB" w14:textId="5067EBE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w:t>
      </w:r>
      <w:r w:rsidR="00BC5C37">
        <w:rPr>
          <w:rFonts w:ascii="Arial" w:hAnsi="Arial"/>
          <w:color w:val="000000"/>
          <w:sz w:val="24"/>
          <w:szCs w:val="24"/>
        </w:rPr>
        <w:t xml:space="preserve">– 60% </w:t>
      </w:r>
    </w:p>
    <w:p w14:paraId="4A38EFD8" w14:textId="3FA4AEF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BC5C37" w:rsidRPr="00BC5C37">
        <w:rPr>
          <w:rFonts w:ascii="Arial" w:hAnsi="Arial" w:cs="Arial"/>
          <w:bCs/>
          <w:sz w:val="24"/>
          <w:szCs w:val="24"/>
        </w:rPr>
        <w:t>40%</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46770A28" w14:textId="55E9316B" w:rsidR="000014E4" w:rsidRPr="00071D9D"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BC5C37" w:rsidRPr="00BC5C37">
        <w:rPr>
          <w:rFonts w:ascii="Arial" w:hAnsi="Arial" w:cs="Arial"/>
          <w:bCs/>
          <w:sz w:val="24"/>
          <w:szCs w:val="24"/>
        </w:rPr>
        <w:t>60%</w:t>
      </w:r>
      <w:r w:rsidRPr="00BC5C37">
        <w:rPr>
          <w:rFonts w:ascii="Arial" w:hAnsi="Arial"/>
          <w:bCs/>
          <w:sz w:val="24"/>
          <w:szCs w:val="24"/>
        </w:rPr>
        <w:t xml:space="preserve"> technical and </w:t>
      </w:r>
      <w:r w:rsidR="00BC5C37" w:rsidRPr="00BC5C37">
        <w:rPr>
          <w:rFonts w:ascii="Arial" w:hAnsi="Arial" w:cs="Arial"/>
          <w:bCs/>
          <w:sz w:val="24"/>
          <w:szCs w:val="24"/>
        </w:rPr>
        <w:t>40%</w:t>
      </w:r>
      <w:r w:rsidRPr="00BC5C37">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18C74FC3">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18C74FC3">
        <w:trPr>
          <w:trHeight w:val="1736"/>
        </w:trPr>
        <w:tc>
          <w:tcPr>
            <w:tcW w:w="1838" w:type="dxa"/>
            <w:vMerge w:val="restart"/>
          </w:tcPr>
          <w:p w14:paraId="695B9634" w14:textId="77777777" w:rsidR="000014E4" w:rsidRPr="00F40AC7" w:rsidRDefault="000014E4" w:rsidP="000014E4">
            <w:pPr>
              <w:rPr>
                <w:rFonts w:cs="Arial"/>
                <w:bCs/>
                <w:color w:val="auto"/>
                <w:sz w:val="24"/>
                <w:szCs w:val="24"/>
              </w:rPr>
            </w:pPr>
            <w:r w:rsidRPr="00F40AC7">
              <w:rPr>
                <w:rFonts w:cs="Arial"/>
                <w:bCs/>
                <w:color w:val="auto"/>
                <w:sz w:val="24"/>
                <w:szCs w:val="24"/>
              </w:rPr>
              <w:t>Technical</w:t>
            </w:r>
          </w:p>
        </w:tc>
        <w:tc>
          <w:tcPr>
            <w:tcW w:w="1701" w:type="dxa"/>
            <w:vMerge w:val="restart"/>
          </w:tcPr>
          <w:p w14:paraId="799E3AB4" w14:textId="77777777" w:rsidR="000014E4" w:rsidRPr="00F40AC7" w:rsidRDefault="000014E4" w:rsidP="000014E4">
            <w:pPr>
              <w:rPr>
                <w:rFonts w:cs="Arial"/>
                <w:bCs/>
                <w:color w:val="auto"/>
                <w:sz w:val="24"/>
                <w:szCs w:val="24"/>
              </w:rPr>
            </w:pPr>
            <w:r w:rsidRPr="00F40AC7">
              <w:rPr>
                <w:rFonts w:cs="Arial"/>
                <w:bCs/>
                <w:color w:val="auto"/>
                <w:sz w:val="24"/>
                <w:szCs w:val="24"/>
              </w:rPr>
              <w:t>60%</w:t>
            </w:r>
          </w:p>
        </w:tc>
        <w:tc>
          <w:tcPr>
            <w:tcW w:w="2126" w:type="dxa"/>
            <w:vMerge w:val="restart"/>
          </w:tcPr>
          <w:p w14:paraId="463F0839" w14:textId="77777777" w:rsidR="000014E4" w:rsidRPr="00F40AC7" w:rsidRDefault="000014E4" w:rsidP="000014E4">
            <w:pPr>
              <w:rPr>
                <w:rFonts w:cs="Arial"/>
                <w:bCs/>
                <w:color w:val="auto"/>
                <w:sz w:val="24"/>
                <w:szCs w:val="24"/>
              </w:rPr>
            </w:pPr>
            <w:r w:rsidRPr="00F40AC7">
              <w:rPr>
                <w:rFonts w:cs="Arial"/>
                <w:bCs/>
                <w:color w:val="auto"/>
                <w:sz w:val="24"/>
                <w:szCs w:val="24"/>
              </w:rPr>
              <w:t>Service / Product Proposal</w:t>
            </w:r>
          </w:p>
        </w:tc>
        <w:tc>
          <w:tcPr>
            <w:tcW w:w="1843" w:type="dxa"/>
          </w:tcPr>
          <w:p w14:paraId="7B2B3DDB" w14:textId="22EA00C5" w:rsidR="000014E4" w:rsidRPr="00F40AC7" w:rsidRDefault="000014E4" w:rsidP="18C74FC3">
            <w:pPr>
              <w:rPr>
                <w:rFonts w:cs="Arial"/>
                <w:color w:val="auto"/>
                <w:sz w:val="24"/>
                <w:szCs w:val="24"/>
              </w:rPr>
            </w:pPr>
            <w:r w:rsidRPr="18C74FC3">
              <w:rPr>
                <w:rFonts w:cs="Arial"/>
                <w:color w:val="auto"/>
                <w:sz w:val="24"/>
                <w:szCs w:val="24"/>
              </w:rPr>
              <w:t>Methodology</w:t>
            </w:r>
            <w:r w:rsidR="1AD57DA1" w:rsidRPr="18C74FC3">
              <w:rPr>
                <w:rFonts w:cs="Arial"/>
                <w:color w:val="auto"/>
                <w:sz w:val="24"/>
                <w:szCs w:val="24"/>
              </w:rPr>
              <w:t xml:space="preserve"> </w:t>
            </w:r>
          </w:p>
        </w:tc>
        <w:tc>
          <w:tcPr>
            <w:tcW w:w="2816" w:type="dxa"/>
          </w:tcPr>
          <w:p w14:paraId="32CF7256" w14:textId="4E76FFD4" w:rsidR="000014E4" w:rsidRPr="00F40AC7" w:rsidRDefault="1AD57DA1" w:rsidP="18C74FC3">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 xml:space="preserve">Q1 – </w:t>
            </w:r>
            <w:r w:rsidR="00F31BA5">
              <w:rPr>
                <w:rFonts w:eastAsia="Arial" w:cs="Arial"/>
                <w:color w:val="000000" w:themeColor="text1"/>
                <w:sz w:val="24"/>
                <w:szCs w:val="24"/>
              </w:rPr>
              <w:t xml:space="preserve">30% - </w:t>
            </w:r>
            <w:r w:rsidRPr="18C74FC3">
              <w:rPr>
                <w:rFonts w:eastAsia="Arial" w:cs="Arial"/>
                <w:color w:val="000000" w:themeColor="text1"/>
                <w:sz w:val="24"/>
                <w:szCs w:val="24"/>
              </w:rPr>
              <w:t>Provide</w:t>
            </w:r>
            <w:r w:rsidR="00F31BA5">
              <w:rPr>
                <w:rFonts w:eastAsia="Arial" w:cs="Arial"/>
                <w:color w:val="000000" w:themeColor="text1"/>
                <w:sz w:val="24"/>
                <w:szCs w:val="24"/>
              </w:rPr>
              <w:t xml:space="preserve"> </w:t>
            </w:r>
            <w:r w:rsidRPr="18C74FC3">
              <w:rPr>
                <w:rFonts w:eastAsia="Arial" w:cs="Arial"/>
                <w:color w:val="000000" w:themeColor="text1"/>
                <w:sz w:val="24"/>
                <w:szCs w:val="24"/>
              </w:rPr>
              <w:t>details of the methodology and approaches proposed to deliver the requirements of this project. Responses should not exceed two sides of A4, and use Arial font, size 11.</w:t>
            </w:r>
          </w:p>
        </w:tc>
      </w:tr>
      <w:tr w:rsidR="000014E4" w:rsidRPr="000014E4" w14:paraId="142E3833" w14:textId="77777777" w:rsidTr="18C74FC3">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65B2B32E" w:rsidR="000014E4" w:rsidRPr="00F40AC7" w:rsidRDefault="3848A349" w:rsidP="18C74FC3">
            <w:pPr>
              <w:spacing w:line="259" w:lineRule="auto"/>
            </w:pPr>
            <w:r w:rsidRPr="18C74FC3">
              <w:rPr>
                <w:rFonts w:cs="Arial"/>
                <w:color w:val="auto"/>
                <w:sz w:val="24"/>
                <w:szCs w:val="24"/>
              </w:rPr>
              <w:t>Recent Experience of Similar Contracts</w:t>
            </w:r>
          </w:p>
        </w:tc>
        <w:tc>
          <w:tcPr>
            <w:tcW w:w="2816" w:type="dxa"/>
          </w:tcPr>
          <w:p w14:paraId="0103D010" w14:textId="14A3C174" w:rsidR="000014E4" w:rsidRPr="000014E4" w:rsidRDefault="3848A349" w:rsidP="18C74FC3">
            <w:pPr>
              <w:rPr>
                <w:rFonts w:eastAsia="Arial" w:cs="Arial"/>
                <w:color w:val="000000" w:themeColor="text1"/>
                <w:sz w:val="24"/>
                <w:szCs w:val="24"/>
              </w:rPr>
            </w:pPr>
            <w:r w:rsidRPr="18C74FC3">
              <w:rPr>
                <w:rFonts w:eastAsia="Arial" w:cs="Arial"/>
                <w:color w:val="000000" w:themeColor="text1"/>
                <w:sz w:val="24"/>
                <w:szCs w:val="24"/>
              </w:rPr>
              <w:t xml:space="preserve">Q2 – </w:t>
            </w:r>
            <w:r w:rsidR="00F31BA5">
              <w:rPr>
                <w:rFonts w:eastAsia="Arial" w:cs="Arial"/>
                <w:color w:val="000000" w:themeColor="text1"/>
                <w:sz w:val="24"/>
                <w:szCs w:val="24"/>
              </w:rPr>
              <w:t xml:space="preserve">10% - </w:t>
            </w:r>
            <w:r w:rsidRPr="18C74FC3">
              <w:rPr>
                <w:rFonts w:eastAsia="Arial" w:cs="Arial"/>
                <w:color w:val="000000" w:themeColor="text1"/>
                <w:sz w:val="24"/>
                <w:szCs w:val="24"/>
              </w:rPr>
              <w:t>Outline</w:t>
            </w:r>
            <w:r w:rsidR="00F31BA5">
              <w:rPr>
                <w:rFonts w:eastAsia="Arial" w:cs="Arial"/>
                <w:color w:val="000000" w:themeColor="text1"/>
                <w:sz w:val="24"/>
                <w:szCs w:val="24"/>
              </w:rPr>
              <w:t xml:space="preserve"> </w:t>
            </w:r>
            <w:r w:rsidRPr="18C74FC3">
              <w:rPr>
                <w:rFonts w:eastAsia="Arial" w:cs="Arial"/>
                <w:color w:val="000000" w:themeColor="text1"/>
                <w:sz w:val="24"/>
                <w:szCs w:val="24"/>
              </w:rPr>
              <w:t xml:space="preserve">experience and expertise that can be brought to the </w:t>
            </w:r>
            <w:proofErr w:type="gramStart"/>
            <w:r w:rsidRPr="18C74FC3">
              <w:rPr>
                <w:rFonts w:eastAsia="Arial" w:cs="Arial"/>
                <w:color w:val="000000" w:themeColor="text1"/>
                <w:sz w:val="24"/>
                <w:szCs w:val="24"/>
              </w:rPr>
              <w:t>project</w:t>
            </w:r>
            <w:proofErr w:type="gramEnd"/>
          </w:p>
          <w:p w14:paraId="25C1BAF6" w14:textId="2CB3277F" w:rsidR="000014E4" w:rsidRPr="000014E4" w:rsidRDefault="000014E4" w:rsidP="18C74FC3">
            <w:pPr>
              <w:rPr>
                <w:rFonts w:eastAsia="Arial" w:cs="Arial"/>
                <w:color w:val="000000" w:themeColor="text1"/>
                <w:sz w:val="24"/>
                <w:szCs w:val="24"/>
              </w:rPr>
            </w:pPr>
          </w:p>
        </w:tc>
      </w:tr>
      <w:tr w:rsidR="000014E4" w:rsidRPr="000014E4" w14:paraId="70F8C2A6" w14:textId="77777777" w:rsidTr="18C74FC3">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261D28F9" w:rsidR="000014E4" w:rsidRPr="000014E4" w:rsidRDefault="000014E4" w:rsidP="18C74FC3">
            <w:pPr>
              <w:rPr>
                <w:rFonts w:cs="Arial"/>
                <w:color w:val="auto"/>
                <w:sz w:val="24"/>
                <w:szCs w:val="24"/>
              </w:rPr>
            </w:pPr>
            <w:r w:rsidRPr="18C74FC3">
              <w:rPr>
                <w:rFonts w:cs="Arial"/>
                <w:color w:val="auto"/>
                <w:sz w:val="24"/>
                <w:szCs w:val="24"/>
              </w:rPr>
              <w:t>Quality Assurance measures</w:t>
            </w:r>
          </w:p>
        </w:tc>
        <w:tc>
          <w:tcPr>
            <w:tcW w:w="2816" w:type="dxa"/>
          </w:tcPr>
          <w:p w14:paraId="52ED3435" w14:textId="01B931C2" w:rsidR="000014E4" w:rsidRPr="000014E4" w:rsidRDefault="31F924A8" w:rsidP="18C74FC3">
            <w:pPr>
              <w:rPr>
                <w:rFonts w:eastAsia="Arial" w:cs="Arial"/>
                <w:sz w:val="24"/>
                <w:szCs w:val="24"/>
              </w:rPr>
            </w:pPr>
            <w:r w:rsidRPr="18C74FC3">
              <w:rPr>
                <w:rFonts w:eastAsia="Arial" w:cs="Arial"/>
                <w:color w:val="000000" w:themeColor="text1"/>
                <w:sz w:val="24"/>
                <w:szCs w:val="24"/>
              </w:rPr>
              <w:t>Q3 –</w:t>
            </w:r>
            <w:r w:rsidR="00F31BA5">
              <w:rPr>
                <w:rFonts w:eastAsia="Arial" w:cs="Arial"/>
                <w:color w:val="000000" w:themeColor="text1"/>
                <w:sz w:val="24"/>
                <w:szCs w:val="24"/>
              </w:rPr>
              <w:t xml:space="preserve"> 10% - </w:t>
            </w:r>
            <w:r w:rsidRPr="18C74FC3">
              <w:rPr>
                <w:rFonts w:eastAsia="Arial" w:cs="Arial"/>
                <w:color w:val="000000" w:themeColor="text1"/>
                <w:sz w:val="24"/>
                <w:szCs w:val="24"/>
              </w:rPr>
              <w:t>Show</w:t>
            </w:r>
            <w:r w:rsidR="00F31BA5">
              <w:rPr>
                <w:rFonts w:eastAsia="Arial" w:cs="Arial"/>
                <w:color w:val="000000" w:themeColor="text1"/>
                <w:sz w:val="24"/>
                <w:szCs w:val="24"/>
              </w:rPr>
              <w:t xml:space="preserve"> </w:t>
            </w:r>
            <w:r w:rsidRPr="18C74FC3">
              <w:rPr>
                <w:rFonts w:eastAsia="Arial" w:cs="Arial"/>
                <w:color w:val="000000" w:themeColor="text1"/>
                <w:sz w:val="24"/>
                <w:szCs w:val="24"/>
              </w:rPr>
              <w:t>how the work will be reviewed to ensure it is of high quality and to demonstrate the robustness and/or potential challenges of the project’s conclusions.</w:t>
            </w:r>
          </w:p>
        </w:tc>
      </w:tr>
      <w:tr w:rsidR="000014E4" w:rsidRPr="000014E4" w14:paraId="0FC08237" w14:textId="77777777" w:rsidTr="0032310B">
        <w:trPr>
          <w:trHeight w:val="708"/>
        </w:trPr>
        <w:tc>
          <w:tcPr>
            <w:tcW w:w="1838" w:type="dxa"/>
            <w:vMerge/>
          </w:tcPr>
          <w:p w14:paraId="12503BA4" w14:textId="77777777" w:rsidR="000014E4" w:rsidRPr="000014E4" w:rsidRDefault="000014E4" w:rsidP="000014E4">
            <w:pPr>
              <w:rPr>
                <w:rFonts w:cs="Arial"/>
                <w:b/>
                <w:color w:val="D9262E"/>
                <w:sz w:val="24"/>
                <w:szCs w:val="24"/>
              </w:rPr>
            </w:pPr>
          </w:p>
        </w:tc>
        <w:tc>
          <w:tcPr>
            <w:tcW w:w="1701" w:type="dxa"/>
            <w:vMerge/>
          </w:tcPr>
          <w:p w14:paraId="2B0CB442" w14:textId="77777777" w:rsidR="000014E4" w:rsidRPr="000014E4" w:rsidRDefault="000014E4" w:rsidP="000014E4">
            <w:pPr>
              <w:rPr>
                <w:rFonts w:cs="Arial"/>
                <w:b/>
                <w:color w:val="D9262E"/>
                <w:sz w:val="24"/>
                <w:szCs w:val="24"/>
              </w:rPr>
            </w:pPr>
          </w:p>
        </w:tc>
        <w:tc>
          <w:tcPr>
            <w:tcW w:w="2126" w:type="dxa"/>
            <w:vMerge/>
          </w:tcPr>
          <w:p w14:paraId="216C0BDD" w14:textId="77777777" w:rsidR="000014E4" w:rsidRPr="000014E4" w:rsidRDefault="000014E4" w:rsidP="000014E4">
            <w:pPr>
              <w:rPr>
                <w:rFonts w:cs="Arial"/>
                <w:b/>
                <w:color w:val="D9262E"/>
                <w:sz w:val="24"/>
                <w:szCs w:val="24"/>
              </w:rPr>
            </w:pPr>
          </w:p>
        </w:tc>
        <w:tc>
          <w:tcPr>
            <w:tcW w:w="1843" w:type="dxa"/>
          </w:tcPr>
          <w:p w14:paraId="490FE67D" w14:textId="6D4BAF57" w:rsidR="000014E4" w:rsidRPr="00F40AC7" w:rsidRDefault="3EAF39AD" w:rsidP="18C74FC3">
            <w:pPr>
              <w:spacing w:line="259" w:lineRule="auto"/>
            </w:pPr>
            <w:r w:rsidRPr="18C74FC3">
              <w:rPr>
                <w:rFonts w:cs="Arial"/>
                <w:color w:val="auto"/>
                <w:sz w:val="24"/>
                <w:szCs w:val="24"/>
              </w:rPr>
              <w:t>Delivery Within Set Timescales (10%)</w:t>
            </w:r>
          </w:p>
        </w:tc>
        <w:tc>
          <w:tcPr>
            <w:tcW w:w="2816" w:type="dxa"/>
          </w:tcPr>
          <w:p w14:paraId="5CA06145" w14:textId="5B17CE83" w:rsidR="000014E4" w:rsidRPr="00F31BA5" w:rsidRDefault="3EAF39AD" w:rsidP="0032310B">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Q4 –</w:t>
            </w:r>
            <w:r w:rsidR="00F31BA5">
              <w:rPr>
                <w:rFonts w:eastAsia="Arial" w:cs="Arial"/>
                <w:color w:val="000000" w:themeColor="text1"/>
                <w:sz w:val="24"/>
                <w:szCs w:val="24"/>
              </w:rPr>
              <w:t xml:space="preserve"> 10% -</w:t>
            </w:r>
            <w:r w:rsidRPr="18C74FC3">
              <w:rPr>
                <w:rFonts w:eastAsia="Arial" w:cs="Arial"/>
                <w:color w:val="000000" w:themeColor="text1"/>
                <w:sz w:val="24"/>
                <w:szCs w:val="24"/>
              </w:rPr>
              <w:t xml:space="preserve"> Outline</w:t>
            </w:r>
            <w:r w:rsidR="00F31BA5">
              <w:rPr>
                <w:rFonts w:eastAsia="Arial" w:cs="Arial"/>
                <w:color w:val="000000" w:themeColor="text1"/>
                <w:sz w:val="24"/>
                <w:szCs w:val="24"/>
              </w:rPr>
              <w:t xml:space="preserve"> </w:t>
            </w:r>
            <w:r w:rsidRPr="18C74FC3">
              <w:rPr>
                <w:rFonts w:eastAsia="Arial" w:cs="Arial"/>
                <w:color w:val="000000" w:themeColor="text1"/>
                <w:sz w:val="24"/>
                <w:szCs w:val="24"/>
              </w:rPr>
              <w:t>how you will manage the project to deliver within the set timescales</w:t>
            </w:r>
          </w:p>
        </w:tc>
      </w:tr>
      <w:tr w:rsidR="000014E4" w:rsidRPr="000014E4" w14:paraId="31804A40" w14:textId="77777777" w:rsidTr="18C74FC3">
        <w:trPr>
          <w:trHeight w:val="1383"/>
        </w:trPr>
        <w:tc>
          <w:tcPr>
            <w:tcW w:w="1838" w:type="dxa"/>
          </w:tcPr>
          <w:p w14:paraId="4E9A25CE" w14:textId="77777777" w:rsidR="000014E4" w:rsidRPr="00F40AC7" w:rsidRDefault="000014E4" w:rsidP="000014E4">
            <w:pPr>
              <w:rPr>
                <w:rFonts w:cs="Arial"/>
                <w:bCs/>
                <w:color w:val="auto"/>
                <w:sz w:val="24"/>
                <w:szCs w:val="24"/>
              </w:rPr>
            </w:pPr>
            <w:r w:rsidRPr="00F40AC7">
              <w:rPr>
                <w:rFonts w:cs="Arial"/>
                <w:bCs/>
                <w:color w:val="auto"/>
                <w:sz w:val="24"/>
                <w:szCs w:val="24"/>
              </w:rPr>
              <w:t>Commercial</w:t>
            </w:r>
          </w:p>
        </w:tc>
        <w:tc>
          <w:tcPr>
            <w:tcW w:w="1701" w:type="dxa"/>
          </w:tcPr>
          <w:p w14:paraId="0AA9319F" w14:textId="77777777" w:rsidR="000014E4" w:rsidRPr="00F40AC7" w:rsidRDefault="000014E4" w:rsidP="000014E4">
            <w:pPr>
              <w:rPr>
                <w:rFonts w:cs="Arial"/>
                <w:bCs/>
                <w:color w:val="auto"/>
                <w:sz w:val="24"/>
                <w:szCs w:val="24"/>
              </w:rPr>
            </w:pPr>
            <w:r w:rsidRPr="00F40AC7">
              <w:rPr>
                <w:rFonts w:cs="Arial"/>
                <w:bCs/>
                <w:color w:val="auto"/>
                <w:sz w:val="24"/>
                <w:szCs w:val="24"/>
              </w:rPr>
              <w:t>40%</w:t>
            </w:r>
          </w:p>
        </w:tc>
        <w:tc>
          <w:tcPr>
            <w:tcW w:w="2126" w:type="dxa"/>
          </w:tcPr>
          <w:p w14:paraId="17E155D0" w14:textId="77777777" w:rsidR="000014E4" w:rsidRPr="00F40AC7" w:rsidRDefault="000014E4" w:rsidP="000014E4">
            <w:pPr>
              <w:rPr>
                <w:rFonts w:cs="Arial"/>
                <w:bCs/>
                <w:color w:val="auto"/>
                <w:sz w:val="24"/>
                <w:szCs w:val="24"/>
              </w:rPr>
            </w:pPr>
            <w:r w:rsidRPr="00F40AC7">
              <w:rPr>
                <w:rFonts w:cs="Arial"/>
                <w:bCs/>
                <w:color w:val="auto"/>
                <w:sz w:val="24"/>
                <w:szCs w:val="24"/>
              </w:rPr>
              <w:t>Whole life cost of the proposed Contract</w:t>
            </w:r>
          </w:p>
        </w:tc>
        <w:tc>
          <w:tcPr>
            <w:tcW w:w="1843" w:type="dxa"/>
          </w:tcPr>
          <w:p w14:paraId="3AA5D71E" w14:textId="77777777" w:rsidR="000014E4" w:rsidRPr="00F40AC7" w:rsidRDefault="000014E4" w:rsidP="000014E4">
            <w:pPr>
              <w:rPr>
                <w:rFonts w:cs="Arial"/>
                <w:bCs/>
                <w:color w:val="auto"/>
                <w:sz w:val="24"/>
                <w:szCs w:val="24"/>
              </w:rPr>
            </w:pPr>
            <w:r w:rsidRPr="00F40AC7">
              <w:rPr>
                <w:rFonts w:cs="Arial"/>
                <w:bCs/>
                <w:color w:val="auto"/>
                <w:sz w:val="24"/>
                <w:szCs w:val="24"/>
              </w:rPr>
              <w:t>Commercial Model</w:t>
            </w:r>
          </w:p>
        </w:tc>
        <w:tc>
          <w:tcPr>
            <w:tcW w:w="2816" w:type="dxa"/>
          </w:tcPr>
          <w:p w14:paraId="66ED1D0C" w14:textId="2B5E6FE9" w:rsidR="000014E4" w:rsidRPr="00F40AC7" w:rsidRDefault="000014E4" w:rsidP="000014E4">
            <w:pPr>
              <w:rPr>
                <w:rFonts w:cs="Arial"/>
                <w:bCs/>
                <w:color w:val="D9262E"/>
                <w:sz w:val="24"/>
                <w:szCs w:val="24"/>
              </w:rPr>
            </w:pPr>
            <w:r w:rsidRPr="00F40AC7">
              <w:rPr>
                <w:rFonts w:cs="Arial"/>
                <w:bCs/>
                <w:color w:val="auto"/>
                <w:sz w:val="24"/>
                <w:szCs w:val="24"/>
              </w:rPr>
              <w:t xml:space="preserve">Q4 </w:t>
            </w:r>
            <w:r w:rsidR="00F40AC7" w:rsidRPr="00F40AC7">
              <w:rPr>
                <w:bCs/>
                <w:color w:val="auto"/>
                <w:sz w:val="24"/>
                <w:szCs w:val="24"/>
              </w:rPr>
              <w:t>– Set out a breakdown of the expected costs related to the given tasks and outputs for the project</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4F5E281C"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BC5C37" w:rsidRPr="00BC5C37">
        <w:rPr>
          <w:rFonts w:ascii="Arial" w:hAnsi="Arial" w:cs="Arial"/>
          <w:b/>
          <w:bCs/>
          <w:sz w:val="24"/>
          <w:szCs w:val="26"/>
        </w:rPr>
        <w:t>60</w:t>
      </w:r>
      <w:r w:rsidRPr="000014E4">
        <w:rPr>
          <w:rFonts w:ascii="Arial" w:hAnsi="Arial"/>
          <w:b/>
          <w:color w:val="000000"/>
          <w:sz w:val="26"/>
          <w:szCs w:val="26"/>
        </w:rPr>
        <w:t>%)</w:t>
      </w:r>
    </w:p>
    <w:p w14:paraId="643418CB" w14:textId="6A359B9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5169E8">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w:t>
            </w:r>
            <w:r w:rsidRPr="000014E4">
              <w:rPr>
                <w:sz w:val="24"/>
                <w:szCs w:val="24"/>
              </w:rPr>
              <w:lastRenderedPageBreak/>
              <w:t>out in the RFQ. There are no weaknesses and therefore the tender response gives the Authority complete confidence that all the requirements will be met to a high standard. </w:t>
            </w:r>
          </w:p>
        </w:tc>
      </w:tr>
      <w:tr w:rsidR="000014E4" w:rsidRPr="000014E4" w14:paraId="6EB9A4E4" w14:textId="77777777" w:rsidTr="005169E8">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5169E8">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5169E8">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5169E8">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74B481A8" w14:textId="77777777" w:rsidR="000014E4" w:rsidRPr="000014E4" w:rsidRDefault="000014E4" w:rsidP="000014E4">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72A2ACCA" w:rsidR="000014E4" w:rsidRPr="00F31BA5" w:rsidRDefault="00F31BA5" w:rsidP="000014E4">
            <w:pPr>
              <w:rPr>
                <w:rFonts w:cs="Arial"/>
                <w:bCs/>
                <w:color w:val="D9262E"/>
                <w:sz w:val="24"/>
                <w:szCs w:val="24"/>
              </w:rPr>
            </w:pPr>
            <w:r w:rsidRPr="00F31BA5">
              <w:rPr>
                <w:rFonts w:cs="Arial"/>
                <w:bCs/>
                <w:color w:val="FFFFFF" w:themeColor="background1"/>
                <w:sz w:val="24"/>
                <w:szCs w:val="24"/>
              </w:rPr>
              <w:t>Methodology</w:t>
            </w:r>
          </w:p>
        </w:tc>
        <w:tc>
          <w:tcPr>
            <w:tcW w:w="4319" w:type="dxa"/>
            <w:shd w:val="clear" w:color="auto" w:fill="000000" w:themeFill="text1"/>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5169E8">
        <w:tc>
          <w:tcPr>
            <w:tcW w:w="4318" w:type="dxa"/>
          </w:tcPr>
          <w:p w14:paraId="2E1F8506" w14:textId="665F6E84" w:rsidR="000014E4" w:rsidRPr="00F31BA5" w:rsidRDefault="00F31BA5" w:rsidP="00F31BA5">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 xml:space="preserve">Q1 – </w:t>
            </w:r>
            <w:r>
              <w:rPr>
                <w:rFonts w:eastAsia="Arial" w:cs="Arial"/>
                <w:color w:val="000000" w:themeColor="text1"/>
                <w:sz w:val="24"/>
                <w:szCs w:val="24"/>
              </w:rPr>
              <w:t xml:space="preserve">30% - </w:t>
            </w:r>
            <w:r w:rsidRPr="18C74FC3">
              <w:rPr>
                <w:rFonts w:eastAsia="Arial" w:cs="Arial"/>
                <w:color w:val="000000" w:themeColor="text1"/>
                <w:sz w:val="24"/>
                <w:szCs w:val="24"/>
              </w:rPr>
              <w:t>Provide</w:t>
            </w:r>
            <w:r>
              <w:rPr>
                <w:rFonts w:eastAsia="Arial" w:cs="Arial"/>
                <w:color w:val="000000" w:themeColor="text1"/>
                <w:sz w:val="24"/>
                <w:szCs w:val="24"/>
              </w:rPr>
              <w:t xml:space="preserve"> </w:t>
            </w:r>
            <w:r w:rsidRPr="18C74FC3">
              <w:rPr>
                <w:rFonts w:eastAsia="Arial" w:cs="Arial"/>
                <w:color w:val="000000" w:themeColor="text1"/>
                <w:sz w:val="24"/>
                <w:szCs w:val="24"/>
              </w:rPr>
              <w:t>details of the methodology and approaches proposed to deliver the requirements of this project. Responses should not exceed two sides of A4, and use Arial font, size 11.</w:t>
            </w:r>
          </w:p>
        </w:tc>
        <w:tc>
          <w:tcPr>
            <w:tcW w:w="4319" w:type="dxa"/>
          </w:tcPr>
          <w:p w14:paraId="01872329" w14:textId="365BA88C" w:rsidR="00F31BA5" w:rsidRDefault="00F31BA5" w:rsidP="00F31BA5">
            <w:pPr>
              <w:rPr>
                <w:rFonts w:eastAsia="Arial" w:cs="Arial"/>
                <w:color w:val="000000" w:themeColor="text1"/>
                <w:sz w:val="24"/>
                <w:szCs w:val="24"/>
              </w:rPr>
            </w:pPr>
            <w:r w:rsidRPr="18C74FC3">
              <w:rPr>
                <w:rFonts w:eastAsia="Arial" w:cs="Arial"/>
                <w:color w:val="000000" w:themeColor="text1"/>
                <w:sz w:val="24"/>
                <w:szCs w:val="24"/>
              </w:rPr>
              <w:t>Evaluation criteria:</w:t>
            </w:r>
          </w:p>
          <w:p w14:paraId="755DD773" w14:textId="77777777" w:rsidR="00F31BA5" w:rsidRPr="00F40AC7" w:rsidRDefault="00F31BA5" w:rsidP="00F31BA5">
            <w:pPr>
              <w:rPr>
                <w:rFonts w:eastAsia="Arial" w:cs="Arial"/>
                <w:color w:val="000000" w:themeColor="text1"/>
                <w:sz w:val="24"/>
                <w:szCs w:val="24"/>
              </w:rPr>
            </w:pPr>
          </w:p>
          <w:p w14:paraId="4C0DE173" w14:textId="77777777" w:rsidR="00F31BA5" w:rsidRDefault="00F31BA5" w:rsidP="00F31BA5">
            <w:pPr>
              <w:rPr>
                <w:rFonts w:eastAsia="Arial" w:cs="Arial"/>
                <w:color w:val="000000" w:themeColor="text1"/>
                <w:sz w:val="24"/>
                <w:szCs w:val="24"/>
              </w:rPr>
            </w:pPr>
            <w:proofErr w:type="spellStart"/>
            <w:r w:rsidRPr="18C74FC3">
              <w:rPr>
                <w:rFonts w:eastAsia="Arial" w:cs="Arial"/>
                <w:color w:val="000000" w:themeColor="text1"/>
                <w:sz w:val="24"/>
                <w:szCs w:val="24"/>
              </w:rPr>
              <w:t>i</w:t>
            </w:r>
            <w:proofErr w:type="spellEnd"/>
            <w:r w:rsidRPr="18C74FC3">
              <w:rPr>
                <w:rFonts w:eastAsia="Arial" w:cs="Arial"/>
                <w:color w:val="000000" w:themeColor="text1"/>
                <w:sz w:val="24"/>
                <w:szCs w:val="24"/>
              </w:rPr>
              <w:t xml:space="preserve">. Demonstrate a clear understanding of the nature of the </w:t>
            </w:r>
            <w:proofErr w:type="gramStart"/>
            <w:r w:rsidRPr="18C74FC3">
              <w:rPr>
                <w:rFonts w:eastAsia="Arial" w:cs="Arial"/>
                <w:color w:val="000000" w:themeColor="text1"/>
                <w:sz w:val="24"/>
                <w:szCs w:val="24"/>
              </w:rPr>
              <w:t>requirements</w:t>
            </w:r>
            <w:proofErr w:type="gramEnd"/>
          </w:p>
          <w:p w14:paraId="0A3EF5D3" w14:textId="02171F06" w:rsidR="000014E4" w:rsidRPr="000014E4" w:rsidRDefault="00F31BA5" w:rsidP="00F31BA5">
            <w:pPr>
              <w:rPr>
                <w:sz w:val="24"/>
                <w:szCs w:val="24"/>
              </w:rPr>
            </w:pPr>
            <w:r w:rsidRPr="18C74FC3">
              <w:rPr>
                <w:rFonts w:eastAsia="Arial" w:cs="Arial"/>
                <w:color w:val="000000" w:themeColor="text1"/>
                <w:sz w:val="24"/>
                <w:szCs w:val="24"/>
              </w:rPr>
              <w:t>ii. Be a clear, practical, achievable, and cost-effective methodology to deliver these requirements</w:t>
            </w: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40D5E8E5" w:rsidR="000014E4" w:rsidRPr="00F31BA5" w:rsidRDefault="00F31BA5" w:rsidP="000014E4">
            <w:pPr>
              <w:rPr>
                <w:rFonts w:cs="Arial"/>
                <w:bCs/>
                <w:color w:val="D9262E"/>
                <w:sz w:val="24"/>
                <w:szCs w:val="24"/>
              </w:rPr>
            </w:pPr>
            <w:r w:rsidRPr="00F31BA5">
              <w:rPr>
                <w:rFonts w:cs="Arial"/>
                <w:bCs/>
                <w:color w:val="FFFFFF" w:themeColor="background1"/>
                <w:sz w:val="24"/>
                <w:szCs w:val="24"/>
              </w:rPr>
              <w:lastRenderedPageBreak/>
              <w:t>Recent Experience of Similar Contracts</w:t>
            </w:r>
          </w:p>
        </w:tc>
        <w:tc>
          <w:tcPr>
            <w:tcW w:w="4319" w:type="dxa"/>
            <w:shd w:val="clear" w:color="auto" w:fill="000000" w:themeFill="text1"/>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005169E8">
        <w:tc>
          <w:tcPr>
            <w:tcW w:w="4318" w:type="dxa"/>
          </w:tcPr>
          <w:p w14:paraId="6450AB8B" w14:textId="65605B87" w:rsidR="000014E4" w:rsidRPr="00F31BA5" w:rsidRDefault="00F31BA5" w:rsidP="000014E4">
            <w:pPr>
              <w:rPr>
                <w:rFonts w:eastAsia="Arial" w:cs="Arial"/>
                <w:color w:val="000000" w:themeColor="text1"/>
                <w:sz w:val="24"/>
                <w:szCs w:val="24"/>
              </w:rPr>
            </w:pPr>
            <w:r w:rsidRPr="18C74FC3">
              <w:rPr>
                <w:rFonts w:eastAsia="Arial" w:cs="Arial"/>
                <w:color w:val="000000" w:themeColor="text1"/>
                <w:sz w:val="24"/>
                <w:szCs w:val="24"/>
              </w:rPr>
              <w:t xml:space="preserve">Q2 – </w:t>
            </w:r>
            <w:r>
              <w:rPr>
                <w:rFonts w:eastAsia="Arial" w:cs="Arial"/>
                <w:color w:val="000000" w:themeColor="text1"/>
                <w:sz w:val="24"/>
                <w:szCs w:val="24"/>
              </w:rPr>
              <w:t xml:space="preserve">10% - </w:t>
            </w:r>
            <w:r w:rsidRPr="18C74FC3">
              <w:rPr>
                <w:rFonts w:eastAsia="Arial" w:cs="Arial"/>
                <w:color w:val="000000" w:themeColor="text1"/>
                <w:sz w:val="24"/>
                <w:szCs w:val="24"/>
              </w:rPr>
              <w:t>Outline</w:t>
            </w:r>
            <w:r>
              <w:rPr>
                <w:rFonts w:eastAsia="Arial" w:cs="Arial"/>
                <w:color w:val="000000" w:themeColor="text1"/>
                <w:sz w:val="24"/>
                <w:szCs w:val="24"/>
              </w:rPr>
              <w:t xml:space="preserve"> </w:t>
            </w:r>
            <w:r w:rsidRPr="18C74FC3">
              <w:rPr>
                <w:rFonts w:eastAsia="Arial" w:cs="Arial"/>
                <w:color w:val="000000" w:themeColor="text1"/>
                <w:sz w:val="24"/>
                <w:szCs w:val="24"/>
              </w:rPr>
              <w:t>experience and expertise that can be brought to the project</w:t>
            </w:r>
          </w:p>
        </w:tc>
        <w:tc>
          <w:tcPr>
            <w:tcW w:w="4319" w:type="dxa"/>
          </w:tcPr>
          <w:p w14:paraId="35558325" w14:textId="36B0A8AC" w:rsidR="00F31BA5" w:rsidRDefault="00F31BA5" w:rsidP="00F31BA5">
            <w:pPr>
              <w:rPr>
                <w:rFonts w:eastAsia="Arial" w:cs="Arial"/>
                <w:color w:val="000000" w:themeColor="text1"/>
                <w:sz w:val="24"/>
                <w:szCs w:val="24"/>
              </w:rPr>
            </w:pPr>
            <w:r w:rsidRPr="18C74FC3">
              <w:rPr>
                <w:rFonts w:eastAsia="Arial" w:cs="Arial"/>
                <w:color w:val="000000" w:themeColor="text1"/>
                <w:sz w:val="24"/>
                <w:szCs w:val="24"/>
              </w:rPr>
              <w:t>Evaluation criteria:</w:t>
            </w:r>
          </w:p>
          <w:p w14:paraId="324397FD" w14:textId="77777777" w:rsidR="00F31BA5" w:rsidRPr="000014E4" w:rsidRDefault="00F31BA5" w:rsidP="00F31BA5">
            <w:pPr>
              <w:rPr>
                <w:rFonts w:eastAsia="Arial" w:cs="Arial"/>
                <w:color w:val="000000" w:themeColor="text1"/>
                <w:sz w:val="24"/>
                <w:szCs w:val="24"/>
              </w:rPr>
            </w:pPr>
          </w:p>
          <w:p w14:paraId="2645A8A2" w14:textId="77777777" w:rsidR="00F31BA5" w:rsidRPr="000014E4" w:rsidRDefault="00F31BA5" w:rsidP="00F31BA5">
            <w:pPr>
              <w:spacing w:before="100" w:beforeAutospacing="1" w:after="100" w:afterAutospacing="1"/>
              <w:rPr>
                <w:rFonts w:eastAsia="Arial" w:cs="Arial"/>
                <w:color w:val="000000" w:themeColor="text1"/>
                <w:sz w:val="24"/>
                <w:szCs w:val="24"/>
              </w:rPr>
            </w:pPr>
            <w:proofErr w:type="spellStart"/>
            <w:r w:rsidRPr="18C74FC3">
              <w:rPr>
                <w:rFonts w:eastAsia="Arial" w:cs="Arial"/>
                <w:color w:val="000000" w:themeColor="text1"/>
                <w:sz w:val="24"/>
                <w:szCs w:val="24"/>
              </w:rPr>
              <w:t>i</w:t>
            </w:r>
            <w:proofErr w:type="spellEnd"/>
            <w:r w:rsidRPr="18C74FC3">
              <w:rPr>
                <w:rFonts w:eastAsia="Arial" w:cs="Arial"/>
                <w:color w:val="000000" w:themeColor="text1"/>
                <w:sz w:val="24"/>
                <w:szCs w:val="24"/>
              </w:rPr>
              <w:t xml:space="preserve">. Demonstrate background knowledge and expertise in the field of the Habitats Regulations, HRA process and recreational </w:t>
            </w:r>
            <w:proofErr w:type="gramStart"/>
            <w:r w:rsidRPr="18C74FC3">
              <w:rPr>
                <w:rFonts w:eastAsia="Arial" w:cs="Arial"/>
                <w:color w:val="000000" w:themeColor="text1"/>
                <w:sz w:val="24"/>
                <w:szCs w:val="24"/>
              </w:rPr>
              <w:t>impacts</w:t>
            </w:r>
            <w:proofErr w:type="gramEnd"/>
          </w:p>
          <w:p w14:paraId="596312CF" w14:textId="5B6AEBC4" w:rsidR="00F31BA5" w:rsidRPr="000014E4" w:rsidRDefault="00F31BA5" w:rsidP="00F31BA5">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 xml:space="preserve">ii. Provide any previous experience relevant to the </w:t>
            </w:r>
            <w:proofErr w:type="gramStart"/>
            <w:r w:rsidRPr="18C74FC3">
              <w:rPr>
                <w:rFonts w:eastAsia="Arial" w:cs="Arial"/>
                <w:color w:val="000000" w:themeColor="text1"/>
                <w:sz w:val="24"/>
                <w:szCs w:val="24"/>
              </w:rPr>
              <w:t>project</w:t>
            </w:r>
            <w:proofErr w:type="gramEnd"/>
          </w:p>
          <w:p w14:paraId="48D585BC" w14:textId="77777777" w:rsidR="00F31BA5" w:rsidRPr="000014E4" w:rsidRDefault="00F31BA5" w:rsidP="00F31BA5">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 xml:space="preserve">iii. Outline any added value or skills that can be brought to the project e.g., other than development planning and ecological </w:t>
            </w:r>
            <w:proofErr w:type="gramStart"/>
            <w:r w:rsidRPr="18C74FC3">
              <w:rPr>
                <w:rFonts w:eastAsia="Arial" w:cs="Arial"/>
                <w:color w:val="000000" w:themeColor="text1"/>
                <w:sz w:val="24"/>
                <w:szCs w:val="24"/>
              </w:rPr>
              <w:t>expertise</w:t>
            </w:r>
            <w:proofErr w:type="gramEnd"/>
          </w:p>
          <w:p w14:paraId="05D1CFA9" w14:textId="64AF2006" w:rsidR="000014E4" w:rsidRPr="000014E4" w:rsidRDefault="00F31BA5" w:rsidP="00F31BA5">
            <w:pPr>
              <w:spacing w:before="100" w:beforeAutospacing="1" w:after="100" w:afterAutospacing="1"/>
              <w:rPr>
                <w:sz w:val="24"/>
                <w:szCs w:val="24"/>
              </w:rPr>
            </w:pPr>
            <w:r w:rsidRPr="18C74FC3">
              <w:rPr>
                <w:rFonts w:eastAsia="Arial" w:cs="Arial"/>
                <w:color w:val="000000" w:themeColor="text1"/>
                <w:sz w:val="24"/>
                <w:szCs w:val="24"/>
              </w:rPr>
              <w:t>iv. Outline the key contributor(s) to the project and detail their experience and expertise</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1573A82" w14:textId="4E22EED2" w:rsidR="000014E4" w:rsidRPr="00F31BA5" w:rsidRDefault="00F31BA5" w:rsidP="000014E4">
            <w:pPr>
              <w:rPr>
                <w:rFonts w:cs="Arial"/>
                <w:bCs/>
                <w:color w:val="D9262E"/>
                <w:sz w:val="24"/>
                <w:szCs w:val="24"/>
              </w:rPr>
            </w:pPr>
            <w:r w:rsidRPr="00F31BA5">
              <w:rPr>
                <w:rFonts w:cs="Arial"/>
                <w:bCs/>
                <w:color w:val="FFFFFF" w:themeColor="background1"/>
                <w:sz w:val="24"/>
                <w:szCs w:val="24"/>
              </w:rPr>
              <w:t xml:space="preserve">Quality Assurance Measures </w:t>
            </w:r>
          </w:p>
        </w:tc>
        <w:tc>
          <w:tcPr>
            <w:tcW w:w="4319" w:type="dxa"/>
            <w:shd w:val="clear" w:color="auto" w:fill="000000" w:themeFill="text1"/>
          </w:tcPr>
          <w:p w14:paraId="1A6C6006" w14:textId="77777777" w:rsidR="000014E4" w:rsidRPr="000014E4" w:rsidRDefault="000014E4" w:rsidP="000014E4">
            <w:pPr>
              <w:rPr>
                <w:sz w:val="24"/>
                <w:szCs w:val="24"/>
              </w:rPr>
            </w:pPr>
            <w:r w:rsidRPr="000014E4">
              <w:rPr>
                <w:sz w:val="24"/>
                <w:szCs w:val="24"/>
              </w:rPr>
              <w:t>Detailed Evaluation Criteria</w:t>
            </w:r>
          </w:p>
        </w:tc>
      </w:tr>
      <w:tr w:rsidR="00F31BA5" w:rsidRPr="000014E4" w14:paraId="63DD35E4" w14:textId="77777777" w:rsidTr="005169E8">
        <w:tc>
          <w:tcPr>
            <w:tcW w:w="4318" w:type="dxa"/>
          </w:tcPr>
          <w:p w14:paraId="59DD247F" w14:textId="774079C3" w:rsidR="00F31BA5" w:rsidRPr="000014E4" w:rsidRDefault="00F31BA5" w:rsidP="00F31BA5">
            <w:pPr>
              <w:rPr>
                <w:rFonts w:cs="Arial"/>
                <w:b/>
                <w:color w:val="D9262E"/>
                <w:sz w:val="24"/>
                <w:szCs w:val="24"/>
              </w:rPr>
            </w:pPr>
            <w:r w:rsidRPr="18C74FC3">
              <w:rPr>
                <w:rFonts w:eastAsia="Arial" w:cs="Arial"/>
                <w:color w:val="000000" w:themeColor="text1"/>
                <w:sz w:val="24"/>
                <w:szCs w:val="24"/>
              </w:rPr>
              <w:t>Q3 –</w:t>
            </w:r>
            <w:r>
              <w:rPr>
                <w:rFonts w:eastAsia="Arial" w:cs="Arial"/>
                <w:color w:val="000000" w:themeColor="text1"/>
                <w:sz w:val="24"/>
                <w:szCs w:val="24"/>
              </w:rPr>
              <w:t xml:space="preserve"> 10% - </w:t>
            </w:r>
            <w:r w:rsidRPr="18C74FC3">
              <w:rPr>
                <w:rFonts w:eastAsia="Arial" w:cs="Arial"/>
                <w:color w:val="000000" w:themeColor="text1"/>
                <w:sz w:val="24"/>
                <w:szCs w:val="24"/>
              </w:rPr>
              <w:t>Show</w:t>
            </w:r>
            <w:r>
              <w:rPr>
                <w:rFonts w:eastAsia="Arial" w:cs="Arial"/>
                <w:color w:val="000000" w:themeColor="text1"/>
                <w:sz w:val="24"/>
                <w:szCs w:val="24"/>
              </w:rPr>
              <w:t xml:space="preserve"> </w:t>
            </w:r>
            <w:r w:rsidRPr="18C74FC3">
              <w:rPr>
                <w:rFonts w:eastAsia="Arial" w:cs="Arial"/>
                <w:color w:val="000000" w:themeColor="text1"/>
                <w:sz w:val="24"/>
                <w:szCs w:val="24"/>
              </w:rPr>
              <w:t>how the work will be reviewed to ensure it is of high quality and to demonstrate the robustness and/or potential challenges of the project’s conclusions.</w:t>
            </w:r>
          </w:p>
        </w:tc>
        <w:tc>
          <w:tcPr>
            <w:tcW w:w="4319" w:type="dxa"/>
          </w:tcPr>
          <w:p w14:paraId="25ABD460" w14:textId="77777777" w:rsidR="00071D9D" w:rsidRPr="00071D9D" w:rsidRDefault="00071D9D" w:rsidP="00071D9D">
            <w:pPr>
              <w:spacing w:before="100" w:beforeAutospacing="1" w:after="100" w:afterAutospacing="1"/>
              <w:rPr>
                <w:rFonts w:eastAsia="Times New Roman" w:cs="Arial"/>
                <w:sz w:val="24"/>
                <w:szCs w:val="24"/>
                <w:lang w:eastAsia="en-GB"/>
              </w:rPr>
            </w:pPr>
            <w:r w:rsidRPr="00071D9D">
              <w:rPr>
                <w:rFonts w:eastAsia="Times New Roman" w:cs="Arial"/>
                <w:sz w:val="24"/>
                <w:szCs w:val="24"/>
                <w:lang w:eastAsia="en-GB"/>
              </w:rPr>
              <w:t>Evaluation criteria:</w:t>
            </w:r>
          </w:p>
          <w:p w14:paraId="4BFF2477" w14:textId="77777777" w:rsidR="00071D9D" w:rsidRPr="00071D9D" w:rsidRDefault="00071D9D" w:rsidP="00071D9D">
            <w:pPr>
              <w:spacing w:before="100" w:beforeAutospacing="1" w:after="100" w:afterAutospacing="1"/>
              <w:rPr>
                <w:rFonts w:eastAsia="Times New Roman" w:cs="Arial"/>
                <w:sz w:val="24"/>
                <w:szCs w:val="24"/>
                <w:lang w:eastAsia="en-GB"/>
              </w:rPr>
            </w:pPr>
            <w:proofErr w:type="spellStart"/>
            <w:r w:rsidRPr="00071D9D">
              <w:rPr>
                <w:rFonts w:eastAsia="Times New Roman" w:cs="Arial"/>
                <w:sz w:val="24"/>
                <w:szCs w:val="24"/>
                <w:lang w:eastAsia="en-GB"/>
              </w:rPr>
              <w:t>i</w:t>
            </w:r>
            <w:proofErr w:type="spellEnd"/>
            <w:r w:rsidRPr="00071D9D">
              <w:rPr>
                <w:rFonts w:eastAsia="Times New Roman" w:cs="Arial"/>
                <w:sz w:val="24"/>
                <w:szCs w:val="24"/>
                <w:lang w:eastAsia="en-GB"/>
              </w:rPr>
              <w:t xml:space="preserve">. Outline how the work will be reviewed by appropriate contributor(s) to ensure it is of high </w:t>
            </w:r>
            <w:proofErr w:type="gramStart"/>
            <w:r w:rsidRPr="00071D9D">
              <w:rPr>
                <w:rFonts w:eastAsia="Times New Roman" w:cs="Arial"/>
                <w:sz w:val="24"/>
                <w:szCs w:val="24"/>
                <w:lang w:eastAsia="en-GB"/>
              </w:rPr>
              <w:t>quality</w:t>
            </w:r>
            <w:proofErr w:type="gramEnd"/>
          </w:p>
          <w:p w14:paraId="1626CEE9" w14:textId="77777777" w:rsidR="00071D9D" w:rsidRPr="00071D9D" w:rsidRDefault="00071D9D" w:rsidP="00071D9D">
            <w:pPr>
              <w:spacing w:before="100" w:beforeAutospacing="1" w:after="100" w:afterAutospacing="1"/>
              <w:rPr>
                <w:rFonts w:eastAsia="Times New Roman" w:cs="Arial"/>
                <w:sz w:val="24"/>
                <w:szCs w:val="24"/>
                <w:lang w:eastAsia="en-GB"/>
              </w:rPr>
            </w:pPr>
            <w:r w:rsidRPr="00071D9D">
              <w:rPr>
                <w:rFonts w:eastAsia="Times New Roman" w:cs="Arial"/>
                <w:sz w:val="24"/>
                <w:szCs w:val="24"/>
                <w:lang w:eastAsia="en-GB"/>
              </w:rPr>
              <w:t xml:space="preserve">ii. Outline how review and feedback from NE will be incorporated in to the </w:t>
            </w:r>
            <w:proofErr w:type="gramStart"/>
            <w:r w:rsidRPr="00071D9D">
              <w:rPr>
                <w:rFonts w:eastAsia="Times New Roman" w:cs="Arial"/>
                <w:sz w:val="24"/>
                <w:szCs w:val="24"/>
                <w:lang w:eastAsia="en-GB"/>
              </w:rPr>
              <w:t>project</w:t>
            </w:r>
            <w:proofErr w:type="gramEnd"/>
          </w:p>
          <w:p w14:paraId="13CE13E0" w14:textId="2C985255" w:rsidR="00F31BA5" w:rsidRPr="00071D9D" w:rsidRDefault="00071D9D" w:rsidP="00071D9D">
            <w:pPr>
              <w:spacing w:before="100" w:beforeAutospacing="1" w:after="100" w:afterAutospacing="1"/>
              <w:rPr>
                <w:rFonts w:ascii="Times New Roman" w:eastAsia="Times New Roman" w:hAnsi="Times New Roman"/>
                <w:sz w:val="27"/>
                <w:szCs w:val="27"/>
                <w:lang w:eastAsia="en-GB"/>
              </w:rPr>
            </w:pPr>
            <w:r w:rsidRPr="00071D9D">
              <w:rPr>
                <w:rFonts w:eastAsia="Times New Roman" w:cs="Arial"/>
                <w:sz w:val="24"/>
                <w:szCs w:val="24"/>
                <w:lang w:eastAsia="en-GB"/>
              </w:rPr>
              <w:t>iii. Detail how the robustness and/or potential challenges of the project’s conclusions will be demonstrated</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04AB4A" w14:textId="6760E278" w:rsidR="000014E4" w:rsidRPr="00F31BA5" w:rsidRDefault="00F31BA5" w:rsidP="000014E4">
            <w:pPr>
              <w:rPr>
                <w:rFonts w:cs="Arial"/>
                <w:bCs/>
                <w:color w:val="D9262E"/>
                <w:sz w:val="24"/>
                <w:szCs w:val="24"/>
              </w:rPr>
            </w:pPr>
            <w:r w:rsidRPr="00F31BA5">
              <w:rPr>
                <w:rFonts w:cs="Arial"/>
                <w:bCs/>
                <w:color w:val="FFFFFF" w:themeColor="background1"/>
                <w:sz w:val="24"/>
                <w:szCs w:val="24"/>
              </w:rPr>
              <w:t>Delivery Within Set Timescales</w:t>
            </w:r>
          </w:p>
        </w:tc>
        <w:tc>
          <w:tcPr>
            <w:tcW w:w="4319" w:type="dxa"/>
            <w:shd w:val="clear" w:color="auto" w:fill="000000" w:themeFill="text1"/>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5169E8">
        <w:tc>
          <w:tcPr>
            <w:tcW w:w="4318" w:type="dxa"/>
          </w:tcPr>
          <w:p w14:paraId="3E8D916F" w14:textId="74B2B337" w:rsidR="000014E4" w:rsidRPr="00F31BA5" w:rsidRDefault="00F31BA5" w:rsidP="00F31BA5">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Q4 – Outline how you will manage the project to deliver within the set timescales</w:t>
            </w:r>
          </w:p>
        </w:tc>
        <w:tc>
          <w:tcPr>
            <w:tcW w:w="4319" w:type="dxa"/>
          </w:tcPr>
          <w:p w14:paraId="3B5A4F8E" w14:textId="77777777" w:rsidR="00F31BA5" w:rsidRPr="00F40AC7" w:rsidRDefault="00F31BA5" w:rsidP="00F31BA5">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Evaluation criteria:</w:t>
            </w:r>
          </w:p>
          <w:p w14:paraId="12AADDDE" w14:textId="77777777" w:rsidR="00F31BA5" w:rsidRPr="00F40AC7" w:rsidRDefault="00F31BA5" w:rsidP="00F31BA5">
            <w:pPr>
              <w:spacing w:before="100" w:beforeAutospacing="1" w:after="100" w:afterAutospacing="1"/>
              <w:rPr>
                <w:rFonts w:eastAsia="Arial" w:cs="Arial"/>
                <w:color w:val="000000" w:themeColor="text1"/>
                <w:sz w:val="24"/>
                <w:szCs w:val="24"/>
              </w:rPr>
            </w:pPr>
            <w:proofErr w:type="spellStart"/>
            <w:r w:rsidRPr="18C74FC3">
              <w:rPr>
                <w:rFonts w:eastAsia="Arial" w:cs="Arial"/>
                <w:color w:val="000000" w:themeColor="text1"/>
                <w:sz w:val="24"/>
                <w:szCs w:val="24"/>
              </w:rPr>
              <w:t>i</w:t>
            </w:r>
            <w:proofErr w:type="spellEnd"/>
            <w:r w:rsidRPr="18C74FC3">
              <w:rPr>
                <w:rFonts w:eastAsia="Arial" w:cs="Arial"/>
                <w:color w:val="000000" w:themeColor="text1"/>
                <w:sz w:val="24"/>
                <w:szCs w:val="24"/>
              </w:rPr>
              <w:t>. Show a deliverable project plan of how the work will be managed, including deadlines for when report draft/s will be completed for review.</w:t>
            </w:r>
          </w:p>
          <w:p w14:paraId="400E5AFA" w14:textId="77777777" w:rsidR="00F31BA5" w:rsidRPr="00F40AC7" w:rsidRDefault="00F31BA5" w:rsidP="00F31BA5">
            <w:pPr>
              <w:spacing w:before="100" w:beforeAutospacing="1" w:after="100" w:afterAutospacing="1"/>
              <w:rPr>
                <w:rFonts w:eastAsia="Arial" w:cs="Arial"/>
                <w:color w:val="000000" w:themeColor="text1"/>
                <w:sz w:val="24"/>
                <w:szCs w:val="24"/>
              </w:rPr>
            </w:pPr>
            <w:r w:rsidRPr="18C74FC3">
              <w:rPr>
                <w:rFonts w:eastAsia="Arial" w:cs="Arial"/>
                <w:color w:val="000000" w:themeColor="text1"/>
                <w:sz w:val="24"/>
                <w:szCs w:val="24"/>
              </w:rPr>
              <w:t xml:space="preserve">ii. Demonstrate who will be responsible for each part of work and how they will manage unforeseen </w:t>
            </w:r>
            <w:r w:rsidRPr="18C74FC3">
              <w:rPr>
                <w:rFonts w:eastAsia="Arial" w:cs="Arial"/>
                <w:color w:val="000000" w:themeColor="text1"/>
                <w:sz w:val="24"/>
                <w:szCs w:val="24"/>
              </w:rPr>
              <w:lastRenderedPageBreak/>
              <w:t xml:space="preserve">circumstances </w:t>
            </w:r>
            <w:proofErr w:type="gramStart"/>
            <w:r w:rsidRPr="18C74FC3">
              <w:rPr>
                <w:rFonts w:eastAsia="Arial" w:cs="Arial"/>
                <w:color w:val="000000" w:themeColor="text1"/>
                <w:sz w:val="24"/>
                <w:szCs w:val="24"/>
              </w:rPr>
              <w:t>e.g.</w:t>
            </w:r>
            <w:proofErr w:type="gramEnd"/>
            <w:r w:rsidRPr="18C74FC3">
              <w:rPr>
                <w:rFonts w:eastAsia="Arial" w:cs="Arial"/>
                <w:color w:val="000000" w:themeColor="text1"/>
                <w:sz w:val="24"/>
                <w:szCs w:val="24"/>
              </w:rPr>
              <w:t xml:space="preserve"> delays/staff sickness etc.</w:t>
            </w:r>
          </w:p>
          <w:p w14:paraId="581135E6" w14:textId="01C4EDAF" w:rsidR="000014E4" w:rsidRPr="000014E4" w:rsidRDefault="00F31BA5" w:rsidP="00F31BA5">
            <w:pPr>
              <w:rPr>
                <w:sz w:val="24"/>
                <w:szCs w:val="24"/>
              </w:rPr>
            </w:pPr>
            <w:r w:rsidRPr="18C74FC3">
              <w:rPr>
                <w:rFonts w:eastAsia="Arial" w:cs="Arial"/>
                <w:color w:val="000000" w:themeColor="text1"/>
                <w:sz w:val="24"/>
                <w:szCs w:val="24"/>
              </w:rPr>
              <w:t>iii. Demonstrate how, and when, NE will be informed of project progress.</w:t>
            </w:r>
          </w:p>
        </w:tc>
      </w:tr>
    </w:tbl>
    <w:p w14:paraId="37EE56FC" w14:textId="77777777" w:rsidR="000014E4" w:rsidRPr="000014E4" w:rsidRDefault="000014E4" w:rsidP="000014E4">
      <w:pPr>
        <w:spacing w:after="240" w:line="259" w:lineRule="auto"/>
        <w:rPr>
          <w:rFonts w:ascii="Arial" w:hAnsi="Arial"/>
          <w:color w:val="000000"/>
          <w:sz w:val="24"/>
          <w:szCs w:val="24"/>
        </w:rPr>
      </w:pPr>
    </w:p>
    <w:p w14:paraId="4D8BC79B" w14:textId="6C0FBC2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BC5C37" w:rsidRPr="00BC5C37">
        <w:rPr>
          <w:rFonts w:ascii="Arial" w:hAnsi="Arial" w:cs="Arial"/>
          <w:b/>
          <w:bCs/>
          <w:sz w:val="24"/>
          <w:szCs w:val="26"/>
        </w:rPr>
        <w:t>40</w:t>
      </w:r>
      <w:r w:rsidRPr="000014E4">
        <w:rPr>
          <w:rFonts w:ascii="Arial" w:hAnsi="Arial"/>
          <w:b/>
          <w:color w:val="000000"/>
          <w:sz w:val="26"/>
          <w:szCs w:val="26"/>
        </w:rPr>
        <w:t>%)</w:t>
      </w:r>
    </w:p>
    <w:p w14:paraId="067558C8" w14:textId="4FD5AF76" w:rsidR="000014E4" w:rsidRPr="000014E4" w:rsidRDefault="000014E4" w:rsidP="000014E4">
      <w:pPr>
        <w:spacing w:after="240" w:line="259" w:lineRule="auto"/>
        <w:rPr>
          <w:rFonts w:ascii="Arial" w:hAnsi="Arial"/>
          <w:color w:val="000000"/>
          <w:sz w:val="24"/>
          <w:szCs w:val="24"/>
        </w:rPr>
      </w:pPr>
      <w:r w:rsidRPr="03ED8C0E">
        <w:rPr>
          <w:rFonts w:ascii="Arial" w:hAnsi="Arial"/>
          <w:color w:val="000000" w:themeColor="text1"/>
          <w:sz w:val="24"/>
          <w:szCs w:val="24"/>
        </w:rPr>
        <w:t xml:space="preserve">The Contract is to be awarded as a </w:t>
      </w:r>
      <w:r w:rsidR="00BC5C37" w:rsidRPr="03ED8C0E">
        <w:rPr>
          <w:rFonts w:ascii="Arial" w:hAnsi="Arial" w:cs="Arial"/>
          <w:sz w:val="24"/>
          <w:szCs w:val="24"/>
        </w:rPr>
        <w:t>fixed price</w:t>
      </w:r>
      <w:r w:rsidRPr="03ED8C0E">
        <w:rPr>
          <w:rFonts w:ascii="Arial" w:hAnsi="Arial"/>
          <w:sz w:val="24"/>
          <w:szCs w:val="24"/>
        </w:rPr>
        <w:t xml:space="preserve"> </w:t>
      </w:r>
      <w:r w:rsidRPr="03ED8C0E">
        <w:rPr>
          <w:rFonts w:ascii="Arial" w:hAnsi="Arial"/>
          <w:color w:val="000000" w:themeColor="text1"/>
          <w:sz w:val="24"/>
          <w:szCs w:val="24"/>
        </w:rPr>
        <w:t>which will be paid according to the completion of the deliverables stated in the Specification of Requirements.</w:t>
      </w:r>
    </w:p>
    <w:p w14:paraId="0BC7C867" w14:textId="1C5B5960" w:rsidR="000014E4" w:rsidRPr="000014E4" w:rsidRDefault="000014E4" w:rsidP="000014E4">
      <w:pPr>
        <w:spacing w:after="240" w:line="259" w:lineRule="auto"/>
        <w:rPr>
          <w:rFonts w:ascii="Arial" w:hAnsi="Arial"/>
          <w:color w:val="000000"/>
          <w:sz w:val="24"/>
          <w:szCs w:val="24"/>
        </w:rPr>
      </w:pPr>
      <w:r w:rsidRPr="03ED8C0E">
        <w:rPr>
          <w:rFonts w:ascii="Arial" w:hAnsi="Arial"/>
          <w:color w:val="000000" w:themeColor="text1"/>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6AB35667" w:rsidRPr="03ED8C0E">
        <w:rPr>
          <w:rFonts w:ascii="Arial" w:hAnsi="Arial"/>
          <w:color w:val="000000" w:themeColor="text1"/>
          <w:sz w:val="24"/>
          <w:szCs w:val="24"/>
        </w:rPr>
        <w:t xml:space="preserve"> the objective/key</w:t>
      </w:r>
      <w:r w:rsidR="1C4E9F8C" w:rsidRPr="03ED8C0E">
        <w:rPr>
          <w:rFonts w:ascii="Arial" w:hAnsi="Arial"/>
          <w:color w:val="000000" w:themeColor="text1"/>
          <w:sz w:val="24"/>
          <w:szCs w:val="24"/>
        </w:rPr>
        <w:t xml:space="preserve"> personnel</w:t>
      </w:r>
      <w:r w:rsidRPr="03ED8C0E">
        <w:rPr>
          <w:rFonts w:ascii="Arial" w:hAnsi="Arial" w:cs="Arial"/>
          <w:b/>
          <w:bCs/>
          <w:color w:val="D9262E"/>
          <w:sz w:val="24"/>
          <w:szCs w:val="24"/>
        </w:rPr>
        <w:t xml:space="preserve"> </w:t>
      </w:r>
      <w:r w:rsidRPr="03ED8C0E">
        <w:rPr>
          <w:rFonts w:ascii="Arial" w:hAnsi="Arial"/>
          <w:color w:val="000000" w:themeColor="text1"/>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3E35C4EF" w:rsidR="000014E4" w:rsidRPr="000014E4" w:rsidRDefault="000014E4" w:rsidP="03ED8C0E">
      <w:pPr>
        <w:spacing w:after="240" w:line="259" w:lineRule="auto"/>
        <w:rPr>
          <w:rFonts w:ascii="Arial" w:hAnsi="Arial" w:cs="Arial"/>
          <w:b/>
          <w:bCs/>
          <w:color w:val="D9262E"/>
          <w:sz w:val="24"/>
          <w:szCs w:val="24"/>
        </w:rPr>
      </w:pPr>
      <w:r w:rsidRPr="03ED8C0E">
        <w:rPr>
          <w:rFonts w:ascii="Arial" w:hAnsi="Arial"/>
          <w:color w:val="000000" w:themeColor="text1"/>
          <w:sz w:val="24"/>
          <w:szCs w:val="24"/>
        </w:rPr>
        <w:t>The method for calculating the weighted scores is as follows:</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437C2AF4" w:rsidR="000014E4" w:rsidRPr="000014E4" w:rsidRDefault="000014E4" w:rsidP="000014E4">
      <w:pPr>
        <w:spacing w:after="240" w:line="259" w:lineRule="auto"/>
        <w:rPr>
          <w:rFonts w:ascii="Arial" w:hAnsi="Arial"/>
          <w:color w:val="000000"/>
          <w:sz w:val="24"/>
          <w:szCs w:val="24"/>
        </w:rPr>
      </w:pPr>
      <w:r w:rsidRPr="03ED8C0E">
        <w:rPr>
          <w:rFonts w:ascii="Arial" w:hAnsi="Arial"/>
          <w:color w:val="000000" w:themeColor="text1"/>
          <w:sz w:val="24"/>
          <w:szCs w:val="24"/>
        </w:rPr>
        <w:t xml:space="preserve">Score </w:t>
      </w:r>
      <w:proofErr w:type="gramStart"/>
      <w:r w:rsidRPr="03ED8C0E">
        <w:rPr>
          <w:rFonts w:ascii="Arial" w:hAnsi="Arial"/>
          <w:color w:val="000000" w:themeColor="text1"/>
          <w:sz w:val="24"/>
          <w:szCs w:val="24"/>
        </w:rPr>
        <w:t>=  (</w:t>
      </w:r>
      <w:proofErr w:type="gramEnd"/>
      <w:r w:rsidRPr="03ED8C0E">
        <w:rPr>
          <w:rFonts w:ascii="Arial" w:hAnsi="Arial"/>
          <w:color w:val="000000" w:themeColor="text1"/>
          <w:sz w:val="24"/>
          <w:szCs w:val="24"/>
        </w:rPr>
        <w:t xml:space="preserve">Lowest Quotation Price / Supplier’s Quotation Price ) x </w:t>
      </w:r>
      <w:r w:rsidR="4FC141EF" w:rsidRPr="03ED8C0E">
        <w:rPr>
          <w:rFonts w:ascii="Arial" w:hAnsi="Arial"/>
          <w:color w:val="000000" w:themeColor="text1"/>
          <w:sz w:val="24"/>
          <w:szCs w:val="24"/>
        </w:rPr>
        <w:t>40%</w:t>
      </w:r>
      <w:r w:rsidRPr="03ED8C0E">
        <w:rPr>
          <w:rFonts w:ascii="Arial" w:hAnsi="Arial"/>
          <w:color w:val="000000" w:themeColor="text1"/>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1E01C08E" w:rsidR="000014E4" w:rsidRPr="000014E4" w:rsidRDefault="000014E4" w:rsidP="000014E4">
      <w:pPr>
        <w:spacing w:after="240" w:line="259" w:lineRule="auto"/>
        <w:rPr>
          <w:rFonts w:ascii="Arial" w:hAnsi="Arial"/>
          <w:color w:val="000000"/>
          <w:sz w:val="24"/>
          <w:szCs w:val="24"/>
        </w:rPr>
      </w:pPr>
      <w:r w:rsidRPr="03ED8C0E">
        <w:rPr>
          <w:rFonts w:ascii="Arial" w:hAnsi="Arial"/>
          <w:color w:val="000000" w:themeColor="text1"/>
          <w:sz w:val="24"/>
          <w:szCs w:val="24"/>
        </w:rPr>
        <w:t xml:space="preserve">Score = (Bidder’s Total Technical Score / Highest Technical </w:t>
      </w:r>
      <w:proofErr w:type="gramStart"/>
      <w:r w:rsidRPr="03ED8C0E">
        <w:rPr>
          <w:rFonts w:ascii="Arial" w:hAnsi="Arial"/>
          <w:color w:val="000000" w:themeColor="text1"/>
          <w:sz w:val="24"/>
          <w:szCs w:val="24"/>
        </w:rPr>
        <w:t>Score)  x</w:t>
      </w:r>
      <w:proofErr w:type="gramEnd"/>
      <w:r w:rsidRPr="03ED8C0E">
        <w:rPr>
          <w:rFonts w:ascii="Arial" w:hAnsi="Arial"/>
          <w:color w:val="000000" w:themeColor="text1"/>
          <w:sz w:val="24"/>
          <w:szCs w:val="24"/>
        </w:rPr>
        <w:t xml:space="preserve"> </w:t>
      </w:r>
      <w:r w:rsidR="79D378AE" w:rsidRPr="03ED8C0E">
        <w:rPr>
          <w:rFonts w:ascii="Arial" w:hAnsi="Arial"/>
          <w:color w:val="000000" w:themeColor="text1"/>
          <w:sz w:val="24"/>
          <w:szCs w:val="24"/>
        </w:rPr>
        <w:t>60%</w:t>
      </w:r>
      <w:r w:rsidRPr="03ED8C0E">
        <w:rPr>
          <w:rFonts w:ascii="Arial" w:hAnsi="Arial"/>
          <w:color w:val="000000" w:themeColor="text1"/>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1BE500B2" w:rsidR="000014E4" w:rsidRPr="00071D9D" w:rsidRDefault="00071D9D" w:rsidP="03ED8C0E">
      <w:pPr>
        <w:spacing w:after="240" w:line="259" w:lineRule="auto"/>
        <w:rPr>
          <w:rFonts w:ascii="Arial" w:hAnsi="Arial" w:cs="Arial"/>
          <w:sz w:val="24"/>
          <w:szCs w:val="24"/>
        </w:rPr>
      </w:pPr>
      <w:r w:rsidRPr="00071D9D">
        <w:rPr>
          <w:rFonts w:ascii="Arial" w:hAnsi="Arial" w:cs="Arial"/>
          <w:sz w:val="24"/>
          <w:szCs w:val="24"/>
        </w:rPr>
        <w:lastRenderedPageBreak/>
        <w:t>The</w:t>
      </w:r>
      <w:r w:rsidR="000014E4" w:rsidRPr="00071D9D">
        <w:rPr>
          <w:rFonts w:ascii="Arial" w:hAnsi="Arial" w:cs="Arial"/>
          <w:sz w:val="24"/>
          <w:szCs w:val="24"/>
        </w:rPr>
        <w:t xml:space="preserve"> successful supplier will be issued the contract, incorporating their Response, for signature. The Authority will then counter sign</w:t>
      </w:r>
      <w:r w:rsidRPr="00071D9D">
        <w:rPr>
          <w:rFonts w:ascii="Arial" w:hAnsi="Arial" w:cs="Arial"/>
          <w:sz w:val="24"/>
          <w:szCs w:val="24"/>
        </w:rPr>
        <w:t>.</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5169E8">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5169E8">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5169E8">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5169E8">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5169E8">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5169E8">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5169E8">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5169E8">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5169E8">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5169E8">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5169E8">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5169E8">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5169E8">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5169E8">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5169E8">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5169E8">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5169E8">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5169E8">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5169E8">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5169E8">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5169E8">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5169E8">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5169E8">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5169E8">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5169E8">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5169E8">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5169E8">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5169E8">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5169E8">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5169E8">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5169E8">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5169E8">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1D2B" w14:textId="77777777" w:rsidR="001A3421" w:rsidRDefault="001A3421" w:rsidP="00A16121">
      <w:r>
        <w:separator/>
      </w:r>
    </w:p>
  </w:endnote>
  <w:endnote w:type="continuationSeparator" w:id="0">
    <w:p w14:paraId="37D3AFF0" w14:textId="77777777" w:rsidR="001A3421" w:rsidRDefault="001A3421" w:rsidP="00A16121">
      <w:r>
        <w:continuationSeparator/>
      </w:r>
    </w:p>
  </w:endnote>
  <w:endnote w:type="continuationNotice" w:id="1">
    <w:p w14:paraId="6700EBB1"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DDA3" w14:textId="77777777" w:rsidR="001A3421" w:rsidRDefault="001A3421" w:rsidP="00A16121">
      <w:r>
        <w:separator/>
      </w:r>
    </w:p>
  </w:footnote>
  <w:footnote w:type="continuationSeparator" w:id="0">
    <w:p w14:paraId="23F9E8DB" w14:textId="77777777" w:rsidR="001A3421" w:rsidRDefault="001A3421" w:rsidP="00A16121">
      <w:r>
        <w:continuationSeparator/>
      </w:r>
    </w:p>
  </w:footnote>
  <w:footnote w:type="continuationNotice" w:id="1">
    <w:p w14:paraId="17D6D5C6"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18B3"/>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1D9D"/>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AC5"/>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3B83"/>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56F8"/>
    <w:rsid w:val="00246648"/>
    <w:rsid w:val="002469AD"/>
    <w:rsid w:val="00246B80"/>
    <w:rsid w:val="00252FC6"/>
    <w:rsid w:val="002537B0"/>
    <w:rsid w:val="002551C4"/>
    <w:rsid w:val="00255BB7"/>
    <w:rsid w:val="00255C52"/>
    <w:rsid w:val="00256020"/>
    <w:rsid w:val="002571DF"/>
    <w:rsid w:val="00261F68"/>
    <w:rsid w:val="00262569"/>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59A2"/>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5E08"/>
    <w:rsid w:val="003179D8"/>
    <w:rsid w:val="00317D50"/>
    <w:rsid w:val="0032172B"/>
    <w:rsid w:val="00322CBE"/>
    <w:rsid w:val="0032310B"/>
    <w:rsid w:val="00323B32"/>
    <w:rsid w:val="0032577A"/>
    <w:rsid w:val="00326D92"/>
    <w:rsid w:val="00332DB7"/>
    <w:rsid w:val="003344FC"/>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C6DE8"/>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169E8"/>
    <w:rsid w:val="005221D5"/>
    <w:rsid w:val="00522EBF"/>
    <w:rsid w:val="005273B4"/>
    <w:rsid w:val="005301D2"/>
    <w:rsid w:val="00530664"/>
    <w:rsid w:val="00531FF4"/>
    <w:rsid w:val="005324D0"/>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360"/>
    <w:rsid w:val="00651F77"/>
    <w:rsid w:val="006544FA"/>
    <w:rsid w:val="00657C7F"/>
    <w:rsid w:val="00660CC5"/>
    <w:rsid w:val="006633E5"/>
    <w:rsid w:val="00672EFD"/>
    <w:rsid w:val="0067555E"/>
    <w:rsid w:val="00676AD9"/>
    <w:rsid w:val="0068056C"/>
    <w:rsid w:val="00682121"/>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7F66BC"/>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6A17"/>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2F33"/>
    <w:rsid w:val="009948B2"/>
    <w:rsid w:val="00997139"/>
    <w:rsid w:val="009A06BE"/>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2DBF"/>
    <w:rsid w:val="00A46ADB"/>
    <w:rsid w:val="00A5106A"/>
    <w:rsid w:val="00A525DF"/>
    <w:rsid w:val="00A527A3"/>
    <w:rsid w:val="00A533D4"/>
    <w:rsid w:val="00A53936"/>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C7B"/>
    <w:rsid w:val="00B30D03"/>
    <w:rsid w:val="00B3180A"/>
    <w:rsid w:val="00B3188E"/>
    <w:rsid w:val="00B3192F"/>
    <w:rsid w:val="00B34887"/>
    <w:rsid w:val="00B34BBB"/>
    <w:rsid w:val="00B35365"/>
    <w:rsid w:val="00B4052F"/>
    <w:rsid w:val="00B40D41"/>
    <w:rsid w:val="00B4400E"/>
    <w:rsid w:val="00B44804"/>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FAA"/>
    <w:rsid w:val="00B90FFF"/>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C5C37"/>
    <w:rsid w:val="00BD6C3B"/>
    <w:rsid w:val="00BE0165"/>
    <w:rsid w:val="00BE063D"/>
    <w:rsid w:val="00BE2B6B"/>
    <w:rsid w:val="00BE655B"/>
    <w:rsid w:val="00BF05EB"/>
    <w:rsid w:val="00BF075E"/>
    <w:rsid w:val="00BF717F"/>
    <w:rsid w:val="00BF7B86"/>
    <w:rsid w:val="00C006A6"/>
    <w:rsid w:val="00C00827"/>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5B6C"/>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3A0"/>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BC0"/>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BAE"/>
    <w:rsid w:val="00D95FCF"/>
    <w:rsid w:val="00D976D6"/>
    <w:rsid w:val="00DA2482"/>
    <w:rsid w:val="00DA4EF0"/>
    <w:rsid w:val="00DA62F6"/>
    <w:rsid w:val="00DA650C"/>
    <w:rsid w:val="00DB1ADB"/>
    <w:rsid w:val="00DB2ACC"/>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2079"/>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BA5"/>
    <w:rsid w:val="00F31C88"/>
    <w:rsid w:val="00F31EC0"/>
    <w:rsid w:val="00F3299B"/>
    <w:rsid w:val="00F32D62"/>
    <w:rsid w:val="00F35DC1"/>
    <w:rsid w:val="00F4068C"/>
    <w:rsid w:val="00F40AC7"/>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16BF"/>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3ED8C0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BF46D1"/>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BA37D"/>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573F53"/>
    <w:rsid w:val="17686C25"/>
    <w:rsid w:val="17761DE1"/>
    <w:rsid w:val="178536C5"/>
    <w:rsid w:val="1787C701"/>
    <w:rsid w:val="17A5E21A"/>
    <w:rsid w:val="17B20B95"/>
    <w:rsid w:val="17E51CFA"/>
    <w:rsid w:val="180288E1"/>
    <w:rsid w:val="183F8C28"/>
    <w:rsid w:val="1847A259"/>
    <w:rsid w:val="187E5333"/>
    <w:rsid w:val="18AA6B58"/>
    <w:rsid w:val="18C28A9D"/>
    <w:rsid w:val="18C74FC3"/>
    <w:rsid w:val="18CD0CB9"/>
    <w:rsid w:val="18E8CD28"/>
    <w:rsid w:val="19004F25"/>
    <w:rsid w:val="191F67BA"/>
    <w:rsid w:val="193A4AA5"/>
    <w:rsid w:val="195AD0B4"/>
    <w:rsid w:val="195CB145"/>
    <w:rsid w:val="196328D0"/>
    <w:rsid w:val="197E3765"/>
    <w:rsid w:val="199112A6"/>
    <w:rsid w:val="199AC1DA"/>
    <w:rsid w:val="19C7A723"/>
    <w:rsid w:val="19CE8A56"/>
    <w:rsid w:val="19E65D38"/>
    <w:rsid w:val="19F8E668"/>
    <w:rsid w:val="1A07610E"/>
    <w:rsid w:val="1A0CC088"/>
    <w:rsid w:val="1A10ECDF"/>
    <w:rsid w:val="1A2A586E"/>
    <w:rsid w:val="1A3188CC"/>
    <w:rsid w:val="1A40696D"/>
    <w:rsid w:val="1A66F028"/>
    <w:rsid w:val="1A97F77D"/>
    <w:rsid w:val="1A9F1D90"/>
    <w:rsid w:val="1AAA713D"/>
    <w:rsid w:val="1AB506C3"/>
    <w:rsid w:val="1AD505F4"/>
    <w:rsid w:val="1AD57DA1"/>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4E9F8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86A051"/>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070038"/>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1F924A8"/>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93E2A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E56F71"/>
    <w:rsid w:val="37F71B72"/>
    <w:rsid w:val="37F7CACC"/>
    <w:rsid w:val="3801144B"/>
    <w:rsid w:val="380D4AFC"/>
    <w:rsid w:val="3848A349"/>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BFD0D66"/>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3FD62"/>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AF39AD"/>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0E8AAC7"/>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2A0EB0"/>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3856A"/>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9AD7CD"/>
    <w:rsid w:val="4FA00ECB"/>
    <w:rsid w:val="4FAA3A6A"/>
    <w:rsid w:val="4FC141EF"/>
    <w:rsid w:val="4FD6DC95"/>
    <w:rsid w:val="4FD822A8"/>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BE5D2"/>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447B"/>
    <w:rsid w:val="582F7102"/>
    <w:rsid w:val="5839FC0C"/>
    <w:rsid w:val="585DEDC0"/>
    <w:rsid w:val="586E2E83"/>
    <w:rsid w:val="58770165"/>
    <w:rsid w:val="58C5F828"/>
    <w:rsid w:val="58D14888"/>
    <w:rsid w:val="58D99188"/>
    <w:rsid w:val="58DF8601"/>
    <w:rsid w:val="58E2FCC2"/>
    <w:rsid w:val="590B61D1"/>
    <w:rsid w:val="592477C8"/>
    <w:rsid w:val="5965DC91"/>
    <w:rsid w:val="59803FED"/>
    <w:rsid w:val="59924244"/>
    <w:rsid w:val="59AE7120"/>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21726D"/>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708C2"/>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B35667"/>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388658"/>
    <w:rsid w:val="75504C41"/>
    <w:rsid w:val="75644403"/>
    <w:rsid w:val="75761735"/>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378AE"/>
    <w:rsid w:val="79D8C4D6"/>
    <w:rsid w:val="79E86138"/>
    <w:rsid w:val="7A15DB91"/>
    <w:rsid w:val="7A41EFC9"/>
    <w:rsid w:val="7A4AAF98"/>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3CE2A"/>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515579850">
      <w:bodyDiv w:val="1"/>
      <w:marLeft w:val="0"/>
      <w:marRight w:val="0"/>
      <w:marTop w:val="0"/>
      <w:marBottom w:val="0"/>
      <w:divBdr>
        <w:top w:val="none" w:sz="0" w:space="0" w:color="auto"/>
        <w:left w:val="none" w:sz="0" w:space="0" w:color="auto"/>
        <w:bottom w:val="none" w:sz="0" w:space="0" w:color="auto"/>
        <w:right w:val="none" w:sz="0" w:space="0" w:color="auto"/>
      </w:divBdr>
    </w:div>
    <w:div w:id="639238162">
      <w:bodyDiv w:val="1"/>
      <w:marLeft w:val="0"/>
      <w:marRight w:val="0"/>
      <w:marTop w:val="0"/>
      <w:marBottom w:val="0"/>
      <w:divBdr>
        <w:top w:val="none" w:sz="0" w:space="0" w:color="auto"/>
        <w:left w:val="none" w:sz="0" w:space="0" w:color="auto"/>
        <w:bottom w:val="none" w:sz="0" w:space="0" w:color="auto"/>
        <w:right w:val="none" w:sz="0" w:space="0" w:color="auto"/>
      </w:divBdr>
    </w:div>
    <w:div w:id="673387156">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47744779">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75521983">
      <w:bodyDiv w:val="1"/>
      <w:marLeft w:val="0"/>
      <w:marRight w:val="0"/>
      <w:marTop w:val="0"/>
      <w:marBottom w:val="0"/>
      <w:divBdr>
        <w:top w:val="none" w:sz="0" w:space="0" w:color="auto"/>
        <w:left w:val="none" w:sz="0" w:space="0" w:color="auto"/>
        <w:bottom w:val="none" w:sz="0" w:space="0" w:color="auto"/>
        <w:right w:val="none" w:sz="0" w:space="0" w:color="auto"/>
      </w:divBdr>
      <w:divsChild>
        <w:div w:id="222299800">
          <w:marLeft w:val="0"/>
          <w:marRight w:val="0"/>
          <w:marTop w:val="0"/>
          <w:marBottom w:val="0"/>
          <w:divBdr>
            <w:top w:val="none" w:sz="0" w:space="0" w:color="auto"/>
            <w:left w:val="none" w:sz="0" w:space="0" w:color="auto"/>
            <w:bottom w:val="none" w:sz="0" w:space="0" w:color="auto"/>
            <w:right w:val="none" w:sz="0" w:space="0" w:color="auto"/>
          </w:divBdr>
        </w:div>
        <w:div w:id="406193065">
          <w:marLeft w:val="0"/>
          <w:marRight w:val="0"/>
          <w:marTop w:val="0"/>
          <w:marBottom w:val="0"/>
          <w:divBdr>
            <w:top w:val="none" w:sz="0" w:space="0" w:color="auto"/>
            <w:left w:val="none" w:sz="0" w:space="0" w:color="auto"/>
            <w:bottom w:val="none" w:sz="0" w:space="0" w:color="auto"/>
            <w:right w:val="none" w:sz="0" w:space="0" w:color="auto"/>
          </w:divBdr>
        </w:div>
        <w:div w:id="2061703584">
          <w:marLeft w:val="0"/>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randa.petty@naturalengland.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CAB85-F7DA-48AA-AA97-4C201306A5F1}">
  <ds:schemaRefs>
    <ds:schemaRef ds:uri="http://purl.org/dc/elements/1.1/"/>
    <ds:schemaRef ds:uri="http://schemas.openxmlformats.org/package/2006/metadata/core-properties"/>
    <ds:schemaRef ds:uri="http://purl.org/dc/terms/"/>
    <ds:schemaRef ds:uri="http://www.w3.org/XML/1998/namespace"/>
    <ds:schemaRef ds:uri="http://schemas.microsoft.com/sharepoint/v3"/>
    <ds:schemaRef ds:uri="662745e8-e224-48e8-a2e3-254862b8c2f5"/>
    <ds:schemaRef ds:uri="http://schemas.microsoft.com/office/infopath/2007/PartnerControls"/>
    <ds:schemaRef ds:uri="http://schemas.microsoft.com/office/2006/documentManagement/types"/>
    <ds:schemaRef ds:uri="dedfcf1f-2de5-42da-89db-7ad95f22089e"/>
    <ds:schemaRef ds:uri="68547c5f-34e7-417b-996d-71af6a43add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4610</Words>
  <Characters>26278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2023-09-04T15:21:00Z</dcterms:created>
  <dcterms:modified xsi:type="dcterms:W3CDTF">2023-09-22T11:20:00Z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