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8343" w14:textId="77777777" w:rsidR="00DD0036" w:rsidRPr="00DD0036" w:rsidRDefault="00DD0036" w:rsidP="00DD003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KPMG </w:t>
      </w:r>
      <w:r w:rsidRPr="00DD00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DD0036">
        <w:rPr>
          <w:rFonts w:ascii="Arial" w:eastAsia="Times New Roman" w:hAnsi="Arial" w:cs="Arial"/>
          <w:color w:val="000000"/>
          <w:lang w:eastAsia="en-GB"/>
        </w:rPr>
        <w:t>15 Canada Square,</w:t>
      </w:r>
      <w:r w:rsidRPr="00DD00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DD0036">
        <w:rPr>
          <w:rFonts w:ascii="Arial" w:eastAsia="Times New Roman" w:hAnsi="Arial" w:cs="Arial"/>
          <w:color w:val="000000"/>
          <w:lang w:eastAsia="en-GB"/>
        </w:rPr>
        <w:t>London,</w:t>
      </w:r>
      <w:r w:rsidRPr="00DD00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DD0036">
        <w:rPr>
          <w:rFonts w:ascii="Arial" w:eastAsia="Times New Roman" w:hAnsi="Arial" w:cs="Arial"/>
          <w:color w:val="000000"/>
          <w:lang w:eastAsia="en-GB"/>
        </w:rPr>
        <w:t>E14 5GL</w:t>
      </w:r>
    </w:p>
    <w:p w14:paraId="1B3E44EF" w14:textId="77777777" w:rsidR="00DD0036" w:rsidRPr="00DD0036" w:rsidRDefault="00DD0036" w:rsidP="00DD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E74304" w14:textId="32111EC9" w:rsidR="00DD0036" w:rsidRPr="00DD0036" w:rsidRDefault="00DD0036" w:rsidP="00DD003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 xml:space="preserve">Attn: </w:t>
      </w:r>
      <w:r w:rsidR="00882E68">
        <w:rPr>
          <w:rFonts w:ascii="Arial" w:eastAsia="Arial" w:hAnsi="Arial" w:cs="Arial"/>
          <w:b/>
        </w:rPr>
        <w:t>Redacted under FOIA section 40, Personal Information</w:t>
      </w:r>
    </w:p>
    <w:p w14:paraId="4902C127" w14:textId="3EB8A3E5" w:rsidR="00DD0036" w:rsidRPr="00DD0036" w:rsidRDefault="00882E68" w:rsidP="00DD003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Arial" w:hAnsi="Arial" w:cs="Arial"/>
          <w:b/>
        </w:rPr>
        <w:t>Redacted under FOIA section 40, Personal Information</w:t>
      </w:r>
    </w:p>
    <w:p w14:paraId="09B8C0B3" w14:textId="6A4A23FF" w:rsidR="00DD0036" w:rsidRPr="00DD0036" w:rsidRDefault="00DD0036" w:rsidP="00DD0036">
      <w:pPr>
        <w:spacing w:before="120" w:after="120" w:line="240" w:lineRule="auto"/>
        <w:ind w:left="5760" w:right="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Date:25/09/2023</w:t>
      </w:r>
      <w:r w:rsidRPr="00DD00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DD0036">
        <w:rPr>
          <w:rFonts w:ascii="Arial" w:eastAsia="Times New Roman" w:hAnsi="Arial" w:cs="Arial"/>
          <w:color w:val="000000"/>
          <w:lang w:eastAsia="en-GB"/>
        </w:rPr>
        <w:t>Contract ref: CCDE23A11</w:t>
      </w:r>
    </w:p>
    <w:p w14:paraId="0FC54A1A" w14:textId="298DF6C6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 xml:space="preserve">Dear </w:t>
      </w:r>
      <w:r w:rsidR="00882E68">
        <w:rPr>
          <w:rFonts w:ascii="Arial" w:eastAsia="Arial" w:hAnsi="Arial" w:cs="Arial"/>
          <w:b/>
        </w:rPr>
        <w:t>Redacted under FOIA section 40, Personal Information</w:t>
      </w:r>
      <w:r w:rsidRPr="00DD0036">
        <w:rPr>
          <w:rFonts w:ascii="Arial" w:eastAsia="Times New Roman" w:hAnsi="Arial" w:cs="Arial"/>
          <w:color w:val="000000"/>
          <w:lang w:eastAsia="en-GB"/>
        </w:rPr>
        <w:t>,</w:t>
      </w:r>
    </w:p>
    <w:p w14:paraId="1EB88E54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Award of contract for the Provision of Financial Reporting Changes - Accounting and Actuarial Advice</w:t>
      </w:r>
    </w:p>
    <w:p w14:paraId="2938FFEA" w14:textId="15432D3D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 xml:space="preserve">Further to your submission of a bid for the above Procurement, on behalf of UK Export Finance (the “Authority”), I am pleased to inform you that you ranked first in our evaluation with a score of </w:t>
      </w:r>
      <w:r w:rsidR="00882E68">
        <w:rPr>
          <w:rFonts w:ascii="Arial" w:eastAsia="Arial" w:hAnsi="Arial" w:cs="Arial"/>
          <w:b/>
        </w:rPr>
        <w:t>Redacted under FOIA section 43, Commercial Interests</w:t>
      </w:r>
      <w:r w:rsidR="00882E68">
        <w:rPr>
          <w:rFonts w:ascii="Arial" w:eastAsia="Arial" w:hAnsi="Arial" w:cs="Arial"/>
          <w:b/>
        </w:rPr>
        <w:t xml:space="preserve">. </w:t>
      </w:r>
    </w:p>
    <w:p w14:paraId="0ABE6DDB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Therefore, we would like to award the contract to you.</w:t>
      </w:r>
    </w:p>
    <w:p w14:paraId="468926BA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The attached appendix provides detailed feedback on your submission.</w:t>
      </w:r>
    </w:p>
    <w:p w14:paraId="169F81F1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The call-off contract shall commence 27th day of September 2023 and the Expiry Date will be 26th day of September 2025. </w:t>
      </w:r>
    </w:p>
    <w:p w14:paraId="0048C243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The Buyer reserves the option to extend the call-off contract by one (1) year. </w:t>
      </w:r>
    </w:p>
    <w:p w14:paraId="409861C2" w14:textId="58CDE13F" w:rsidR="008B0044" w:rsidRDefault="00DD0036" w:rsidP="008B0044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The total contract value shall be</w:t>
      </w:r>
      <w:r w:rsidR="008B0044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882E68">
        <w:rPr>
          <w:rFonts w:ascii="Arial" w:eastAsia="Arial" w:hAnsi="Arial" w:cs="Arial"/>
          <w:b/>
        </w:rPr>
        <w:t xml:space="preserve">Redacted under FOIA section 43, Commercial Interests </w:t>
      </w:r>
      <w:r w:rsidR="008B0044">
        <w:rPr>
          <w:rFonts w:ascii="Arial" w:eastAsia="Times New Roman" w:hAnsi="Arial" w:cs="Arial"/>
          <w:color w:val="000000"/>
          <w:lang w:eastAsia="en-GB"/>
        </w:rPr>
        <w:t>(ex VAT) and the fixed cost is</w:t>
      </w:r>
      <w:r w:rsidRPr="00DD003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882E68">
        <w:rPr>
          <w:rFonts w:ascii="Arial" w:eastAsia="Arial" w:hAnsi="Arial" w:cs="Arial"/>
          <w:b/>
        </w:rPr>
        <w:t xml:space="preserve">Redacted under FOIA section 43, Commercial Interests </w:t>
      </w:r>
      <w:r w:rsidRPr="00DD0036">
        <w:rPr>
          <w:rFonts w:ascii="Arial" w:eastAsia="Times New Roman" w:hAnsi="Arial" w:cs="Arial"/>
          <w:color w:val="000000"/>
          <w:lang w:eastAsia="en-GB"/>
        </w:rPr>
        <w:t>(ex VAT) including all extension options.</w:t>
      </w:r>
      <w:r w:rsidR="008B0044">
        <w:rPr>
          <w:rFonts w:ascii="Arial" w:eastAsia="Times New Roman" w:hAnsi="Arial" w:cs="Arial"/>
          <w:color w:val="000000"/>
          <w:lang w:eastAsia="en-GB"/>
        </w:rPr>
        <w:t xml:space="preserve"> Additionally, the incremental cost which includes, comparative balance sheet, comparative profit and loss and comparative disclosures is </w:t>
      </w:r>
      <w:r w:rsidR="00882E68">
        <w:rPr>
          <w:rFonts w:ascii="Arial" w:eastAsia="Arial" w:hAnsi="Arial" w:cs="Arial"/>
          <w:b/>
        </w:rPr>
        <w:t>Redacted under FOIA section 43, Commercial Interests</w:t>
      </w:r>
      <w:r w:rsidR="008B0044">
        <w:rPr>
          <w:rFonts w:ascii="Arial" w:eastAsia="Times New Roman" w:hAnsi="Arial" w:cs="Arial"/>
          <w:color w:val="000000"/>
          <w:lang w:eastAsia="en-GB"/>
        </w:rPr>
        <w:t xml:space="preserve"> (ex VAT)</w:t>
      </w:r>
    </w:p>
    <w:p w14:paraId="5DCFBEDB" w14:textId="646638E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A copy of the contract is provided with this Award Letter and includes those terms and conditions. </w:t>
      </w:r>
    </w:p>
    <w:p w14:paraId="05D9CD46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Please sign the Call-Off Contract Order Form and forward to the Procurement Lead electronically via the e-Sourcing Suites’ messaging service by 17:00 26th September 2023. </w:t>
      </w:r>
    </w:p>
    <w:p w14:paraId="0FA4B79F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You are reminded that no engagement with the Buyer is permitted until a copy of the signed contract is received</w:t>
      </w:r>
    </w:p>
    <w:p w14:paraId="3D250349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A copy signed on behalf of the Buyer will be returned for your records. </w:t>
      </w:r>
    </w:p>
    <w:p w14:paraId="4FFBEE05" w14:textId="77777777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Should you have any queries regarding this or any other matter please do not hesitate to contact me.</w:t>
      </w:r>
    </w:p>
    <w:p w14:paraId="338044D6" w14:textId="77777777" w:rsidR="00E52477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Yours sincerely,</w:t>
      </w:r>
    </w:p>
    <w:p w14:paraId="541951A1" w14:textId="54BEB706" w:rsidR="00DD0036" w:rsidRPr="00DD0036" w:rsidRDefault="00DD0036" w:rsidP="00DD003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036">
        <w:rPr>
          <w:rFonts w:ascii="Arial" w:eastAsia="Times New Roman" w:hAnsi="Arial" w:cs="Arial"/>
          <w:color w:val="000000"/>
          <w:lang w:eastAsia="en-GB"/>
        </w:rPr>
        <w:t>Signed for and on behalf of UK Export Finance </w:t>
      </w:r>
    </w:p>
    <w:p w14:paraId="6C9CFE0D" w14:textId="39513DCA" w:rsidR="00E52477" w:rsidRDefault="00882E68" w:rsidP="00E5247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Arial" w:hAnsi="Arial" w:cs="Arial"/>
          <w:b/>
        </w:rPr>
        <w:t>Redacted under FOIA section 40, Personal Information</w:t>
      </w:r>
      <w:r w:rsidRPr="00DD0036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5E50E2B2" w14:textId="77777777" w:rsidR="00882E68" w:rsidRDefault="00882E68" w:rsidP="00E52477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b/>
        </w:rPr>
        <w:t>Redacted under FOIA section 40, Personal Information</w:t>
      </w:r>
      <w:r w:rsidRPr="00DD0036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5FB5ECC6" w14:textId="7CBC4931" w:rsidR="00D47985" w:rsidRPr="00E52477" w:rsidRDefault="00DD0036" w:rsidP="00E524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DD0036">
        <w:rPr>
          <w:rFonts w:ascii="Arial" w:eastAsia="Times New Roman" w:hAnsi="Arial" w:cs="Arial"/>
          <w:color w:val="000000"/>
          <w:lang w:eastAsia="en-GB"/>
        </w:rPr>
        <w:t>25/09/2023</w:t>
      </w:r>
    </w:p>
    <w:sectPr w:rsidR="00D47985" w:rsidRPr="00E52477" w:rsidSect="00E52477">
      <w:headerReference w:type="default" r:id="rId7"/>
      <w:footerReference w:type="default" r:id="rId8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C0737" w16cex:dateUtc="2023-09-25T1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EB940" w14:textId="77777777" w:rsidR="002F055D" w:rsidRDefault="002F055D" w:rsidP="0071513A">
      <w:pPr>
        <w:spacing w:after="0" w:line="240" w:lineRule="auto"/>
      </w:pPr>
      <w:r>
        <w:separator/>
      </w:r>
    </w:p>
  </w:endnote>
  <w:endnote w:type="continuationSeparator" w:id="0">
    <w:p w14:paraId="5EC9DA9E" w14:textId="77777777" w:rsidR="002F055D" w:rsidRDefault="002F055D" w:rsidP="0071513A">
      <w:pPr>
        <w:spacing w:after="0" w:line="240" w:lineRule="auto"/>
      </w:pPr>
      <w:r>
        <w:continuationSeparator/>
      </w:r>
    </w:p>
  </w:endnote>
  <w:endnote w:type="continuationNotice" w:id="1">
    <w:p w14:paraId="7EF8069E" w14:textId="77777777" w:rsidR="002F055D" w:rsidRDefault="002F0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2359" w14:textId="77777777" w:rsidR="00E52477" w:rsidRPr="00E52477" w:rsidRDefault="00E52477" w:rsidP="00E52477">
    <w:pPr>
      <w:pBdr>
        <w:top w:val="single" w:sz="4" w:space="0" w:color="000000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52477">
      <w:rPr>
        <w:rFonts w:ascii="Arial" w:eastAsia="Times New Roman" w:hAnsi="Arial" w:cs="Arial"/>
        <w:color w:val="000000"/>
        <w:sz w:val="20"/>
        <w:szCs w:val="20"/>
        <w:lang w:eastAsia="en-GB"/>
      </w:rPr>
      <w:t>OFFICIAL</w:t>
    </w:r>
  </w:p>
  <w:p w14:paraId="438DF58F" w14:textId="77777777" w:rsidR="00E52477" w:rsidRPr="00E52477" w:rsidRDefault="00E52477" w:rsidP="00E524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52477">
      <w:rPr>
        <w:rFonts w:ascii="Arial" w:eastAsia="Times New Roman" w:hAnsi="Arial" w:cs="Arial"/>
        <w:color w:val="000000"/>
        <w:sz w:val="20"/>
        <w:szCs w:val="20"/>
        <w:lang w:eastAsia="en-GB"/>
      </w:rPr>
      <w:t>KPMG Outcome Letter                                                                                                            25/09/2023</w:t>
    </w:r>
  </w:p>
  <w:p w14:paraId="38123BE7" w14:textId="77777777" w:rsidR="00E52477" w:rsidRPr="00E52477" w:rsidRDefault="00E52477" w:rsidP="00E5247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52477">
      <w:rPr>
        <w:rFonts w:ascii="Arial" w:eastAsia="Times New Roman" w:hAnsi="Arial" w:cs="Arial"/>
        <w:color w:val="222222"/>
        <w:sz w:val="19"/>
        <w:szCs w:val="19"/>
        <w:shd w:val="clear" w:color="auto" w:fill="FFFFFF"/>
        <w:lang w:eastAsia="en-GB"/>
      </w:rPr>
      <w:t>© Crown copyright 2023</w:t>
    </w:r>
    <w:r w:rsidRPr="00E52477">
      <w:rPr>
        <w:rFonts w:ascii="Arial" w:eastAsia="Times New Roman" w:hAnsi="Arial" w:cs="Arial"/>
        <w:color w:val="000000"/>
        <w:sz w:val="20"/>
        <w:szCs w:val="20"/>
        <w:lang w:eastAsia="en-GB"/>
      </w:rPr>
      <w:t xml:space="preserve">                                                                                                           Page 1 of 1</w:t>
    </w:r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1B3CC" w14:textId="77777777" w:rsidR="002F055D" w:rsidRDefault="002F055D" w:rsidP="0071513A">
      <w:pPr>
        <w:spacing w:after="0" w:line="240" w:lineRule="auto"/>
      </w:pPr>
      <w:r>
        <w:separator/>
      </w:r>
    </w:p>
  </w:footnote>
  <w:footnote w:type="continuationSeparator" w:id="0">
    <w:p w14:paraId="753B7017" w14:textId="77777777" w:rsidR="002F055D" w:rsidRDefault="002F055D" w:rsidP="0071513A">
      <w:pPr>
        <w:spacing w:after="0" w:line="240" w:lineRule="auto"/>
      </w:pPr>
      <w:r>
        <w:continuationSeparator/>
      </w:r>
    </w:p>
  </w:footnote>
  <w:footnote w:type="continuationNotice" w:id="1">
    <w:p w14:paraId="5D71248F" w14:textId="77777777" w:rsidR="002F055D" w:rsidRDefault="002F0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F055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67E6"/>
    <w:rsid w:val="00014894"/>
    <w:rsid w:val="000156E1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055D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82E68"/>
    <w:rsid w:val="008B0044"/>
    <w:rsid w:val="008F24D5"/>
    <w:rsid w:val="00921B86"/>
    <w:rsid w:val="0093620D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1108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0036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247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D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2023-12-07T08:50:00Z</dcterms:created>
  <dcterms:modified xsi:type="dcterms:W3CDTF">2023-12-07T08:50:00Z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