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4B2E" w14:textId="5F802AE0" w:rsidR="00DB4AF1" w:rsidRDefault="00DB4AF1" w:rsidP="00C75ACE">
      <w:pPr>
        <w:jc w:val="both"/>
        <w:rPr>
          <w:b/>
          <w:sz w:val="28"/>
          <w:szCs w:val="28"/>
        </w:rPr>
      </w:pPr>
      <w:r>
        <w:rPr>
          <w:noProof/>
        </w:rPr>
        <w:drawing>
          <wp:anchor distT="0" distB="0" distL="114300" distR="114300" simplePos="0" relativeHeight="251679744" behindDoc="1" locked="0" layoutInCell="1" allowOverlap="1" wp14:anchorId="303A1835" wp14:editId="568A130C">
            <wp:simplePos x="0" y="0"/>
            <wp:positionH relativeFrom="column">
              <wp:posOffset>4462780</wp:posOffset>
            </wp:positionH>
            <wp:positionV relativeFrom="paragraph">
              <wp:posOffset>0</wp:posOffset>
            </wp:positionV>
            <wp:extent cx="1494155" cy="600075"/>
            <wp:effectExtent l="0" t="0" r="0" b="9525"/>
            <wp:wrapTight wrapText="bothSides">
              <wp:wrapPolygon edited="0">
                <wp:start x="0" y="0"/>
                <wp:lineTo x="0" y="21257"/>
                <wp:lineTo x="21205" y="21257"/>
                <wp:lineTo x="212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415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DEF3A7" w14:textId="77777777" w:rsidR="001D756B" w:rsidRDefault="001D756B" w:rsidP="00C75ACE">
      <w:pPr>
        <w:jc w:val="both"/>
        <w:rPr>
          <w:b/>
          <w:sz w:val="28"/>
          <w:szCs w:val="28"/>
        </w:rPr>
      </w:pPr>
    </w:p>
    <w:p w14:paraId="243A99CC" w14:textId="2C6F3B3F" w:rsidR="00C75ACE" w:rsidRPr="00907FE3" w:rsidRDefault="00DB4AF1" w:rsidP="00C75ACE">
      <w:pPr>
        <w:jc w:val="both"/>
        <w:rPr>
          <w:b/>
          <w:sz w:val="28"/>
          <w:szCs w:val="28"/>
        </w:rPr>
      </w:pPr>
      <w:r w:rsidRPr="00907FE3">
        <w:rPr>
          <w:b/>
          <w:sz w:val="28"/>
          <w:szCs w:val="28"/>
        </w:rPr>
        <w:t>INVITATION TO TENDER [ITT]</w:t>
      </w:r>
    </w:p>
    <w:p w14:paraId="13D01173" w14:textId="7EB3B690" w:rsidR="00DB4AF1" w:rsidRPr="00DB4AF1" w:rsidRDefault="00DB4AF1" w:rsidP="00DB4AF1">
      <w:pPr>
        <w:rPr>
          <w:b/>
          <w:noProof/>
          <w:sz w:val="20"/>
          <w:szCs w:val="20"/>
          <w:lang w:eastAsia="en-GB"/>
        </w:rPr>
      </w:pPr>
      <w:r w:rsidRPr="00DB4AF1">
        <w:rPr>
          <w:b/>
          <w:noProof/>
          <w:sz w:val="20"/>
          <w:szCs w:val="20"/>
          <w:lang w:eastAsia="en-GB"/>
        </w:rPr>
        <w:t>Version</w:t>
      </w:r>
      <w:r w:rsidR="00762476">
        <w:rPr>
          <w:b/>
          <w:noProof/>
          <w:sz w:val="20"/>
          <w:szCs w:val="20"/>
          <w:lang w:eastAsia="en-GB"/>
        </w:rPr>
        <w:t xml:space="preserve"> </w:t>
      </w:r>
      <w:r w:rsidR="00BE709B">
        <w:rPr>
          <w:b/>
          <w:noProof/>
          <w:sz w:val="20"/>
          <w:szCs w:val="20"/>
          <w:lang w:eastAsia="en-GB"/>
        </w:rPr>
        <w:t>4</w:t>
      </w:r>
      <w:r>
        <w:rPr>
          <w:b/>
          <w:noProof/>
          <w:sz w:val="20"/>
          <w:szCs w:val="20"/>
          <w:lang w:eastAsia="en-GB"/>
        </w:rPr>
        <w:t xml:space="preserve"> [</w:t>
      </w:r>
      <w:r w:rsidR="00BE709B">
        <w:rPr>
          <w:b/>
          <w:noProof/>
          <w:sz w:val="20"/>
          <w:szCs w:val="20"/>
          <w:lang w:eastAsia="en-GB"/>
        </w:rPr>
        <w:t>0</w:t>
      </w:r>
      <w:r w:rsidR="00E829E2">
        <w:rPr>
          <w:b/>
          <w:noProof/>
          <w:sz w:val="20"/>
          <w:szCs w:val="20"/>
          <w:lang w:eastAsia="en-GB"/>
        </w:rPr>
        <w:t>3</w:t>
      </w:r>
      <w:r w:rsidR="00BE709B">
        <w:rPr>
          <w:b/>
          <w:noProof/>
          <w:sz w:val="20"/>
          <w:szCs w:val="20"/>
          <w:lang w:eastAsia="en-GB"/>
        </w:rPr>
        <w:t xml:space="preserve"> Oct</w:t>
      </w:r>
      <w:r w:rsidR="00DD4D11">
        <w:rPr>
          <w:b/>
          <w:noProof/>
          <w:sz w:val="20"/>
          <w:szCs w:val="20"/>
          <w:lang w:eastAsia="en-GB"/>
        </w:rPr>
        <w:t xml:space="preserve"> 2023</w:t>
      </w:r>
      <w:r>
        <w:rPr>
          <w:b/>
          <w:noProof/>
          <w:sz w:val="20"/>
          <w:szCs w:val="20"/>
          <w:lang w:eastAsia="en-GB"/>
        </w:rPr>
        <w:t>]</w:t>
      </w:r>
    </w:p>
    <w:p w14:paraId="45801697" w14:textId="6E882B7C" w:rsidR="00F377A5" w:rsidRPr="008E2881" w:rsidRDefault="00F377A5" w:rsidP="00F377A5">
      <w:pPr>
        <w:rPr>
          <w:b/>
          <w:sz w:val="24"/>
          <w:szCs w:val="24"/>
          <w:u w:val="single"/>
        </w:rPr>
      </w:pPr>
      <w:r w:rsidRPr="00E74095">
        <w:rPr>
          <w:b/>
          <w:sz w:val="24"/>
          <w:szCs w:val="24"/>
          <w:u w:val="single"/>
        </w:rPr>
        <w:t xml:space="preserve">PROPOSED </w:t>
      </w:r>
      <w:r w:rsidR="002D72F8" w:rsidRPr="00E74095">
        <w:rPr>
          <w:b/>
          <w:sz w:val="24"/>
          <w:szCs w:val="24"/>
          <w:u w:val="single"/>
        </w:rPr>
        <w:t>SERVICES</w:t>
      </w:r>
      <w:r w:rsidRPr="00E74095">
        <w:rPr>
          <w:b/>
          <w:sz w:val="24"/>
          <w:szCs w:val="24"/>
          <w:u w:val="single"/>
        </w:rPr>
        <w:t xml:space="preserve"> </w:t>
      </w:r>
      <w:r w:rsidR="00C75ACE">
        <w:rPr>
          <w:b/>
          <w:sz w:val="24"/>
          <w:szCs w:val="24"/>
          <w:u w:val="single"/>
        </w:rPr>
        <w:t>–</w:t>
      </w:r>
      <w:r w:rsidR="00E74095">
        <w:rPr>
          <w:b/>
          <w:sz w:val="24"/>
          <w:szCs w:val="24"/>
          <w:u w:val="single"/>
        </w:rPr>
        <w:t xml:space="preserve"> </w:t>
      </w:r>
      <w:r w:rsidR="00F732AB">
        <w:rPr>
          <w:b/>
          <w:sz w:val="24"/>
          <w:szCs w:val="24"/>
          <w:u w:val="single"/>
        </w:rPr>
        <w:t xml:space="preserve">to </w:t>
      </w:r>
      <w:r w:rsidR="00D72573">
        <w:rPr>
          <w:b/>
          <w:sz w:val="24"/>
          <w:szCs w:val="24"/>
          <w:u w:val="single"/>
        </w:rPr>
        <w:t>supply</w:t>
      </w:r>
      <w:r w:rsidR="002753A0">
        <w:rPr>
          <w:b/>
          <w:sz w:val="24"/>
          <w:szCs w:val="24"/>
          <w:u w:val="single"/>
        </w:rPr>
        <w:t xml:space="preserve">; </w:t>
      </w:r>
      <w:r w:rsidR="005F774B">
        <w:rPr>
          <w:b/>
          <w:sz w:val="24"/>
          <w:szCs w:val="24"/>
          <w:u w:val="single"/>
        </w:rPr>
        <w:t xml:space="preserve">deliver </w:t>
      </w:r>
      <w:r w:rsidR="002753A0">
        <w:rPr>
          <w:b/>
          <w:sz w:val="24"/>
          <w:szCs w:val="24"/>
          <w:u w:val="single"/>
        </w:rPr>
        <w:t xml:space="preserve">and commission </w:t>
      </w:r>
      <w:r w:rsidR="00901B7A" w:rsidRPr="00E72C8E">
        <w:rPr>
          <w:b/>
          <w:sz w:val="24"/>
          <w:szCs w:val="24"/>
          <w:u w:val="single"/>
        </w:rPr>
        <w:t>two air-to-water air source heat pumps</w:t>
      </w:r>
      <w:r w:rsidR="00E72C8E">
        <w:rPr>
          <w:b/>
          <w:sz w:val="24"/>
          <w:szCs w:val="24"/>
          <w:u w:val="single"/>
        </w:rPr>
        <w:t xml:space="preserve"> f</w:t>
      </w:r>
      <w:r w:rsidR="00901B7A">
        <w:rPr>
          <w:b/>
          <w:sz w:val="24"/>
          <w:szCs w:val="24"/>
          <w:u w:val="single"/>
        </w:rPr>
        <w:t xml:space="preserve">or a decarbonisation </w:t>
      </w:r>
      <w:r w:rsidR="00E72C8E">
        <w:rPr>
          <w:b/>
          <w:sz w:val="24"/>
          <w:szCs w:val="24"/>
          <w:u w:val="single"/>
        </w:rPr>
        <w:t xml:space="preserve">project </w:t>
      </w:r>
      <w:r w:rsidR="004B0D3A">
        <w:rPr>
          <w:b/>
          <w:sz w:val="24"/>
          <w:szCs w:val="24"/>
          <w:u w:val="single"/>
        </w:rPr>
        <w:t xml:space="preserve">at </w:t>
      </w:r>
      <w:r w:rsidR="00C4777E">
        <w:rPr>
          <w:b/>
          <w:sz w:val="24"/>
          <w:szCs w:val="24"/>
          <w:u w:val="single"/>
        </w:rPr>
        <w:t xml:space="preserve">Shuttleworth </w:t>
      </w:r>
      <w:r w:rsidR="00AF35DC">
        <w:rPr>
          <w:b/>
          <w:sz w:val="24"/>
          <w:szCs w:val="24"/>
          <w:u w:val="single"/>
        </w:rPr>
        <w:t>College; Old Warden</w:t>
      </w:r>
      <w:r w:rsidR="00CB4886">
        <w:rPr>
          <w:b/>
          <w:sz w:val="24"/>
          <w:szCs w:val="24"/>
          <w:u w:val="single"/>
        </w:rPr>
        <w:t xml:space="preserve"> Park</w:t>
      </w:r>
      <w:r w:rsidR="00800E4A" w:rsidRPr="00800E4A">
        <w:rPr>
          <w:b/>
          <w:sz w:val="24"/>
          <w:szCs w:val="24"/>
          <w:u w:val="single"/>
        </w:rPr>
        <w:t>; Biggleswade; Bedfordshire; SG18 9D</w:t>
      </w:r>
      <w:r w:rsidR="0025692A">
        <w:rPr>
          <w:b/>
          <w:sz w:val="24"/>
          <w:szCs w:val="24"/>
          <w:u w:val="single"/>
        </w:rPr>
        <w:t>X</w:t>
      </w:r>
    </w:p>
    <w:p w14:paraId="5DEF7D30" w14:textId="14C23BA8" w:rsidR="00F377A5" w:rsidRPr="00FC3213" w:rsidRDefault="00F377A5" w:rsidP="009849EC">
      <w:pPr>
        <w:jc w:val="both"/>
        <w:rPr>
          <w:b/>
        </w:rPr>
      </w:pPr>
      <w:r w:rsidRPr="00FC3213">
        <w:rPr>
          <w:b/>
        </w:rPr>
        <w:t>1.0</w:t>
      </w:r>
      <w:r w:rsidRPr="00FC3213">
        <w:rPr>
          <w:b/>
        </w:rPr>
        <w:tab/>
        <w:t>Introduction</w:t>
      </w:r>
    </w:p>
    <w:p w14:paraId="75813548" w14:textId="342D7270" w:rsidR="004E2DEC" w:rsidRDefault="004E2DEC" w:rsidP="006878B6">
      <w:pPr>
        <w:rPr>
          <w:rFonts w:cs="Arial"/>
          <w:sz w:val="20"/>
          <w:szCs w:val="20"/>
        </w:rPr>
      </w:pPr>
      <w:r>
        <w:rPr>
          <w:rFonts w:cs="Arial"/>
          <w:sz w:val="20"/>
          <w:szCs w:val="20"/>
        </w:rPr>
        <w:t>Bedford</w:t>
      </w:r>
      <w:r w:rsidR="00582B36" w:rsidRPr="00A64AAB">
        <w:rPr>
          <w:rFonts w:cs="Arial"/>
          <w:sz w:val="20"/>
          <w:szCs w:val="20"/>
        </w:rPr>
        <w:t xml:space="preserve"> </w:t>
      </w:r>
      <w:r w:rsidR="00B337DA" w:rsidRPr="00A64AAB">
        <w:rPr>
          <w:rFonts w:cs="Arial"/>
          <w:sz w:val="20"/>
          <w:szCs w:val="20"/>
        </w:rPr>
        <w:t xml:space="preserve">College </w:t>
      </w:r>
      <w:r w:rsidR="005D2B45" w:rsidRPr="00A64AAB">
        <w:rPr>
          <w:rFonts w:cs="Arial"/>
          <w:sz w:val="20"/>
          <w:szCs w:val="20"/>
        </w:rPr>
        <w:t xml:space="preserve">is </w:t>
      </w:r>
      <w:r w:rsidR="00974CB1" w:rsidRPr="00A64AAB">
        <w:rPr>
          <w:rFonts w:cs="Arial"/>
          <w:sz w:val="20"/>
          <w:szCs w:val="20"/>
        </w:rPr>
        <w:t xml:space="preserve">seeking </w:t>
      </w:r>
      <w:r w:rsidR="00582B36" w:rsidRPr="00A64AAB">
        <w:rPr>
          <w:rFonts w:cs="Arial"/>
          <w:sz w:val="20"/>
          <w:szCs w:val="20"/>
        </w:rPr>
        <w:t xml:space="preserve">a </w:t>
      </w:r>
      <w:r w:rsidR="00DB4AF1" w:rsidRPr="00206C62">
        <w:rPr>
          <w:rFonts w:cs="Arial"/>
          <w:b/>
          <w:bCs/>
          <w:sz w:val="20"/>
          <w:szCs w:val="20"/>
        </w:rPr>
        <w:t xml:space="preserve">fixed price </w:t>
      </w:r>
      <w:r w:rsidR="00974CB1" w:rsidRPr="00206C62">
        <w:rPr>
          <w:rFonts w:cs="Arial"/>
          <w:b/>
          <w:bCs/>
          <w:sz w:val="20"/>
          <w:szCs w:val="20"/>
        </w:rPr>
        <w:t>tender</w:t>
      </w:r>
      <w:r>
        <w:rPr>
          <w:rFonts w:cs="Arial"/>
          <w:sz w:val="20"/>
          <w:szCs w:val="20"/>
        </w:rPr>
        <w:t xml:space="preserve"> </w:t>
      </w:r>
      <w:r w:rsidR="00D45C4B">
        <w:rPr>
          <w:rFonts w:cs="Arial"/>
          <w:sz w:val="20"/>
          <w:szCs w:val="20"/>
        </w:rPr>
        <w:t>to</w:t>
      </w:r>
      <w:r w:rsidR="009C3CCA">
        <w:rPr>
          <w:rFonts w:cs="Arial"/>
          <w:sz w:val="20"/>
          <w:szCs w:val="20"/>
        </w:rPr>
        <w:t xml:space="preserve"> supply; deliver and commissioning two ASHU</w:t>
      </w:r>
      <w:r w:rsidR="00750CEA">
        <w:rPr>
          <w:rFonts w:cs="Arial"/>
          <w:sz w:val="20"/>
          <w:szCs w:val="20"/>
        </w:rPr>
        <w:t xml:space="preserve">’s. </w:t>
      </w:r>
    </w:p>
    <w:p w14:paraId="3520C97C" w14:textId="7898985C" w:rsidR="00EA5243" w:rsidRDefault="00681F9C" w:rsidP="006878B6">
      <w:pPr>
        <w:rPr>
          <w:rFonts w:cs="Arial"/>
          <w:sz w:val="20"/>
          <w:szCs w:val="20"/>
        </w:rPr>
      </w:pPr>
      <w:r>
        <w:rPr>
          <w:rFonts w:cs="Arial"/>
          <w:sz w:val="20"/>
          <w:szCs w:val="20"/>
        </w:rPr>
        <w:t>T</w:t>
      </w:r>
      <w:r w:rsidR="00A46DCD">
        <w:rPr>
          <w:rFonts w:cs="Arial"/>
          <w:sz w:val="20"/>
          <w:szCs w:val="20"/>
        </w:rPr>
        <w:t xml:space="preserve">ender </w:t>
      </w:r>
      <w:r>
        <w:rPr>
          <w:rFonts w:cs="Arial"/>
          <w:sz w:val="20"/>
          <w:szCs w:val="20"/>
        </w:rPr>
        <w:t>should include the following.</w:t>
      </w:r>
    </w:p>
    <w:p w14:paraId="35450E72" w14:textId="1152BB74" w:rsidR="00681F9C" w:rsidRDefault="00681F9C" w:rsidP="00681F9C">
      <w:pPr>
        <w:pStyle w:val="ListParagraph"/>
        <w:numPr>
          <w:ilvl w:val="0"/>
          <w:numId w:val="45"/>
        </w:numPr>
        <w:ind w:left="709"/>
        <w:rPr>
          <w:rFonts w:cs="Arial"/>
          <w:sz w:val="20"/>
          <w:szCs w:val="20"/>
        </w:rPr>
      </w:pPr>
      <w:r>
        <w:rPr>
          <w:rFonts w:cs="Arial"/>
          <w:sz w:val="20"/>
          <w:szCs w:val="20"/>
        </w:rPr>
        <w:t xml:space="preserve">Provide two ASHP units in accordance with the </w:t>
      </w:r>
      <w:r w:rsidR="00812650" w:rsidRPr="00812650">
        <w:rPr>
          <w:rFonts w:cs="Arial"/>
          <w:sz w:val="20"/>
          <w:szCs w:val="20"/>
        </w:rPr>
        <w:t>Air source heat pump</w:t>
      </w:r>
      <w:r w:rsidR="00812650">
        <w:rPr>
          <w:rFonts w:cs="Arial"/>
          <w:sz w:val="20"/>
          <w:szCs w:val="20"/>
        </w:rPr>
        <w:t xml:space="preserve"> </w:t>
      </w:r>
      <w:r>
        <w:rPr>
          <w:rFonts w:cs="Arial"/>
          <w:sz w:val="20"/>
          <w:szCs w:val="20"/>
        </w:rPr>
        <w:t>specification</w:t>
      </w:r>
      <w:r w:rsidR="00812650" w:rsidRPr="00812650">
        <w:rPr>
          <w:rFonts w:cs="Arial"/>
          <w:sz w:val="20"/>
          <w:szCs w:val="20"/>
        </w:rPr>
        <w:t xml:space="preserve"> </w:t>
      </w:r>
      <w:r w:rsidR="00812650">
        <w:rPr>
          <w:rFonts w:cs="Arial"/>
          <w:sz w:val="20"/>
          <w:szCs w:val="20"/>
        </w:rPr>
        <w:t>[</w:t>
      </w:r>
      <w:r w:rsidR="0093527B">
        <w:rPr>
          <w:rFonts w:cs="Arial"/>
          <w:sz w:val="20"/>
          <w:szCs w:val="20"/>
        </w:rPr>
        <w:t>PANDA CE</w:t>
      </w:r>
      <w:r w:rsidR="0021536E">
        <w:rPr>
          <w:rFonts w:cs="Arial"/>
          <w:sz w:val="20"/>
          <w:szCs w:val="20"/>
        </w:rPr>
        <w:t xml:space="preserve">; </w:t>
      </w:r>
      <w:r w:rsidR="00812650">
        <w:rPr>
          <w:rFonts w:cs="Arial"/>
          <w:sz w:val="20"/>
          <w:szCs w:val="20"/>
        </w:rPr>
        <w:t xml:space="preserve">see file - </w:t>
      </w:r>
      <w:r w:rsidR="00812650" w:rsidRPr="00812650">
        <w:rPr>
          <w:rFonts w:cs="Arial"/>
          <w:sz w:val="20"/>
          <w:szCs w:val="20"/>
        </w:rPr>
        <w:t>02-15 SPC-M-ASHP T00</w:t>
      </w:r>
      <w:r w:rsidR="00812650">
        <w:rPr>
          <w:rFonts w:cs="Arial"/>
          <w:sz w:val="20"/>
          <w:szCs w:val="20"/>
        </w:rPr>
        <w:t>]</w:t>
      </w:r>
    </w:p>
    <w:p w14:paraId="139BBE0D" w14:textId="77777777" w:rsidR="00815EB8" w:rsidRPr="00681F9C" w:rsidRDefault="00815EB8" w:rsidP="00815EB8">
      <w:pPr>
        <w:pStyle w:val="ListParagraph"/>
        <w:ind w:left="709"/>
        <w:rPr>
          <w:rFonts w:cs="Arial"/>
          <w:sz w:val="20"/>
          <w:szCs w:val="20"/>
        </w:rPr>
      </w:pPr>
    </w:p>
    <w:p w14:paraId="1C00211B" w14:textId="57F81424" w:rsidR="00D45C4B" w:rsidRPr="00FB5889" w:rsidRDefault="00812650" w:rsidP="00D45C4B">
      <w:pPr>
        <w:pStyle w:val="ListParagraph"/>
        <w:numPr>
          <w:ilvl w:val="0"/>
          <w:numId w:val="45"/>
        </w:numPr>
        <w:ind w:left="709"/>
        <w:rPr>
          <w:rFonts w:cs="Arial"/>
          <w:sz w:val="20"/>
          <w:szCs w:val="20"/>
        </w:rPr>
      </w:pPr>
      <w:r>
        <w:rPr>
          <w:rFonts w:cs="Arial"/>
          <w:sz w:val="20"/>
          <w:szCs w:val="20"/>
        </w:rPr>
        <w:t xml:space="preserve">Deliver </w:t>
      </w:r>
      <w:r w:rsidR="00DF214C">
        <w:rPr>
          <w:rFonts w:cs="Arial"/>
          <w:sz w:val="20"/>
          <w:szCs w:val="20"/>
        </w:rPr>
        <w:t xml:space="preserve">the </w:t>
      </w:r>
      <w:r>
        <w:rPr>
          <w:rFonts w:cs="Arial"/>
          <w:sz w:val="20"/>
          <w:szCs w:val="20"/>
        </w:rPr>
        <w:t xml:space="preserve">units to </w:t>
      </w:r>
      <w:r w:rsidRPr="00812650">
        <w:rPr>
          <w:rFonts w:cs="Arial"/>
          <w:sz w:val="20"/>
          <w:szCs w:val="20"/>
        </w:rPr>
        <w:t>Shuttleworth College; Old Warden Park; Biggleswade; Bedfordshire; SG18 9DX</w:t>
      </w:r>
      <w:r>
        <w:rPr>
          <w:rFonts w:cs="Arial"/>
          <w:sz w:val="20"/>
          <w:szCs w:val="20"/>
        </w:rPr>
        <w:t xml:space="preserve"> [see </w:t>
      </w:r>
      <w:r w:rsidR="00BD0409">
        <w:rPr>
          <w:rFonts w:cs="Arial"/>
          <w:sz w:val="20"/>
          <w:szCs w:val="20"/>
        </w:rPr>
        <w:t xml:space="preserve">location plan below].  </w:t>
      </w:r>
      <w:r w:rsidR="00BD0409" w:rsidRPr="005F5BEF">
        <w:rPr>
          <w:rFonts w:cs="Arial"/>
          <w:b/>
          <w:bCs/>
          <w:sz w:val="20"/>
          <w:szCs w:val="20"/>
        </w:rPr>
        <w:t xml:space="preserve">Please note – all deliveries must </w:t>
      </w:r>
      <w:r w:rsidR="00D45C4B" w:rsidRPr="005F5BEF">
        <w:rPr>
          <w:rFonts w:cs="Arial"/>
          <w:b/>
          <w:bCs/>
          <w:sz w:val="20"/>
          <w:szCs w:val="20"/>
        </w:rPr>
        <w:t xml:space="preserve">be </w:t>
      </w:r>
      <w:r w:rsidR="005F5BEF" w:rsidRPr="005F5BEF">
        <w:rPr>
          <w:rFonts w:cs="Arial"/>
          <w:b/>
          <w:bCs/>
          <w:sz w:val="20"/>
          <w:szCs w:val="20"/>
        </w:rPr>
        <w:t xml:space="preserve">made </w:t>
      </w:r>
      <w:r w:rsidR="00D45C4B" w:rsidRPr="005F5BEF">
        <w:rPr>
          <w:rFonts w:cs="Arial"/>
          <w:b/>
          <w:bCs/>
          <w:sz w:val="20"/>
          <w:szCs w:val="20"/>
        </w:rPr>
        <w:t>via the</w:t>
      </w:r>
      <w:r w:rsidR="005F5BEF" w:rsidRPr="005F5BEF">
        <w:rPr>
          <w:rFonts w:cs="Arial"/>
          <w:b/>
          <w:bCs/>
          <w:sz w:val="20"/>
          <w:szCs w:val="20"/>
        </w:rPr>
        <w:t xml:space="preserve"> Shuttleworth Access Road from the</w:t>
      </w:r>
      <w:r w:rsidR="00D45C4B" w:rsidRPr="005F5BEF">
        <w:rPr>
          <w:rFonts w:cs="Arial"/>
          <w:b/>
          <w:bCs/>
          <w:sz w:val="20"/>
          <w:szCs w:val="20"/>
        </w:rPr>
        <w:t xml:space="preserve"> </w:t>
      </w:r>
      <w:r w:rsidR="005F5BEF" w:rsidRPr="005F5BEF">
        <w:rPr>
          <w:rFonts w:cs="Arial"/>
          <w:b/>
          <w:bCs/>
          <w:sz w:val="20"/>
          <w:szCs w:val="20"/>
        </w:rPr>
        <w:t>B65</w:t>
      </w:r>
      <w:r w:rsidR="00196F78">
        <w:rPr>
          <w:rFonts w:cs="Arial"/>
          <w:b/>
          <w:bCs/>
          <w:sz w:val="20"/>
          <w:szCs w:val="20"/>
        </w:rPr>
        <w:t>8</w:t>
      </w:r>
    </w:p>
    <w:p w14:paraId="63BFE310" w14:textId="5DE34A2F" w:rsidR="00D45C4B" w:rsidRDefault="00E9134C" w:rsidP="00D45C4B">
      <w:pPr>
        <w:rPr>
          <w:rFonts w:cs="Arial"/>
          <w:sz w:val="20"/>
          <w:szCs w:val="20"/>
        </w:rPr>
      </w:pPr>
      <w:r>
        <w:rPr>
          <w:noProof/>
        </w:rPr>
        <w:drawing>
          <wp:anchor distT="0" distB="0" distL="114300" distR="114300" simplePos="0" relativeHeight="251713536" behindDoc="0" locked="0" layoutInCell="1" allowOverlap="1" wp14:anchorId="219CA149" wp14:editId="33384C65">
            <wp:simplePos x="0" y="0"/>
            <wp:positionH relativeFrom="margin">
              <wp:align>right</wp:align>
            </wp:positionH>
            <wp:positionV relativeFrom="paragraph">
              <wp:posOffset>3175</wp:posOffset>
            </wp:positionV>
            <wp:extent cx="5270500" cy="3350260"/>
            <wp:effectExtent l="0" t="0" r="6350" b="254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5070" t="18698" r="26164" b="11696"/>
                    <a:stretch/>
                  </pic:blipFill>
                  <pic:spPr bwMode="auto">
                    <a:xfrm>
                      <a:off x="0" y="0"/>
                      <a:ext cx="5270500" cy="3350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74665D" w14:textId="272520A3" w:rsidR="00D45C4B" w:rsidRPr="00D45C4B" w:rsidRDefault="00781481" w:rsidP="00D45C4B">
      <w:pPr>
        <w:rPr>
          <w:rFonts w:cs="Arial"/>
          <w:sz w:val="20"/>
          <w:szCs w:val="20"/>
        </w:rPr>
      </w:pPr>
      <w:r>
        <w:rPr>
          <w:rFonts w:cs="Arial"/>
          <w:noProof/>
          <w:sz w:val="20"/>
          <w:szCs w:val="20"/>
        </w:rPr>
        <mc:AlternateContent>
          <mc:Choice Requires="wps">
            <w:drawing>
              <wp:anchor distT="0" distB="0" distL="114300" distR="114300" simplePos="0" relativeHeight="251714560" behindDoc="0" locked="0" layoutInCell="1" allowOverlap="1" wp14:anchorId="2043A842" wp14:editId="03B363BB">
                <wp:simplePos x="0" y="0"/>
                <wp:positionH relativeFrom="column">
                  <wp:posOffset>4756150</wp:posOffset>
                </wp:positionH>
                <wp:positionV relativeFrom="paragraph">
                  <wp:posOffset>2064822</wp:posOffset>
                </wp:positionV>
                <wp:extent cx="213918" cy="103258"/>
                <wp:effectExtent l="19050" t="19050" r="15240" b="30480"/>
                <wp:wrapNone/>
                <wp:docPr id="53" name="Arrow: Right 53"/>
                <wp:cNvGraphicFramePr/>
                <a:graphic xmlns:a="http://schemas.openxmlformats.org/drawingml/2006/main">
                  <a:graphicData uri="http://schemas.microsoft.com/office/word/2010/wordprocessingShape">
                    <wps:wsp>
                      <wps:cNvSpPr/>
                      <wps:spPr>
                        <a:xfrm rot="10800000">
                          <a:off x="0" y="0"/>
                          <a:ext cx="213918" cy="10325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FB1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3" o:spid="_x0000_s1026" type="#_x0000_t13" style="position:absolute;margin-left:374.5pt;margin-top:162.6pt;width:16.85pt;height:8.15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" adj="16387" fillcolor="#5b9bd5 [3204]" strokecolor="#1f4d78 [1604]" strokeweight="1pt"/>
            </w:pict>
          </mc:Fallback>
        </mc:AlternateContent>
      </w:r>
      <w:r w:rsidR="00CF22E4">
        <w:rPr>
          <w:rFonts w:cs="Arial"/>
          <w:noProof/>
          <w:sz w:val="20"/>
          <w:szCs w:val="20"/>
        </w:rPr>
        <mc:AlternateContent>
          <mc:Choice Requires="wps">
            <w:drawing>
              <wp:anchor distT="0" distB="0" distL="114300" distR="114300" simplePos="0" relativeHeight="251715584" behindDoc="0" locked="0" layoutInCell="1" allowOverlap="1" wp14:anchorId="523E048C" wp14:editId="7199FAE0">
                <wp:simplePos x="0" y="0"/>
                <wp:positionH relativeFrom="margin">
                  <wp:align>right</wp:align>
                </wp:positionH>
                <wp:positionV relativeFrom="paragraph">
                  <wp:posOffset>1766671</wp:posOffset>
                </wp:positionV>
                <wp:extent cx="739674" cy="675005"/>
                <wp:effectExtent l="0" t="0" r="22860" b="10795"/>
                <wp:wrapNone/>
                <wp:docPr id="54" name="Text Box 54"/>
                <wp:cNvGraphicFramePr/>
                <a:graphic xmlns:a="http://schemas.openxmlformats.org/drawingml/2006/main">
                  <a:graphicData uri="http://schemas.microsoft.com/office/word/2010/wordprocessingShape">
                    <wps:wsp>
                      <wps:cNvSpPr txBox="1"/>
                      <wps:spPr>
                        <a:xfrm>
                          <a:off x="0" y="0"/>
                          <a:ext cx="739674" cy="675005"/>
                        </a:xfrm>
                        <a:prstGeom prst="rect">
                          <a:avLst/>
                        </a:prstGeom>
                        <a:solidFill>
                          <a:schemeClr val="lt1"/>
                        </a:solidFill>
                        <a:ln w="6350">
                          <a:solidFill>
                            <a:prstClr val="black"/>
                          </a:solidFill>
                        </a:ln>
                      </wps:spPr>
                      <wps:txbx>
                        <w:txbxContent>
                          <w:p w14:paraId="56ED25E6" w14:textId="485C47DF" w:rsidR="00463EAA" w:rsidRPr="00463EAA" w:rsidRDefault="00463EAA">
                            <w:pPr>
                              <w:rPr>
                                <w:sz w:val="16"/>
                                <w:szCs w:val="16"/>
                              </w:rPr>
                            </w:pPr>
                            <w:r w:rsidRPr="00463EAA">
                              <w:rPr>
                                <w:sz w:val="16"/>
                                <w:szCs w:val="16"/>
                              </w:rPr>
                              <w:t>Access to Shuttleworth College</w:t>
                            </w:r>
                            <w:r>
                              <w:rPr>
                                <w:sz w:val="16"/>
                                <w:szCs w:val="16"/>
                              </w:rPr>
                              <w:t xml:space="preserve"> from B</w:t>
                            </w:r>
                            <w:r w:rsidR="00CF22E4">
                              <w:rPr>
                                <w:sz w:val="16"/>
                                <w:szCs w:val="16"/>
                              </w:rPr>
                              <w:t>658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E048C" id="_x0000_t202" coordsize="21600,21600" o:spt="202" path="m,l,21600r21600,l21600,xe">
                <v:stroke joinstyle="miter"/>
                <v:path gradientshapeok="t" o:connecttype="rect"/>
              </v:shapetype>
              <v:shape id="Text Box 54" o:spid="_x0000_s1026" type="#_x0000_t202" style="position:absolute;margin-left:7.05pt;margin-top:139.1pt;width:58.25pt;height:53.15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" fillcolor="white [3201]" strokeweight=".5pt">
                <v:textbox>
                  <w:txbxContent>
                    <w:p w14:paraId="56ED25E6" w14:textId="485C47DF" w:rsidR="00463EAA" w:rsidRPr="00463EAA" w:rsidRDefault="00463EAA">
                      <w:pPr>
                        <w:rPr>
                          <w:sz w:val="16"/>
                          <w:szCs w:val="16"/>
                        </w:rPr>
                      </w:pPr>
                      <w:r w:rsidRPr="00463EAA">
                        <w:rPr>
                          <w:sz w:val="16"/>
                          <w:szCs w:val="16"/>
                        </w:rPr>
                        <w:t>Access to Shuttleworth College</w:t>
                      </w:r>
                      <w:r>
                        <w:rPr>
                          <w:sz w:val="16"/>
                          <w:szCs w:val="16"/>
                        </w:rPr>
                        <w:t xml:space="preserve"> from B</w:t>
                      </w:r>
                      <w:r w:rsidR="00CF22E4">
                        <w:rPr>
                          <w:sz w:val="16"/>
                          <w:szCs w:val="16"/>
                        </w:rPr>
                        <w:t>658</w:t>
                      </w:r>
                    </w:p>
                  </w:txbxContent>
                </v:textbox>
                <w10:wrap anchorx="margin"/>
              </v:shape>
            </w:pict>
          </mc:Fallback>
        </mc:AlternateContent>
      </w:r>
    </w:p>
    <w:p w14:paraId="529AB178" w14:textId="1852B1EB" w:rsidR="005F5BEF" w:rsidRPr="00781481" w:rsidRDefault="00DF214C" w:rsidP="00781481">
      <w:pPr>
        <w:rPr>
          <w:rFonts w:cs="Arial"/>
          <w:sz w:val="20"/>
          <w:szCs w:val="20"/>
        </w:rPr>
      </w:pPr>
      <w:r>
        <w:rPr>
          <w:rFonts w:cs="Arial"/>
          <w:noProof/>
          <w:sz w:val="20"/>
          <w:szCs w:val="20"/>
        </w:rPr>
        <mc:AlternateContent>
          <mc:Choice Requires="wps">
            <w:drawing>
              <wp:anchor distT="0" distB="0" distL="114300" distR="114300" simplePos="0" relativeHeight="251719680" behindDoc="0" locked="0" layoutInCell="1" allowOverlap="1" wp14:anchorId="3780359A" wp14:editId="105C9F75">
                <wp:simplePos x="0" y="0"/>
                <wp:positionH relativeFrom="column">
                  <wp:posOffset>2588268</wp:posOffset>
                </wp:positionH>
                <wp:positionV relativeFrom="paragraph">
                  <wp:posOffset>502127</wp:posOffset>
                </wp:positionV>
                <wp:extent cx="2160882" cy="1384280"/>
                <wp:effectExtent l="19050" t="0" r="11430" b="26035"/>
                <wp:wrapNone/>
                <wp:docPr id="64" name="Freeform: Shape 64"/>
                <wp:cNvGraphicFramePr/>
                <a:graphic xmlns:a="http://schemas.openxmlformats.org/drawingml/2006/main">
                  <a:graphicData uri="http://schemas.microsoft.com/office/word/2010/wordprocessingShape">
                    <wps:wsp>
                      <wps:cNvSpPr/>
                      <wps:spPr>
                        <a:xfrm>
                          <a:off x="0" y="0"/>
                          <a:ext cx="2160882" cy="1384280"/>
                        </a:xfrm>
                        <a:custGeom>
                          <a:avLst/>
                          <a:gdLst>
                            <a:gd name="connsiteX0" fmla="*/ 46594 w 2160882"/>
                            <a:gd name="connsiteY0" fmla="*/ 0 h 1384280"/>
                            <a:gd name="connsiteX1" fmla="*/ 58242 w 2160882"/>
                            <a:gd name="connsiteY1" fmla="*/ 29121 h 1384280"/>
                            <a:gd name="connsiteX2" fmla="*/ 116484 w 2160882"/>
                            <a:gd name="connsiteY2" fmla="*/ 116484 h 1384280"/>
                            <a:gd name="connsiteX3" fmla="*/ 180550 w 2160882"/>
                            <a:gd name="connsiteY3" fmla="*/ 122309 h 1384280"/>
                            <a:gd name="connsiteX4" fmla="*/ 256265 w 2160882"/>
                            <a:gd name="connsiteY4" fmla="*/ 133957 h 1384280"/>
                            <a:gd name="connsiteX5" fmla="*/ 232968 w 2160882"/>
                            <a:gd name="connsiteY5" fmla="*/ 168902 h 1384280"/>
                            <a:gd name="connsiteX6" fmla="*/ 221320 w 2160882"/>
                            <a:gd name="connsiteY6" fmla="*/ 192199 h 1384280"/>
                            <a:gd name="connsiteX7" fmla="*/ 215496 w 2160882"/>
                            <a:gd name="connsiteY7" fmla="*/ 209672 h 1384280"/>
                            <a:gd name="connsiteX8" fmla="*/ 203847 w 2160882"/>
                            <a:gd name="connsiteY8" fmla="*/ 232968 h 1384280"/>
                            <a:gd name="connsiteX9" fmla="*/ 198023 w 2160882"/>
                            <a:gd name="connsiteY9" fmla="*/ 250441 h 1384280"/>
                            <a:gd name="connsiteX10" fmla="*/ 186375 w 2160882"/>
                            <a:gd name="connsiteY10" fmla="*/ 297035 h 1384280"/>
                            <a:gd name="connsiteX11" fmla="*/ 157254 w 2160882"/>
                            <a:gd name="connsiteY11" fmla="*/ 361101 h 1384280"/>
                            <a:gd name="connsiteX12" fmla="*/ 145605 w 2160882"/>
                            <a:gd name="connsiteY12" fmla="*/ 390222 h 1384280"/>
                            <a:gd name="connsiteX13" fmla="*/ 139781 w 2160882"/>
                            <a:gd name="connsiteY13" fmla="*/ 413519 h 1384280"/>
                            <a:gd name="connsiteX14" fmla="*/ 128133 w 2160882"/>
                            <a:gd name="connsiteY14" fmla="*/ 442640 h 1384280"/>
                            <a:gd name="connsiteX15" fmla="*/ 122308 w 2160882"/>
                            <a:gd name="connsiteY15" fmla="*/ 460112 h 1384280"/>
                            <a:gd name="connsiteX16" fmla="*/ 110660 w 2160882"/>
                            <a:gd name="connsiteY16" fmla="*/ 471761 h 1384280"/>
                            <a:gd name="connsiteX17" fmla="*/ 87363 w 2160882"/>
                            <a:gd name="connsiteY17" fmla="*/ 506706 h 1384280"/>
                            <a:gd name="connsiteX18" fmla="*/ 64066 w 2160882"/>
                            <a:gd name="connsiteY18" fmla="*/ 547475 h 1384280"/>
                            <a:gd name="connsiteX19" fmla="*/ 52418 w 2160882"/>
                            <a:gd name="connsiteY19" fmla="*/ 564948 h 1384280"/>
                            <a:gd name="connsiteX20" fmla="*/ 46594 w 2160882"/>
                            <a:gd name="connsiteY20" fmla="*/ 588245 h 1384280"/>
                            <a:gd name="connsiteX21" fmla="*/ 29121 w 2160882"/>
                            <a:gd name="connsiteY21" fmla="*/ 605717 h 1384280"/>
                            <a:gd name="connsiteX22" fmla="*/ 17473 w 2160882"/>
                            <a:gd name="connsiteY22" fmla="*/ 623190 h 1384280"/>
                            <a:gd name="connsiteX23" fmla="*/ 0 w 2160882"/>
                            <a:gd name="connsiteY23" fmla="*/ 669784 h 1384280"/>
                            <a:gd name="connsiteX24" fmla="*/ 5824 w 2160882"/>
                            <a:gd name="connsiteY24" fmla="*/ 739674 h 1384280"/>
                            <a:gd name="connsiteX25" fmla="*/ 58242 w 2160882"/>
                            <a:gd name="connsiteY25" fmla="*/ 786268 h 1384280"/>
                            <a:gd name="connsiteX26" fmla="*/ 69891 w 2160882"/>
                            <a:gd name="connsiteY26" fmla="*/ 803740 h 1384280"/>
                            <a:gd name="connsiteX27" fmla="*/ 87363 w 2160882"/>
                            <a:gd name="connsiteY27" fmla="*/ 815389 h 1384280"/>
                            <a:gd name="connsiteX28" fmla="*/ 128133 w 2160882"/>
                            <a:gd name="connsiteY28" fmla="*/ 844510 h 1384280"/>
                            <a:gd name="connsiteX29" fmla="*/ 157254 w 2160882"/>
                            <a:gd name="connsiteY29" fmla="*/ 861982 h 1384280"/>
                            <a:gd name="connsiteX30" fmla="*/ 174726 w 2160882"/>
                            <a:gd name="connsiteY30" fmla="*/ 879455 h 1384280"/>
                            <a:gd name="connsiteX31" fmla="*/ 215496 w 2160882"/>
                            <a:gd name="connsiteY31" fmla="*/ 908576 h 1384280"/>
                            <a:gd name="connsiteX32" fmla="*/ 244617 w 2160882"/>
                            <a:gd name="connsiteY32" fmla="*/ 937697 h 1384280"/>
                            <a:gd name="connsiteX33" fmla="*/ 262089 w 2160882"/>
                            <a:gd name="connsiteY33" fmla="*/ 960994 h 1384280"/>
                            <a:gd name="connsiteX34" fmla="*/ 285386 w 2160882"/>
                            <a:gd name="connsiteY34" fmla="*/ 972642 h 1384280"/>
                            <a:gd name="connsiteX35" fmla="*/ 314507 w 2160882"/>
                            <a:gd name="connsiteY35" fmla="*/ 995939 h 1384280"/>
                            <a:gd name="connsiteX36" fmla="*/ 326156 w 2160882"/>
                            <a:gd name="connsiteY36" fmla="*/ 1007588 h 1384280"/>
                            <a:gd name="connsiteX37" fmla="*/ 384398 w 2160882"/>
                            <a:gd name="connsiteY37" fmla="*/ 1019236 h 1384280"/>
                            <a:gd name="connsiteX38" fmla="*/ 430991 w 2160882"/>
                            <a:gd name="connsiteY38" fmla="*/ 1048357 h 1384280"/>
                            <a:gd name="connsiteX39" fmla="*/ 483409 w 2160882"/>
                            <a:gd name="connsiteY39" fmla="*/ 1083302 h 1384280"/>
                            <a:gd name="connsiteX40" fmla="*/ 512530 w 2160882"/>
                            <a:gd name="connsiteY40" fmla="*/ 1094951 h 1384280"/>
                            <a:gd name="connsiteX41" fmla="*/ 530003 w 2160882"/>
                            <a:gd name="connsiteY41" fmla="*/ 1118247 h 1384280"/>
                            <a:gd name="connsiteX42" fmla="*/ 564948 w 2160882"/>
                            <a:gd name="connsiteY42" fmla="*/ 1153193 h 1384280"/>
                            <a:gd name="connsiteX43" fmla="*/ 576596 w 2160882"/>
                            <a:gd name="connsiteY43" fmla="*/ 1170665 h 1384280"/>
                            <a:gd name="connsiteX44" fmla="*/ 594069 w 2160882"/>
                            <a:gd name="connsiteY44" fmla="*/ 1182314 h 1384280"/>
                            <a:gd name="connsiteX45" fmla="*/ 634838 w 2160882"/>
                            <a:gd name="connsiteY45" fmla="*/ 1205610 h 1384280"/>
                            <a:gd name="connsiteX46" fmla="*/ 658135 w 2160882"/>
                            <a:gd name="connsiteY46" fmla="*/ 1217259 h 1384280"/>
                            <a:gd name="connsiteX47" fmla="*/ 698905 w 2160882"/>
                            <a:gd name="connsiteY47" fmla="*/ 1240556 h 1384280"/>
                            <a:gd name="connsiteX48" fmla="*/ 722201 w 2160882"/>
                            <a:gd name="connsiteY48" fmla="*/ 1246380 h 1384280"/>
                            <a:gd name="connsiteX49" fmla="*/ 762971 w 2160882"/>
                            <a:gd name="connsiteY49" fmla="*/ 1263852 h 1384280"/>
                            <a:gd name="connsiteX50" fmla="*/ 786268 w 2160882"/>
                            <a:gd name="connsiteY50" fmla="*/ 1281325 h 1384280"/>
                            <a:gd name="connsiteX51" fmla="*/ 809564 w 2160882"/>
                            <a:gd name="connsiteY51" fmla="*/ 1292974 h 1384280"/>
                            <a:gd name="connsiteX52" fmla="*/ 832861 w 2160882"/>
                            <a:gd name="connsiteY52" fmla="*/ 1298798 h 1384280"/>
                            <a:gd name="connsiteX53" fmla="*/ 850334 w 2160882"/>
                            <a:gd name="connsiteY53" fmla="*/ 1304622 h 1384280"/>
                            <a:gd name="connsiteX54" fmla="*/ 867806 w 2160882"/>
                            <a:gd name="connsiteY54" fmla="*/ 1316270 h 1384280"/>
                            <a:gd name="connsiteX55" fmla="*/ 896927 w 2160882"/>
                            <a:gd name="connsiteY55" fmla="*/ 1322095 h 1384280"/>
                            <a:gd name="connsiteX56" fmla="*/ 1013412 w 2160882"/>
                            <a:gd name="connsiteY56" fmla="*/ 1333743 h 1384280"/>
                            <a:gd name="connsiteX57" fmla="*/ 1327919 w 2160882"/>
                            <a:gd name="connsiteY57" fmla="*/ 1345391 h 1384280"/>
                            <a:gd name="connsiteX58" fmla="*/ 1473524 w 2160882"/>
                            <a:gd name="connsiteY58" fmla="*/ 1357040 h 1384280"/>
                            <a:gd name="connsiteX59" fmla="*/ 1496820 w 2160882"/>
                            <a:gd name="connsiteY59" fmla="*/ 1362864 h 1384280"/>
                            <a:gd name="connsiteX60" fmla="*/ 1537590 w 2160882"/>
                            <a:gd name="connsiteY60" fmla="*/ 1368688 h 1384280"/>
                            <a:gd name="connsiteX61" fmla="*/ 1828800 w 2160882"/>
                            <a:gd name="connsiteY61" fmla="*/ 1368688 h 1384280"/>
                            <a:gd name="connsiteX62" fmla="*/ 1945284 w 2160882"/>
                            <a:gd name="connsiteY62" fmla="*/ 1374512 h 1384280"/>
                            <a:gd name="connsiteX63" fmla="*/ 2055944 w 2160882"/>
                            <a:gd name="connsiteY63" fmla="*/ 1368688 h 1384280"/>
                            <a:gd name="connsiteX64" fmla="*/ 2085065 w 2160882"/>
                            <a:gd name="connsiteY64" fmla="*/ 1357040 h 1384280"/>
                            <a:gd name="connsiteX65" fmla="*/ 2149131 w 2160882"/>
                            <a:gd name="connsiteY65" fmla="*/ 1345391 h 1384280"/>
                            <a:gd name="connsiteX66" fmla="*/ 2125834 w 2160882"/>
                            <a:gd name="connsiteY66" fmla="*/ 1374512 h 1384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Lst>
                          <a:rect l="l" t="t" r="r" b="b"/>
                          <a:pathLst>
                            <a:path w="2160882" h="1384280">
                              <a:moveTo>
                                <a:pt x="46594" y="0"/>
                              </a:moveTo>
                              <a:cubicBezTo>
                                <a:pt x="50477" y="9707"/>
                                <a:pt x="54762" y="19262"/>
                                <a:pt x="58242" y="29121"/>
                              </a:cubicBezTo>
                              <a:cubicBezTo>
                                <a:pt x="76483" y="80804"/>
                                <a:pt x="64440" y="104238"/>
                                <a:pt x="116484" y="116484"/>
                              </a:cubicBezTo>
                              <a:cubicBezTo>
                                <a:pt x="137357" y="121395"/>
                                <a:pt x="159272" y="119649"/>
                                <a:pt x="180550" y="122309"/>
                              </a:cubicBezTo>
                              <a:cubicBezTo>
                                <a:pt x="205888" y="125476"/>
                                <a:pt x="231027" y="130074"/>
                                <a:pt x="256265" y="133957"/>
                              </a:cubicBezTo>
                              <a:cubicBezTo>
                                <a:pt x="227747" y="152968"/>
                                <a:pt x="245504" y="135471"/>
                                <a:pt x="232968" y="168902"/>
                              </a:cubicBezTo>
                              <a:cubicBezTo>
                                <a:pt x="229920" y="177031"/>
                                <a:pt x="224740" y="184219"/>
                                <a:pt x="221320" y="192199"/>
                              </a:cubicBezTo>
                              <a:cubicBezTo>
                                <a:pt x="218902" y="197842"/>
                                <a:pt x="217914" y="204029"/>
                                <a:pt x="215496" y="209672"/>
                              </a:cubicBezTo>
                              <a:cubicBezTo>
                                <a:pt x="212076" y="217652"/>
                                <a:pt x="207267" y="224988"/>
                                <a:pt x="203847" y="232968"/>
                              </a:cubicBezTo>
                              <a:cubicBezTo>
                                <a:pt x="201429" y="238611"/>
                                <a:pt x="199638" y="244518"/>
                                <a:pt x="198023" y="250441"/>
                              </a:cubicBezTo>
                              <a:cubicBezTo>
                                <a:pt x="193811" y="265886"/>
                                <a:pt x="193535" y="282716"/>
                                <a:pt x="186375" y="297035"/>
                              </a:cubicBezTo>
                              <a:cubicBezTo>
                                <a:pt x="144321" y="381141"/>
                                <a:pt x="174230" y="315833"/>
                                <a:pt x="157254" y="361101"/>
                              </a:cubicBezTo>
                              <a:cubicBezTo>
                                <a:pt x="153583" y="370890"/>
                                <a:pt x="148911" y="380304"/>
                                <a:pt x="145605" y="390222"/>
                              </a:cubicBezTo>
                              <a:cubicBezTo>
                                <a:pt x="143074" y="397816"/>
                                <a:pt x="142312" y="405925"/>
                                <a:pt x="139781" y="413519"/>
                              </a:cubicBezTo>
                              <a:cubicBezTo>
                                <a:pt x="136475" y="423437"/>
                                <a:pt x="131804" y="432851"/>
                                <a:pt x="128133" y="442640"/>
                              </a:cubicBezTo>
                              <a:cubicBezTo>
                                <a:pt x="125977" y="448388"/>
                                <a:pt x="125467" y="454848"/>
                                <a:pt x="122308" y="460112"/>
                              </a:cubicBezTo>
                              <a:cubicBezTo>
                                <a:pt x="119483" y="464821"/>
                                <a:pt x="113955" y="467368"/>
                                <a:pt x="110660" y="471761"/>
                              </a:cubicBezTo>
                              <a:cubicBezTo>
                                <a:pt x="102260" y="482961"/>
                                <a:pt x="95129" y="495058"/>
                                <a:pt x="87363" y="506706"/>
                              </a:cubicBezTo>
                              <a:cubicBezTo>
                                <a:pt x="58992" y="549262"/>
                                <a:pt x="93614" y="495767"/>
                                <a:pt x="64066" y="547475"/>
                              </a:cubicBezTo>
                              <a:cubicBezTo>
                                <a:pt x="60593" y="553553"/>
                                <a:pt x="56301" y="559124"/>
                                <a:pt x="52418" y="564948"/>
                              </a:cubicBezTo>
                              <a:cubicBezTo>
                                <a:pt x="50477" y="572714"/>
                                <a:pt x="50565" y="581295"/>
                                <a:pt x="46594" y="588245"/>
                              </a:cubicBezTo>
                              <a:cubicBezTo>
                                <a:pt x="42507" y="595396"/>
                                <a:pt x="34394" y="599389"/>
                                <a:pt x="29121" y="605717"/>
                              </a:cubicBezTo>
                              <a:cubicBezTo>
                                <a:pt x="24640" y="611094"/>
                                <a:pt x="20603" y="616929"/>
                                <a:pt x="17473" y="623190"/>
                              </a:cubicBezTo>
                              <a:cubicBezTo>
                                <a:pt x="10505" y="637125"/>
                                <a:pt x="5042" y="654657"/>
                                <a:pt x="0" y="669784"/>
                              </a:cubicBezTo>
                              <a:cubicBezTo>
                                <a:pt x="1941" y="693081"/>
                                <a:pt x="-2649" y="717886"/>
                                <a:pt x="5824" y="739674"/>
                              </a:cubicBezTo>
                              <a:cubicBezTo>
                                <a:pt x="12804" y="757623"/>
                                <a:pt x="41050" y="774805"/>
                                <a:pt x="58242" y="786268"/>
                              </a:cubicBezTo>
                              <a:cubicBezTo>
                                <a:pt x="62125" y="792092"/>
                                <a:pt x="64941" y="798790"/>
                                <a:pt x="69891" y="803740"/>
                              </a:cubicBezTo>
                              <a:cubicBezTo>
                                <a:pt x="74841" y="808690"/>
                                <a:pt x="81667" y="811320"/>
                                <a:pt x="87363" y="815389"/>
                              </a:cubicBezTo>
                              <a:cubicBezTo>
                                <a:pt x="111263" y="832461"/>
                                <a:pt x="106187" y="830794"/>
                                <a:pt x="128133" y="844510"/>
                              </a:cubicBezTo>
                              <a:cubicBezTo>
                                <a:pt x="137732" y="850510"/>
                                <a:pt x="148198" y="855190"/>
                                <a:pt x="157254" y="861982"/>
                              </a:cubicBezTo>
                              <a:cubicBezTo>
                                <a:pt x="163843" y="866924"/>
                                <a:pt x="168398" y="874182"/>
                                <a:pt x="174726" y="879455"/>
                              </a:cubicBezTo>
                              <a:cubicBezTo>
                                <a:pt x="224854" y="921229"/>
                                <a:pt x="152515" y="852593"/>
                                <a:pt x="215496" y="908576"/>
                              </a:cubicBezTo>
                              <a:cubicBezTo>
                                <a:pt x="225756" y="917696"/>
                                <a:pt x="236381" y="926715"/>
                                <a:pt x="244617" y="937697"/>
                              </a:cubicBezTo>
                              <a:cubicBezTo>
                                <a:pt x="250441" y="945463"/>
                                <a:pt x="254719" y="954677"/>
                                <a:pt x="262089" y="960994"/>
                              </a:cubicBezTo>
                              <a:cubicBezTo>
                                <a:pt x="268681" y="966644"/>
                                <a:pt x="277620" y="968759"/>
                                <a:pt x="285386" y="972642"/>
                              </a:cubicBezTo>
                              <a:cubicBezTo>
                                <a:pt x="313506" y="1000765"/>
                                <a:pt x="277776" y="966555"/>
                                <a:pt x="314507" y="995939"/>
                              </a:cubicBezTo>
                              <a:cubicBezTo>
                                <a:pt x="318795" y="999369"/>
                                <a:pt x="321244" y="1005132"/>
                                <a:pt x="326156" y="1007588"/>
                              </a:cubicBezTo>
                              <a:cubicBezTo>
                                <a:pt x="334845" y="1011932"/>
                                <a:pt x="380011" y="1018505"/>
                                <a:pt x="384398" y="1019236"/>
                              </a:cubicBezTo>
                              <a:cubicBezTo>
                                <a:pt x="399929" y="1028943"/>
                                <a:pt x="415752" y="1038198"/>
                                <a:pt x="430991" y="1048357"/>
                              </a:cubicBezTo>
                              <a:cubicBezTo>
                                <a:pt x="448464" y="1060005"/>
                                <a:pt x="463912" y="1075503"/>
                                <a:pt x="483409" y="1083302"/>
                              </a:cubicBezTo>
                              <a:lnTo>
                                <a:pt x="512530" y="1094951"/>
                              </a:lnTo>
                              <a:cubicBezTo>
                                <a:pt x="518354" y="1102716"/>
                                <a:pt x="523509" y="1111032"/>
                                <a:pt x="530003" y="1118247"/>
                              </a:cubicBezTo>
                              <a:cubicBezTo>
                                <a:pt x="541023" y="1130492"/>
                                <a:pt x="555810" y="1139486"/>
                                <a:pt x="564948" y="1153193"/>
                              </a:cubicBezTo>
                              <a:cubicBezTo>
                                <a:pt x="568831" y="1159017"/>
                                <a:pt x="571647" y="1165716"/>
                                <a:pt x="576596" y="1170665"/>
                              </a:cubicBezTo>
                              <a:cubicBezTo>
                                <a:pt x="581546" y="1175615"/>
                                <a:pt x="588067" y="1178713"/>
                                <a:pt x="594069" y="1182314"/>
                              </a:cubicBezTo>
                              <a:cubicBezTo>
                                <a:pt x="607490" y="1190367"/>
                                <a:pt x="621097" y="1198115"/>
                                <a:pt x="634838" y="1205610"/>
                              </a:cubicBezTo>
                              <a:cubicBezTo>
                                <a:pt x="642460" y="1209768"/>
                                <a:pt x="650597" y="1212951"/>
                                <a:pt x="658135" y="1217259"/>
                              </a:cubicBezTo>
                              <a:cubicBezTo>
                                <a:pt x="679637" y="1229546"/>
                                <a:pt x="673311" y="1230958"/>
                                <a:pt x="698905" y="1240556"/>
                              </a:cubicBezTo>
                              <a:cubicBezTo>
                                <a:pt x="706400" y="1243367"/>
                                <a:pt x="714436" y="1244439"/>
                                <a:pt x="722201" y="1246380"/>
                              </a:cubicBezTo>
                              <a:cubicBezTo>
                                <a:pt x="785812" y="1288785"/>
                                <a:pt x="687739" y="1226236"/>
                                <a:pt x="762971" y="1263852"/>
                              </a:cubicBezTo>
                              <a:cubicBezTo>
                                <a:pt x="771653" y="1268193"/>
                                <a:pt x="778036" y="1276180"/>
                                <a:pt x="786268" y="1281325"/>
                              </a:cubicBezTo>
                              <a:cubicBezTo>
                                <a:pt x="793630" y="1285927"/>
                                <a:pt x="801435" y="1289925"/>
                                <a:pt x="809564" y="1292974"/>
                              </a:cubicBezTo>
                              <a:cubicBezTo>
                                <a:pt x="817059" y="1295785"/>
                                <a:pt x="825164" y="1296599"/>
                                <a:pt x="832861" y="1298798"/>
                              </a:cubicBezTo>
                              <a:cubicBezTo>
                                <a:pt x="838764" y="1300485"/>
                                <a:pt x="844510" y="1302681"/>
                                <a:pt x="850334" y="1304622"/>
                              </a:cubicBezTo>
                              <a:cubicBezTo>
                                <a:pt x="856158" y="1308505"/>
                                <a:pt x="861252" y="1313812"/>
                                <a:pt x="867806" y="1316270"/>
                              </a:cubicBezTo>
                              <a:cubicBezTo>
                                <a:pt x="877075" y="1319746"/>
                                <a:pt x="887098" y="1320916"/>
                                <a:pt x="896927" y="1322095"/>
                              </a:cubicBezTo>
                              <a:cubicBezTo>
                                <a:pt x="935671" y="1326744"/>
                                <a:pt x="974511" y="1330672"/>
                                <a:pt x="1013412" y="1333743"/>
                              </a:cubicBezTo>
                              <a:cubicBezTo>
                                <a:pt x="1108221" y="1341228"/>
                                <a:pt x="1242751" y="1343025"/>
                                <a:pt x="1327919" y="1345391"/>
                              </a:cubicBezTo>
                              <a:cubicBezTo>
                                <a:pt x="1361295" y="1347616"/>
                                <a:pt x="1435346" y="1351586"/>
                                <a:pt x="1473524" y="1357040"/>
                              </a:cubicBezTo>
                              <a:cubicBezTo>
                                <a:pt x="1481448" y="1358172"/>
                                <a:pt x="1488945" y="1361432"/>
                                <a:pt x="1496820" y="1362864"/>
                              </a:cubicBezTo>
                              <a:cubicBezTo>
                                <a:pt x="1510327" y="1365320"/>
                                <a:pt x="1524000" y="1366747"/>
                                <a:pt x="1537590" y="1368688"/>
                              </a:cubicBezTo>
                              <a:cubicBezTo>
                                <a:pt x="1642848" y="1403772"/>
                                <a:pt x="1531060" y="1368688"/>
                                <a:pt x="1828800" y="1368688"/>
                              </a:cubicBezTo>
                              <a:cubicBezTo>
                                <a:pt x="1867677" y="1368688"/>
                                <a:pt x="1906456" y="1372571"/>
                                <a:pt x="1945284" y="1374512"/>
                              </a:cubicBezTo>
                              <a:cubicBezTo>
                                <a:pt x="1982171" y="1372571"/>
                                <a:pt x="2019292" y="1373269"/>
                                <a:pt x="2055944" y="1368688"/>
                              </a:cubicBezTo>
                              <a:cubicBezTo>
                                <a:pt x="2066318" y="1367391"/>
                                <a:pt x="2075051" y="1360044"/>
                                <a:pt x="2085065" y="1357040"/>
                              </a:cubicBezTo>
                              <a:cubicBezTo>
                                <a:pt x="2095233" y="1353990"/>
                                <a:pt x="2140844" y="1346772"/>
                                <a:pt x="2149131" y="1345391"/>
                              </a:cubicBezTo>
                              <a:cubicBezTo>
                                <a:pt x="2167591" y="1373080"/>
                                <a:pt x="2167421" y="1360651"/>
                                <a:pt x="2125834" y="1374512"/>
                              </a:cubicBezTo>
                            </a:path>
                          </a:pathLst>
                        </a:custGeom>
                        <a:noFill/>
                        <a:ln w="1905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3C57B8" id="Freeform: Shape 64" o:spid="_x0000_s1026" style="position:absolute;margin-left:203.8pt;margin-top:39.55pt;width:170.15pt;height:109pt;z-index:251719680;visibility:visible;mso-wrap-style:square;mso-wrap-distance-left:9pt;mso-wrap-distance-top:0;mso-wrap-distance-right:9pt;mso-wrap-distance-bottom:0;mso-position-horizontal:absolute;mso-position-horizontal-relative:text;mso-position-vertical:absolute;mso-position-vertical-relative:text;v-text-anchor:middle" coordsize="2160882,138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" path="m46594,v3883,9707,8168,19262,11648,29121c76483,80804,64440,104238,116484,116484v20873,4911,42788,3165,64066,5825c205888,125476,231027,130074,256265,133957v-28518,19011,-10761,1514,-23297,34945c229920,177031,224740,184219,221320,192199v-2418,5643,-3406,11830,-5824,17473c212076,217652,207267,224988,203847,232968v-2418,5643,-4209,11550,-5824,17473c193811,265886,193535,282716,186375,297035v-42054,84106,-12145,18798,-29121,64066c153583,370890,148911,380304,145605,390222v-2531,7594,-3293,15703,-5824,23297c136475,423437,131804,432851,128133,442640v-2156,5748,-2666,12208,-5825,17472c119483,464821,113955,467368,110660,471761v-8400,11200,-15531,23297,-23297,34945c58992,549262,93614,495767,64066,547475v-3473,6078,-7765,11649,-11648,17473c50477,572714,50565,581295,46594,588245v-4087,7151,-12200,11144,-17473,17472c24640,611094,20603,616929,17473,623190,10505,637125,5042,654657,,669784v1941,23297,-2649,48102,5824,69890c12804,757623,41050,774805,58242,786268v3883,5824,6699,12522,11649,17472c74841,808690,81667,811320,87363,815389v23900,17072,18824,15405,40770,29121c137732,850510,148198,855190,157254,861982v6589,4942,11144,12200,17472,17473c224854,921229,152515,852593,215496,908576v10260,9120,20885,18139,29121,29121c250441,945463,254719,954677,262089,960994v6592,5650,15531,7765,23297,11648c313506,1000765,277776,966555,314507,995939v4288,3430,6737,9193,11649,11649c334845,1011932,380011,1018505,384398,1019236v15531,9707,31354,18962,46593,29121c448464,1060005,463912,1075503,483409,1083302r29121,11649c518354,1102716,523509,1111032,530003,1118247v11020,12245,25807,21239,34945,34946c568831,1159017,571647,1165716,576596,1170665v4950,4950,11471,8048,17473,11649c607490,1190367,621097,1198115,634838,1205610v7622,4158,15759,7341,23297,11649c679637,1229546,673311,1230958,698905,1240556v7495,2811,15531,3883,23296,5824c785812,1288785,687739,1226236,762971,1263852v8682,4341,15065,12328,23297,17473c793630,1285927,801435,1289925,809564,1292974v7495,2811,15600,3625,23297,5824c838764,1300485,844510,1302681,850334,1304622v5824,3883,10918,9190,17472,11648c877075,1319746,887098,1320916,896927,1322095v38744,4649,77584,8577,116485,11648c1108221,1341228,1242751,1343025,1327919,1345391v33376,2225,107427,6195,145605,11649c1481448,1358172,1488945,1361432,1496820,1362864v13507,2456,27180,3883,40770,5824c1642848,1403772,1531060,1368688,1828800,1368688v38877,,77656,3883,116484,5824c1982171,1372571,2019292,1373269,2055944,1368688v10374,-1297,19107,-8644,29121,-11648c2095233,1353990,2140844,1346772,2149131,1345391v18460,27689,18290,15260,-23297,29121e" filled="f" strokecolor="#1f4d78 [1604]" strokeweight="1.5pt">
                <v:stroke dashstyle="3 1" joinstyle="miter"/>
                <v:path arrowok="t" o:connecttype="custom" o:connectlocs="46594,0;58242,29121;116484,116484;180550,122309;256265,133957;232968,168902;221320,192199;215496,209672;203847,232968;198023,250441;186375,297035;157254,361101;145605,390222;139781,413519;128133,442640;122308,460112;110660,471761;87363,506706;64066,547475;52418,564948;46594,588245;29121,605717;17473,623190;0,669784;5824,739674;58242,786268;69891,803740;87363,815389;128133,844510;157254,861982;174726,879455;215496,908576;244617,937697;262089,960994;285386,972642;314507,995939;326156,1007588;384398,1019236;430991,1048357;483409,1083302;512530,1094951;530003,1118247;564948,1153193;576596,1170665;594069,1182314;634838,1205610;658135,1217259;698905,1240556;722201,1246380;762971,1263852;786268,1281325;809564,1292974;832861,1298798;850334,1304622;867806,1316270;896927,1322095;1013412,1333743;1327919,1345391;1473524,1357040;1496820,1362864;1537590,1368688;1828800,1368688;1945284,1374512;2055944,1368688;2085065,1357040;2149131,1345391;2125834,1374512" o:connectangles="0,0,0,0,0,0,0,0,0,0,0,0,0,0,0,0,0,0,0,0,0,0,0,0,0,0,0,0,0,0,0,0,0,0,0,0,0,0,0,0,0,0,0,0,0,0,0,0,0,0,0,0,0,0,0,0,0,0,0,0,0,0,0,0,0,0,0"/>
              </v:shape>
            </w:pict>
          </mc:Fallback>
        </mc:AlternateContent>
      </w:r>
      <w:r w:rsidR="009444D4">
        <w:rPr>
          <w:rFonts w:cs="Arial"/>
          <w:noProof/>
          <w:sz w:val="20"/>
          <w:szCs w:val="20"/>
        </w:rPr>
        <mc:AlternateContent>
          <mc:Choice Requires="wps">
            <w:drawing>
              <wp:anchor distT="0" distB="0" distL="114300" distR="114300" simplePos="0" relativeHeight="251718656" behindDoc="0" locked="0" layoutInCell="1" allowOverlap="1" wp14:anchorId="11817D28" wp14:editId="11013F00">
                <wp:simplePos x="0" y="0"/>
                <wp:positionH relativeFrom="margin">
                  <wp:posOffset>2040753</wp:posOffset>
                </wp:positionH>
                <wp:positionV relativeFrom="paragraph">
                  <wp:posOffset>134681</wp:posOffset>
                </wp:positionV>
                <wp:extent cx="553085" cy="349359"/>
                <wp:effectExtent l="0" t="0" r="18415" b="12700"/>
                <wp:wrapNone/>
                <wp:docPr id="57" name="Text Box 57"/>
                <wp:cNvGraphicFramePr/>
                <a:graphic xmlns:a="http://schemas.openxmlformats.org/drawingml/2006/main">
                  <a:graphicData uri="http://schemas.microsoft.com/office/word/2010/wordprocessingShape">
                    <wps:wsp>
                      <wps:cNvSpPr txBox="1"/>
                      <wps:spPr>
                        <a:xfrm>
                          <a:off x="0" y="0"/>
                          <a:ext cx="553085" cy="349359"/>
                        </a:xfrm>
                        <a:prstGeom prst="rect">
                          <a:avLst/>
                        </a:prstGeom>
                        <a:solidFill>
                          <a:sysClr val="window" lastClr="FFFFFF"/>
                        </a:solidFill>
                        <a:ln w="6350">
                          <a:solidFill>
                            <a:prstClr val="black"/>
                          </a:solidFill>
                        </a:ln>
                      </wps:spPr>
                      <wps:txbx>
                        <w:txbxContent>
                          <w:p w14:paraId="3BC9DB27" w14:textId="38016415" w:rsidR="009444D4" w:rsidRPr="00463EAA" w:rsidRDefault="009444D4" w:rsidP="009444D4">
                            <w:pPr>
                              <w:rPr>
                                <w:sz w:val="16"/>
                                <w:szCs w:val="16"/>
                              </w:rPr>
                            </w:pPr>
                            <w:r>
                              <w:rPr>
                                <w:sz w:val="16"/>
                                <w:szCs w:val="16"/>
                              </w:rPr>
                              <w:t>Delivery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17D28" id="Text Box 57" o:spid="_x0000_s1027" type="#_x0000_t202" style="position:absolute;margin-left:160.7pt;margin-top:10.6pt;width:43.55pt;height:2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" fillcolor="window" strokeweight=".5pt">
                <v:textbox>
                  <w:txbxContent>
                    <w:p w14:paraId="3BC9DB27" w14:textId="38016415" w:rsidR="009444D4" w:rsidRPr="00463EAA" w:rsidRDefault="009444D4" w:rsidP="009444D4">
                      <w:pPr>
                        <w:rPr>
                          <w:sz w:val="16"/>
                          <w:szCs w:val="16"/>
                        </w:rPr>
                      </w:pPr>
                      <w:r>
                        <w:rPr>
                          <w:sz w:val="16"/>
                          <w:szCs w:val="16"/>
                        </w:rPr>
                        <w:t>Delivery Location</w:t>
                      </w:r>
                    </w:p>
                  </w:txbxContent>
                </v:textbox>
                <w10:wrap anchorx="margin"/>
              </v:shape>
            </w:pict>
          </mc:Fallback>
        </mc:AlternateContent>
      </w:r>
      <w:r w:rsidR="009444D4">
        <w:rPr>
          <w:rFonts w:cs="Arial"/>
          <w:noProof/>
          <w:sz w:val="20"/>
          <w:szCs w:val="20"/>
        </w:rPr>
        <mc:AlternateContent>
          <mc:Choice Requires="wps">
            <w:drawing>
              <wp:anchor distT="0" distB="0" distL="114300" distR="114300" simplePos="0" relativeHeight="251716608" behindDoc="0" locked="0" layoutInCell="1" allowOverlap="1" wp14:anchorId="509976CC" wp14:editId="4D6E420D">
                <wp:simplePos x="0" y="0"/>
                <wp:positionH relativeFrom="column">
                  <wp:posOffset>2627909</wp:posOffset>
                </wp:positionH>
                <wp:positionV relativeFrom="paragraph">
                  <wp:posOffset>338297</wp:posOffset>
                </wp:positionV>
                <wp:extent cx="145605" cy="145605"/>
                <wp:effectExtent l="0" t="0" r="26035" b="26035"/>
                <wp:wrapNone/>
                <wp:docPr id="55" name="Rectangle 55"/>
                <wp:cNvGraphicFramePr/>
                <a:graphic xmlns:a="http://schemas.openxmlformats.org/drawingml/2006/main">
                  <a:graphicData uri="http://schemas.microsoft.com/office/word/2010/wordprocessingShape">
                    <wps:wsp>
                      <wps:cNvSpPr/>
                      <wps:spPr>
                        <a:xfrm>
                          <a:off x="0" y="0"/>
                          <a:ext cx="145605" cy="14560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DD312" id="Rectangle 55" o:spid="_x0000_s1026" style="position:absolute;margin-left:206.9pt;margin-top:26.65pt;width:11.45pt;height:11.4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" fillcolor="#ed7d31 [3205]" strokecolor="#823b0b [1605]" strokeweight="1pt"/>
            </w:pict>
          </mc:Fallback>
        </mc:AlternateContent>
      </w:r>
    </w:p>
    <w:p w14:paraId="5F19895A" w14:textId="77777777" w:rsidR="005F5BEF" w:rsidRDefault="005F5BEF" w:rsidP="005F5BEF">
      <w:pPr>
        <w:pStyle w:val="ListParagraph"/>
        <w:ind w:left="709"/>
        <w:rPr>
          <w:rFonts w:cs="Arial"/>
          <w:sz w:val="20"/>
          <w:szCs w:val="20"/>
        </w:rPr>
      </w:pPr>
    </w:p>
    <w:p w14:paraId="1DAFEE81" w14:textId="115BBBD8" w:rsidR="005F5BEF" w:rsidRPr="004C1927" w:rsidRDefault="004C1927" w:rsidP="005F5BEF">
      <w:pPr>
        <w:pStyle w:val="ListParagraph"/>
        <w:ind w:left="709"/>
        <w:rPr>
          <w:rFonts w:cs="Arial"/>
          <w:sz w:val="20"/>
          <w:szCs w:val="20"/>
          <w:u w:val="single"/>
        </w:rPr>
      </w:pPr>
      <w:r w:rsidRPr="004C1927">
        <w:rPr>
          <w:rFonts w:cs="Arial"/>
          <w:sz w:val="20"/>
          <w:szCs w:val="20"/>
          <w:u w:val="single"/>
        </w:rPr>
        <w:t>Location Plan</w:t>
      </w:r>
    </w:p>
    <w:p w14:paraId="7FC0E7DA" w14:textId="77777777" w:rsidR="005F5BEF" w:rsidRDefault="005F5BEF" w:rsidP="005F5BEF">
      <w:pPr>
        <w:pStyle w:val="ListParagraph"/>
        <w:ind w:left="709"/>
        <w:rPr>
          <w:rFonts w:cs="Arial"/>
          <w:sz w:val="20"/>
          <w:szCs w:val="20"/>
        </w:rPr>
      </w:pPr>
    </w:p>
    <w:p w14:paraId="3F80FED3" w14:textId="5F54CB93" w:rsidR="00F713E4" w:rsidRDefault="001874A1" w:rsidP="00EA5243">
      <w:pPr>
        <w:pStyle w:val="ListParagraph"/>
        <w:numPr>
          <w:ilvl w:val="0"/>
          <w:numId w:val="45"/>
        </w:numPr>
        <w:ind w:left="709"/>
        <w:rPr>
          <w:rFonts w:cs="Arial"/>
          <w:sz w:val="20"/>
          <w:szCs w:val="20"/>
        </w:rPr>
      </w:pPr>
      <w:r>
        <w:rPr>
          <w:rFonts w:cs="Arial"/>
          <w:sz w:val="20"/>
          <w:szCs w:val="20"/>
        </w:rPr>
        <w:t>Commission the ASHP’s [installation by others]</w:t>
      </w:r>
      <w:r w:rsidR="0087728C">
        <w:rPr>
          <w:rFonts w:cs="Arial"/>
          <w:sz w:val="20"/>
          <w:szCs w:val="20"/>
        </w:rPr>
        <w:t>.</w:t>
      </w:r>
    </w:p>
    <w:p w14:paraId="1515DBF6" w14:textId="423F7DB0" w:rsidR="00EB3F92" w:rsidRPr="00DF1B81" w:rsidRDefault="001874A1" w:rsidP="006878B6">
      <w:pPr>
        <w:pStyle w:val="ListParagraph"/>
        <w:numPr>
          <w:ilvl w:val="0"/>
          <w:numId w:val="45"/>
        </w:numPr>
        <w:ind w:left="709"/>
        <w:rPr>
          <w:rFonts w:cs="Arial"/>
          <w:sz w:val="20"/>
          <w:szCs w:val="20"/>
        </w:rPr>
      </w:pPr>
      <w:r>
        <w:rPr>
          <w:rFonts w:cs="Arial"/>
          <w:sz w:val="20"/>
          <w:szCs w:val="20"/>
        </w:rPr>
        <w:t>Provide</w:t>
      </w:r>
      <w:r w:rsidR="00FF7884">
        <w:rPr>
          <w:rFonts w:cs="Arial"/>
          <w:sz w:val="20"/>
          <w:szCs w:val="20"/>
        </w:rPr>
        <w:t xml:space="preserve"> O&amp;M information and commissioning </w:t>
      </w:r>
      <w:r w:rsidR="00154D59">
        <w:rPr>
          <w:rFonts w:cs="Arial"/>
          <w:sz w:val="20"/>
          <w:szCs w:val="20"/>
        </w:rPr>
        <w:t>certification.</w:t>
      </w:r>
      <w:r w:rsidR="00622F03">
        <w:rPr>
          <w:rFonts w:cs="Arial"/>
          <w:sz w:val="20"/>
          <w:szCs w:val="20"/>
        </w:rPr>
        <w:t xml:space="preserve"> </w:t>
      </w:r>
    </w:p>
    <w:p w14:paraId="6FE96F8C" w14:textId="203D3934" w:rsidR="0020258E" w:rsidRDefault="00582B36" w:rsidP="009849EC">
      <w:pPr>
        <w:jc w:val="both"/>
        <w:rPr>
          <w:rFonts w:cs="Arial"/>
          <w:sz w:val="20"/>
          <w:szCs w:val="20"/>
        </w:rPr>
      </w:pPr>
      <w:r w:rsidRPr="00A64AAB">
        <w:rPr>
          <w:rFonts w:cs="Arial"/>
          <w:sz w:val="20"/>
          <w:szCs w:val="20"/>
        </w:rPr>
        <w:t xml:space="preserve">The project is </w:t>
      </w:r>
      <w:r w:rsidR="00BC15FA">
        <w:rPr>
          <w:rFonts w:cs="Arial"/>
          <w:sz w:val="20"/>
          <w:szCs w:val="20"/>
        </w:rPr>
        <w:t>fully funded and supported</w:t>
      </w:r>
      <w:r w:rsidRPr="00A64AAB">
        <w:rPr>
          <w:rFonts w:cs="Arial"/>
          <w:sz w:val="20"/>
          <w:szCs w:val="20"/>
        </w:rPr>
        <w:t xml:space="preserve"> </w:t>
      </w:r>
      <w:r w:rsidR="008106C8">
        <w:rPr>
          <w:rFonts w:cs="Arial"/>
          <w:sz w:val="20"/>
          <w:szCs w:val="20"/>
        </w:rPr>
        <w:t xml:space="preserve">via a </w:t>
      </w:r>
      <w:r w:rsidR="00BD67CE">
        <w:rPr>
          <w:rFonts w:cs="Arial"/>
          <w:sz w:val="20"/>
          <w:szCs w:val="20"/>
        </w:rPr>
        <w:t xml:space="preserve">government </w:t>
      </w:r>
      <w:r w:rsidR="0002416A">
        <w:rPr>
          <w:rFonts w:cs="Arial"/>
          <w:sz w:val="20"/>
          <w:szCs w:val="20"/>
        </w:rPr>
        <w:t>SALIX</w:t>
      </w:r>
      <w:r w:rsidR="00BD67CE">
        <w:rPr>
          <w:rFonts w:cs="Arial"/>
          <w:sz w:val="20"/>
          <w:szCs w:val="20"/>
        </w:rPr>
        <w:t xml:space="preserve"> </w:t>
      </w:r>
      <w:r w:rsidR="008106C8">
        <w:rPr>
          <w:rFonts w:cs="Arial"/>
          <w:sz w:val="20"/>
          <w:szCs w:val="20"/>
        </w:rPr>
        <w:t>grant</w:t>
      </w:r>
      <w:r w:rsidR="00EC6446">
        <w:rPr>
          <w:rFonts w:cs="Arial"/>
          <w:sz w:val="20"/>
          <w:szCs w:val="20"/>
        </w:rPr>
        <w:t>.</w:t>
      </w:r>
    </w:p>
    <w:p w14:paraId="6812F080" w14:textId="5B319BCE" w:rsidR="00DF1B81" w:rsidRDefault="00D84D19" w:rsidP="00D84D19">
      <w:pPr>
        <w:rPr>
          <w:rFonts w:cs="Arial"/>
          <w:sz w:val="20"/>
          <w:szCs w:val="20"/>
        </w:rPr>
      </w:pPr>
      <w:r w:rsidRPr="00A64AAB">
        <w:rPr>
          <w:rFonts w:cs="Arial"/>
          <w:sz w:val="20"/>
          <w:szCs w:val="20"/>
        </w:rPr>
        <w:t xml:space="preserve">The </w:t>
      </w:r>
      <w:r w:rsidR="00C4246F">
        <w:rPr>
          <w:rFonts w:cs="Arial"/>
          <w:sz w:val="20"/>
          <w:szCs w:val="20"/>
        </w:rPr>
        <w:t>College campus and Shuttleworth estate</w:t>
      </w:r>
      <w:r w:rsidR="008106C8">
        <w:rPr>
          <w:rFonts w:cs="Arial"/>
          <w:sz w:val="20"/>
          <w:szCs w:val="20"/>
        </w:rPr>
        <w:t xml:space="preserve"> </w:t>
      </w:r>
      <w:r w:rsidRPr="00A64AAB">
        <w:rPr>
          <w:rFonts w:cs="Arial"/>
          <w:sz w:val="20"/>
          <w:szCs w:val="20"/>
        </w:rPr>
        <w:t xml:space="preserve">will </w:t>
      </w:r>
      <w:r w:rsidR="00C4246F">
        <w:rPr>
          <w:rFonts w:cs="Arial"/>
          <w:sz w:val="20"/>
          <w:szCs w:val="20"/>
        </w:rPr>
        <w:t xml:space="preserve">be fully operational </w:t>
      </w:r>
      <w:r w:rsidRPr="00A64AAB">
        <w:rPr>
          <w:rFonts w:cs="Arial"/>
          <w:sz w:val="20"/>
          <w:szCs w:val="20"/>
        </w:rPr>
        <w:t>for the entire duration of the project</w:t>
      </w:r>
      <w:r w:rsidR="008106C8">
        <w:rPr>
          <w:rFonts w:cs="Arial"/>
          <w:sz w:val="20"/>
          <w:szCs w:val="20"/>
        </w:rPr>
        <w:t xml:space="preserve">. </w:t>
      </w:r>
      <w:r w:rsidRPr="00A64AAB">
        <w:rPr>
          <w:rFonts w:cs="Arial"/>
          <w:sz w:val="20"/>
          <w:szCs w:val="20"/>
        </w:rPr>
        <w:t xml:space="preserve"> </w:t>
      </w:r>
      <w:r w:rsidR="00C4246F">
        <w:rPr>
          <w:rFonts w:cs="Arial"/>
          <w:sz w:val="20"/>
          <w:szCs w:val="20"/>
        </w:rPr>
        <w:t>L</w:t>
      </w:r>
      <w:r w:rsidR="00DF1B81">
        <w:rPr>
          <w:rFonts w:cs="Arial"/>
          <w:sz w:val="20"/>
          <w:szCs w:val="20"/>
        </w:rPr>
        <w:t xml:space="preserve">earners </w:t>
      </w:r>
      <w:r w:rsidR="0055645A">
        <w:rPr>
          <w:rFonts w:cs="Arial"/>
          <w:sz w:val="20"/>
          <w:szCs w:val="20"/>
        </w:rPr>
        <w:t>will be present</w:t>
      </w:r>
      <w:r w:rsidR="00DF1B81">
        <w:rPr>
          <w:rFonts w:cs="Arial"/>
          <w:sz w:val="20"/>
          <w:szCs w:val="20"/>
        </w:rPr>
        <w:t xml:space="preserve"> in buildings and land adjacent to the site area</w:t>
      </w:r>
      <w:r w:rsidR="0055645A">
        <w:rPr>
          <w:rFonts w:cs="Arial"/>
          <w:sz w:val="20"/>
          <w:szCs w:val="20"/>
        </w:rPr>
        <w:t xml:space="preserve"> during the works.  </w:t>
      </w:r>
      <w:r w:rsidR="00C4246F">
        <w:rPr>
          <w:rFonts w:cs="Arial"/>
          <w:sz w:val="20"/>
          <w:szCs w:val="20"/>
        </w:rPr>
        <w:t xml:space="preserve">Shuttleworth College is </w:t>
      </w:r>
      <w:r w:rsidR="0055645A">
        <w:rPr>
          <w:rFonts w:cs="Arial"/>
          <w:sz w:val="20"/>
          <w:szCs w:val="20"/>
        </w:rPr>
        <w:t xml:space="preserve">live work area </w:t>
      </w:r>
      <w:r w:rsidR="00081F81">
        <w:rPr>
          <w:rFonts w:cs="Arial"/>
          <w:sz w:val="20"/>
          <w:szCs w:val="20"/>
        </w:rPr>
        <w:t xml:space="preserve">that </w:t>
      </w:r>
      <w:r w:rsidR="00B80ECF">
        <w:rPr>
          <w:rFonts w:cs="Arial"/>
          <w:sz w:val="20"/>
          <w:szCs w:val="20"/>
        </w:rPr>
        <w:t>provide</w:t>
      </w:r>
      <w:r w:rsidR="00A4259C">
        <w:rPr>
          <w:rFonts w:cs="Arial"/>
          <w:sz w:val="20"/>
          <w:szCs w:val="20"/>
        </w:rPr>
        <w:t>s</w:t>
      </w:r>
      <w:r w:rsidR="00B80ECF">
        <w:rPr>
          <w:rFonts w:cs="Arial"/>
          <w:sz w:val="20"/>
          <w:szCs w:val="20"/>
        </w:rPr>
        <w:t xml:space="preserve"> facilities for animal </w:t>
      </w:r>
      <w:r w:rsidR="009B123D">
        <w:rPr>
          <w:rFonts w:cs="Arial"/>
          <w:sz w:val="20"/>
          <w:szCs w:val="20"/>
        </w:rPr>
        <w:t>management</w:t>
      </w:r>
      <w:r w:rsidR="00C4246F">
        <w:rPr>
          <w:rFonts w:cs="Arial"/>
          <w:sz w:val="20"/>
          <w:szCs w:val="20"/>
        </w:rPr>
        <w:t>; horticu</w:t>
      </w:r>
      <w:r w:rsidR="00FE3D86">
        <w:rPr>
          <w:rFonts w:cs="Arial"/>
          <w:sz w:val="20"/>
          <w:szCs w:val="20"/>
        </w:rPr>
        <w:t>lture</w:t>
      </w:r>
      <w:r w:rsidR="009B123D">
        <w:rPr>
          <w:rFonts w:cs="Arial"/>
          <w:sz w:val="20"/>
          <w:szCs w:val="20"/>
        </w:rPr>
        <w:t xml:space="preserve"> and agricultural </w:t>
      </w:r>
      <w:r w:rsidR="00FE3D86">
        <w:rPr>
          <w:rFonts w:cs="Arial"/>
          <w:sz w:val="20"/>
          <w:szCs w:val="20"/>
        </w:rPr>
        <w:t>studies</w:t>
      </w:r>
      <w:r w:rsidR="00A4259C">
        <w:rPr>
          <w:rFonts w:cs="Arial"/>
          <w:sz w:val="20"/>
          <w:szCs w:val="20"/>
        </w:rPr>
        <w:t xml:space="preserve">. </w:t>
      </w:r>
    </w:p>
    <w:p w14:paraId="01A98A82" w14:textId="61DE611A" w:rsidR="00962914" w:rsidRDefault="008106C8">
      <w:pPr>
        <w:rPr>
          <w:rFonts w:cs="Arial"/>
          <w:sz w:val="20"/>
          <w:szCs w:val="20"/>
        </w:rPr>
      </w:pPr>
      <w:r>
        <w:rPr>
          <w:rFonts w:cs="Arial"/>
          <w:sz w:val="20"/>
          <w:szCs w:val="20"/>
        </w:rPr>
        <w:lastRenderedPageBreak/>
        <w:t>Bedford</w:t>
      </w:r>
      <w:r w:rsidR="00D84D19" w:rsidRPr="00EC2C7D">
        <w:rPr>
          <w:rFonts w:cs="Arial"/>
          <w:sz w:val="20"/>
          <w:szCs w:val="20"/>
        </w:rPr>
        <w:t xml:space="preserve"> College have appointed a team of consultants </w:t>
      </w:r>
      <w:r w:rsidR="00447D65">
        <w:rPr>
          <w:rFonts w:cs="Arial"/>
          <w:sz w:val="20"/>
          <w:szCs w:val="20"/>
        </w:rPr>
        <w:t xml:space="preserve">[see </w:t>
      </w:r>
      <w:r w:rsidR="00081F81" w:rsidRPr="00081F81">
        <w:rPr>
          <w:rFonts w:cs="Arial"/>
          <w:sz w:val="20"/>
          <w:szCs w:val="20"/>
        </w:rPr>
        <w:t xml:space="preserve">V3 PROJECT DIRECTORY </w:t>
      </w:r>
      <w:r w:rsidR="002F4925">
        <w:rPr>
          <w:rFonts w:cs="Arial"/>
          <w:sz w:val="20"/>
          <w:szCs w:val="20"/>
        </w:rPr>
        <w:t>03 Oct</w:t>
      </w:r>
      <w:r w:rsidR="00081F81" w:rsidRPr="00081F81">
        <w:rPr>
          <w:rFonts w:cs="Arial"/>
          <w:sz w:val="20"/>
          <w:szCs w:val="20"/>
        </w:rPr>
        <w:t xml:space="preserve"> 2023</w:t>
      </w:r>
      <w:r w:rsidR="00081F81">
        <w:rPr>
          <w:rFonts w:cs="Arial"/>
          <w:sz w:val="20"/>
          <w:szCs w:val="20"/>
        </w:rPr>
        <w:t xml:space="preserve">] </w:t>
      </w:r>
      <w:r w:rsidR="00FE3D86">
        <w:rPr>
          <w:rFonts w:cs="Arial"/>
          <w:sz w:val="20"/>
          <w:szCs w:val="20"/>
        </w:rPr>
        <w:t xml:space="preserve">who are </w:t>
      </w:r>
      <w:r w:rsidR="00A4259C">
        <w:rPr>
          <w:rFonts w:cs="Arial"/>
          <w:sz w:val="20"/>
          <w:szCs w:val="20"/>
        </w:rPr>
        <w:t xml:space="preserve">delivering </w:t>
      </w:r>
      <w:r w:rsidR="00A4259C" w:rsidRPr="00EC2C7D">
        <w:rPr>
          <w:rFonts w:cs="Arial"/>
          <w:sz w:val="20"/>
          <w:szCs w:val="20"/>
        </w:rPr>
        <w:t>the</w:t>
      </w:r>
      <w:r w:rsidR="00D84D19" w:rsidRPr="00EC2C7D">
        <w:rPr>
          <w:rFonts w:cs="Arial"/>
          <w:sz w:val="20"/>
          <w:szCs w:val="20"/>
        </w:rPr>
        <w:t xml:space="preserve"> project</w:t>
      </w:r>
      <w:r w:rsidR="00DF1B81">
        <w:rPr>
          <w:rFonts w:cs="Arial"/>
          <w:sz w:val="20"/>
          <w:szCs w:val="20"/>
        </w:rPr>
        <w:t xml:space="preserve"> up to the handover </w:t>
      </w:r>
      <w:r w:rsidR="00447D65">
        <w:rPr>
          <w:rFonts w:cs="Arial"/>
          <w:sz w:val="20"/>
          <w:szCs w:val="20"/>
        </w:rPr>
        <w:t xml:space="preserve">to the turnkey contractor.  </w:t>
      </w:r>
      <w:r w:rsidR="00D84D19" w:rsidRPr="00EC2C7D">
        <w:rPr>
          <w:rFonts w:cs="Arial"/>
          <w:sz w:val="20"/>
          <w:szCs w:val="20"/>
        </w:rPr>
        <w:t xml:space="preserve">The consultant team </w:t>
      </w:r>
      <w:r w:rsidR="000713A1">
        <w:rPr>
          <w:rFonts w:cs="Arial"/>
          <w:sz w:val="20"/>
          <w:szCs w:val="20"/>
        </w:rPr>
        <w:t xml:space="preserve">are </w:t>
      </w:r>
      <w:r w:rsidR="00D84D19" w:rsidRPr="00EC2C7D">
        <w:rPr>
          <w:rFonts w:cs="Arial"/>
          <w:sz w:val="20"/>
          <w:szCs w:val="20"/>
        </w:rPr>
        <w:t>work</w:t>
      </w:r>
      <w:r w:rsidR="000713A1">
        <w:rPr>
          <w:rFonts w:cs="Arial"/>
          <w:sz w:val="20"/>
          <w:szCs w:val="20"/>
        </w:rPr>
        <w:t>ing</w:t>
      </w:r>
      <w:r w:rsidR="00D84D19" w:rsidRPr="00EC2C7D">
        <w:rPr>
          <w:rFonts w:cs="Arial"/>
          <w:sz w:val="20"/>
          <w:szCs w:val="20"/>
        </w:rPr>
        <w:t xml:space="preserve"> on the project under the employment of </w:t>
      </w:r>
      <w:r w:rsidR="000713A1">
        <w:rPr>
          <w:rFonts w:cs="Arial"/>
          <w:sz w:val="20"/>
          <w:szCs w:val="20"/>
        </w:rPr>
        <w:t>Bedford</w:t>
      </w:r>
      <w:r w:rsidR="00D84D19" w:rsidRPr="00EC2C7D">
        <w:rPr>
          <w:rFonts w:cs="Arial"/>
          <w:sz w:val="20"/>
          <w:szCs w:val="20"/>
        </w:rPr>
        <w:t xml:space="preserve"> College.</w:t>
      </w:r>
    </w:p>
    <w:p w14:paraId="7B522C4B" w14:textId="59747F1F" w:rsidR="003E0C03" w:rsidRPr="003E0C03" w:rsidRDefault="001155D8" w:rsidP="003E0C03">
      <w:pPr>
        <w:jc w:val="both"/>
        <w:rPr>
          <w:rFonts w:cs="Arial"/>
          <w:sz w:val="20"/>
          <w:szCs w:val="20"/>
        </w:rPr>
      </w:pPr>
      <w:r w:rsidRPr="00D6191D">
        <w:rPr>
          <w:rFonts w:cs="Arial"/>
          <w:sz w:val="20"/>
          <w:szCs w:val="20"/>
        </w:rPr>
        <w:t xml:space="preserve">Mark Eustace </w:t>
      </w:r>
      <w:r>
        <w:rPr>
          <w:rFonts w:cs="Arial"/>
          <w:sz w:val="20"/>
          <w:szCs w:val="20"/>
        </w:rPr>
        <w:t xml:space="preserve">[Capital Works </w:t>
      </w:r>
      <w:r w:rsidRPr="00D6191D">
        <w:rPr>
          <w:rFonts w:cs="Arial"/>
          <w:sz w:val="20"/>
          <w:szCs w:val="20"/>
        </w:rPr>
        <w:t>Project Manager</w:t>
      </w:r>
      <w:r>
        <w:rPr>
          <w:rFonts w:cs="Arial"/>
          <w:sz w:val="20"/>
          <w:szCs w:val="20"/>
        </w:rPr>
        <w:t xml:space="preserve"> - CWPM]</w:t>
      </w:r>
      <w:r w:rsidRPr="009849EC">
        <w:rPr>
          <w:rFonts w:cs="Arial"/>
          <w:sz w:val="20"/>
          <w:szCs w:val="20"/>
        </w:rPr>
        <w:t xml:space="preserve"> </w:t>
      </w:r>
      <w:r>
        <w:rPr>
          <w:rFonts w:cs="Arial"/>
          <w:sz w:val="20"/>
          <w:szCs w:val="20"/>
        </w:rPr>
        <w:t xml:space="preserve">will be the </w:t>
      </w:r>
      <w:r w:rsidRPr="009849EC">
        <w:rPr>
          <w:rFonts w:cs="Arial"/>
          <w:sz w:val="20"/>
          <w:szCs w:val="20"/>
        </w:rPr>
        <w:t xml:space="preserve">main point of contact and </w:t>
      </w:r>
      <w:r>
        <w:rPr>
          <w:rFonts w:cs="Arial"/>
          <w:sz w:val="20"/>
          <w:szCs w:val="20"/>
        </w:rPr>
        <w:t xml:space="preserve">the sole source for </w:t>
      </w:r>
      <w:r w:rsidR="00EE148A">
        <w:rPr>
          <w:rFonts w:cs="Arial"/>
          <w:sz w:val="20"/>
          <w:szCs w:val="20"/>
        </w:rPr>
        <w:t xml:space="preserve">answering questions and queries </w:t>
      </w:r>
      <w:r w:rsidRPr="009849EC">
        <w:rPr>
          <w:rFonts w:cs="Arial"/>
          <w:sz w:val="20"/>
          <w:szCs w:val="20"/>
        </w:rPr>
        <w:t xml:space="preserve">during the </w:t>
      </w:r>
      <w:r w:rsidR="00EE148A">
        <w:rPr>
          <w:rFonts w:cs="Arial"/>
          <w:sz w:val="20"/>
          <w:szCs w:val="20"/>
        </w:rPr>
        <w:t>tender</w:t>
      </w:r>
      <w:r w:rsidR="0054711F">
        <w:rPr>
          <w:rFonts w:cs="Arial"/>
          <w:sz w:val="20"/>
          <w:szCs w:val="20"/>
        </w:rPr>
        <w:t xml:space="preserve"> </w:t>
      </w:r>
      <w:r w:rsidR="00784D53">
        <w:rPr>
          <w:rFonts w:cs="Arial"/>
          <w:sz w:val="20"/>
          <w:szCs w:val="20"/>
        </w:rPr>
        <w:t>[</w:t>
      </w:r>
      <w:r w:rsidR="00EE148A" w:rsidRPr="00EE148A">
        <w:rPr>
          <w:rFonts w:cs="Arial"/>
          <w:b/>
          <w:bCs/>
          <w:sz w:val="20"/>
          <w:szCs w:val="20"/>
        </w:rPr>
        <w:t>via email only</w:t>
      </w:r>
      <w:r w:rsidR="00EE148A">
        <w:rPr>
          <w:rFonts w:cs="Arial"/>
          <w:sz w:val="20"/>
          <w:szCs w:val="20"/>
        </w:rPr>
        <w:t xml:space="preserve"> - </w:t>
      </w:r>
      <w:hyperlink r:id="rId13" w:history="1">
        <w:r w:rsidR="00EE148A" w:rsidRPr="0035057F">
          <w:rPr>
            <w:rStyle w:val="Hyperlink"/>
            <w:rFonts w:cs="Arial"/>
            <w:i/>
            <w:sz w:val="20"/>
            <w:szCs w:val="20"/>
          </w:rPr>
          <w:t>meustace@bedford.ac.uk</w:t>
        </w:r>
      </w:hyperlink>
      <w:r w:rsidR="00EE148A">
        <w:rPr>
          <w:rFonts w:cs="Arial"/>
          <w:i/>
          <w:color w:val="2E74B5" w:themeColor="accent1" w:themeShade="BF"/>
          <w:sz w:val="20"/>
          <w:szCs w:val="20"/>
          <w:u w:val="single"/>
        </w:rPr>
        <w:t>]</w:t>
      </w:r>
      <w:r w:rsidR="007225E1" w:rsidRPr="007225E1">
        <w:rPr>
          <w:rFonts w:cs="Arial"/>
          <w:sz w:val="20"/>
          <w:szCs w:val="20"/>
        </w:rPr>
        <w:t xml:space="preserve"> </w:t>
      </w:r>
    </w:p>
    <w:p w14:paraId="5B27E532" w14:textId="3A4F2AC0" w:rsidR="00E53E82" w:rsidRDefault="00E53E82" w:rsidP="00E53E82">
      <w:pPr>
        <w:rPr>
          <w:rFonts w:cs="Arial"/>
          <w:sz w:val="20"/>
          <w:szCs w:val="20"/>
        </w:rPr>
      </w:pPr>
      <w:r w:rsidRPr="00E53E82">
        <w:rPr>
          <w:rFonts w:cs="Arial"/>
          <w:sz w:val="20"/>
          <w:szCs w:val="20"/>
        </w:rPr>
        <w:t>The key dates for the project are set out below</w:t>
      </w:r>
      <w:r w:rsidR="00655F1A">
        <w:rPr>
          <w:rFonts w:cs="Arial"/>
          <w:sz w:val="20"/>
          <w:szCs w:val="20"/>
        </w:rPr>
        <w:t xml:space="preserve"> in Table A</w:t>
      </w:r>
      <w:r w:rsidRPr="00E53E82">
        <w:rPr>
          <w:rFonts w:cs="Arial"/>
          <w:sz w:val="20"/>
          <w:szCs w:val="20"/>
        </w:rPr>
        <w:t>.</w:t>
      </w:r>
    </w:p>
    <w:tbl>
      <w:tblPr>
        <w:tblStyle w:val="TableGrid"/>
        <w:tblW w:w="0" w:type="auto"/>
        <w:tblInd w:w="421" w:type="dxa"/>
        <w:tblLook w:val="04A0" w:firstRow="1" w:lastRow="0" w:firstColumn="1" w:lastColumn="0" w:noHBand="0" w:noVBand="1"/>
      </w:tblPr>
      <w:tblGrid>
        <w:gridCol w:w="3402"/>
        <w:gridCol w:w="4394"/>
      </w:tblGrid>
      <w:tr w:rsidR="002165F0" w14:paraId="5BC999FE" w14:textId="77777777" w:rsidTr="003B4228">
        <w:tc>
          <w:tcPr>
            <w:tcW w:w="3402" w:type="dxa"/>
            <w:tcBorders>
              <w:bottom w:val="double" w:sz="4" w:space="0" w:color="auto"/>
            </w:tcBorders>
          </w:tcPr>
          <w:p w14:paraId="3767D809" w14:textId="1C5F731F" w:rsidR="002165F0" w:rsidRPr="00655F1A" w:rsidRDefault="002165F0" w:rsidP="002165F0">
            <w:pPr>
              <w:rPr>
                <w:rFonts w:cs="Arial"/>
                <w:i/>
                <w:sz w:val="20"/>
                <w:szCs w:val="20"/>
              </w:rPr>
            </w:pPr>
            <w:r w:rsidRPr="00655F1A">
              <w:rPr>
                <w:rFonts w:cs="Arial"/>
                <w:i/>
                <w:sz w:val="20"/>
                <w:szCs w:val="20"/>
              </w:rPr>
              <w:t>Project Milestone</w:t>
            </w:r>
          </w:p>
        </w:tc>
        <w:tc>
          <w:tcPr>
            <w:tcW w:w="4394" w:type="dxa"/>
            <w:tcBorders>
              <w:bottom w:val="double" w:sz="4" w:space="0" w:color="auto"/>
            </w:tcBorders>
          </w:tcPr>
          <w:p w14:paraId="25D79DB3" w14:textId="3A825800" w:rsidR="002165F0" w:rsidRPr="00655F1A" w:rsidRDefault="002165F0" w:rsidP="002165F0">
            <w:pPr>
              <w:rPr>
                <w:rFonts w:cs="Arial"/>
                <w:i/>
                <w:sz w:val="20"/>
                <w:szCs w:val="20"/>
              </w:rPr>
            </w:pPr>
            <w:r w:rsidRPr="00655F1A">
              <w:rPr>
                <w:rFonts w:cs="Arial"/>
                <w:i/>
                <w:sz w:val="20"/>
                <w:szCs w:val="20"/>
              </w:rPr>
              <w:t>Key Date</w:t>
            </w:r>
            <w:r w:rsidR="003B4228">
              <w:rPr>
                <w:rFonts w:cs="Arial"/>
                <w:i/>
                <w:sz w:val="20"/>
                <w:szCs w:val="20"/>
              </w:rPr>
              <w:t>/Duration</w:t>
            </w:r>
          </w:p>
        </w:tc>
      </w:tr>
      <w:tr w:rsidR="002165F0" w14:paraId="742E46F5" w14:textId="73784425" w:rsidTr="003B4228">
        <w:tc>
          <w:tcPr>
            <w:tcW w:w="3402" w:type="dxa"/>
            <w:tcBorders>
              <w:top w:val="double" w:sz="4" w:space="0" w:color="auto"/>
            </w:tcBorders>
          </w:tcPr>
          <w:p w14:paraId="057C005B" w14:textId="2B658037" w:rsidR="002165F0" w:rsidRDefault="002165F0" w:rsidP="002165F0">
            <w:pPr>
              <w:rPr>
                <w:rFonts w:cs="Arial"/>
                <w:sz w:val="20"/>
                <w:szCs w:val="20"/>
              </w:rPr>
            </w:pPr>
            <w:r w:rsidRPr="00E53E82">
              <w:rPr>
                <w:rFonts w:cs="Arial"/>
                <w:sz w:val="20"/>
                <w:szCs w:val="20"/>
              </w:rPr>
              <w:t xml:space="preserve">Release </w:t>
            </w:r>
            <w:r>
              <w:rPr>
                <w:rFonts w:cs="Arial"/>
                <w:sz w:val="20"/>
                <w:szCs w:val="20"/>
              </w:rPr>
              <w:t xml:space="preserve">tender </w:t>
            </w:r>
            <w:r w:rsidR="00E12064">
              <w:rPr>
                <w:rFonts w:cs="Arial"/>
                <w:sz w:val="20"/>
                <w:szCs w:val="20"/>
              </w:rPr>
              <w:t xml:space="preserve">information </w:t>
            </w:r>
            <w:r w:rsidR="00E12064" w:rsidRPr="00E53E82">
              <w:rPr>
                <w:rFonts w:cs="Arial"/>
                <w:sz w:val="20"/>
                <w:szCs w:val="20"/>
              </w:rPr>
              <w:t>–</w:t>
            </w:r>
            <w:r w:rsidRPr="00E53E82">
              <w:rPr>
                <w:rFonts w:cs="Arial"/>
                <w:sz w:val="20"/>
                <w:szCs w:val="20"/>
              </w:rPr>
              <w:t xml:space="preserve"> </w:t>
            </w:r>
          </w:p>
          <w:p w14:paraId="63C41388" w14:textId="77777777" w:rsidR="002165F0" w:rsidRDefault="002165F0" w:rsidP="00E53E82">
            <w:pPr>
              <w:rPr>
                <w:rFonts w:cs="Arial"/>
                <w:sz w:val="20"/>
                <w:szCs w:val="20"/>
              </w:rPr>
            </w:pPr>
          </w:p>
        </w:tc>
        <w:tc>
          <w:tcPr>
            <w:tcW w:w="4394" w:type="dxa"/>
            <w:tcBorders>
              <w:top w:val="double" w:sz="4" w:space="0" w:color="auto"/>
            </w:tcBorders>
          </w:tcPr>
          <w:p w14:paraId="67DB40EA" w14:textId="17A5C7A1" w:rsidR="002165F0" w:rsidRPr="00E53E82" w:rsidRDefault="00580B99" w:rsidP="002165F0">
            <w:pPr>
              <w:rPr>
                <w:rFonts w:cs="Arial"/>
                <w:sz w:val="20"/>
                <w:szCs w:val="20"/>
              </w:rPr>
            </w:pPr>
            <w:r>
              <w:rPr>
                <w:rFonts w:cs="Arial"/>
                <w:sz w:val="20"/>
                <w:szCs w:val="20"/>
              </w:rPr>
              <w:t>Tuesday</w:t>
            </w:r>
            <w:r w:rsidR="007475EF">
              <w:rPr>
                <w:rFonts w:cs="Arial"/>
                <w:sz w:val="20"/>
                <w:szCs w:val="20"/>
              </w:rPr>
              <w:t xml:space="preserve"> </w:t>
            </w:r>
            <w:r>
              <w:rPr>
                <w:rFonts w:cs="Arial"/>
                <w:sz w:val="20"/>
                <w:szCs w:val="20"/>
              </w:rPr>
              <w:t xml:space="preserve">03 Oct </w:t>
            </w:r>
            <w:r w:rsidR="002165F0">
              <w:rPr>
                <w:rFonts w:cs="Arial"/>
                <w:sz w:val="20"/>
                <w:szCs w:val="20"/>
              </w:rPr>
              <w:t>202</w:t>
            </w:r>
            <w:r w:rsidR="005A73E4">
              <w:rPr>
                <w:rFonts w:cs="Arial"/>
                <w:sz w:val="20"/>
                <w:szCs w:val="20"/>
              </w:rPr>
              <w:t>3.</w:t>
            </w:r>
          </w:p>
        </w:tc>
      </w:tr>
      <w:tr w:rsidR="002165F0" w14:paraId="2F715C34" w14:textId="7C037E2A" w:rsidTr="003B4228">
        <w:tc>
          <w:tcPr>
            <w:tcW w:w="3402" w:type="dxa"/>
          </w:tcPr>
          <w:p w14:paraId="23EBFDB9" w14:textId="221E54CE" w:rsidR="002165F0" w:rsidRDefault="003B4228" w:rsidP="00E53E82">
            <w:pPr>
              <w:rPr>
                <w:rFonts w:cs="Arial"/>
                <w:sz w:val="20"/>
                <w:szCs w:val="20"/>
              </w:rPr>
            </w:pPr>
            <w:r>
              <w:rPr>
                <w:rFonts w:cs="Arial"/>
                <w:sz w:val="20"/>
                <w:szCs w:val="20"/>
              </w:rPr>
              <w:t xml:space="preserve">Tender </w:t>
            </w:r>
            <w:r w:rsidRPr="00E53E82">
              <w:rPr>
                <w:rFonts w:cs="Arial"/>
                <w:sz w:val="20"/>
                <w:szCs w:val="20"/>
              </w:rPr>
              <w:t>period</w:t>
            </w:r>
          </w:p>
        </w:tc>
        <w:tc>
          <w:tcPr>
            <w:tcW w:w="4394" w:type="dxa"/>
          </w:tcPr>
          <w:p w14:paraId="2D0C11FC" w14:textId="2801CFB2" w:rsidR="002165F0" w:rsidRDefault="00BB12B7" w:rsidP="00E53E82">
            <w:pPr>
              <w:rPr>
                <w:rFonts w:cs="Arial"/>
                <w:sz w:val="20"/>
                <w:szCs w:val="20"/>
              </w:rPr>
            </w:pPr>
            <w:r>
              <w:rPr>
                <w:rFonts w:cs="Arial"/>
                <w:sz w:val="20"/>
                <w:szCs w:val="20"/>
              </w:rPr>
              <w:t>3</w:t>
            </w:r>
            <w:r w:rsidR="003B4228">
              <w:rPr>
                <w:rFonts w:cs="Arial"/>
                <w:sz w:val="20"/>
                <w:szCs w:val="20"/>
              </w:rPr>
              <w:t xml:space="preserve"> weeks</w:t>
            </w:r>
          </w:p>
        </w:tc>
      </w:tr>
      <w:tr w:rsidR="002165F0" w14:paraId="4080E1A9" w14:textId="431ACCC9" w:rsidTr="003B4228">
        <w:tc>
          <w:tcPr>
            <w:tcW w:w="3402" w:type="dxa"/>
          </w:tcPr>
          <w:p w14:paraId="149202C4" w14:textId="25F6D3DB" w:rsidR="002165F0" w:rsidRDefault="000C5ECF" w:rsidP="00E53E82">
            <w:pPr>
              <w:rPr>
                <w:rFonts w:cs="Arial"/>
                <w:sz w:val="20"/>
                <w:szCs w:val="20"/>
              </w:rPr>
            </w:pPr>
            <w:r w:rsidRPr="00E53E82">
              <w:rPr>
                <w:rFonts w:cs="Arial"/>
                <w:sz w:val="20"/>
                <w:szCs w:val="20"/>
              </w:rPr>
              <w:t xml:space="preserve">Return </w:t>
            </w:r>
            <w:r>
              <w:rPr>
                <w:rFonts w:cs="Arial"/>
                <w:sz w:val="20"/>
                <w:szCs w:val="20"/>
              </w:rPr>
              <w:t>the</w:t>
            </w:r>
            <w:r w:rsidR="003B4228">
              <w:rPr>
                <w:rFonts w:cs="Arial"/>
                <w:sz w:val="20"/>
                <w:szCs w:val="20"/>
              </w:rPr>
              <w:t xml:space="preserve"> second stage t</w:t>
            </w:r>
            <w:r w:rsidR="003B4228" w:rsidRPr="00E53E82">
              <w:rPr>
                <w:rFonts w:cs="Arial"/>
                <w:sz w:val="20"/>
                <w:szCs w:val="20"/>
              </w:rPr>
              <w:t>ender</w:t>
            </w:r>
          </w:p>
        </w:tc>
        <w:tc>
          <w:tcPr>
            <w:tcW w:w="4394" w:type="dxa"/>
          </w:tcPr>
          <w:p w14:paraId="522C8000" w14:textId="3CC53ED7" w:rsidR="002165F0" w:rsidRPr="00AE41DB" w:rsidRDefault="003B4228" w:rsidP="00E53E82">
            <w:pPr>
              <w:rPr>
                <w:rFonts w:cs="Arial"/>
                <w:i/>
                <w:iCs/>
                <w:sz w:val="20"/>
                <w:szCs w:val="20"/>
              </w:rPr>
            </w:pPr>
            <w:r w:rsidRPr="00AE41DB">
              <w:rPr>
                <w:rFonts w:cs="Arial"/>
                <w:i/>
                <w:iCs/>
                <w:sz w:val="20"/>
                <w:szCs w:val="20"/>
              </w:rPr>
              <w:t xml:space="preserve">12:00 on </w:t>
            </w:r>
            <w:r w:rsidR="00756B2A">
              <w:rPr>
                <w:rFonts w:cs="Arial"/>
                <w:i/>
                <w:iCs/>
                <w:sz w:val="20"/>
                <w:szCs w:val="20"/>
              </w:rPr>
              <w:t>Monday</w:t>
            </w:r>
            <w:r w:rsidR="005A5AFE" w:rsidRPr="00AE41DB">
              <w:rPr>
                <w:rFonts w:cs="Arial"/>
                <w:i/>
                <w:iCs/>
                <w:sz w:val="20"/>
                <w:szCs w:val="20"/>
              </w:rPr>
              <w:t xml:space="preserve"> </w:t>
            </w:r>
            <w:r w:rsidR="00423A0E">
              <w:rPr>
                <w:rFonts w:cs="Arial"/>
                <w:i/>
                <w:iCs/>
                <w:sz w:val="20"/>
                <w:szCs w:val="20"/>
              </w:rPr>
              <w:t>23</w:t>
            </w:r>
            <w:r w:rsidR="00391261" w:rsidRPr="00AE41DB">
              <w:rPr>
                <w:rFonts w:cs="Arial"/>
                <w:i/>
                <w:iCs/>
                <w:sz w:val="20"/>
                <w:szCs w:val="20"/>
              </w:rPr>
              <w:t xml:space="preserve"> </w:t>
            </w:r>
            <w:r w:rsidR="00423A0E">
              <w:rPr>
                <w:rFonts w:cs="Arial"/>
                <w:i/>
                <w:iCs/>
                <w:sz w:val="20"/>
                <w:szCs w:val="20"/>
              </w:rPr>
              <w:t>Oct</w:t>
            </w:r>
            <w:r w:rsidR="005A5AFE" w:rsidRPr="00AE41DB">
              <w:rPr>
                <w:rFonts w:cs="Arial"/>
                <w:i/>
                <w:iCs/>
                <w:sz w:val="20"/>
                <w:szCs w:val="20"/>
              </w:rPr>
              <w:t xml:space="preserve"> 2023</w:t>
            </w:r>
            <w:r w:rsidRPr="00AE41DB">
              <w:rPr>
                <w:rFonts w:cs="Arial"/>
                <w:i/>
                <w:iCs/>
                <w:sz w:val="20"/>
                <w:szCs w:val="20"/>
              </w:rPr>
              <w:t xml:space="preserve"> </w:t>
            </w:r>
          </w:p>
          <w:p w14:paraId="36789F09" w14:textId="77777777" w:rsidR="003B4228" w:rsidRPr="00AE41DB" w:rsidRDefault="003B4228" w:rsidP="00E53E82">
            <w:pPr>
              <w:rPr>
                <w:rFonts w:cs="Arial"/>
                <w:i/>
                <w:iCs/>
                <w:sz w:val="20"/>
                <w:szCs w:val="20"/>
              </w:rPr>
            </w:pPr>
          </w:p>
          <w:p w14:paraId="762F057F" w14:textId="446861A2" w:rsidR="003B4228" w:rsidRDefault="003B4228" w:rsidP="00E53E82">
            <w:pPr>
              <w:rPr>
                <w:rFonts w:cs="Arial"/>
                <w:sz w:val="20"/>
                <w:szCs w:val="20"/>
              </w:rPr>
            </w:pPr>
            <w:r w:rsidRPr="00AE41DB">
              <w:rPr>
                <w:rFonts w:cs="Arial"/>
                <w:b/>
                <w:i/>
                <w:iCs/>
                <w:sz w:val="20"/>
                <w:szCs w:val="20"/>
              </w:rPr>
              <w:t>NOTE: the tender return shall be via email only</w:t>
            </w:r>
            <w:r w:rsidRPr="00AE41DB">
              <w:rPr>
                <w:rFonts w:cs="Arial"/>
                <w:i/>
                <w:iCs/>
                <w:sz w:val="20"/>
                <w:szCs w:val="20"/>
              </w:rPr>
              <w:t xml:space="preserve"> to </w:t>
            </w:r>
            <w:r w:rsidRPr="00AE41DB">
              <w:rPr>
                <w:rFonts w:cs="Arial"/>
                <w:i/>
                <w:iCs/>
                <w:color w:val="2F5496" w:themeColor="accent5" w:themeShade="BF"/>
                <w:sz w:val="20"/>
                <w:szCs w:val="20"/>
                <w:u w:val="single"/>
              </w:rPr>
              <w:t>tenders@bedford.ac.uk</w:t>
            </w:r>
          </w:p>
        </w:tc>
      </w:tr>
      <w:tr w:rsidR="002165F0" w14:paraId="2F7AE3C6" w14:textId="04F2C81C" w:rsidTr="003B4228">
        <w:tc>
          <w:tcPr>
            <w:tcW w:w="3402" w:type="dxa"/>
          </w:tcPr>
          <w:p w14:paraId="4AE788E0" w14:textId="445FC770" w:rsidR="002165F0" w:rsidRDefault="00740D1D" w:rsidP="00E53E82">
            <w:pPr>
              <w:rPr>
                <w:rFonts w:cs="Arial"/>
                <w:sz w:val="20"/>
                <w:szCs w:val="20"/>
              </w:rPr>
            </w:pPr>
            <w:r>
              <w:rPr>
                <w:rFonts w:cs="Arial"/>
                <w:sz w:val="20"/>
                <w:szCs w:val="20"/>
              </w:rPr>
              <w:t>Tender</w:t>
            </w:r>
            <w:r w:rsidR="003B4228">
              <w:rPr>
                <w:rFonts w:cs="Arial"/>
                <w:sz w:val="20"/>
                <w:szCs w:val="20"/>
              </w:rPr>
              <w:t xml:space="preserve"> award</w:t>
            </w:r>
          </w:p>
        </w:tc>
        <w:tc>
          <w:tcPr>
            <w:tcW w:w="4394" w:type="dxa"/>
          </w:tcPr>
          <w:p w14:paraId="70F38E18" w14:textId="20DC678F" w:rsidR="002165F0" w:rsidRDefault="00756B2A" w:rsidP="00E53E82">
            <w:pPr>
              <w:rPr>
                <w:rFonts w:cs="Arial"/>
                <w:sz w:val="20"/>
                <w:szCs w:val="20"/>
              </w:rPr>
            </w:pPr>
            <w:r>
              <w:rPr>
                <w:rFonts w:cs="Arial"/>
                <w:sz w:val="20"/>
                <w:szCs w:val="20"/>
              </w:rPr>
              <w:t>Monday</w:t>
            </w:r>
            <w:r w:rsidR="003B4228">
              <w:rPr>
                <w:rFonts w:cs="Arial"/>
                <w:sz w:val="20"/>
                <w:szCs w:val="20"/>
              </w:rPr>
              <w:t xml:space="preserve"> </w:t>
            </w:r>
            <w:r w:rsidR="00054B4E">
              <w:rPr>
                <w:rFonts w:cs="Arial"/>
                <w:sz w:val="20"/>
                <w:szCs w:val="20"/>
              </w:rPr>
              <w:t>3</w:t>
            </w:r>
            <w:r w:rsidR="00930995">
              <w:rPr>
                <w:rFonts w:cs="Arial"/>
                <w:sz w:val="20"/>
                <w:szCs w:val="20"/>
              </w:rPr>
              <w:t>0</w:t>
            </w:r>
            <w:r w:rsidR="00901870">
              <w:rPr>
                <w:rFonts w:cs="Arial"/>
                <w:sz w:val="20"/>
                <w:szCs w:val="20"/>
              </w:rPr>
              <w:t xml:space="preserve"> </w:t>
            </w:r>
            <w:r w:rsidR="00930995">
              <w:rPr>
                <w:rFonts w:cs="Arial"/>
                <w:sz w:val="20"/>
                <w:szCs w:val="20"/>
              </w:rPr>
              <w:t>October</w:t>
            </w:r>
            <w:r w:rsidR="00901870">
              <w:rPr>
                <w:rFonts w:cs="Arial"/>
                <w:sz w:val="20"/>
                <w:szCs w:val="20"/>
              </w:rPr>
              <w:t xml:space="preserve"> 202</w:t>
            </w:r>
            <w:r w:rsidR="000B2D21">
              <w:rPr>
                <w:rFonts w:cs="Arial"/>
                <w:sz w:val="20"/>
                <w:szCs w:val="20"/>
              </w:rPr>
              <w:t>3</w:t>
            </w:r>
            <w:r w:rsidR="003B4228">
              <w:rPr>
                <w:rFonts w:cs="Arial"/>
                <w:sz w:val="20"/>
                <w:szCs w:val="20"/>
              </w:rPr>
              <w:t>.</w:t>
            </w:r>
          </w:p>
        </w:tc>
      </w:tr>
      <w:tr w:rsidR="003B4228" w14:paraId="73EDED2A" w14:textId="77777777" w:rsidTr="003B4228">
        <w:tc>
          <w:tcPr>
            <w:tcW w:w="3402" w:type="dxa"/>
          </w:tcPr>
          <w:p w14:paraId="7CE2C58C" w14:textId="2487E8A1" w:rsidR="003B4228" w:rsidRDefault="00740D1D" w:rsidP="00E53E82">
            <w:pPr>
              <w:rPr>
                <w:rFonts w:cs="Arial"/>
                <w:sz w:val="20"/>
                <w:szCs w:val="20"/>
              </w:rPr>
            </w:pPr>
            <w:r>
              <w:rPr>
                <w:rFonts w:cs="Arial"/>
                <w:sz w:val="20"/>
                <w:szCs w:val="20"/>
              </w:rPr>
              <w:t xml:space="preserve">Delivery </w:t>
            </w:r>
          </w:p>
        </w:tc>
        <w:tc>
          <w:tcPr>
            <w:tcW w:w="4394" w:type="dxa"/>
          </w:tcPr>
          <w:p w14:paraId="22C17D3A" w14:textId="5E4AD3CA" w:rsidR="003B4228" w:rsidRDefault="006D255C" w:rsidP="00E53E82">
            <w:pPr>
              <w:rPr>
                <w:rFonts w:cs="Arial"/>
                <w:sz w:val="20"/>
                <w:szCs w:val="20"/>
              </w:rPr>
            </w:pPr>
            <w:r>
              <w:rPr>
                <w:rFonts w:cs="Arial"/>
                <w:sz w:val="20"/>
                <w:szCs w:val="20"/>
              </w:rPr>
              <w:t xml:space="preserve">Monday </w:t>
            </w:r>
            <w:r w:rsidR="00B5521F">
              <w:rPr>
                <w:rFonts w:cs="Arial"/>
                <w:sz w:val="20"/>
                <w:szCs w:val="20"/>
              </w:rPr>
              <w:t>01</w:t>
            </w:r>
            <w:r w:rsidR="00176004">
              <w:rPr>
                <w:rFonts w:cs="Arial"/>
                <w:sz w:val="20"/>
                <w:szCs w:val="20"/>
              </w:rPr>
              <w:t xml:space="preserve"> </w:t>
            </w:r>
            <w:r w:rsidR="00B5521F">
              <w:rPr>
                <w:rFonts w:cs="Arial"/>
                <w:sz w:val="20"/>
                <w:szCs w:val="20"/>
              </w:rPr>
              <w:t>April</w:t>
            </w:r>
            <w:r>
              <w:rPr>
                <w:rFonts w:cs="Arial"/>
                <w:sz w:val="20"/>
                <w:szCs w:val="20"/>
              </w:rPr>
              <w:t xml:space="preserve"> 202</w:t>
            </w:r>
            <w:r w:rsidR="00D05726">
              <w:rPr>
                <w:rFonts w:cs="Arial"/>
                <w:sz w:val="20"/>
                <w:szCs w:val="20"/>
              </w:rPr>
              <w:t>4</w:t>
            </w:r>
          </w:p>
        </w:tc>
      </w:tr>
      <w:tr w:rsidR="003B4228" w14:paraId="6D305A21" w14:textId="77777777" w:rsidTr="003B4228">
        <w:tc>
          <w:tcPr>
            <w:tcW w:w="3402" w:type="dxa"/>
          </w:tcPr>
          <w:p w14:paraId="4C97D4E7" w14:textId="6A6300A0" w:rsidR="003B4228" w:rsidRDefault="00740D1D" w:rsidP="00E53E82">
            <w:pPr>
              <w:rPr>
                <w:rFonts w:cs="Arial"/>
                <w:sz w:val="20"/>
                <w:szCs w:val="20"/>
              </w:rPr>
            </w:pPr>
            <w:r>
              <w:rPr>
                <w:rFonts w:cs="Arial"/>
                <w:sz w:val="20"/>
                <w:szCs w:val="20"/>
              </w:rPr>
              <w:t>Commissioning</w:t>
            </w:r>
            <w:r w:rsidR="000A0269">
              <w:rPr>
                <w:rFonts w:cs="Arial"/>
                <w:sz w:val="20"/>
                <w:szCs w:val="20"/>
              </w:rPr>
              <w:t xml:space="preserve"> [completion date]</w:t>
            </w:r>
          </w:p>
        </w:tc>
        <w:tc>
          <w:tcPr>
            <w:tcW w:w="4394" w:type="dxa"/>
          </w:tcPr>
          <w:p w14:paraId="77CF77B5" w14:textId="0763199B" w:rsidR="003B4228" w:rsidRPr="006D255C" w:rsidRDefault="006D255C" w:rsidP="00E53E82">
            <w:pPr>
              <w:rPr>
                <w:rFonts w:cs="Arial"/>
                <w:sz w:val="20"/>
                <w:szCs w:val="20"/>
              </w:rPr>
            </w:pPr>
            <w:r w:rsidRPr="006D255C">
              <w:rPr>
                <w:rFonts w:cs="Arial"/>
                <w:sz w:val="20"/>
                <w:szCs w:val="20"/>
              </w:rPr>
              <w:t xml:space="preserve">Monday </w:t>
            </w:r>
            <w:r w:rsidR="00D05726">
              <w:rPr>
                <w:rFonts w:cs="Arial"/>
                <w:sz w:val="20"/>
                <w:szCs w:val="20"/>
              </w:rPr>
              <w:t>10</w:t>
            </w:r>
            <w:r w:rsidR="00B06641">
              <w:rPr>
                <w:rFonts w:cs="Arial"/>
                <w:sz w:val="20"/>
                <w:szCs w:val="20"/>
              </w:rPr>
              <w:t xml:space="preserve"> June</w:t>
            </w:r>
            <w:r w:rsidRPr="006D255C">
              <w:rPr>
                <w:rFonts w:cs="Arial"/>
                <w:sz w:val="20"/>
                <w:szCs w:val="20"/>
              </w:rPr>
              <w:t xml:space="preserve"> 202</w:t>
            </w:r>
            <w:r w:rsidR="00D05726">
              <w:rPr>
                <w:rFonts w:cs="Arial"/>
                <w:sz w:val="20"/>
                <w:szCs w:val="20"/>
              </w:rPr>
              <w:t>4</w:t>
            </w:r>
            <w:r w:rsidR="000A0269">
              <w:rPr>
                <w:rFonts w:cs="Arial"/>
                <w:sz w:val="20"/>
                <w:szCs w:val="20"/>
              </w:rPr>
              <w:t xml:space="preserve"> [</w:t>
            </w:r>
            <w:r w:rsidR="000A0269" w:rsidRPr="000A0269">
              <w:rPr>
                <w:rFonts w:cs="Arial"/>
                <w:i/>
                <w:iCs/>
                <w:sz w:val="20"/>
                <w:szCs w:val="20"/>
              </w:rPr>
              <w:t>allow for two site visits</w:t>
            </w:r>
            <w:r w:rsidR="000A0269">
              <w:rPr>
                <w:rFonts w:cs="Arial"/>
                <w:sz w:val="20"/>
                <w:szCs w:val="20"/>
              </w:rPr>
              <w:t>]</w:t>
            </w:r>
          </w:p>
        </w:tc>
      </w:tr>
    </w:tbl>
    <w:p w14:paraId="377F0618" w14:textId="77777777" w:rsidR="003B4228" w:rsidRDefault="003B4228" w:rsidP="00E53E82">
      <w:pPr>
        <w:rPr>
          <w:rFonts w:cs="Arial"/>
          <w:sz w:val="20"/>
          <w:szCs w:val="20"/>
        </w:rPr>
      </w:pPr>
    </w:p>
    <w:p w14:paraId="34F3535A" w14:textId="1A71D241" w:rsidR="00DA6BFD" w:rsidRPr="00DA6BFD" w:rsidRDefault="003B4228" w:rsidP="00154D59">
      <w:pPr>
        <w:jc w:val="center"/>
        <w:rPr>
          <w:rFonts w:cs="Arial"/>
          <w:sz w:val="20"/>
          <w:szCs w:val="20"/>
        </w:rPr>
      </w:pPr>
      <w:r>
        <w:rPr>
          <w:rFonts w:cs="Arial"/>
          <w:sz w:val="20"/>
          <w:szCs w:val="20"/>
        </w:rPr>
        <w:t xml:space="preserve">Table A – </w:t>
      </w:r>
      <w:r w:rsidRPr="003B4228">
        <w:rPr>
          <w:rFonts w:cs="Arial"/>
          <w:i/>
          <w:sz w:val="20"/>
          <w:szCs w:val="20"/>
          <w:u w:val="single"/>
        </w:rPr>
        <w:t>Key Project Milestones</w:t>
      </w:r>
    </w:p>
    <w:p w14:paraId="2B2DCADF" w14:textId="77FC3227" w:rsidR="00E53E82" w:rsidRPr="007225E1" w:rsidRDefault="00E53E82" w:rsidP="00DA6BFD">
      <w:pPr>
        <w:rPr>
          <w:rFonts w:cs="Arial"/>
          <w:sz w:val="20"/>
          <w:szCs w:val="20"/>
        </w:rPr>
      </w:pPr>
      <w:r w:rsidRPr="00E53E82">
        <w:rPr>
          <w:rFonts w:cs="Arial"/>
          <w:sz w:val="20"/>
          <w:szCs w:val="20"/>
        </w:rPr>
        <w:t xml:space="preserve">Please note </w:t>
      </w:r>
      <w:r w:rsidR="00B12E30" w:rsidRPr="00E53E82">
        <w:rPr>
          <w:rFonts w:cs="Arial"/>
          <w:sz w:val="20"/>
          <w:szCs w:val="20"/>
        </w:rPr>
        <w:t xml:space="preserve">that </w:t>
      </w:r>
      <w:r w:rsidR="006D297A">
        <w:rPr>
          <w:rFonts w:cs="Arial"/>
          <w:sz w:val="20"/>
          <w:szCs w:val="20"/>
        </w:rPr>
        <w:t xml:space="preserve">Bedford </w:t>
      </w:r>
      <w:r>
        <w:rPr>
          <w:rFonts w:cs="Arial"/>
          <w:sz w:val="20"/>
          <w:szCs w:val="20"/>
        </w:rPr>
        <w:t xml:space="preserve">College </w:t>
      </w:r>
      <w:r w:rsidR="00B12E30">
        <w:rPr>
          <w:rFonts w:cs="Arial"/>
          <w:sz w:val="20"/>
          <w:szCs w:val="20"/>
        </w:rPr>
        <w:t>is</w:t>
      </w:r>
      <w:r>
        <w:rPr>
          <w:rFonts w:cs="Arial"/>
          <w:sz w:val="20"/>
          <w:szCs w:val="20"/>
        </w:rPr>
        <w:t xml:space="preserve"> </w:t>
      </w:r>
      <w:r w:rsidR="00DB0373">
        <w:rPr>
          <w:rFonts w:cs="Arial"/>
          <w:sz w:val="20"/>
          <w:szCs w:val="20"/>
        </w:rPr>
        <w:t xml:space="preserve">seeking </w:t>
      </w:r>
      <w:r w:rsidR="00DB0373" w:rsidRPr="00E53E82">
        <w:rPr>
          <w:rFonts w:cs="Arial"/>
          <w:sz w:val="20"/>
          <w:szCs w:val="20"/>
        </w:rPr>
        <w:t>a</w:t>
      </w:r>
      <w:r w:rsidRPr="00E53E82">
        <w:rPr>
          <w:rFonts w:cs="Arial"/>
          <w:sz w:val="20"/>
          <w:szCs w:val="20"/>
        </w:rPr>
        <w:t xml:space="preserve"> project specific </w:t>
      </w:r>
      <w:r w:rsidR="00DD7CC3">
        <w:rPr>
          <w:rFonts w:cs="Arial"/>
          <w:sz w:val="20"/>
          <w:szCs w:val="20"/>
        </w:rPr>
        <w:t xml:space="preserve">equipment supply </w:t>
      </w:r>
      <w:r w:rsidRPr="00E53E82">
        <w:rPr>
          <w:rFonts w:cs="Arial"/>
          <w:sz w:val="20"/>
          <w:szCs w:val="20"/>
        </w:rPr>
        <w:t>submission that takes full account of the project information and the nature of the client.</w:t>
      </w:r>
      <w:r w:rsidR="00DA3A1C">
        <w:rPr>
          <w:rFonts w:cs="Arial"/>
          <w:sz w:val="20"/>
          <w:szCs w:val="20"/>
        </w:rPr>
        <w:t xml:space="preserve"> </w:t>
      </w:r>
      <w:r w:rsidRPr="00E53E82">
        <w:rPr>
          <w:rFonts w:cs="Arial"/>
          <w:sz w:val="20"/>
          <w:szCs w:val="20"/>
        </w:rPr>
        <w:t xml:space="preserve"> Generic bid submissions that take no account of the ITT will be </w:t>
      </w:r>
      <w:r w:rsidR="00B12E30">
        <w:rPr>
          <w:rFonts w:cs="Arial"/>
          <w:sz w:val="20"/>
          <w:szCs w:val="20"/>
        </w:rPr>
        <w:t>ruled invalid</w:t>
      </w:r>
      <w:r w:rsidRPr="00E53E82">
        <w:rPr>
          <w:rFonts w:cs="Arial"/>
          <w:sz w:val="20"/>
          <w:szCs w:val="20"/>
        </w:rPr>
        <w:t>.</w:t>
      </w:r>
    </w:p>
    <w:p w14:paraId="29450FB5" w14:textId="70DC402D" w:rsidR="00F4499B" w:rsidRDefault="00DA3A1C" w:rsidP="006A752C">
      <w:pPr>
        <w:jc w:val="both"/>
        <w:rPr>
          <w:rFonts w:cs="Arial"/>
          <w:sz w:val="20"/>
          <w:szCs w:val="20"/>
        </w:rPr>
      </w:pPr>
      <w:r>
        <w:rPr>
          <w:rFonts w:cs="Arial"/>
          <w:sz w:val="20"/>
          <w:szCs w:val="20"/>
        </w:rPr>
        <w:t>Any</w:t>
      </w:r>
      <w:r w:rsidR="007225E1">
        <w:rPr>
          <w:rFonts w:cs="Arial"/>
          <w:sz w:val="20"/>
          <w:szCs w:val="20"/>
        </w:rPr>
        <w:t xml:space="preserve"> quote for the </w:t>
      </w:r>
      <w:r w:rsidR="00DB1763">
        <w:rPr>
          <w:rFonts w:cs="Arial"/>
          <w:sz w:val="20"/>
          <w:szCs w:val="20"/>
        </w:rPr>
        <w:t>supply of the equipment</w:t>
      </w:r>
      <w:r w:rsidR="007225E1">
        <w:rPr>
          <w:rFonts w:cs="Arial"/>
          <w:sz w:val="20"/>
          <w:szCs w:val="20"/>
        </w:rPr>
        <w:t xml:space="preserve"> will be deemed to </w:t>
      </w:r>
      <w:r w:rsidR="00DB1763">
        <w:rPr>
          <w:rFonts w:cs="Arial"/>
          <w:sz w:val="20"/>
          <w:szCs w:val="20"/>
        </w:rPr>
        <w:t>include</w:t>
      </w:r>
      <w:r w:rsidR="005563DB">
        <w:rPr>
          <w:rFonts w:cs="Arial"/>
          <w:sz w:val="20"/>
          <w:szCs w:val="20"/>
        </w:rPr>
        <w:t xml:space="preserve"> supply;</w:t>
      </w:r>
      <w:r w:rsidR="007225E1">
        <w:rPr>
          <w:rFonts w:cs="Arial"/>
          <w:sz w:val="20"/>
          <w:szCs w:val="20"/>
        </w:rPr>
        <w:t xml:space="preserve"> </w:t>
      </w:r>
      <w:r w:rsidR="00DB1763">
        <w:rPr>
          <w:rFonts w:cs="Arial"/>
          <w:sz w:val="20"/>
          <w:szCs w:val="20"/>
        </w:rPr>
        <w:t>delivery</w:t>
      </w:r>
      <w:r w:rsidR="005563DB">
        <w:rPr>
          <w:rFonts w:cs="Arial"/>
          <w:sz w:val="20"/>
          <w:szCs w:val="20"/>
        </w:rPr>
        <w:t xml:space="preserve"> &amp; </w:t>
      </w:r>
      <w:r w:rsidR="00B24269">
        <w:rPr>
          <w:rFonts w:cs="Arial"/>
          <w:sz w:val="20"/>
          <w:szCs w:val="20"/>
        </w:rPr>
        <w:t xml:space="preserve">commissioning </w:t>
      </w:r>
      <w:r w:rsidR="006D00A1">
        <w:rPr>
          <w:rFonts w:cs="Arial"/>
          <w:sz w:val="20"/>
          <w:szCs w:val="20"/>
        </w:rPr>
        <w:t>in line with</w:t>
      </w:r>
      <w:r w:rsidR="007225E1">
        <w:rPr>
          <w:rFonts w:cs="Arial"/>
          <w:sz w:val="20"/>
          <w:szCs w:val="20"/>
        </w:rPr>
        <w:t xml:space="preserve"> agree timetable</w:t>
      </w:r>
      <w:r w:rsidR="00B24269">
        <w:rPr>
          <w:rFonts w:cs="Arial"/>
          <w:sz w:val="20"/>
          <w:szCs w:val="20"/>
        </w:rPr>
        <w:t xml:space="preserve"> [see Table A]</w:t>
      </w:r>
      <w:r w:rsidR="007225E1">
        <w:rPr>
          <w:rFonts w:cs="Arial"/>
          <w:sz w:val="20"/>
          <w:szCs w:val="20"/>
        </w:rPr>
        <w:t>.</w:t>
      </w:r>
    </w:p>
    <w:p w14:paraId="56C48393" w14:textId="77777777" w:rsidR="006A752C" w:rsidRDefault="006A752C" w:rsidP="006A752C">
      <w:pPr>
        <w:jc w:val="both"/>
        <w:rPr>
          <w:rFonts w:cs="Arial"/>
          <w:sz w:val="20"/>
          <w:szCs w:val="20"/>
        </w:rPr>
      </w:pPr>
    </w:p>
    <w:p w14:paraId="7638F383" w14:textId="0F1AE49B" w:rsidR="00BD39DB" w:rsidRDefault="006A752C" w:rsidP="00BD39DB">
      <w:pPr>
        <w:rPr>
          <w:b/>
        </w:rPr>
      </w:pPr>
      <w:r>
        <w:rPr>
          <w:b/>
        </w:rPr>
        <w:t>2</w:t>
      </w:r>
      <w:r w:rsidR="00BD39DB" w:rsidRPr="00FC3213">
        <w:rPr>
          <w:b/>
        </w:rPr>
        <w:t>.0</w:t>
      </w:r>
      <w:r w:rsidR="00BD39DB" w:rsidRPr="009C60B7">
        <w:rPr>
          <w:b/>
          <w:sz w:val="20"/>
          <w:szCs w:val="20"/>
        </w:rPr>
        <w:tab/>
      </w:r>
      <w:r w:rsidR="00DB4AF1">
        <w:rPr>
          <w:b/>
        </w:rPr>
        <w:t>Tender Information.</w:t>
      </w:r>
    </w:p>
    <w:p w14:paraId="1BC61351" w14:textId="7ED26121" w:rsidR="00C2064B" w:rsidRDefault="00C2064B" w:rsidP="001D17E1">
      <w:pPr>
        <w:spacing w:after="0" w:line="240" w:lineRule="auto"/>
        <w:rPr>
          <w:rFonts w:cs="Arial"/>
          <w:sz w:val="20"/>
          <w:szCs w:val="20"/>
        </w:rPr>
      </w:pPr>
    </w:p>
    <w:p w14:paraId="5D9C1B0F" w14:textId="77777777" w:rsidR="00A55298" w:rsidRDefault="00143FE7" w:rsidP="001D17E1">
      <w:pPr>
        <w:spacing w:after="0" w:line="240" w:lineRule="auto"/>
        <w:rPr>
          <w:rFonts w:cs="Arial"/>
          <w:sz w:val="20"/>
          <w:szCs w:val="20"/>
        </w:rPr>
      </w:pPr>
      <w:r>
        <w:rPr>
          <w:rFonts w:cs="Arial"/>
          <w:sz w:val="20"/>
          <w:szCs w:val="20"/>
        </w:rPr>
        <w:t xml:space="preserve">The </w:t>
      </w:r>
      <w:r w:rsidR="00CD7808">
        <w:rPr>
          <w:rFonts w:cs="Arial"/>
          <w:sz w:val="20"/>
          <w:szCs w:val="20"/>
        </w:rPr>
        <w:t xml:space="preserve">specification for the tender is set out in </w:t>
      </w:r>
      <w:r w:rsidR="006373A7" w:rsidRPr="00A55298">
        <w:rPr>
          <w:rFonts w:cs="Arial"/>
          <w:i/>
          <w:iCs/>
          <w:sz w:val="20"/>
          <w:szCs w:val="20"/>
          <w:u w:val="single"/>
        </w:rPr>
        <w:t>02-15 SPC-M-ASHP T00</w:t>
      </w:r>
      <w:r w:rsidR="00CD7808">
        <w:rPr>
          <w:rFonts w:cs="Arial"/>
          <w:sz w:val="20"/>
          <w:szCs w:val="20"/>
        </w:rPr>
        <w:t xml:space="preserve">.  </w:t>
      </w:r>
    </w:p>
    <w:p w14:paraId="153F88BA" w14:textId="77777777" w:rsidR="00A55298" w:rsidRDefault="00A55298" w:rsidP="001D17E1">
      <w:pPr>
        <w:spacing w:after="0" w:line="240" w:lineRule="auto"/>
        <w:rPr>
          <w:rFonts w:cs="Arial"/>
          <w:sz w:val="20"/>
          <w:szCs w:val="20"/>
        </w:rPr>
      </w:pPr>
    </w:p>
    <w:p w14:paraId="4CCE7390" w14:textId="5DEC611F" w:rsidR="00AE5A7C" w:rsidRDefault="00A55298" w:rsidP="001D17E1">
      <w:pPr>
        <w:spacing w:after="0" w:line="240" w:lineRule="auto"/>
        <w:rPr>
          <w:rFonts w:cs="Arial"/>
          <w:sz w:val="20"/>
          <w:szCs w:val="20"/>
        </w:rPr>
      </w:pPr>
      <w:r>
        <w:rPr>
          <w:rFonts w:cs="Arial"/>
          <w:sz w:val="20"/>
          <w:szCs w:val="20"/>
        </w:rPr>
        <w:t>The quote [unless agreed by Bedford College] shall be in full accordance with the specification</w:t>
      </w:r>
    </w:p>
    <w:p w14:paraId="17B5B314" w14:textId="77777777" w:rsidR="00BF3678" w:rsidRPr="00BF3678" w:rsidRDefault="00BF3678" w:rsidP="00FE4EB0">
      <w:pPr>
        <w:spacing w:after="0" w:line="240" w:lineRule="auto"/>
        <w:jc w:val="both"/>
        <w:rPr>
          <w:rFonts w:cs="Arial"/>
          <w:bCs/>
          <w:sz w:val="20"/>
          <w:szCs w:val="20"/>
        </w:rPr>
      </w:pPr>
    </w:p>
    <w:p w14:paraId="0B7523F7" w14:textId="1E52D3A5" w:rsidR="00F377A5" w:rsidRPr="00BF3678" w:rsidRDefault="006A752C" w:rsidP="00063CCA">
      <w:r>
        <w:rPr>
          <w:b/>
        </w:rPr>
        <w:t>3</w:t>
      </w:r>
      <w:r w:rsidR="00472B97">
        <w:rPr>
          <w:b/>
        </w:rPr>
        <w:t>.</w:t>
      </w:r>
      <w:r w:rsidR="007E5EBC" w:rsidRPr="00BF3678">
        <w:rPr>
          <w:b/>
        </w:rPr>
        <w:t>0</w:t>
      </w:r>
      <w:r w:rsidR="00F377A5" w:rsidRPr="00BF3678">
        <w:rPr>
          <w:b/>
        </w:rPr>
        <w:tab/>
        <w:t>Health and Safety</w:t>
      </w:r>
      <w:r w:rsidR="00552A11">
        <w:rPr>
          <w:b/>
        </w:rPr>
        <w:t xml:space="preserve"> &amp; Asbestos</w:t>
      </w:r>
    </w:p>
    <w:p w14:paraId="546441F4" w14:textId="7EB1C3FE" w:rsidR="00552A11" w:rsidRPr="00D97FE4" w:rsidRDefault="00552A11" w:rsidP="00552A11">
      <w:pPr>
        <w:rPr>
          <w:sz w:val="20"/>
          <w:szCs w:val="20"/>
        </w:rPr>
      </w:pPr>
      <w:r w:rsidRPr="00D97FE4">
        <w:rPr>
          <w:sz w:val="20"/>
          <w:szCs w:val="20"/>
        </w:rPr>
        <w:t xml:space="preserve">Due to </w:t>
      </w:r>
      <w:r>
        <w:rPr>
          <w:sz w:val="20"/>
          <w:szCs w:val="20"/>
        </w:rPr>
        <w:t xml:space="preserve">the </w:t>
      </w:r>
      <w:r w:rsidRPr="00D97FE4">
        <w:rPr>
          <w:sz w:val="20"/>
          <w:szCs w:val="20"/>
        </w:rPr>
        <w:t xml:space="preserve">nature of the </w:t>
      </w:r>
      <w:r w:rsidR="00A225D8" w:rsidRPr="00D97FE4">
        <w:rPr>
          <w:sz w:val="20"/>
          <w:szCs w:val="20"/>
        </w:rPr>
        <w:t>works,</w:t>
      </w:r>
      <w:r w:rsidRPr="00D97FE4">
        <w:rPr>
          <w:sz w:val="20"/>
          <w:szCs w:val="20"/>
        </w:rPr>
        <w:t xml:space="preserve"> it is unlikely that the </w:t>
      </w:r>
      <w:r w:rsidR="00F54A64">
        <w:rPr>
          <w:sz w:val="20"/>
          <w:szCs w:val="20"/>
        </w:rPr>
        <w:t>supplier</w:t>
      </w:r>
      <w:r w:rsidRPr="00D97FE4">
        <w:rPr>
          <w:sz w:val="20"/>
          <w:szCs w:val="20"/>
        </w:rPr>
        <w:t xml:space="preserve"> will encounter any asbestos risk during the works. </w:t>
      </w:r>
    </w:p>
    <w:p w14:paraId="2757299D" w14:textId="6C3E7C7D" w:rsidR="00E50F23" w:rsidRDefault="00E50F23" w:rsidP="00F377A5">
      <w:pPr>
        <w:jc w:val="both"/>
        <w:rPr>
          <w:rFonts w:cs="Arial"/>
          <w:sz w:val="20"/>
          <w:szCs w:val="20"/>
        </w:rPr>
      </w:pPr>
      <w:r>
        <w:rPr>
          <w:rFonts w:cs="Arial"/>
          <w:sz w:val="20"/>
          <w:szCs w:val="20"/>
        </w:rPr>
        <w:t xml:space="preserve">All </w:t>
      </w:r>
      <w:r w:rsidR="00F54A64">
        <w:rPr>
          <w:rFonts w:cs="Arial"/>
          <w:sz w:val="20"/>
          <w:szCs w:val="20"/>
        </w:rPr>
        <w:t xml:space="preserve">delivery </w:t>
      </w:r>
      <w:r>
        <w:rPr>
          <w:rFonts w:cs="Arial"/>
          <w:sz w:val="20"/>
          <w:szCs w:val="20"/>
        </w:rPr>
        <w:t xml:space="preserve">staff </w:t>
      </w:r>
      <w:r w:rsidR="00712D7A">
        <w:rPr>
          <w:rFonts w:cs="Arial"/>
          <w:sz w:val="20"/>
          <w:szCs w:val="20"/>
        </w:rPr>
        <w:t>shall always</w:t>
      </w:r>
      <w:r>
        <w:rPr>
          <w:rFonts w:cs="Arial"/>
          <w:sz w:val="20"/>
          <w:szCs w:val="20"/>
        </w:rPr>
        <w:t xml:space="preserve"> wear steel toe cap boots or shoes and clean branded hi-vis vests/jackets.  The use of site hats will be subject to the method statement and RAMS.</w:t>
      </w:r>
    </w:p>
    <w:p w14:paraId="2BBEC977" w14:textId="5B3D46D9" w:rsidR="0075392D" w:rsidRDefault="0075392D" w:rsidP="00F377A5">
      <w:pPr>
        <w:jc w:val="both"/>
        <w:rPr>
          <w:rFonts w:cs="Arial"/>
          <w:sz w:val="20"/>
          <w:szCs w:val="20"/>
        </w:rPr>
      </w:pPr>
      <w:r>
        <w:rPr>
          <w:rFonts w:cs="Arial"/>
          <w:sz w:val="20"/>
          <w:szCs w:val="20"/>
        </w:rPr>
        <w:t xml:space="preserve">Smoking will only be permitted in </w:t>
      </w:r>
      <w:r w:rsidR="00DB1609">
        <w:rPr>
          <w:rFonts w:cs="Arial"/>
          <w:sz w:val="20"/>
          <w:szCs w:val="20"/>
        </w:rPr>
        <w:t>pre-agreed</w:t>
      </w:r>
      <w:r>
        <w:rPr>
          <w:rFonts w:cs="Arial"/>
          <w:sz w:val="20"/>
          <w:szCs w:val="20"/>
        </w:rPr>
        <w:t xml:space="preserve"> areas outside of the working area.</w:t>
      </w:r>
      <w:r w:rsidR="00DB1609">
        <w:rPr>
          <w:rFonts w:cs="Arial"/>
          <w:sz w:val="20"/>
          <w:szCs w:val="20"/>
        </w:rPr>
        <w:t xml:space="preserve">  The workforce shall not </w:t>
      </w:r>
      <w:r w:rsidR="00AE7470">
        <w:rPr>
          <w:rFonts w:cs="Arial"/>
          <w:sz w:val="20"/>
          <w:szCs w:val="20"/>
        </w:rPr>
        <w:t>interact</w:t>
      </w:r>
      <w:r w:rsidR="00DB1609">
        <w:rPr>
          <w:rFonts w:cs="Arial"/>
          <w:sz w:val="20"/>
          <w:szCs w:val="20"/>
        </w:rPr>
        <w:t xml:space="preserve"> at any time with </w:t>
      </w:r>
      <w:r w:rsidR="00003F0D">
        <w:rPr>
          <w:rFonts w:cs="Arial"/>
          <w:sz w:val="20"/>
          <w:szCs w:val="20"/>
        </w:rPr>
        <w:t>customers; members of the public</w:t>
      </w:r>
      <w:r w:rsidR="00712D7A">
        <w:rPr>
          <w:rFonts w:cs="Arial"/>
          <w:sz w:val="20"/>
          <w:szCs w:val="20"/>
        </w:rPr>
        <w:t>,</w:t>
      </w:r>
      <w:r w:rsidR="00DB1609">
        <w:rPr>
          <w:rFonts w:cs="Arial"/>
          <w:sz w:val="20"/>
          <w:szCs w:val="20"/>
        </w:rPr>
        <w:t xml:space="preserve"> </w:t>
      </w:r>
      <w:r w:rsidR="00003F0D">
        <w:rPr>
          <w:rFonts w:cs="Arial"/>
          <w:sz w:val="20"/>
          <w:szCs w:val="20"/>
        </w:rPr>
        <w:t xml:space="preserve">Willow Place </w:t>
      </w:r>
      <w:r w:rsidR="00D97FE4">
        <w:rPr>
          <w:rFonts w:cs="Arial"/>
          <w:sz w:val="20"/>
          <w:szCs w:val="20"/>
        </w:rPr>
        <w:t>staff,</w:t>
      </w:r>
      <w:r w:rsidR="00DB1609">
        <w:rPr>
          <w:rFonts w:cs="Arial"/>
          <w:sz w:val="20"/>
          <w:szCs w:val="20"/>
        </w:rPr>
        <w:t xml:space="preserve"> or visitors. </w:t>
      </w:r>
    </w:p>
    <w:p w14:paraId="764E3FB4" w14:textId="3F825652" w:rsidR="00567069" w:rsidRPr="00567069" w:rsidRDefault="00567069" w:rsidP="00567069">
      <w:pPr>
        <w:rPr>
          <w:rFonts w:cs="Arial"/>
          <w:sz w:val="20"/>
          <w:szCs w:val="20"/>
        </w:rPr>
      </w:pPr>
      <w:r w:rsidRPr="00CE30AA">
        <w:rPr>
          <w:rFonts w:cs="Arial"/>
          <w:b/>
          <w:sz w:val="20"/>
          <w:szCs w:val="20"/>
        </w:rPr>
        <w:t xml:space="preserve">See Appendix </w:t>
      </w:r>
      <w:r w:rsidR="00CE30AA" w:rsidRPr="00CE30AA">
        <w:rPr>
          <w:rFonts w:cs="Arial"/>
          <w:b/>
          <w:sz w:val="20"/>
          <w:szCs w:val="20"/>
        </w:rPr>
        <w:t>1</w:t>
      </w:r>
      <w:r w:rsidRPr="00CE30AA">
        <w:rPr>
          <w:rFonts w:cs="Arial"/>
          <w:sz w:val="20"/>
          <w:szCs w:val="20"/>
        </w:rPr>
        <w:t>- Pr</w:t>
      </w:r>
      <w:r w:rsidRPr="00567069">
        <w:rPr>
          <w:rFonts w:cs="Arial"/>
          <w:sz w:val="20"/>
          <w:szCs w:val="20"/>
        </w:rPr>
        <w:t>e-Construction Client Information [In accordance with the CDM Regulations 2015]</w:t>
      </w:r>
    </w:p>
    <w:p w14:paraId="42543DEB" w14:textId="674AA332" w:rsidR="00AC5D0E" w:rsidRPr="00BC0854" w:rsidRDefault="006A752C" w:rsidP="00F377A5">
      <w:pPr>
        <w:jc w:val="both"/>
        <w:rPr>
          <w:b/>
          <w:sz w:val="20"/>
          <w:szCs w:val="20"/>
        </w:rPr>
      </w:pPr>
      <w:r>
        <w:rPr>
          <w:b/>
          <w:sz w:val="20"/>
          <w:szCs w:val="20"/>
        </w:rPr>
        <w:t>4</w:t>
      </w:r>
      <w:r w:rsidR="00F377A5" w:rsidRPr="00BC0854">
        <w:rPr>
          <w:b/>
          <w:sz w:val="20"/>
          <w:szCs w:val="20"/>
        </w:rPr>
        <w:t>.0</w:t>
      </w:r>
      <w:r w:rsidR="00F377A5" w:rsidRPr="00BC0854">
        <w:rPr>
          <w:b/>
          <w:sz w:val="20"/>
          <w:szCs w:val="20"/>
        </w:rPr>
        <w:tab/>
      </w:r>
      <w:r w:rsidR="00A01324" w:rsidRPr="00BC0854">
        <w:rPr>
          <w:b/>
          <w:sz w:val="20"/>
          <w:szCs w:val="20"/>
        </w:rPr>
        <w:t>Pricing Schedule</w:t>
      </w:r>
      <w:r w:rsidR="00A55CB4">
        <w:rPr>
          <w:b/>
          <w:sz w:val="20"/>
          <w:szCs w:val="20"/>
        </w:rPr>
        <w:t xml:space="preserve"> &amp; tender return</w:t>
      </w:r>
    </w:p>
    <w:p w14:paraId="26454DA6" w14:textId="2540F490" w:rsidR="005F2634" w:rsidRPr="00BC0854" w:rsidRDefault="009354A0" w:rsidP="00F377A5">
      <w:pPr>
        <w:jc w:val="both"/>
        <w:rPr>
          <w:b/>
          <w:sz w:val="20"/>
          <w:szCs w:val="20"/>
        </w:rPr>
      </w:pPr>
      <w:r w:rsidRPr="00BC0854">
        <w:rPr>
          <w:sz w:val="20"/>
          <w:szCs w:val="20"/>
        </w:rPr>
        <w:t xml:space="preserve">Please </w:t>
      </w:r>
      <w:r w:rsidR="002E365F">
        <w:rPr>
          <w:sz w:val="20"/>
          <w:szCs w:val="20"/>
        </w:rPr>
        <w:t xml:space="preserve">include </w:t>
      </w:r>
      <w:r w:rsidR="009C4F2B">
        <w:rPr>
          <w:sz w:val="20"/>
          <w:szCs w:val="20"/>
        </w:rPr>
        <w:t xml:space="preserve">the following </w:t>
      </w:r>
      <w:r w:rsidR="00FA10D4">
        <w:rPr>
          <w:sz w:val="20"/>
          <w:szCs w:val="20"/>
        </w:rPr>
        <w:t>information in</w:t>
      </w:r>
      <w:r w:rsidR="00F23098" w:rsidRPr="00BC0854">
        <w:rPr>
          <w:sz w:val="20"/>
          <w:szCs w:val="20"/>
        </w:rPr>
        <w:t xml:space="preserve"> </w:t>
      </w:r>
      <w:r w:rsidRPr="00BC0854">
        <w:rPr>
          <w:sz w:val="20"/>
          <w:szCs w:val="20"/>
        </w:rPr>
        <w:t>your offer letter</w:t>
      </w:r>
      <w:r w:rsidR="00F23098" w:rsidRPr="00BC0854">
        <w:rPr>
          <w:sz w:val="20"/>
          <w:szCs w:val="20"/>
        </w:rPr>
        <w:t xml:space="preserve"> on </w:t>
      </w:r>
      <w:r w:rsidR="008914E5" w:rsidRPr="00BC0854">
        <w:rPr>
          <w:sz w:val="20"/>
          <w:szCs w:val="20"/>
        </w:rPr>
        <w:t>he</w:t>
      </w:r>
      <w:r w:rsidR="008914E5">
        <w:rPr>
          <w:sz w:val="20"/>
          <w:szCs w:val="20"/>
        </w:rPr>
        <w:t>a</w:t>
      </w:r>
      <w:r w:rsidR="008914E5" w:rsidRPr="00BC0854">
        <w:rPr>
          <w:sz w:val="20"/>
          <w:szCs w:val="20"/>
        </w:rPr>
        <w:t xml:space="preserve">ded </w:t>
      </w:r>
      <w:r w:rsidR="00F23098" w:rsidRPr="00BC0854">
        <w:rPr>
          <w:sz w:val="20"/>
          <w:szCs w:val="20"/>
        </w:rPr>
        <w:t>paper</w:t>
      </w:r>
      <w:r w:rsidRPr="00BC0854">
        <w:rPr>
          <w:sz w:val="20"/>
          <w:szCs w:val="20"/>
        </w:rPr>
        <w:t xml:space="preserve">.  </w:t>
      </w:r>
    </w:p>
    <w:p w14:paraId="63D80E84" w14:textId="3074A3D3" w:rsidR="00F23098" w:rsidRDefault="00F23098" w:rsidP="00F23098">
      <w:pPr>
        <w:numPr>
          <w:ilvl w:val="0"/>
          <w:numId w:val="20"/>
        </w:numPr>
        <w:spacing w:after="0" w:line="240" w:lineRule="auto"/>
        <w:jc w:val="both"/>
        <w:rPr>
          <w:rFonts w:eastAsia="Times New Roman"/>
          <w:sz w:val="20"/>
          <w:szCs w:val="20"/>
          <w:lang w:eastAsia="en-GB"/>
        </w:rPr>
      </w:pPr>
      <w:r w:rsidRPr="00BC0854">
        <w:rPr>
          <w:rFonts w:eastAsia="Times New Roman"/>
          <w:sz w:val="20"/>
          <w:szCs w:val="20"/>
          <w:lang w:eastAsia="en-GB"/>
        </w:rPr>
        <w:t xml:space="preserve">Prices in accordance with the </w:t>
      </w:r>
      <w:r w:rsidR="00485C99">
        <w:rPr>
          <w:rFonts w:eastAsia="Times New Roman"/>
          <w:sz w:val="20"/>
          <w:szCs w:val="20"/>
          <w:lang w:eastAsia="en-GB"/>
        </w:rPr>
        <w:t>Contract Sum Analysis</w:t>
      </w:r>
      <w:r w:rsidR="008B2948">
        <w:rPr>
          <w:rFonts w:eastAsia="Times New Roman"/>
          <w:sz w:val="20"/>
          <w:szCs w:val="20"/>
          <w:lang w:eastAsia="en-GB"/>
        </w:rPr>
        <w:t xml:space="preserve"> </w:t>
      </w:r>
      <w:r w:rsidR="008B2948" w:rsidRPr="008B2948">
        <w:rPr>
          <w:rFonts w:eastAsia="Times New Roman"/>
          <w:i/>
          <w:iCs/>
          <w:sz w:val="20"/>
          <w:szCs w:val="20"/>
          <w:lang w:eastAsia="en-GB"/>
        </w:rPr>
        <w:t>see below</w:t>
      </w:r>
      <w:r w:rsidR="009C4F2B">
        <w:rPr>
          <w:rFonts w:eastAsia="Times New Roman"/>
          <w:sz w:val="20"/>
          <w:szCs w:val="20"/>
          <w:lang w:eastAsia="en-GB"/>
        </w:rPr>
        <w:t xml:space="preserve"> [excluding VAT]</w:t>
      </w:r>
      <w:r w:rsidR="004E6F9B">
        <w:rPr>
          <w:rFonts w:eastAsia="Times New Roman"/>
          <w:sz w:val="20"/>
          <w:szCs w:val="20"/>
          <w:lang w:eastAsia="en-GB"/>
        </w:rPr>
        <w:t>.</w:t>
      </w:r>
      <w:r w:rsidR="008B2948">
        <w:rPr>
          <w:rFonts w:eastAsia="Times New Roman"/>
          <w:sz w:val="20"/>
          <w:szCs w:val="20"/>
          <w:lang w:eastAsia="en-GB"/>
        </w:rPr>
        <w:t xml:space="preserve">  Please include the CSA table.</w:t>
      </w:r>
    </w:p>
    <w:p w14:paraId="4F92DE96" w14:textId="26F9ED58" w:rsidR="004E6F9B" w:rsidRDefault="004E6F9B" w:rsidP="004E6F9B">
      <w:pPr>
        <w:spacing w:after="0" w:line="240" w:lineRule="auto"/>
        <w:ind w:left="720"/>
        <w:jc w:val="both"/>
        <w:rPr>
          <w:rFonts w:eastAsia="Times New Roman"/>
          <w:sz w:val="20"/>
          <w:szCs w:val="20"/>
          <w:lang w:eastAsia="en-GB"/>
        </w:rPr>
      </w:pPr>
    </w:p>
    <w:p w14:paraId="7FCE4354" w14:textId="6B1BD9DC" w:rsidR="004E6F9B" w:rsidRDefault="004E6F9B" w:rsidP="00F23098">
      <w:pPr>
        <w:numPr>
          <w:ilvl w:val="0"/>
          <w:numId w:val="20"/>
        </w:numPr>
        <w:spacing w:after="0" w:line="240" w:lineRule="auto"/>
        <w:jc w:val="both"/>
        <w:rPr>
          <w:rFonts w:eastAsia="Times New Roman"/>
          <w:sz w:val="20"/>
          <w:szCs w:val="20"/>
          <w:lang w:eastAsia="en-GB"/>
        </w:rPr>
      </w:pPr>
      <w:r>
        <w:rPr>
          <w:rFonts w:eastAsia="Times New Roman"/>
          <w:sz w:val="20"/>
          <w:szCs w:val="20"/>
          <w:lang w:eastAsia="en-GB"/>
        </w:rPr>
        <w:t>Delivery charge</w:t>
      </w:r>
    </w:p>
    <w:p w14:paraId="052C4E10" w14:textId="77777777" w:rsidR="004E6F9B" w:rsidRDefault="004E6F9B" w:rsidP="00E41E0A">
      <w:pPr>
        <w:spacing w:after="0" w:line="240" w:lineRule="auto"/>
        <w:ind w:left="720"/>
        <w:jc w:val="both"/>
        <w:rPr>
          <w:rFonts w:eastAsia="Times New Roman"/>
          <w:sz w:val="20"/>
          <w:szCs w:val="20"/>
          <w:lang w:eastAsia="en-GB"/>
        </w:rPr>
      </w:pPr>
    </w:p>
    <w:p w14:paraId="5D2590AE" w14:textId="5775D116" w:rsidR="004E6F9B" w:rsidRDefault="00E41E0A" w:rsidP="00F23098">
      <w:pPr>
        <w:numPr>
          <w:ilvl w:val="0"/>
          <w:numId w:val="20"/>
        </w:numPr>
        <w:spacing w:after="0" w:line="240" w:lineRule="auto"/>
        <w:jc w:val="both"/>
        <w:rPr>
          <w:rFonts w:eastAsia="Times New Roman"/>
          <w:sz w:val="20"/>
          <w:szCs w:val="20"/>
          <w:lang w:eastAsia="en-GB"/>
        </w:rPr>
      </w:pPr>
      <w:r>
        <w:rPr>
          <w:rFonts w:eastAsia="Times New Roman"/>
          <w:sz w:val="20"/>
          <w:szCs w:val="20"/>
          <w:lang w:eastAsia="en-GB"/>
        </w:rPr>
        <w:t>Commissioning</w:t>
      </w:r>
      <w:r w:rsidR="0029608E">
        <w:rPr>
          <w:rFonts w:eastAsia="Times New Roman"/>
          <w:sz w:val="20"/>
          <w:szCs w:val="20"/>
          <w:lang w:eastAsia="en-GB"/>
        </w:rPr>
        <w:t xml:space="preserve"> [allow for two visits]</w:t>
      </w:r>
    </w:p>
    <w:p w14:paraId="6C64C988" w14:textId="77777777" w:rsidR="00E41E0A" w:rsidRDefault="00E41E0A" w:rsidP="00E41E0A">
      <w:pPr>
        <w:spacing w:after="0" w:line="240" w:lineRule="auto"/>
        <w:ind w:left="720"/>
        <w:jc w:val="both"/>
        <w:rPr>
          <w:rFonts w:eastAsia="Times New Roman"/>
          <w:sz w:val="20"/>
          <w:szCs w:val="20"/>
          <w:lang w:eastAsia="en-GB"/>
        </w:rPr>
      </w:pPr>
    </w:p>
    <w:p w14:paraId="6AF24C44" w14:textId="52D57DC7" w:rsidR="00E41E0A" w:rsidRDefault="007A2B58" w:rsidP="00F23098">
      <w:pPr>
        <w:numPr>
          <w:ilvl w:val="0"/>
          <w:numId w:val="20"/>
        </w:numPr>
        <w:spacing w:after="0" w:line="240" w:lineRule="auto"/>
        <w:jc w:val="both"/>
        <w:rPr>
          <w:rFonts w:eastAsia="Times New Roman"/>
          <w:sz w:val="20"/>
          <w:szCs w:val="20"/>
          <w:lang w:eastAsia="en-GB"/>
        </w:rPr>
      </w:pPr>
      <w:r>
        <w:rPr>
          <w:rFonts w:eastAsia="Times New Roman"/>
          <w:sz w:val="20"/>
          <w:szCs w:val="20"/>
          <w:lang w:eastAsia="en-GB"/>
        </w:rPr>
        <w:lastRenderedPageBreak/>
        <w:t>Documentation</w:t>
      </w:r>
      <w:r w:rsidR="0029608E">
        <w:rPr>
          <w:rFonts w:eastAsia="Times New Roman"/>
          <w:sz w:val="20"/>
          <w:szCs w:val="20"/>
          <w:lang w:eastAsia="en-GB"/>
        </w:rPr>
        <w:t xml:space="preserve"> and </w:t>
      </w:r>
      <w:r>
        <w:rPr>
          <w:rFonts w:eastAsia="Times New Roman"/>
          <w:sz w:val="20"/>
          <w:szCs w:val="20"/>
          <w:lang w:eastAsia="en-GB"/>
        </w:rPr>
        <w:t>certificates</w:t>
      </w:r>
    </w:p>
    <w:p w14:paraId="0034A6A5" w14:textId="77777777" w:rsidR="007A2B58" w:rsidRDefault="007A2B58" w:rsidP="007A2B58">
      <w:pPr>
        <w:spacing w:after="0" w:line="240" w:lineRule="auto"/>
        <w:ind w:left="720"/>
        <w:jc w:val="both"/>
        <w:rPr>
          <w:rFonts w:eastAsia="Times New Roman"/>
          <w:sz w:val="20"/>
          <w:szCs w:val="20"/>
          <w:lang w:eastAsia="en-GB"/>
        </w:rPr>
      </w:pPr>
    </w:p>
    <w:p w14:paraId="233D42B4" w14:textId="39946BB8" w:rsidR="007A2B58" w:rsidRDefault="00FA10D4" w:rsidP="00F23098">
      <w:pPr>
        <w:numPr>
          <w:ilvl w:val="0"/>
          <w:numId w:val="20"/>
        </w:numPr>
        <w:spacing w:after="0" w:line="240" w:lineRule="auto"/>
        <w:jc w:val="both"/>
        <w:rPr>
          <w:rFonts w:eastAsia="Times New Roman"/>
          <w:sz w:val="20"/>
          <w:szCs w:val="20"/>
          <w:lang w:eastAsia="en-GB"/>
        </w:rPr>
      </w:pPr>
      <w:r>
        <w:rPr>
          <w:rFonts w:eastAsia="Times New Roman"/>
          <w:sz w:val="20"/>
          <w:szCs w:val="20"/>
          <w:lang w:eastAsia="en-GB"/>
        </w:rPr>
        <w:t>Delivery date from receipt of order</w:t>
      </w:r>
    </w:p>
    <w:p w14:paraId="7F16354F" w14:textId="77777777" w:rsidR="002021DA" w:rsidRDefault="002021DA" w:rsidP="002021DA">
      <w:pPr>
        <w:pStyle w:val="ListParagraph"/>
        <w:rPr>
          <w:rFonts w:eastAsia="Times New Roman"/>
          <w:sz w:val="20"/>
          <w:szCs w:val="20"/>
          <w:lang w:eastAsia="en-GB"/>
        </w:rPr>
      </w:pPr>
    </w:p>
    <w:p w14:paraId="0AC33D60" w14:textId="0A2C5243" w:rsidR="002021DA" w:rsidRDefault="002021DA" w:rsidP="00F23098">
      <w:pPr>
        <w:numPr>
          <w:ilvl w:val="0"/>
          <w:numId w:val="20"/>
        </w:numPr>
        <w:spacing w:after="0" w:line="240" w:lineRule="auto"/>
        <w:jc w:val="both"/>
        <w:rPr>
          <w:rFonts w:eastAsia="Times New Roman"/>
          <w:sz w:val="20"/>
          <w:szCs w:val="20"/>
          <w:lang w:eastAsia="en-GB"/>
        </w:rPr>
      </w:pPr>
      <w:r>
        <w:rPr>
          <w:rFonts w:eastAsia="Times New Roman"/>
          <w:sz w:val="20"/>
          <w:szCs w:val="20"/>
          <w:lang w:eastAsia="en-GB"/>
        </w:rPr>
        <w:t>Warranty period</w:t>
      </w:r>
    </w:p>
    <w:p w14:paraId="44E2B05A" w14:textId="77777777" w:rsidR="0029608E" w:rsidRDefault="0029608E" w:rsidP="00353083">
      <w:pPr>
        <w:spacing w:after="0" w:line="240" w:lineRule="auto"/>
        <w:ind w:left="720"/>
        <w:jc w:val="both"/>
        <w:rPr>
          <w:rFonts w:eastAsia="Times New Roman"/>
          <w:sz w:val="20"/>
          <w:szCs w:val="20"/>
          <w:lang w:eastAsia="en-GB"/>
        </w:rPr>
      </w:pPr>
    </w:p>
    <w:p w14:paraId="7ED4CDA8" w14:textId="15A672EF" w:rsidR="0029608E" w:rsidRDefault="007A2B58" w:rsidP="00F23098">
      <w:pPr>
        <w:numPr>
          <w:ilvl w:val="0"/>
          <w:numId w:val="20"/>
        </w:numPr>
        <w:spacing w:after="0" w:line="240" w:lineRule="auto"/>
        <w:jc w:val="both"/>
        <w:rPr>
          <w:rFonts w:eastAsia="Times New Roman"/>
          <w:sz w:val="20"/>
          <w:szCs w:val="20"/>
          <w:lang w:eastAsia="en-GB"/>
        </w:rPr>
      </w:pPr>
      <w:r>
        <w:rPr>
          <w:rFonts w:eastAsia="Times New Roman"/>
          <w:sz w:val="20"/>
          <w:szCs w:val="20"/>
          <w:lang w:eastAsia="en-GB"/>
        </w:rPr>
        <w:t>Payment terms</w:t>
      </w:r>
    </w:p>
    <w:p w14:paraId="08A335FB" w14:textId="77777777" w:rsidR="00F23098" w:rsidRPr="00BC0854" w:rsidRDefault="00F23098" w:rsidP="00FA10D4">
      <w:pPr>
        <w:spacing w:after="0" w:line="240" w:lineRule="auto"/>
        <w:jc w:val="both"/>
        <w:rPr>
          <w:rFonts w:eastAsia="Times New Roman"/>
          <w:sz w:val="20"/>
          <w:szCs w:val="20"/>
          <w:lang w:eastAsia="en-GB"/>
        </w:rPr>
      </w:pPr>
    </w:p>
    <w:p w14:paraId="4EBF395A" w14:textId="494B8871" w:rsidR="00610B56" w:rsidRPr="00BC0854" w:rsidRDefault="00F54A64" w:rsidP="00FA10D4">
      <w:pPr>
        <w:ind w:left="567"/>
        <w:jc w:val="both"/>
        <w:rPr>
          <w:b/>
          <w:sz w:val="20"/>
          <w:szCs w:val="20"/>
        </w:rPr>
      </w:pPr>
      <w:r>
        <w:rPr>
          <w:b/>
          <w:sz w:val="20"/>
          <w:szCs w:val="20"/>
        </w:rPr>
        <w:t xml:space="preserve">Contract </w:t>
      </w:r>
      <w:r w:rsidR="0048551D">
        <w:rPr>
          <w:b/>
          <w:sz w:val="20"/>
          <w:szCs w:val="20"/>
        </w:rPr>
        <w:t>Sum Analysis</w:t>
      </w:r>
    </w:p>
    <w:tbl>
      <w:tblPr>
        <w:tblStyle w:val="TableGrid"/>
        <w:tblW w:w="0" w:type="auto"/>
        <w:tblInd w:w="1129" w:type="dxa"/>
        <w:tblLook w:val="04A0" w:firstRow="1" w:lastRow="0" w:firstColumn="1" w:lastColumn="0" w:noHBand="0" w:noVBand="1"/>
      </w:tblPr>
      <w:tblGrid>
        <w:gridCol w:w="1701"/>
        <w:gridCol w:w="3119"/>
        <w:gridCol w:w="1141"/>
      </w:tblGrid>
      <w:tr w:rsidR="009354A0" w:rsidRPr="00BC0854" w14:paraId="7454EE9A" w14:textId="77777777" w:rsidTr="008B2948">
        <w:tc>
          <w:tcPr>
            <w:tcW w:w="1701" w:type="dxa"/>
            <w:tcBorders>
              <w:bottom w:val="double" w:sz="4" w:space="0" w:color="auto"/>
            </w:tcBorders>
          </w:tcPr>
          <w:p w14:paraId="090B8E19" w14:textId="6AD56F99" w:rsidR="009354A0" w:rsidRPr="00FA10D4" w:rsidRDefault="009354A0" w:rsidP="008B2948">
            <w:pPr>
              <w:ind w:left="38"/>
              <w:jc w:val="both"/>
              <w:rPr>
                <w:i/>
                <w:iCs/>
                <w:sz w:val="20"/>
                <w:szCs w:val="20"/>
              </w:rPr>
            </w:pPr>
            <w:r w:rsidRPr="00FA10D4">
              <w:rPr>
                <w:i/>
                <w:iCs/>
                <w:sz w:val="20"/>
                <w:szCs w:val="20"/>
              </w:rPr>
              <w:t>Item</w:t>
            </w:r>
          </w:p>
        </w:tc>
        <w:tc>
          <w:tcPr>
            <w:tcW w:w="3119" w:type="dxa"/>
            <w:tcBorders>
              <w:bottom w:val="double" w:sz="4" w:space="0" w:color="auto"/>
            </w:tcBorders>
          </w:tcPr>
          <w:p w14:paraId="39CE7A11" w14:textId="757EBE33" w:rsidR="009354A0" w:rsidRPr="00FA10D4" w:rsidRDefault="009354A0" w:rsidP="008B2948">
            <w:pPr>
              <w:ind w:left="34"/>
              <w:jc w:val="both"/>
              <w:rPr>
                <w:i/>
                <w:iCs/>
                <w:sz w:val="20"/>
                <w:szCs w:val="20"/>
              </w:rPr>
            </w:pPr>
            <w:r w:rsidRPr="00FA10D4">
              <w:rPr>
                <w:i/>
                <w:iCs/>
                <w:sz w:val="20"/>
                <w:szCs w:val="20"/>
              </w:rPr>
              <w:t>Notes</w:t>
            </w:r>
            <w:r w:rsidR="00394A87" w:rsidRPr="00FA10D4">
              <w:rPr>
                <w:i/>
                <w:iCs/>
                <w:sz w:val="20"/>
                <w:szCs w:val="20"/>
              </w:rPr>
              <w:t xml:space="preserve"> &amp; Comments</w:t>
            </w:r>
          </w:p>
        </w:tc>
        <w:tc>
          <w:tcPr>
            <w:tcW w:w="1141" w:type="dxa"/>
            <w:tcBorders>
              <w:bottom w:val="double" w:sz="4" w:space="0" w:color="auto"/>
            </w:tcBorders>
          </w:tcPr>
          <w:p w14:paraId="1B570484" w14:textId="53345457" w:rsidR="009354A0" w:rsidRPr="00FA10D4" w:rsidRDefault="009354A0" w:rsidP="00FA10D4">
            <w:pPr>
              <w:ind w:left="189"/>
              <w:rPr>
                <w:i/>
                <w:iCs/>
                <w:sz w:val="20"/>
                <w:szCs w:val="20"/>
              </w:rPr>
            </w:pPr>
            <w:r w:rsidRPr="00FA10D4">
              <w:rPr>
                <w:i/>
                <w:iCs/>
                <w:sz w:val="20"/>
                <w:szCs w:val="20"/>
              </w:rPr>
              <w:t>Cost</w:t>
            </w:r>
          </w:p>
        </w:tc>
      </w:tr>
      <w:tr w:rsidR="002258B6" w:rsidRPr="00BC0854" w14:paraId="244FA867" w14:textId="77777777" w:rsidTr="008B2948">
        <w:tc>
          <w:tcPr>
            <w:tcW w:w="1701" w:type="dxa"/>
            <w:tcBorders>
              <w:top w:val="double" w:sz="4" w:space="0" w:color="auto"/>
            </w:tcBorders>
          </w:tcPr>
          <w:p w14:paraId="613ABEDC" w14:textId="506C54E9" w:rsidR="002258B6" w:rsidRPr="00BC0854" w:rsidRDefault="0048551D" w:rsidP="008B2948">
            <w:pPr>
              <w:ind w:left="38"/>
              <w:jc w:val="both"/>
              <w:rPr>
                <w:sz w:val="20"/>
                <w:szCs w:val="20"/>
              </w:rPr>
            </w:pPr>
            <w:r>
              <w:rPr>
                <w:sz w:val="20"/>
                <w:szCs w:val="20"/>
              </w:rPr>
              <w:t>Supply 2</w:t>
            </w:r>
            <w:r w:rsidR="00985CA6">
              <w:rPr>
                <w:sz w:val="20"/>
                <w:szCs w:val="20"/>
              </w:rPr>
              <w:t>nr.</w:t>
            </w:r>
            <w:r>
              <w:rPr>
                <w:sz w:val="20"/>
                <w:szCs w:val="20"/>
              </w:rPr>
              <w:t xml:space="preserve"> – ASHP’s</w:t>
            </w:r>
          </w:p>
        </w:tc>
        <w:tc>
          <w:tcPr>
            <w:tcW w:w="3119" w:type="dxa"/>
            <w:tcBorders>
              <w:top w:val="double" w:sz="4" w:space="0" w:color="auto"/>
            </w:tcBorders>
          </w:tcPr>
          <w:p w14:paraId="25B8F2E3" w14:textId="53C3EE0E" w:rsidR="002258B6" w:rsidRPr="00BC0854" w:rsidRDefault="00FA10D4" w:rsidP="008B2948">
            <w:pPr>
              <w:ind w:left="34"/>
              <w:jc w:val="both"/>
              <w:rPr>
                <w:sz w:val="20"/>
                <w:szCs w:val="20"/>
              </w:rPr>
            </w:pPr>
            <w:r>
              <w:rPr>
                <w:sz w:val="20"/>
                <w:szCs w:val="20"/>
              </w:rPr>
              <w:t xml:space="preserve">See </w:t>
            </w:r>
            <w:r w:rsidR="006373A7">
              <w:rPr>
                <w:sz w:val="20"/>
                <w:szCs w:val="20"/>
              </w:rPr>
              <w:t xml:space="preserve">specification - </w:t>
            </w:r>
            <w:r w:rsidR="006373A7" w:rsidRPr="00812650">
              <w:rPr>
                <w:rFonts w:cs="Arial"/>
                <w:sz w:val="20"/>
                <w:szCs w:val="20"/>
              </w:rPr>
              <w:t>02-15 SPC-M-ASHP T00</w:t>
            </w:r>
          </w:p>
        </w:tc>
        <w:tc>
          <w:tcPr>
            <w:tcW w:w="1141" w:type="dxa"/>
            <w:tcBorders>
              <w:top w:val="double" w:sz="4" w:space="0" w:color="auto"/>
            </w:tcBorders>
          </w:tcPr>
          <w:p w14:paraId="434AB6B2" w14:textId="77777777" w:rsidR="002258B6" w:rsidRPr="00BC0854" w:rsidRDefault="002258B6" w:rsidP="00FA10D4">
            <w:pPr>
              <w:ind w:left="567"/>
              <w:jc w:val="both"/>
              <w:rPr>
                <w:sz w:val="20"/>
                <w:szCs w:val="20"/>
              </w:rPr>
            </w:pPr>
          </w:p>
        </w:tc>
      </w:tr>
      <w:tr w:rsidR="0031132D" w:rsidRPr="00BC0854" w14:paraId="63BC9E57" w14:textId="77777777" w:rsidTr="008B2948">
        <w:tc>
          <w:tcPr>
            <w:tcW w:w="1701" w:type="dxa"/>
          </w:tcPr>
          <w:p w14:paraId="258EE007" w14:textId="60986EE9" w:rsidR="0031132D" w:rsidRDefault="0048551D" w:rsidP="008B2948">
            <w:pPr>
              <w:ind w:left="38"/>
              <w:rPr>
                <w:sz w:val="20"/>
                <w:szCs w:val="20"/>
              </w:rPr>
            </w:pPr>
            <w:r>
              <w:rPr>
                <w:sz w:val="20"/>
                <w:szCs w:val="20"/>
              </w:rPr>
              <w:t>Delivery to Shuttleworth College</w:t>
            </w:r>
          </w:p>
        </w:tc>
        <w:tc>
          <w:tcPr>
            <w:tcW w:w="3119" w:type="dxa"/>
          </w:tcPr>
          <w:p w14:paraId="75354362" w14:textId="4070F9AF" w:rsidR="0031132D" w:rsidRDefault="0048551D" w:rsidP="008B2948">
            <w:pPr>
              <w:ind w:left="34"/>
              <w:jc w:val="both"/>
              <w:rPr>
                <w:sz w:val="20"/>
                <w:szCs w:val="20"/>
              </w:rPr>
            </w:pPr>
            <w:r>
              <w:rPr>
                <w:sz w:val="20"/>
                <w:szCs w:val="20"/>
              </w:rPr>
              <w:t>Lifting and unloading by others</w:t>
            </w:r>
          </w:p>
        </w:tc>
        <w:tc>
          <w:tcPr>
            <w:tcW w:w="1141" w:type="dxa"/>
          </w:tcPr>
          <w:p w14:paraId="1766F473" w14:textId="77777777" w:rsidR="0031132D" w:rsidRPr="00BC0854" w:rsidRDefault="0031132D" w:rsidP="00FA10D4">
            <w:pPr>
              <w:ind w:left="567"/>
              <w:jc w:val="both"/>
              <w:rPr>
                <w:sz w:val="20"/>
                <w:szCs w:val="20"/>
              </w:rPr>
            </w:pPr>
          </w:p>
        </w:tc>
      </w:tr>
      <w:tr w:rsidR="002258B6" w:rsidRPr="00BC0854" w14:paraId="25A87C17" w14:textId="77777777" w:rsidTr="008B2948">
        <w:tc>
          <w:tcPr>
            <w:tcW w:w="1701" w:type="dxa"/>
          </w:tcPr>
          <w:p w14:paraId="4AAB99DE" w14:textId="1E5F82CD" w:rsidR="002258B6" w:rsidRPr="00BC0854" w:rsidRDefault="00A55CB4" w:rsidP="008B2948">
            <w:pPr>
              <w:ind w:left="38"/>
              <w:rPr>
                <w:sz w:val="20"/>
                <w:szCs w:val="20"/>
              </w:rPr>
            </w:pPr>
            <w:r>
              <w:rPr>
                <w:sz w:val="20"/>
                <w:szCs w:val="20"/>
              </w:rPr>
              <w:t>Commissioning</w:t>
            </w:r>
          </w:p>
        </w:tc>
        <w:tc>
          <w:tcPr>
            <w:tcW w:w="3119" w:type="dxa"/>
          </w:tcPr>
          <w:p w14:paraId="343AA3AE" w14:textId="7F00D722" w:rsidR="002258B6" w:rsidRPr="00BC0854" w:rsidRDefault="00FA10D4" w:rsidP="008B2948">
            <w:pPr>
              <w:ind w:left="34"/>
              <w:jc w:val="both"/>
              <w:rPr>
                <w:sz w:val="20"/>
                <w:szCs w:val="20"/>
              </w:rPr>
            </w:pPr>
            <w:r>
              <w:rPr>
                <w:sz w:val="20"/>
                <w:szCs w:val="20"/>
              </w:rPr>
              <w:t>Allow for 2 visits</w:t>
            </w:r>
          </w:p>
        </w:tc>
        <w:tc>
          <w:tcPr>
            <w:tcW w:w="1141" w:type="dxa"/>
          </w:tcPr>
          <w:p w14:paraId="48A60F5F" w14:textId="04F6D593" w:rsidR="002258B6" w:rsidRPr="00BC0854" w:rsidRDefault="002258B6" w:rsidP="00FA10D4">
            <w:pPr>
              <w:ind w:left="567"/>
              <w:jc w:val="both"/>
              <w:rPr>
                <w:sz w:val="20"/>
                <w:szCs w:val="20"/>
              </w:rPr>
            </w:pPr>
          </w:p>
        </w:tc>
      </w:tr>
      <w:tr w:rsidR="009354A0" w:rsidRPr="00BC0854" w14:paraId="60F11FCE" w14:textId="77777777" w:rsidTr="008B2948">
        <w:tc>
          <w:tcPr>
            <w:tcW w:w="1701" w:type="dxa"/>
          </w:tcPr>
          <w:p w14:paraId="4C66C178" w14:textId="48C4B6A4" w:rsidR="009354A0" w:rsidRPr="00BC0854" w:rsidRDefault="0048551D" w:rsidP="00DD7AAC">
            <w:pPr>
              <w:ind w:left="38"/>
              <w:rPr>
                <w:sz w:val="20"/>
                <w:szCs w:val="20"/>
              </w:rPr>
            </w:pPr>
            <w:r>
              <w:rPr>
                <w:sz w:val="20"/>
                <w:szCs w:val="20"/>
              </w:rPr>
              <w:t>O&amp;M manuals and commissioning certificates</w:t>
            </w:r>
          </w:p>
        </w:tc>
        <w:tc>
          <w:tcPr>
            <w:tcW w:w="3119" w:type="dxa"/>
          </w:tcPr>
          <w:p w14:paraId="53939E92" w14:textId="6A7F84B5" w:rsidR="005B3542" w:rsidRPr="00BC0854" w:rsidRDefault="004460D9" w:rsidP="008B2948">
            <w:pPr>
              <w:ind w:left="34"/>
              <w:jc w:val="both"/>
              <w:rPr>
                <w:sz w:val="20"/>
                <w:szCs w:val="20"/>
              </w:rPr>
            </w:pPr>
            <w:r>
              <w:rPr>
                <w:sz w:val="20"/>
                <w:szCs w:val="20"/>
              </w:rPr>
              <w:t>Allow to supply 2 h</w:t>
            </w:r>
            <w:r w:rsidR="00FA10D4">
              <w:rPr>
                <w:sz w:val="20"/>
                <w:szCs w:val="20"/>
              </w:rPr>
              <w:t>ardcop</w:t>
            </w:r>
            <w:r>
              <w:rPr>
                <w:sz w:val="20"/>
                <w:szCs w:val="20"/>
              </w:rPr>
              <w:t>ies</w:t>
            </w:r>
            <w:r w:rsidR="00FA10D4">
              <w:rPr>
                <w:sz w:val="20"/>
                <w:szCs w:val="20"/>
              </w:rPr>
              <w:t xml:space="preserve"> </w:t>
            </w:r>
          </w:p>
        </w:tc>
        <w:tc>
          <w:tcPr>
            <w:tcW w:w="1141" w:type="dxa"/>
          </w:tcPr>
          <w:p w14:paraId="1D18F163" w14:textId="4E3B4A06" w:rsidR="009354A0" w:rsidRPr="00BC0854" w:rsidRDefault="009354A0" w:rsidP="00FA10D4">
            <w:pPr>
              <w:ind w:left="567"/>
              <w:jc w:val="both"/>
              <w:rPr>
                <w:sz w:val="20"/>
                <w:szCs w:val="20"/>
              </w:rPr>
            </w:pPr>
          </w:p>
        </w:tc>
      </w:tr>
      <w:tr w:rsidR="002021DA" w:rsidRPr="00BC0854" w14:paraId="4E324BFC" w14:textId="77777777" w:rsidTr="008B2948">
        <w:tc>
          <w:tcPr>
            <w:tcW w:w="1701" w:type="dxa"/>
          </w:tcPr>
          <w:p w14:paraId="41EABFA3" w14:textId="473C3B30" w:rsidR="002021DA" w:rsidRDefault="002021DA" w:rsidP="00DD7AAC">
            <w:pPr>
              <w:ind w:left="38"/>
              <w:rPr>
                <w:sz w:val="20"/>
                <w:szCs w:val="20"/>
              </w:rPr>
            </w:pPr>
            <w:r>
              <w:rPr>
                <w:sz w:val="20"/>
                <w:szCs w:val="20"/>
              </w:rPr>
              <w:t>Maintenance visits in the first year</w:t>
            </w:r>
          </w:p>
        </w:tc>
        <w:tc>
          <w:tcPr>
            <w:tcW w:w="3119" w:type="dxa"/>
          </w:tcPr>
          <w:p w14:paraId="65C69C44" w14:textId="35971ABA" w:rsidR="002021DA" w:rsidRDefault="002021DA" w:rsidP="008B2948">
            <w:pPr>
              <w:ind w:left="34"/>
              <w:jc w:val="both"/>
              <w:rPr>
                <w:sz w:val="20"/>
                <w:szCs w:val="20"/>
              </w:rPr>
            </w:pPr>
            <w:r>
              <w:rPr>
                <w:sz w:val="20"/>
                <w:szCs w:val="20"/>
              </w:rPr>
              <w:t>Please state the frequency [allow for service parts]</w:t>
            </w:r>
          </w:p>
        </w:tc>
        <w:tc>
          <w:tcPr>
            <w:tcW w:w="1141" w:type="dxa"/>
          </w:tcPr>
          <w:p w14:paraId="0F65C48F" w14:textId="77777777" w:rsidR="002021DA" w:rsidRPr="00BC0854" w:rsidRDefault="002021DA" w:rsidP="00FA10D4">
            <w:pPr>
              <w:ind w:left="567"/>
              <w:jc w:val="both"/>
              <w:rPr>
                <w:sz w:val="20"/>
                <w:szCs w:val="20"/>
              </w:rPr>
            </w:pPr>
          </w:p>
        </w:tc>
      </w:tr>
      <w:tr w:rsidR="002021DA" w:rsidRPr="00BC0854" w14:paraId="1A4B754F" w14:textId="77777777" w:rsidTr="008B2948">
        <w:tc>
          <w:tcPr>
            <w:tcW w:w="1701" w:type="dxa"/>
          </w:tcPr>
          <w:p w14:paraId="6FAF3C8F" w14:textId="6D4268E3" w:rsidR="002021DA" w:rsidRDefault="002021DA" w:rsidP="00DD7AAC">
            <w:pPr>
              <w:ind w:left="38"/>
              <w:rPr>
                <w:sz w:val="20"/>
                <w:szCs w:val="20"/>
              </w:rPr>
            </w:pPr>
            <w:r>
              <w:rPr>
                <w:sz w:val="20"/>
                <w:szCs w:val="20"/>
              </w:rPr>
              <w:t xml:space="preserve">Warranty </w:t>
            </w:r>
          </w:p>
        </w:tc>
        <w:tc>
          <w:tcPr>
            <w:tcW w:w="3119" w:type="dxa"/>
          </w:tcPr>
          <w:p w14:paraId="30B33C40" w14:textId="374E60B8" w:rsidR="002021DA" w:rsidRDefault="002021DA" w:rsidP="008B2948">
            <w:pPr>
              <w:ind w:left="34"/>
              <w:jc w:val="both"/>
              <w:rPr>
                <w:sz w:val="20"/>
                <w:szCs w:val="20"/>
              </w:rPr>
            </w:pPr>
            <w:r>
              <w:rPr>
                <w:sz w:val="20"/>
                <w:szCs w:val="20"/>
              </w:rPr>
              <w:t>State period of coverage</w:t>
            </w:r>
          </w:p>
        </w:tc>
        <w:tc>
          <w:tcPr>
            <w:tcW w:w="1141" w:type="dxa"/>
          </w:tcPr>
          <w:p w14:paraId="671B384B" w14:textId="77777777" w:rsidR="002021DA" w:rsidRPr="00BC0854" w:rsidRDefault="002021DA" w:rsidP="00FA10D4">
            <w:pPr>
              <w:ind w:left="567"/>
              <w:jc w:val="both"/>
              <w:rPr>
                <w:sz w:val="20"/>
                <w:szCs w:val="20"/>
              </w:rPr>
            </w:pPr>
          </w:p>
        </w:tc>
      </w:tr>
    </w:tbl>
    <w:p w14:paraId="0C49DD75" w14:textId="1CCE8F79" w:rsidR="00A01324" w:rsidRPr="00A01324" w:rsidRDefault="00A01324" w:rsidP="00FA10D4">
      <w:pPr>
        <w:ind w:left="567"/>
        <w:jc w:val="both"/>
        <w:rPr>
          <w:b/>
        </w:rPr>
      </w:pPr>
    </w:p>
    <w:p w14:paraId="08C18EE0" w14:textId="4C5CF264" w:rsidR="00A01324" w:rsidRPr="00BC0854" w:rsidRDefault="006A752C" w:rsidP="00A01324">
      <w:pPr>
        <w:jc w:val="both"/>
        <w:rPr>
          <w:b/>
          <w:sz w:val="20"/>
          <w:szCs w:val="20"/>
        </w:rPr>
      </w:pPr>
      <w:r>
        <w:rPr>
          <w:b/>
        </w:rPr>
        <w:t>5</w:t>
      </w:r>
      <w:r w:rsidR="00A01324" w:rsidRPr="00485C99">
        <w:rPr>
          <w:b/>
        </w:rPr>
        <w:t>.0</w:t>
      </w:r>
      <w:r w:rsidR="00A01324" w:rsidRPr="00485C99">
        <w:rPr>
          <w:b/>
        </w:rPr>
        <w:tab/>
        <w:t xml:space="preserve">Tender </w:t>
      </w:r>
      <w:r w:rsidR="0028236E" w:rsidRPr="00485C99">
        <w:rPr>
          <w:b/>
        </w:rPr>
        <w:t xml:space="preserve">Instructions </w:t>
      </w:r>
      <w:r w:rsidR="00A01324" w:rsidRPr="00485C99">
        <w:rPr>
          <w:b/>
        </w:rPr>
        <w:t xml:space="preserve">&amp; </w:t>
      </w:r>
      <w:r w:rsidR="007D36AD" w:rsidRPr="00485C99">
        <w:rPr>
          <w:b/>
        </w:rPr>
        <w:t>v</w:t>
      </w:r>
      <w:r w:rsidR="00A01324" w:rsidRPr="00485C99">
        <w:rPr>
          <w:b/>
        </w:rPr>
        <w:t>alidity</w:t>
      </w:r>
    </w:p>
    <w:p w14:paraId="68F5A935" w14:textId="5B1B3A52" w:rsidR="0065634F" w:rsidRPr="0031132D" w:rsidRDefault="00A01324" w:rsidP="008914E5">
      <w:pPr>
        <w:numPr>
          <w:ilvl w:val="0"/>
          <w:numId w:val="19"/>
        </w:numPr>
        <w:spacing w:after="120" w:line="240" w:lineRule="auto"/>
        <w:rPr>
          <w:rFonts w:eastAsia="Times New Roman"/>
          <w:sz w:val="20"/>
          <w:szCs w:val="20"/>
        </w:rPr>
      </w:pPr>
      <w:r w:rsidRPr="00BC0854">
        <w:rPr>
          <w:rFonts w:eastAsia="Times New Roman"/>
          <w:sz w:val="20"/>
          <w:szCs w:val="20"/>
        </w:rPr>
        <w:t xml:space="preserve">Tenders must be returned via </w:t>
      </w:r>
      <w:r w:rsidR="0065634F" w:rsidRPr="00BC0854">
        <w:rPr>
          <w:rFonts w:eastAsia="Times New Roman"/>
          <w:sz w:val="20"/>
          <w:szCs w:val="20"/>
        </w:rPr>
        <w:t xml:space="preserve">email to </w:t>
      </w:r>
      <w:hyperlink r:id="rId14" w:history="1">
        <w:r w:rsidR="00003F0D" w:rsidRPr="00C63432">
          <w:rPr>
            <w:rStyle w:val="Hyperlink"/>
            <w:sz w:val="20"/>
            <w:szCs w:val="20"/>
          </w:rPr>
          <w:t>tenders@bedford.ac.uk</w:t>
        </w:r>
      </w:hyperlink>
      <w:r w:rsidR="0031132D">
        <w:rPr>
          <w:color w:val="0070C0"/>
          <w:sz w:val="20"/>
          <w:szCs w:val="20"/>
          <w:u w:val="single"/>
        </w:rPr>
        <w:t xml:space="preserve">. </w:t>
      </w:r>
      <w:r w:rsidR="005D724E" w:rsidRPr="005D724E">
        <w:rPr>
          <w:b/>
          <w:bCs/>
          <w:color w:val="0070C0"/>
          <w:sz w:val="20"/>
          <w:szCs w:val="20"/>
          <w:u w:val="single"/>
        </w:rPr>
        <w:t>[See note 4 below]</w:t>
      </w:r>
    </w:p>
    <w:p w14:paraId="0999CF9A" w14:textId="3DB59C17" w:rsidR="0031132D" w:rsidRPr="0031132D" w:rsidRDefault="0031132D" w:rsidP="0031132D">
      <w:pPr>
        <w:spacing w:after="120" w:line="240" w:lineRule="auto"/>
        <w:ind w:left="720"/>
        <w:rPr>
          <w:rFonts w:eastAsia="Times New Roman"/>
          <w:sz w:val="20"/>
          <w:szCs w:val="20"/>
        </w:rPr>
      </w:pPr>
    </w:p>
    <w:p w14:paraId="5959D026" w14:textId="04ECEA74" w:rsidR="0031132D" w:rsidRPr="00BC0854" w:rsidRDefault="007D36AD" w:rsidP="008914E5">
      <w:pPr>
        <w:numPr>
          <w:ilvl w:val="0"/>
          <w:numId w:val="19"/>
        </w:numPr>
        <w:spacing w:after="120" w:line="240" w:lineRule="auto"/>
        <w:rPr>
          <w:rStyle w:val="Hyperlink"/>
          <w:rFonts w:eastAsia="Times New Roman"/>
          <w:color w:val="auto"/>
          <w:sz w:val="20"/>
          <w:szCs w:val="20"/>
          <w:u w:val="none"/>
        </w:rPr>
      </w:pPr>
      <w:r>
        <w:rPr>
          <w:rStyle w:val="Hyperlink"/>
          <w:rFonts w:eastAsia="Times New Roman"/>
          <w:color w:val="auto"/>
          <w:sz w:val="20"/>
          <w:szCs w:val="20"/>
          <w:u w:val="none"/>
        </w:rPr>
        <w:t xml:space="preserve">The tender offer </w:t>
      </w:r>
      <w:r w:rsidR="00FD405D">
        <w:rPr>
          <w:rStyle w:val="Hyperlink"/>
          <w:rFonts w:eastAsia="Times New Roman"/>
          <w:color w:val="auto"/>
          <w:sz w:val="20"/>
          <w:szCs w:val="20"/>
          <w:u w:val="none"/>
        </w:rPr>
        <w:t xml:space="preserve">shall be </w:t>
      </w:r>
      <w:r>
        <w:rPr>
          <w:rStyle w:val="Hyperlink"/>
          <w:rFonts w:eastAsia="Times New Roman"/>
          <w:color w:val="auto"/>
          <w:sz w:val="20"/>
          <w:szCs w:val="20"/>
          <w:u w:val="none"/>
        </w:rPr>
        <w:t>presented on headed paper</w:t>
      </w:r>
      <w:r w:rsidR="0038307C">
        <w:rPr>
          <w:rStyle w:val="Hyperlink"/>
          <w:rFonts w:eastAsia="Times New Roman"/>
          <w:color w:val="auto"/>
          <w:sz w:val="20"/>
          <w:szCs w:val="20"/>
          <w:u w:val="none"/>
        </w:rPr>
        <w:t>.</w:t>
      </w:r>
    </w:p>
    <w:p w14:paraId="214140D4" w14:textId="77777777" w:rsidR="00A031AE" w:rsidRPr="00BC0854" w:rsidRDefault="00A031AE" w:rsidP="008914E5">
      <w:pPr>
        <w:spacing w:after="120" w:line="240" w:lineRule="auto"/>
        <w:ind w:left="720"/>
        <w:rPr>
          <w:rFonts w:eastAsia="Times New Roman"/>
          <w:sz w:val="20"/>
          <w:szCs w:val="20"/>
        </w:rPr>
      </w:pPr>
    </w:p>
    <w:p w14:paraId="3D4C9E95" w14:textId="6ED2F5DD" w:rsidR="005D724E" w:rsidRDefault="00A01324" w:rsidP="005D724E">
      <w:pPr>
        <w:numPr>
          <w:ilvl w:val="0"/>
          <w:numId w:val="19"/>
        </w:numPr>
        <w:spacing w:after="120" w:line="240" w:lineRule="auto"/>
        <w:rPr>
          <w:rStyle w:val="Hyperlink"/>
          <w:rFonts w:eastAsia="Times New Roman"/>
          <w:color w:val="auto"/>
          <w:sz w:val="20"/>
          <w:szCs w:val="20"/>
          <w:u w:val="none"/>
        </w:rPr>
      </w:pPr>
      <w:r w:rsidRPr="00602A61">
        <w:rPr>
          <w:rStyle w:val="Hyperlink"/>
          <w:rFonts w:eastAsia="Times New Roman"/>
          <w:color w:val="auto"/>
          <w:sz w:val="20"/>
          <w:szCs w:val="20"/>
          <w:u w:val="none"/>
        </w:rPr>
        <w:t xml:space="preserve">Please ensure you allow sufficient time to </w:t>
      </w:r>
      <w:r w:rsidR="0031132D" w:rsidRPr="00602A61">
        <w:rPr>
          <w:rStyle w:val="Hyperlink"/>
          <w:rFonts w:eastAsia="Times New Roman"/>
          <w:color w:val="auto"/>
          <w:sz w:val="20"/>
          <w:szCs w:val="20"/>
          <w:u w:val="none"/>
        </w:rPr>
        <w:t>submit the</w:t>
      </w:r>
      <w:r w:rsidRPr="00602A61">
        <w:rPr>
          <w:rStyle w:val="Hyperlink"/>
          <w:rFonts w:eastAsia="Times New Roman"/>
          <w:color w:val="auto"/>
          <w:sz w:val="20"/>
          <w:szCs w:val="20"/>
          <w:u w:val="none"/>
        </w:rPr>
        <w:t xml:space="preserve"> </w:t>
      </w:r>
      <w:r w:rsidR="0031132D" w:rsidRPr="00602A61">
        <w:rPr>
          <w:rStyle w:val="Hyperlink"/>
          <w:rFonts w:eastAsia="Times New Roman"/>
          <w:color w:val="auto"/>
          <w:sz w:val="20"/>
          <w:szCs w:val="20"/>
          <w:u w:val="none"/>
        </w:rPr>
        <w:t>d</w:t>
      </w:r>
      <w:r w:rsidRPr="00602A61">
        <w:rPr>
          <w:rStyle w:val="Hyperlink"/>
          <w:rFonts w:eastAsia="Times New Roman"/>
          <w:color w:val="auto"/>
          <w:sz w:val="20"/>
          <w:szCs w:val="20"/>
          <w:u w:val="none"/>
        </w:rPr>
        <w:t>ocuments</w:t>
      </w:r>
      <w:r w:rsidR="0031132D" w:rsidRPr="00602A61">
        <w:rPr>
          <w:rStyle w:val="Hyperlink"/>
          <w:rFonts w:eastAsia="Times New Roman"/>
          <w:color w:val="auto"/>
          <w:sz w:val="20"/>
          <w:szCs w:val="20"/>
          <w:u w:val="none"/>
        </w:rPr>
        <w:t>/quote/CSA</w:t>
      </w:r>
      <w:r w:rsidRPr="00602A61">
        <w:rPr>
          <w:rStyle w:val="Hyperlink"/>
          <w:rFonts w:eastAsia="Times New Roman"/>
          <w:color w:val="auto"/>
          <w:sz w:val="20"/>
          <w:szCs w:val="20"/>
          <w:u w:val="none"/>
        </w:rPr>
        <w:t xml:space="preserve"> prior to the deadline</w:t>
      </w:r>
      <w:r w:rsidR="00B10C20" w:rsidRPr="00602A61">
        <w:rPr>
          <w:rStyle w:val="Hyperlink"/>
          <w:rFonts w:eastAsia="Times New Roman"/>
          <w:color w:val="auto"/>
          <w:sz w:val="20"/>
          <w:szCs w:val="20"/>
          <w:u w:val="none"/>
        </w:rPr>
        <w:t xml:space="preserve"> of </w:t>
      </w:r>
      <w:r w:rsidR="005D724E" w:rsidRPr="00602A61">
        <w:rPr>
          <w:rStyle w:val="Hyperlink"/>
          <w:rFonts w:eastAsia="Times New Roman"/>
          <w:color w:val="auto"/>
          <w:sz w:val="20"/>
          <w:szCs w:val="20"/>
          <w:u w:val="none"/>
        </w:rPr>
        <w:t xml:space="preserve">12:00 on </w:t>
      </w:r>
      <w:r w:rsidR="00353083">
        <w:rPr>
          <w:rStyle w:val="Hyperlink"/>
          <w:rFonts w:eastAsia="Times New Roman"/>
          <w:color w:val="auto"/>
          <w:sz w:val="20"/>
          <w:szCs w:val="20"/>
          <w:u w:val="none"/>
        </w:rPr>
        <w:t>Monday 23 October</w:t>
      </w:r>
      <w:r w:rsidR="005D724E" w:rsidRPr="00602A61">
        <w:rPr>
          <w:rStyle w:val="Hyperlink"/>
          <w:rFonts w:eastAsia="Times New Roman"/>
          <w:color w:val="auto"/>
          <w:sz w:val="20"/>
          <w:szCs w:val="20"/>
          <w:u w:val="none"/>
        </w:rPr>
        <w:t xml:space="preserve"> 2023 </w:t>
      </w:r>
    </w:p>
    <w:p w14:paraId="44457567" w14:textId="77777777" w:rsidR="00602A61" w:rsidRPr="00602A61" w:rsidRDefault="00602A61" w:rsidP="00602A61">
      <w:pPr>
        <w:spacing w:after="120" w:line="240" w:lineRule="auto"/>
        <w:rPr>
          <w:rStyle w:val="Hyperlink"/>
          <w:rFonts w:eastAsia="Times New Roman"/>
          <w:color w:val="auto"/>
          <w:sz w:val="20"/>
          <w:szCs w:val="20"/>
          <w:u w:val="none"/>
        </w:rPr>
      </w:pPr>
    </w:p>
    <w:p w14:paraId="1D8120B7" w14:textId="25D61F55" w:rsidR="00A031AE" w:rsidRDefault="005D724E" w:rsidP="008914E5">
      <w:pPr>
        <w:numPr>
          <w:ilvl w:val="0"/>
          <w:numId w:val="19"/>
        </w:numPr>
        <w:spacing w:after="120" w:line="240" w:lineRule="auto"/>
        <w:rPr>
          <w:rFonts w:eastAsia="Times New Roman"/>
          <w:sz w:val="20"/>
          <w:szCs w:val="20"/>
        </w:rPr>
      </w:pPr>
      <w:r>
        <w:rPr>
          <w:rFonts w:eastAsia="Times New Roman"/>
          <w:sz w:val="20"/>
          <w:szCs w:val="20"/>
        </w:rPr>
        <w:t>Late tenders [or quotes sent to the wrong email address] shall be excluded from consideration.</w:t>
      </w:r>
    </w:p>
    <w:p w14:paraId="227CD0CE" w14:textId="77777777" w:rsidR="00602A61" w:rsidRPr="005D724E" w:rsidRDefault="00602A61" w:rsidP="00602A61">
      <w:pPr>
        <w:spacing w:after="120" w:line="240" w:lineRule="auto"/>
        <w:rPr>
          <w:rFonts w:eastAsia="Times New Roman"/>
          <w:sz w:val="20"/>
          <w:szCs w:val="20"/>
        </w:rPr>
      </w:pPr>
    </w:p>
    <w:p w14:paraId="3F865BCA" w14:textId="31EE2BC9" w:rsidR="0065634F" w:rsidRDefault="0065634F" w:rsidP="008914E5">
      <w:pPr>
        <w:numPr>
          <w:ilvl w:val="0"/>
          <w:numId w:val="19"/>
        </w:numPr>
        <w:spacing w:after="120" w:line="240" w:lineRule="auto"/>
        <w:rPr>
          <w:rFonts w:eastAsia="Times New Roman"/>
          <w:sz w:val="20"/>
          <w:szCs w:val="20"/>
        </w:rPr>
      </w:pPr>
      <w:r w:rsidRPr="00BC0854">
        <w:rPr>
          <w:rFonts w:eastAsia="Times New Roman"/>
          <w:sz w:val="20"/>
          <w:szCs w:val="20"/>
        </w:rPr>
        <w:t xml:space="preserve">All queries during the tender process shall </w:t>
      </w:r>
      <w:r w:rsidR="00FD405D">
        <w:rPr>
          <w:rFonts w:eastAsia="Times New Roman"/>
          <w:sz w:val="20"/>
          <w:szCs w:val="20"/>
        </w:rPr>
        <w:t>be submitted in writing [</w:t>
      </w:r>
      <w:r w:rsidR="003A0962">
        <w:rPr>
          <w:rFonts w:eastAsia="Times New Roman"/>
          <w:sz w:val="20"/>
          <w:szCs w:val="20"/>
        </w:rPr>
        <w:t>via email</w:t>
      </w:r>
      <w:r w:rsidR="00FD405D">
        <w:rPr>
          <w:rFonts w:eastAsia="Times New Roman"/>
          <w:sz w:val="20"/>
          <w:szCs w:val="20"/>
        </w:rPr>
        <w:t>]</w:t>
      </w:r>
      <w:r w:rsidRPr="00BC0854">
        <w:rPr>
          <w:rFonts w:eastAsia="Times New Roman"/>
          <w:sz w:val="20"/>
          <w:szCs w:val="20"/>
        </w:rPr>
        <w:t xml:space="preserve"> to </w:t>
      </w:r>
      <w:r w:rsidR="00D87AEB">
        <w:rPr>
          <w:rFonts w:eastAsia="Times New Roman"/>
          <w:sz w:val="20"/>
          <w:szCs w:val="20"/>
        </w:rPr>
        <w:t>Mark Eustace</w:t>
      </w:r>
      <w:r w:rsidR="00FD405D">
        <w:rPr>
          <w:rFonts w:eastAsia="Times New Roman"/>
          <w:sz w:val="20"/>
          <w:szCs w:val="20"/>
        </w:rPr>
        <w:t xml:space="preserve"> </w:t>
      </w:r>
      <w:r w:rsidR="00D87AEB" w:rsidRPr="00D87AEB">
        <w:rPr>
          <w:rStyle w:val="Hyperlink"/>
          <w:sz w:val="20"/>
          <w:szCs w:val="20"/>
        </w:rPr>
        <w:t>meustace@bedford.ac.uk</w:t>
      </w:r>
    </w:p>
    <w:p w14:paraId="39772C4B" w14:textId="48B9FBDB" w:rsidR="000B2622" w:rsidRPr="00BC0854" w:rsidRDefault="000B2622" w:rsidP="00353083">
      <w:pPr>
        <w:spacing w:after="120" w:line="240" w:lineRule="auto"/>
        <w:rPr>
          <w:rFonts w:eastAsia="Times New Roman"/>
          <w:sz w:val="20"/>
          <w:szCs w:val="20"/>
        </w:rPr>
      </w:pPr>
    </w:p>
    <w:p w14:paraId="44134745" w14:textId="3B228749" w:rsidR="00A01324" w:rsidRPr="00BC0854" w:rsidRDefault="00A01324" w:rsidP="008914E5">
      <w:pPr>
        <w:numPr>
          <w:ilvl w:val="0"/>
          <w:numId w:val="19"/>
        </w:numPr>
        <w:spacing w:after="120" w:line="240" w:lineRule="auto"/>
        <w:rPr>
          <w:rFonts w:eastAsia="Times New Roman"/>
          <w:sz w:val="20"/>
          <w:szCs w:val="20"/>
        </w:rPr>
      </w:pPr>
      <w:r w:rsidRPr="00BC0854">
        <w:rPr>
          <w:rFonts w:eastAsia="Times New Roman"/>
          <w:sz w:val="20"/>
          <w:szCs w:val="20"/>
        </w:rPr>
        <w:t>The</w:t>
      </w:r>
      <w:r w:rsidRPr="00BC0854">
        <w:rPr>
          <w:rFonts w:eastAsia="Times New Roman"/>
          <w:sz w:val="20"/>
          <w:szCs w:val="20"/>
          <w:lang w:eastAsia="en-GB"/>
        </w:rPr>
        <w:t xml:space="preserve"> proposal shall remain in force for a minimum of </w:t>
      </w:r>
      <w:r w:rsidR="00BF3678">
        <w:rPr>
          <w:rFonts w:eastAsia="Times New Roman"/>
          <w:sz w:val="20"/>
          <w:szCs w:val="20"/>
          <w:lang w:eastAsia="en-GB"/>
        </w:rPr>
        <w:t>30</w:t>
      </w:r>
      <w:r w:rsidR="0065634F" w:rsidRPr="00BC0854">
        <w:rPr>
          <w:rFonts w:eastAsia="Times New Roman"/>
          <w:sz w:val="20"/>
          <w:szCs w:val="20"/>
          <w:lang w:eastAsia="en-GB"/>
        </w:rPr>
        <w:t xml:space="preserve"> days</w:t>
      </w:r>
      <w:r w:rsidRPr="00BC0854">
        <w:rPr>
          <w:rFonts w:eastAsia="Times New Roman"/>
          <w:sz w:val="20"/>
          <w:szCs w:val="20"/>
          <w:lang w:eastAsia="en-GB"/>
        </w:rPr>
        <w:t xml:space="preserve"> from the date fixed for the submission.</w:t>
      </w:r>
    </w:p>
    <w:p w14:paraId="1364FF49" w14:textId="3107B332" w:rsidR="000B2622" w:rsidRPr="00BC0854" w:rsidRDefault="000B2622" w:rsidP="008914E5">
      <w:pPr>
        <w:pStyle w:val="ListParagraph"/>
        <w:spacing w:after="120" w:line="240" w:lineRule="auto"/>
        <w:rPr>
          <w:rFonts w:eastAsia="Times New Roman"/>
          <w:sz w:val="20"/>
          <w:szCs w:val="20"/>
        </w:rPr>
      </w:pPr>
    </w:p>
    <w:p w14:paraId="24DDE1E9" w14:textId="273B7DE8" w:rsidR="000B2622" w:rsidRPr="00FD405D" w:rsidRDefault="00A01324" w:rsidP="00907FE3">
      <w:pPr>
        <w:numPr>
          <w:ilvl w:val="0"/>
          <w:numId w:val="19"/>
        </w:numPr>
        <w:spacing w:after="120" w:line="240" w:lineRule="auto"/>
        <w:rPr>
          <w:rFonts w:eastAsia="Times New Roman"/>
          <w:sz w:val="20"/>
          <w:szCs w:val="20"/>
        </w:rPr>
      </w:pPr>
      <w:r w:rsidRPr="00FD405D">
        <w:rPr>
          <w:rFonts w:eastAsia="Times New Roman"/>
          <w:sz w:val="20"/>
          <w:szCs w:val="20"/>
          <w:lang w:eastAsia="en-GB"/>
        </w:rPr>
        <w:t xml:space="preserve">In submitting the proposal, the </w:t>
      </w:r>
      <w:r w:rsidR="00827222">
        <w:rPr>
          <w:rFonts w:eastAsia="Times New Roman"/>
          <w:sz w:val="20"/>
          <w:szCs w:val="20"/>
          <w:lang w:eastAsia="en-GB"/>
        </w:rPr>
        <w:t>contractor</w:t>
      </w:r>
      <w:r w:rsidRPr="00FD405D">
        <w:rPr>
          <w:rFonts w:eastAsia="Times New Roman"/>
          <w:sz w:val="20"/>
          <w:szCs w:val="20"/>
          <w:lang w:eastAsia="en-GB"/>
        </w:rPr>
        <w:t xml:space="preserve"> shall undertake that, in the event of the submission being accepted by the College, within </w:t>
      </w:r>
      <w:r w:rsidR="00FD405D" w:rsidRPr="00FD405D">
        <w:rPr>
          <w:rFonts w:eastAsia="Times New Roman"/>
          <w:sz w:val="20"/>
          <w:szCs w:val="20"/>
          <w:lang w:eastAsia="en-GB"/>
        </w:rPr>
        <w:t>30</w:t>
      </w:r>
      <w:r w:rsidRPr="00FD405D">
        <w:rPr>
          <w:rFonts w:eastAsia="Times New Roman"/>
          <w:sz w:val="20"/>
          <w:szCs w:val="20"/>
          <w:lang w:eastAsia="en-GB"/>
        </w:rPr>
        <w:t xml:space="preserve"> days of being called upon to do so by the Principal or Authorised Officer on behalf of the College, the </w:t>
      </w:r>
      <w:r w:rsidR="00827222">
        <w:rPr>
          <w:rFonts w:eastAsia="Times New Roman"/>
          <w:sz w:val="20"/>
          <w:szCs w:val="20"/>
          <w:lang w:eastAsia="en-GB"/>
        </w:rPr>
        <w:t>contractor</w:t>
      </w:r>
      <w:r w:rsidRPr="00FD405D">
        <w:rPr>
          <w:rFonts w:eastAsia="Times New Roman"/>
          <w:sz w:val="20"/>
          <w:szCs w:val="20"/>
          <w:lang w:eastAsia="en-GB"/>
        </w:rPr>
        <w:t xml:space="preserve"> will execute a formal contract</w:t>
      </w:r>
      <w:r w:rsidR="00FD405D">
        <w:rPr>
          <w:rFonts w:eastAsia="Times New Roman"/>
          <w:sz w:val="20"/>
          <w:szCs w:val="20"/>
          <w:lang w:eastAsia="en-GB"/>
        </w:rPr>
        <w:t>.</w:t>
      </w:r>
    </w:p>
    <w:p w14:paraId="635ADDEA" w14:textId="05589347" w:rsidR="000B2622" w:rsidRPr="00FD405D" w:rsidRDefault="000B2622" w:rsidP="00FD405D">
      <w:pPr>
        <w:rPr>
          <w:rFonts w:eastAsia="Times New Roman"/>
          <w:sz w:val="20"/>
          <w:szCs w:val="20"/>
        </w:rPr>
      </w:pPr>
    </w:p>
    <w:p w14:paraId="2E14B61E" w14:textId="77777777" w:rsidR="00264F79" w:rsidRDefault="00A01324" w:rsidP="00A01324">
      <w:pPr>
        <w:numPr>
          <w:ilvl w:val="0"/>
          <w:numId w:val="19"/>
        </w:numPr>
        <w:spacing w:after="0" w:line="240" w:lineRule="auto"/>
        <w:rPr>
          <w:rFonts w:eastAsia="Times New Roman"/>
          <w:sz w:val="20"/>
          <w:szCs w:val="20"/>
        </w:rPr>
      </w:pPr>
      <w:r w:rsidRPr="00BC0854">
        <w:rPr>
          <w:rFonts w:eastAsia="Times New Roman"/>
          <w:sz w:val="20"/>
          <w:szCs w:val="20"/>
          <w:lang w:eastAsia="en-GB"/>
        </w:rPr>
        <w:t xml:space="preserve">Proposals shall only be submitted on the basis that they are bona fide competitive submissions. </w:t>
      </w:r>
    </w:p>
    <w:p w14:paraId="6427E49B" w14:textId="77777777" w:rsidR="000B2622" w:rsidRPr="00BC0854" w:rsidRDefault="000B2622" w:rsidP="000B2622">
      <w:pPr>
        <w:spacing w:after="0" w:line="240" w:lineRule="auto"/>
        <w:rPr>
          <w:rFonts w:eastAsia="Times New Roman"/>
          <w:sz w:val="20"/>
          <w:szCs w:val="20"/>
        </w:rPr>
      </w:pPr>
    </w:p>
    <w:p w14:paraId="2E6EB4D9" w14:textId="3D89BF9B" w:rsidR="00A01324" w:rsidRPr="00BC0854" w:rsidRDefault="00A01324" w:rsidP="003A0962">
      <w:pPr>
        <w:ind w:left="1245" w:hanging="525"/>
        <w:jc w:val="both"/>
        <w:rPr>
          <w:sz w:val="20"/>
          <w:szCs w:val="20"/>
          <w:lang w:eastAsia="en-GB"/>
        </w:rPr>
      </w:pPr>
      <w:r w:rsidRPr="00BC0854">
        <w:rPr>
          <w:sz w:val="20"/>
          <w:szCs w:val="20"/>
          <w:lang w:eastAsia="en-GB"/>
        </w:rPr>
        <w:t>a)</w:t>
      </w:r>
      <w:r w:rsidR="003A0962">
        <w:rPr>
          <w:sz w:val="20"/>
          <w:szCs w:val="20"/>
          <w:lang w:eastAsia="en-GB"/>
        </w:rPr>
        <w:tab/>
      </w:r>
      <w:r w:rsidRPr="00BC0854">
        <w:rPr>
          <w:sz w:val="20"/>
          <w:szCs w:val="20"/>
          <w:lang w:eastAsia="en-GB"/>
        </w:rPr>
        <w:t xml:space="preserve">shall have offered or given or agreed to give any officer or member of the College staff any gift or consideration of any kind as an inducement or bribe to influence its decision. </w:t>
      </w:r>
    </w:p>
    <w:p w14:paraId="681CAB97" w14:textId="2CDF793C" w:rsidR="00A01324" w:rsidRPr="00BC0854" w:rsidRDefault="00A01324" w:rsidP="00A01324">
      <w:pPr>
        <w:ind w:left="1245" w:hanging="525"/>
        <w:jc w:val="both"/>
        <w:rPr>
          <w:sz w:val="20"/>
          <w:szCs w:val="20"/>
          <w:lang w:eastAsia="en-GB"/>
        </w:rPr>
      </w:pPr>
      <w:r w:rsidRPr="00BC0854">
        <w:rPr>
          <w:sz w:val="20"/>
          <w:szCs w:val="20"/>
          <w:lang w:eastAsia="en-GB"/>
        </w:rPr>
        <w:lastRenderedPageBreak/>
        <w:t>b</w:t>
      </w:r>
      <w:r w:rsidR="003A0962">
        <w:rPr>
          <w:sz w:val="20"/>
          <w:szCs w:val="20"/>
          <w:lang w:eastAsia="en-GB"/>
        </w:rPr>
        <w:t>)</w:t>
      </w:r>
      <w:r w:rsidR="003A0962">
        <w:rPr>
          <w:sz w:val="20"/>
          <w:szCs w:val="20"/>
          <w:lang w:eastAsia="en-GB"/>
        </w:rPr>
        <w:tab/>
      </w:r>
      <w:r w:rsidRPr="00BC0854">
        <w:rPr>
          <w:sz w:val="20"/>
          <w:szCs w:val="20"/>
          <w:lang w:eastAsia="en-GB"/>
        </w:rPr>
        <w:t>shall have communicated to any other person than the College the amount or approximate amount of the proposed submission other than in confidence in order to obtain quotations necessary for the preparation of the submission, or for insurance purposes, or</w:t>
      </w:r>
    </w:p>
    <w:p w14:paraId="2EEFB9FD" w14:textId="626471D1" w:rsidR="00A01324" w:rsidRPr="00BC0854" w:rsidRDefault="00A01324" w:rsidP="00A01324">
      <w:pPr>
        <w:ind w:left="1245" w:hanging="525"/>
        <w:jc w:val="both"/>
        <w:rPr>
          <w:sz w:val="20"/>
          <w:szCs w:val="20"/>
          <w:lang w:eastAsia="en-GB"/>
        </w:rPr>
      </w:pPr>
      <w:r w:rsidRPr="00BC0854">
        <w:rPr>
          <w:sz w:val="20"/>
          <w:szCs w:val="20"/>
          <w:lang w:eastAsia="en-GB"/>
        </w:rPr>
        <w:t>c)</w:t>
      </w:r>
      <w:r w:rsidR="003A0962">
        <w:rPr>
          <w:sz w:val="20"/>
          <w:szCs w:val="20"/>
          <w:lang w:eastAsia="en-GB"/>
        </w:rPr>
        <w:tab/>
      </w:r>
      <w:r w:rsidRPr="00BC0854">
        <w:rPr>
          <w:sz w:val="20"/>
          <w:szCs w:val="20"/>
          <w:lang w:eastAsia="en-GB"/>
        </w:rPr>
        <w:t>shall have entered into any agreement or arrangement with any person as to the amount of any proposed submission or that person shall refrain from submitting.</w:t>
      </w:r>
    </w:p>
    <w:p w14:paraId="3DBEFB99" w14:textId="77777777" w:rsidR="00A01324" w:rsidRPr="00BC0854" w:rsidRDefault="00A01324" w:rsidP="00A01324">
      <w:pPr>
        <w:jc w:val="both"/>
        <w:rPr>
          <w:sz w:val="20"/>
          <w:szCs w:val="20"/>
          <w:lang w:eastAsia="en-GB"/>
        </w:rPr>
      </w:pPr>
    </w:p>
    <w:p w14:paraId="62C6EA81" w14:textId="77777777" w:rsidR="00A01324" w:rsidRPr="00BC0854" w:rsidRDefault="00A01324" w:rsidP="00A01324">
      <w:pPr>
        <w:numPr>
          <w:ilvl w:val="0"/>
          <w:numId w:val="19"/>
        </w:numPr>
        <w:spacing w:after="0" w:line="240" w:lineRule="auto"/>
        <w:jc w:val="both"/>
        <w:rPr>
          <w:rFonts w:eastAsia="Times New Roman"/>
          <w:sz w:val="20"/>
          <w:szCs w:val="20"/>
          <w:lang w:eastAsia="en-GB"/>
        </w:rPr>
      </w:pPr>
      <w:r w:rsidRPr="00BC0854">
        <w:rPr>
          <w:rFonts w:eastAsia="Times New Roman"/>
          <w:sz w:val="20"/>
          <w:szCs w:val="20"/>
          <w:lang w:eastAsia="en-GB"/>
        </w:rPr>
        <w:t>The College will exclude bidders at any time throughout the tender process should the grounds of exclusion pursuant to Public Contracts Regulations 2015 as amended be found to apply.</w:t>
      </w:r>
    </w:p>
    <w:p w14:paraId="27E72893" w14:textId="7C12292B" w:rsidR="00A01324" w:rsidRPr="00BC0854" w:rsidRDefault="00A01324" w:rsidP="00F377A5">
      <w:pPr>
        <w:jc w:val="both"/>
        <w:rPr>
          <w:b/>
          <w:sz w:val="20"/>
          <w:szCs w:val="20"/>
        </w:rPr>
      </w:pPr>
    </w:p>
    <w:p w14:paraId="00D9ABE5" w14:textId="49AA5DF0" w:rsidR="00A51FA9" w:rsidRPr="00BC0854" w:rsidRDefault="00B678AA" w:rsidP="00BF2FD3">
      <w:pPr>
        <w:jc w:val="both"/>
        <w:rPr>
          <w:sz w:val="20"/>
          <w:szCs w:val="20"/>
        </w:rPr>
      </w:pPr>
      <w:r w:rsidRPr="00BC0854">
        <w:rPr>
          <w:sz w:val="20"/>
          <w:szCs w:val="20"/>
        </w:rPr>
        <w:t xml:space="preserve">Please note that tenders should not be copied or submitted to any other email address.  The College </w:t>
      </w:r>
      <w:r w:rsidR="00A176C5" w:rsidRPr="00BC0854">
        <w:rPr>
          <w:sz w:val="20"/>
          <w:szCs w:val="20"/>
        </w:rPr>
        <w:t>reserves</w:t>
      </w:r>
      <w:r w:rsidRPr="00BC0854">
        <w:rPr>
          <w:sz w:val="20"/>
          <w:szCs w:val="20"/>
        </w:rPr>
        <w:t xml:space="preserve"> the right to exclude any tenders that are </w:t>
      </w:r>
      <w:r w:rsidR="00F64481" w:rsidRPr="00BC0854">
        <w:rPr>
          <w:sz w:val="20"/>
          <w:szCs w:val="20"/>
        </w:rPr>
        <w:t xml:space="preserve">not </w:t>
      </w:r>
      <w:r w:rsidRPr="00BC0854">
        <w:rPr>
          <w:sz w:val="20"/>
          <w:szCs w:val="20"/>
        </w:rPr>
        <w:t xml:space="preserve">submitted in line </w:t>
      </w:r>
      <w:r w:rsidR="009354A0" w:rsidRPr="00BC0854">
        <w:rPr>
          <w:sz w:val="20"/>
          <w:szCs w:val="20"/>
        </w:rPr>
        <w:t>with the ITT</w:t>
      </w:r>
      <w:r w:rsidR="00B10C20">
        <w:rPr>
          <w:sz w:val="20"/>
          <w:szCs w:val="20"/>
        </w:rPr>
        <w:t>.</w:t>
      </w:r>
      <w:r w:rsidRPr="00BC0854">
        <w:rPr>
          <w:sz w:val="20"/>
          <w:szCs w:val="20"/>
        </w:rPr>
        <w:t xml:space="preserve"> </w:t>
      </w:r>
    </w:p>
    <w:p w14:paraId="377276F4" w14:textId="373C076F" w:rsidR="002677A9" w:rsidRPr="00D231C6" w:rsidRDefault="006A752C" w:rsidP="00D231C6">
      <w:pPr>
        <w:jc w:val="both"/>
        <w:rPr>
          <w:b/>
        </w:rPr>
      </w:pPr>
      <w:bookmarkStart w:id="0" w:name="_Toc41654614"/>
      <w:r>
        <w:rPr>
          <w:b/>
        </w:rPr>
        <w:t>6</w:t>
      </w:r>
      <w:r w:rsidR="002677A9" w:rsidRPr="00D231C6">
        <w:rPr>
          <w:b/>
        </w:rPr>
        <w:t>.0</w:t>
      </w:r>
      <w:r w:rsidR="002677A9" w:rsidRPr="00D231C6">
        <w:rPr>
          <w:b/>
        </w:rPr>
        <w:tab/>
        <w:t>Acceptance of Submission</w:t>
      </w:r>
      <w:bookmarkEnd w:id="0"/>
    </w:p>
    <w:p w14:paraId="3D4A50DF" w14:textId="32AB5130" w:rsidR="002677A9" w:rsidRPr="00BC0854" w:rsidRDefault="002677A9" w:rsidP="002677A9">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 xml:space="preserve">The College shall not be under any obligation to accept any proposal. </w:t>
      </w:r>
    </w:p>
    <w:p w14:paraId="7156683D" w14:textId="77777777" w:rsidR="002677A9" w:rsidRPr="00BC0854" w:rsidRDefault="002677A9" w:rsidP="002677A9">
      <w:pPr>
        <w:spacing w:after="0" w:line="240" w:lineRule="auto"/>
        <w:ind w:left="930"/>
        <w:jc w:val="both"/>
        <w:rPr>
          <w:rFonts w:eastAsia="Times New Roman"/>
          <w:sz w:val="20"/>
          <w:szCs w:val="20"/>
          <w:lang w:eastAsia="en-GB"/>
        </w:rPr>
      </w:pPr>
    </w:p>
    <w:p w14:paraId="670D59DE" w14:textId="254FDD7C" w:rsidR="002677A9" w:rsidRPr="00BC0854" w:rsidRDefault="002677A9" w:rsidP="002677A9">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The College shall not be under any obligation to accept the lowest proposal.</w:t>
      </w:r>
    </w:p>
    <w:p w14:paraId="03F09C8B" w14:textId="372F2ACF" w:rsidR="002677A9" w:rsidRPr="00BC0854" w:rsidRDefault="002677A9" w:rsidP="002677A9">
      <w:pPr>
        <w:spacing w:after="0" w:line="240" w:lineRule="auto"/>
        <w:jc w:val="both"/>
        <w:rPr>
          <w:rFonts w:eastAsia="Times New Roman"/>
          <w:sz w:val="20"/>
          <w:szCs w:val="20"/>
          <w:lang w:eastAsia="en-GB"/>
        </w:rPr>
      </w:pPr>
    </w:p>
    <w:p w14:paraId="063D9835" w14:textId="0834C8EC" w:rsidR="002677A9" w:rsidRPr="00BC0854" w:rsidRDefault="002677A9" w:rsidP="002677A9">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 xml:space="preserve">The College reserves the right to cancel the entire or parts of the tender, without such an action conferring any right to compensation on the </w:t>
      </w:r>
      <w:r w:rsidR="00827222">
        <w:rPr>
          <w:rFonts w:eastAsia="Times New Roman"/>
          <w:sz w:val="20"/>
          <w:szCs w:val="20"/>
          <w:lang w:eastAsia="en-GB"/>
        </w:rPr>
        <w:t>contractor</w:t>
      </w:r>
      <w:r w:rsidRPr="00BC0854">
        <w:rPr>
          <w:rFonts w:eastAsia="Times New Roman"/>
          <w:sz w:val="20"/>
          <w:szCs w:val="20"/>
          <w:lang w:eastAsia="en-GB"/>
        </w:rPr>
        <w:t>s.</w:t>
      </w:r>
    </w:p>
    <w:p w14:paraId="6F1CA209" w14:textId="3B3AFA8D" w:rsidR="00F72354" w:rsidRPr="00BC0854" w:rsidRDefault="00F72354" w:rsidP="00F72354">
      <w:pPr>
        <w:pStyle w:val="ListParagraph"/>
        <w:rPr>
          <w:rFonts w:eastAsia="Times New Roman"/>
          <w:sz w:val="20"/>
          <w:szCs w:val="20"/>
          <w:lang w:eastAsia="en-GB"/>
        </w:rPr>
      </w:pPr>
    </w:p>
    <w:p w14:paraId="797FD856" w14:textId="68E72BA9" w:rsidR="00F72354" w:rsidRPr="00BC0854" w:rsidRDefault="002677A9" w:rsidP="00F72354">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 xml:space="preserve">At no time should the </w:t>
      </w:r>
      <w:r w:rsidR="00827222">
        <w:rPr>
          <w:rFonts w:eastAsia="Times New Roman"/>
          <w:sz w:val="20"/>
          <w:szCs w:val="20"/>
          <w:lang w:eastAsia="en-GB"/>
        </w:rPr>
        <w:t>contractor</w:t>
      </w:r>
      <w:r w:rsidRPr="00BC0854">
        <w:rPr>
          <w:rFonts w:eastAsia="Times New Roman"/>
          <w:sz w:val="20"/>
          <w:szCs w:val="20"/>
          <w:lang w:eastAsia="en-GB"/>
        </w:rPr>
        <w:t xml:space="preserve">, prior to submitting or following the bid submission, communicate with any person within the College in the first instance other than </w:t>
      </w:r>
      <w:r w:rsidR="0091279A">
        <w:rPr>
          <w:rFonts w:eastAsia="Times New Roman"/>
          <w:sz w:val="20"/>
          <w:szCs w:val="20"/>
          <w:lang w:eastAsia="en-GB"/>
        </w:rPr>
        <w:t>Mark Eustace</w:t>
      </w:r>
      <w:r w:rsidRPr="00BC0854">
        <w:rPr>
          <w:rFonts w:eastAsia="Times New Roman"/>
          <w:sz w:val="20"/>
          <w:szCs w:val="20"/>
          <w:lang w:eastAsia="en-GB"/>
        </w:rPr>
        <w:t>.</w:t>
      </w:r>
      <w:r w:rsidR="0065634F" w:rsidRPr="00BC0854">
        <w:rPr>
          <w:rFonts w:eastAsia="Times New Roman"/>
          <w:sz w:val="20"/>
          <w:szCs w:val="20"/>
          <w:lang w:eastAsia="en-GB"/>
        </w:rPr>
        <w:t xml:space="preserve"> </w:t>
      </w:r>
      <w:r w:rsidRPr="00BC0854">
        <w:rPr>
          <w:rFonts w:eastAsia="Times New Roman"/>
          <w:sz w:val="20"/>
          <w:szCs w:val="20"/>
          <w:lang w:eastAsia="en-GB"/>
        </w:rPr>
        <w:t xml:space="preserve">Failure to abide by this ruling could disqualify the </w:t>
      </w:r>
      <w:r w:rsidR="00827222">
        <w:rPr>
          <w:rFonts w:eastAsia="Times New Roman"/>
          <w:sz w:val="20"/>
          <w:szCs w:val="20"/>
          <w:lang w:eastAsia="en-GB"/>
        </w:rPr>
        <w:t>contractor</w:t>
      </w:r>
      <w:r w:rsidRPr="00BC0854">
        <w:rPr>
          <w:rFonts w:eastAsia="Times New Roman"/>
          <w:sz w:val="20"/>
          <w:szCs w:val="20"/>
          <w:lang w:eastAsia="en-GB"/>
        </w:rPr>
        <w:t>’s proposal from being considered. </w:t>
      </w:r>
    </w:p>
    <w:p w14:paraId="4772D987" w14:textId="77777777" w:rsidR="00F72354" w:rsidRPr="00BC0854" w:rsidRDefault="00F72354" w:rsidP="00F72354">
      <w:pPr>
        <w:spacing w:after="0" w:line="240" w:lineRule="auto"/>
        <w:ind w:left="930"/>
        <w:jc w:val="both"/>
        <w:rPr>
          <w:rFonts w:eastAsia="Times New Roman"/>
          <w:sz w:val="20"/>
          <w:szCs w:val="20"/>
          <w:lang w:eastAsia="en-GB"/>
        </w:rPr>
      </w:pPr>
    </w:p>
    <w:p w14:paraId="6E0E3CBA" w14:textId="77777777" w:rsidR="003A0962" w:rsidRPr="003A0962" w:rsidRDefault="003A0962" w:rsidP="003A0962">
      <w:pPr>
        <w:spacing w:after="0" w:line="240" w:lineRule="auto"/>
        <w:jc w:val="both"/>
        <w:rPr>
          <w:rFonts w:eastAsia="Times New Roman"/>
          <w:sz w:val="20"/>
          <w:szCs w:val="20"/>
          <w:lang w:eastAsia="en-GB"/>
        </w:rPr>
      </w:pPr>
    </w:p>
    <w:p w14:paraId="53B2A865" w14:textId="165E9F3E" w:rsidR="002677A9" w:rsidRPr="00BC0854" w:rsidRDefault="002677A9" w:rsidP="002677A9">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 xml:space="preserve">The submission must be based upon the terms, conditions and specification(s) set out in these documents, otherwise it may be rejected </w:t>
      </w:r>
      <w:r w:rsidR="00264F79" w:rsidRPr="00BC0854">
        <w:rPr>
          <w:rFonts w:eastAsia="Times New Roman"/>
          <w:sz w:val="20"/>
          <w:szCs w:val="20"/>
          <w:lang w:eastAsia="en-GB"/>
        </w:rPr>
        <w:t>because of</w:t>
      </w:r>
      <w:r w:rsidRPr="00BC0854">
        <w:rPr>
          <w:rFonts w:eastAsia="Times New Roman"/>
          <w:sz w:val="20"/>
          <w:szCs w:val="20"/>
          <w:lang w:eastAsia="en-GB"/>
        </w:rPr>
        <w:t xml:space="preserve"> being unsuitable and non-compliant.  The Form of Tender may not be modified in anyway.</w:t>
      </w:r>
    </w:p>
    <w:p w14:paraId="782340EC" w14:textId="407FD534" w:rsidR="00F72354" w:rsidRPr="00BC0854" w:rsidRDefault="00F72354" w:rsidP="00F72354">
      <w:pPr>
        <w:pStyle w:val="ListParagraph"/>
        <w:rPr>
          <w:rFonts w:eastAsia="Times New Roman"/>
          <w:sz w:val="20"/>
          <w:szCs w:val="20"/>
          <w:lang w:eastAsia="en-GB"/>
        </w:rPr>
      </w:pPr>
    </w:p>
    <w:p w14:paraId="07F31D8F" w14:textId="5581990F" w:rsidR="002677A9" w:rsidRPr="00BC0854" w:rsidRDefault="00827222" w:rsidP="002677A9">
      <w:pPr>
        <w:numPr>
          <w:ilvl w:val="0"/>
          <w:numId w:val="21"/>
        </w:numPr>
        <w:spacing w:after="0" w:line="240" w:lineRule="auto"/>
        <w:jc w:val="both"/>
        <w:rPr>
          <w:rFonts w:eastAsia="Times New Roman"/>
          <w:sz w:val="20"/>
          <w:szCs w:val="20"/>
          <w:lang w:eastAsia="en-GB"/>
        </w:rPr>
      </w:pPr>
      <w:r>
        <w:rPr>
          <w:rFonts w:eastAsia="Times New Roman"/>
          <w:sz w:val="20"/>
          <w:szCs w:val="20"/>
          <w:lang w:eastAsia="en-GB"/>
        </w:rPr>
        <w:t>Contractor</w:t>
      </w:r>
      <w:r w:rsidR="002677A9" w:rsidRPr="00BC0854">
        <w:rPr>
          <w:rFonts w:eastAsia="Times New Roman"/>
          <w:sz w:val="20"/>
          <w:szCs w:val="20"/>
          <w:lang w:eastAsia="en-GB"/>
        </w:rPr>
        <w:t xml:space="preserve">s will be notified of the outcome of their submission at the earliest possible time.  </w:t>
      </w:r>
    </w:p>
    <w:p w14:paraId="0A798F4C" w14:textId="5D9A15E0" w:rsidR="00F72354" w:rsidRPr="00BC0854" w:rsidRDefault="00F72354" w:rsidP="00F72354">
      <w:pPr>
        <w:pStyle w:val="ListParagraph"/>
        <w:rPr>
          <w:rFonts w:eastAsia="Times New Roman"/>
          <w:sz w:val="20"/>
          <w:szCs w:val="20"/>
          <w:lang w:eastAsia="en-GB"/>
        </w:rPr>
      </w:pPr>
    </w:p>
    <w:p w14:paraId="14C1BBE3" w14:textId="282D99F5" w:rsidR="002677A9" w:rsidRPr="00BC0854" w:rsidRDefault="002677A9" w:rsidP="002677A9">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No submission will be deemed to have been accepted unless such acceptance has been noti</w:t>
      </w:r>
      <w:r w:rsidR="00F72354" w:rsidRPr="00BC0854">
        <w:rPr>
          <w:rFonts w:eastAsia="Times New Roman"/>
          <w:sz w:val="20"/>
          <w:szCs w:val="20"/>
          <w:lang w:eastAsia="en-GB"/>
        </w:rPr>
        <w:t xml:space="preserve">fied to the </w:t>
      </w:r>
      <w:r w:rsidR="00827222">
        <w:rPr>
          <w:rFonts w:eastAsia="Times New Roman"/>
          <w:sz w:val="20"/>
          <w:szCs w:val="20"/>
          <w:lang w:eastAsia="en-GB"/>
        </w:rPr>
        <w:t>contractor</w:t>
      </w:r>
      <w:r w:rsidR="00F72354" w:rsidRPr="00BC0854">
        <w:rPr>
          <w:rFonts w:eastAsia="Times New Roman"/>
          <w:sz w:val="20"/>
          <w:szCs w:val="20"/>
          <w:lang w:eastAsia="en-GB"/>
        </w:rPr>
        <w:t xml:space="preserve"> in writing.</w:t>
      </w:r>
    </w:p>
    <w:p w14:paraId="43E83634" w14:textId="4AA07BD7" w:rsidR="00F72354" w:rsidRPr="00BC0854" w:rsidRDefault="00F72354" w:rsidP="00F72354">
      <w:pPr>
        <w:spacing w:after="0" w:line="240" w:lineRule="auto"/>
        <w:jc w:val="both"/>
        <w:rPr>
          <w:rFonts w:eastAsia="Times New Roman"/>
          <w:sz w:val="20"/>
          <w:szCs w:val="20"/>
          <w:lang w:eastAsia="en-GB"/>
        </w:rPr>
      </w:pPr>
    </w:p>
    <w:p w14:paraId="6751AB22" w14:textId="45F845CE" w:rsidR="002677A9" w:rsidRPr="00BC0854" w:rsidRDefault="002677A9" w:rsidP="002677A9">
      <w:pPr>
        <w:numPr>
          <w:ilvl w:val="0"/>
          <w:numId w:val="21"/>
        </w:numPr>
        <w:spacing w:after="0" w:line="240" w:lineRule="auto"/>
        <w:jc w:val="both"/>
        <w:rPr>
          <w:rFonts w:eastAsia="Times New Roman"/>
          <w:sz w:val="20"/>
          <w:szCs w:val="20"/>
          <w:lang w:eastAsia="en-GB"/>
        </w:rPr>
      </w:pPr>
      <w:r w:rsidRPr="00BC0854">
        <w:rPr>
          <w:rFonts w:eastAsia="Times New Roman"/>
          <w:sz w:val="20"/>
          <w:szCs w:val="20"/>
          <w:lang w:eastAsia="en-GB"/>
        </w:rPr>
        <w:t xml:space="preserve">In case a submission </w:t>
      </w:r>
      <w:r w:rsidR="00264F79" w:rsidRPr="00BC0854">
        <w:rPr>
          <w:rFonts w:eastAsia="Times New Roman"/>
          <w:sz w:val="20"/>
          <w:szCs w:val="20"/>
          <w:lang w:eastAsia="en-GB"/>
        </w:rPr>
        <w:t>is</w:t>
      </w:r>
      <w:r w:rsidRPr="00BC0854">
        <w:rPr>
          <w:rFonts w:eastAsia="Times New Roman"/>
          <w:sz w:val="20"/>
          <w:szCs w:val="20"/>
          <w:lang w:eastAsia="en-GB"/>
        </w:rPr>
        <w:t xml:space="preserve"> abnormally low or high in relation to the services to be provided, the College will request a clarification in writing and/or explanation concerning its elements.  The College reserves the right to exclude a submission, if after a verification process based on the explanations and evidence received it </w:t>
      </w:r>
      <w:r w:rsidR="00A031AE" w:rsidRPr="00BC0854">
        <w:rPr>
          <w:rFonts w:eastAsia="Times New Roman"/>
          <w:sz w:val="20"/>
          <w:szCs w:val="20"/>
          <w:lang w:eastAsia="en-GB"/>
        </w:rPr>
        <w:t>concludes</w:t>
      </w:r>
      <w:r w:rsidRPr="00BC0854">
        <w:rPr>
          <w:rFonts w:eastAsia="Times New Roman"/>
          <w:sz w:val="20"/>
          <w:szCs w:val="20"/>
          <w:lang w:eastAsia="en-GB"/>
        </w:rPr>
        <w:t xml:space="preserve"> that the submission is abnormally low or high.</w:t>
      </w:r>
    </w:p>
    <w:p w14:paraId="0E2C2588" w14:textId="34CA89D2" w:rsidR="00B53FE5" w:rsidRPr="00BC0854" w:rsidRDefault="00B53FE5" w:rsidP="002677A9">
      <w:pPr>
        <w:rPr>
          <w:sz w:val="20"/>
          <w:szCs w:val="20"/>
        </w:rPr>
      </w:pPr>
    </w:p>
    <w:p w14:paraId="39A40ED6" w14:textId="3A308DF4" w:rsidR="00F377A5" w:rsidRPr="00D231C6" w:rsidRDefault="006A752C" w:rsidP="00F377A5">
      <w:pPr>
        <w:jc w:val="both"/>
        <w:rPr>
          <w:b/>
        </w:rPr>
      </w:pPr>
      <w:r>
        <w:rPr>
          <w:b/>
        </w:rPr>
        <w:t>7</w:t>
      </w:r>
      <w:r w:rsidR="008A71F6" w:rsidRPr="00D231C6">
        <w:rPr>
          <w:b/>
        </w:rPr>
        <w:t>.0</w:t>
      </w:r>
      <w:r w:rsidR="00F377A5" w:rsidRPr="00D231C6">
        <w:rPr>
          <w:b/>
        </w:rPr>
        <w:t xml:space="preserve"> </w:t>
      </w:r>
      <w:r w:rsidR="00F377A5" w:rsidRPr="00D231C6">
        <w:rPr>
          <w:b/>
        </w:rPr>
        <w:tab/>
        <w:t>Payment Terms</w:t>
      </w:r>
    </w:p>
    <w:p w14:paraId="65DA0CBF" w14:textId="1E748223" w:rsidR="00F377A5" w:rsidRPr="00BC0854" w:rsidRDefault="00D231C6" w:rsidP="0035617C">
      <w:pPr>
        <w:jc w:val="both"/>
        <w:rPr>
          <w:sz w:val="20"/>
          <w:szCs w:val="20"/>
        </w:rPr>
      </w:pPr>
      <w:r>
        <w:rPr>
          <w:sz w:val="20"/>
          <w:szCs w:val="20"/>
        </w:rPr>
        <w:t>Bedford College</w:t>
      </w:r>
      <w:r w:rsidR="00F377A5" w:rsidRPr="00BC0854">
        <w:rPr>
          <w:sz w:val="20"/>
          <w:szCs w:val="20"/>
        </w:rPr>
        <w:t xml:space="preserve"> terms are that each month’s</w:t>
      </w:r>
      <w:r w:rsidR="008E36BA">
        <w:rPr>
          <w:sz w:val="20"/>
          <w:szCs w:val="20"/>
        </w:rPr>
        <w:t xml:space="preserve"> </w:t>
      </w:r>
      <w:r w:rsidR="006B3BC5">
        <w:rPr>
          <w:sz w:val="20"/>
          <w:szCs w:val="20"/>
        </w:rPr>
        <w:t>invoices will</w:t>
      </w:r>
      <w:r w:rsidR="00F377A5" w:rsidRPr="00BC0854">
        <w:rPr>
          <w:sz w:val="20"/>
          <w:szCs w:val="20"/>
        </w:rPr>
        <w:t xml:space="preserve"> normally be </w:t>
      </w:r>
      <w:r w:rsidR="00264F79">
        <w:rPr>
          <w:sz w:val="20"/>
          <w:szCs w:val="20"/>
        </w:rPr>
        <w:t xml:space="preserve">settled </w:t>
      </w:r>
      <w:r w:rsidR="001A3C47">
        <w:rPr>
          <w:sz w:val="20"/>
          <w:szCs w:val="20"/>
        </w:rPr>
        <w:t>within 28 days</w:t>
      </w:r>
      <w:r w:rsidR="00F377A5" w:rsidRPr="00BC0854">
        <w:rPr>
          <w:sz w:val="20"/>
          <w:szCs w:val="20"/>
        </w:rPr>
        <w:t xml:space="preserve">. All invoices should be submitted electronically to the finance department using the </w:t>
      </w:r>
      <w:r w:rsidR="00F64481" w:rsidRPr="00BC0854">
        <w:rPr>
          <w:sz w:val="20"/>
          <w:szCs w:val="20"/>
        </w:rPr>
        <w:t xml:space="preserve">email address </w:t>
      </w:r>
      <w:r w:rsidR="00003F0D">
        <w:rPr>
          <w:i/>
          <w:sz w:val="20"/>
          <w:szCs w:val="20"/>
          <w:u w:val="single"/>
        </w:rPr>
        <w:t>finance</w:t>
      </w:r>
      <w:r w:rsidR="00B16684" w:rsidRPr="002F6CC5">
        <w:rPr>
          <w:i/>
          <w:sz w:val="20"/>
          <w:szCs w:val="20"/>
          <w:u w:val="single"/>
        </w:rPr>
        <w:t>@</w:t>
      </w:r>
      <w:r w:rsidR="00003F0D">
        <w:rPr>
          <w:i/>
          <w:sz w:val="20"/>
          <w:szCs w:val="20"/>
          <w:u w:val="single"/>
        </w:rPr>
        <w:t>bedford</w:t>
      </w:r>
      <w:r w:rsidR="00B16684" w:rsidRPr="002F6CC5">
        <w:rPr>
          <w:i/>
          <w:sz w:val="20"/>
          <w:szCs w:val="20"/>
          <w:u w:val="single"/>
        </w:rPr>
        <w:t>.ac.uk</w:t>
      </w:r>
      <w:r w:rsidR="00B16684">
        <w:rPr>
          <w:sz w:val="20"/>
          <w:szCs w:val="20"/>
        </w:rPr>
        <w:t xml:space="preserve"> </w:t>
      </w:r>
      <w:r w:rsidR="00F64481" w:rsidRPr="00BC0854">
        <w:rPr>
          <w:sz w:val="20"/>
          <w:szCs w:val="20"/>
        </w:rPr>
        <w:t>quoting a</w:t>
      </w:r>
      <w:r w:rsidR="00F377A5" w:rsidRPr="00BC0854">
        <w:rPr>
          <w:sz w:val="20"/>
          <w:szCs w:val="20"/>
        </w:rPr>
        <w:t xml:space="preserve"> valid purchase order number.  Should any offer vary from the standard College payment terms then this must be agreed in writing by the </w:t>
      </w:r>
      <w:r w:rsidR="007A33AC" w:rsidRPr="00BC0854">
        <w:rPr>
          <w:sz w:val="20"/>
          <w:szCs w:val="20"/>
        </w:rPr>
        <w:t>Capital Works Project Manager</w:t>
      </w:r>
      <w:r w:rsidR="00F377A5" w:rsidRPr="00BC0854">
        <w:rPr>
          <w:sz w:val="20"/>
          <w:szCs w:val="20"/>
        </w:rPr>
        <w:t xml:space="preserve"> prior to </w:t>
      </w:r>
      <w:r w:rsidR="002021DA">
        <w:rPr>
          <w:sz w:val="20"/>
          <w:szCs w:val="20"/>
        </w:rPr>
        <w:t>the purchase order being issued</w:t>
      </w:r>
      <w:r w:rsidR="00F377A5" w:rsidRPr="00BC0854">
        <w:rPr>
          <w:sz w:val="20"/>
          <w:szCs w:val="20"/>
        </w:rPr>
        <w:t>.</w:t>
      </w:r>
    </w:p>
    <w:p w14:paraId="2AF6EA8F" w14:textId="3C1320C0" w:rsidR="00150365" w:rsidRPr="00D231C6" w:rsidRDefault="002021DA" w:rsidP="00150365">
      <w:pPr>
        <w:jc w:val="both"/>
        <w:rPr>
          <w:b/>
        </w:rPr>
      </w:pPr>
      <w:r>
        <w:rPr>
          <w:b/>
        </w:rPr>
        <w:t>8</w:t>
      </w:r>
      <w:r w:rsidR="00150365" w:rsidRPr="00D231C6">
        <w:rPr>
          <w:b/>
        </w:rPr>
        <w:t xml:space="preserve">.0 </w:t>
      </w:r>
      <w:r w:rsidR="00150365" w:rsidRPr="00D231C6">
        <w:rPr>
          <w:b/>
        </w:rPr>
        <w:tab/>
        <w:t>Project Team</w:t>
      </w:r>
    </w:p>
    <w:p w14:paraId="0B240A74" w14:textId="7623F1A4" w:rsidR="00150365" w:rsidRPr="00BC0854" w:rsidRDefault="00150365" w:rsidP="00150365">
      <w:pPr>
        <w:jc w:val="both"/>
        <w:rPr>
          <w:sz w:val="20"/>
          <w:szCs w:val="20"/>
        </w:rPr>
      </w:pPr>
      <w:r w:rsidRPr="00BC0854">
        <w:rPr>
          <w:sz w:val="20"/>
          <w:szCs w:val="20"/>
        </w:rPr>
        <w:t xml:space="preserve">The core project </w:t>
      </w:r>
      <w:r w:rsidR="00E52755" w:rsidRPr="00BC0854">
        <w:rPr>
          <w:sz w:val="20"/>
          <w:szCs w:val="20"/>
        </w:rPr>
        <w:t xml:space="preserve">team members </w:t>
      </w:r>
      <w:r w:rsidRPr="00BC0854">
        <w:rPr>
          <w:sz w:val="20"/>
          <w:szCs w:val="20"/>
        </w:rPr>
        <w:t xml:space="preserve">are </w:t>
      </w:r>
      <w:r w:rsidR="00F414C8" w:rsidRPr="00BC0854">
        <w:rPr>
          <w:sz w:val="20"/>
          <w:szCs w:val="20"/>
        </w:rPr>
        <w:t>identified</w:t>
      </w:r>
      <w:r w:rsidRPr="00BC0854">
        <w:rPr>
          <w:sz w:val="20"/>
          <w:szCs w:val="20"/>
        </w:rPr>
        <w:t xml:space="preserve"> below. </w:t>
      </w:r>
    </w:p>
    <w:tbl>
      <w:tblPr>
        <w:tblStyle w:val="TableGrid"/>
        <w:tblW w:w="0" w:type="auto"/>
        <w:tblLook w:val="04A0" w:firstRow="1" w:lastRow="0" w:firstColumn="1" w:lastColumn="0" w:noHBand="0" w:noVBand="1"/>
      </w:tblPr>
      <w:tblGrid>
        <w:gridCol w:w="1228"/>
        <w:gridCol w:w="1949"/>
        <w:gridCol w:w="2334"/>
        <w:gridCol w:w="3550"/>
      </w:tblGrid>
      <w:tr w:rsidR="005A2F8A" w:rsidRPr="00BC0854" w14:paraId="7666B303" w14:textId="77777777" w:rsidTr="00D87AEB">
        <w:tc>
          <w:tcPr>
            <w:tcW w:w="1228" w:type="dxa"/>
          </w:tcPr>
          <w:p w14:paraId="0CE5F212" w14:textId="21F26846" w:rsidR="00323FF3" w:rsidRPr="00BC0854" w:rsidRDefault="00003F0D" w:rsidP="00323FF3">
            <w:pPr>
              <w:jc w:val="both"/>
              <w:rPr>
                <w:sz w:val="20"/>
                <w:szCs w:val="20"/>
              </w:rPr>
            </w:pPr>
            <w:r>
              <w:rPr>
                <w:sz w:val="20"/>
                <w:szCs w:val="20"/>
              </w:rPr>
              <w:t>Diane Gamble</w:t>
            </w:r>
          </w:p>
        </w:tc>
        <w:tc>
          <w:tcPr>
            <w:tcW w:w="1949" w:type="dxa"/>
          </w:tcPr>
          <w:p w14:paraId="6C845E8C" w14:textId="2FF9DCE6" w:rsidR="00323FF3" w:rsidRPr="00BC0854" w:rsidRDefault="00003F0D" w:rsidP="00323FF3">
            <w:pPr>
              <w:jc w:val="both"/>
              <w:rPr>
                <w:sz w:val="20"/>
                <w:szCs w:val="20"/>
              </w:rPr>
            </w:pPr>
            <w:r>
              <w:rPr>
                <w:sz w:val="20"/>
                <w:szCs w:val="20"/>
              </w:rPr>
              <w:t>Bedford</w:t>
            </w:r>
            <w:r w:rsidR="000F0E2D">
              <w:rPr>
                <w:sz w:val="20"/>
                <w:szCs w:val="20"/>
              </w:rPr>
              <w:t xml:space="preserve"> College</w:t>
            </w:r>
          </w:p>
        </w:tc>
        <w:tc>
          <w:tcPr>
            <w:tcW w:w="2334" w:type="dxa"/>
          </w:tcPr>
          <w:p w14:paraId="2D2C220A" w14:textId="68DB27EA" w:rsidR="00323FF3" w:rsidRPr="00BC0854" w:rsidRDefault="00003F0D" w:rsidP="00323FF3">
            <w:pPr>
              <w:jc w:val="both"/>
              <w:rPr>
                <w:sz w:val="20"/>
                <w:szCs w:val="20"/>
              </w:rPr>
            </w:pPr>
            <w:r>
              <w:rPr>
                <w:sz w:val="20"/>
                <w:szCs w:val="20"/>
              </w:rPr>
              <w:t>Director</w:t>
            </w:r>
            <w:r w:rsidR="000F0E2D">
              <w:rPr>
                <w:sz w:val="20"/>
                <w:szCs w:val="20"/>
              </w:rPr>
              <w:t xml:space="preserve"> of Estates and Facilities</w:t>
            </w:r>
          </w:p>
        </w:tc>
        <w:tc>
          <w:tcPr>
            <w:tcW w:w="3550" w:type="dxa"/>
          </w:tcPr>
          <w:p w14:paraId="112292CE" w14:textId="27B1CC64" w:rsidR="00323FF3" w:rsidRPr="00BC0854" w:rsidRDefault="00E54463" w:rsidP="00323FF3">
            <w:pPr>
              <w:jc w:val="both"/>
              <w:rPr>
                <w:sz w:val="20"/>
                <w:szCs w:val="20"/>
              </w:rPr>
            </w:pPr>
            <w:hyperlink r:id="rId15" w:history="1">
              <w:r w:rsidR="00003F0D" w:rsidRPr="00C63432">
                <w:rPr>
                  <w:rStyle w:val="Hyperlink"/>
                  <w:sz w:val="20"/>
                  <w:szCs w:val="20"/>
                </w:rPr>
                <w:t>dgamble@bedford.ac.uk</w:t>
              </w:r>
            </w:hyperlink>
          </w:p>
        </w:tc>
      </w:tr>
      <w:tr w:rsidR="005A2F8A" w:rsidRPr="00BC0854" w14:paraId="619143ED" w14:textId="77777777" w:rsidTr="00D87AEB">
        <w:tc>
          <w:tcPr>
            <w:tcW w:w="1228" w:type="dxa"/>
          </w:tcPr>
          <w:p w14:paraId="7C2BACA4" w14:textId="31636609" w:rsidR="00323FF3" w:rsidRPr="00BC0854" w:rsidRDefault="00323FF3" w:rsidP="00323FF3">
            <w:pPr>
              <w:jc w:val="both"/>
              <w:rPr>
                <w:sz w:val="20"/>
                <w:szCs w:val="20"/>
              </w:rPr>
            </w:pPr>
            <w:r w:rsidRPr="00BC0854">
              <w:rPr>
                <w:sz w:val="20"/>
                <w:szCs w:val="20"/>
              </w:rPr>
              <w:t>Mark Eustace</w:t>
            </w:r>
          </w:p>
        </w:tc>
        <w:tc>
          <w:tcPr>
            <w:tcW w:w="1949" w:type="dxa"/>
          </w:tcPr>
          <w:p w14:paraId="4214473E" w14:textId="15635C5C" w:rsidR="00323FF3" w:rsidRPr="00BC0854" w:rsidRDefault="00323FF3" w:rsidP="00323FF3">
            <w:pPr>
              <w:jc w:val="both"/>
              <w:rPr>
                <w:sz w:val="20"/>
                <w:szCs w:val="20"/>
              </w:rPr>
            </w:pPr>
            <w:r w:rsidRPr="00BC0854">
              <w:rPr>
                <w:sz w:val="20"/>
                <w:szCs w:val="20"/>
              </w:rPr>
              <w:t>Project Management Solutions</w:t>
            </w:r>
          </w:p>
        </w:tc>
        <w:tc>
          <w:tcPr>
            <w:tcW w:w="2334" w:type="dxa"/>
          </w:tcPr>
          <w:p w14:paraId="15B6A302" w14:textId="38AC3D1B" w:rsidR="00323FF3" w:rsidRPr="00BC0854" w:rsidRDefault="00323FF3" w:rsidP="00323FF3">
            <w:pPr>
              <w:jc w:val="both"/>
              <w:rPr>
                <w:sz w:val="20"/>
                <w:szCs w:val="20"/>
              </w:rPr>
            </w:pPr>
            <w:r w:rsidRPr="00BC0854">
              <w:rPr>
                <w:sz w:val="20"/>
                <w:szCs w:val="20"/>
              </w:rPr>
              <w:t xml:space="preserve">Capital Works Project Manager </w:t>
            </w:r>
          </w:p>
        </w:tc>
        <w:tc>
          <w:tcPr>
            <w:tcW w:w="3550" w:type="dxa"/>
          </w:tcPr>
          <w:p w14:paraId="1D730B9D" w14:textId="1AC82EBF" w:rsidR="00323FF3" w:rsidRPr="00BC0854" w:rsidRDefault="00E54463" w:rsidP="00323FF3">
            <w:pPr>
              <w:jc w:val="both"/>
              <w:rPr>
                <w:sz w:val="20"/>
                <w:szCs w:val="20"/>
              </w:rPr>
            </w:pPr>
            <w:hyperlink r:id="rId16" w:history="1">
              <w:r w:rsidR="00003F0D" w:rsidRPr="00C63432">
                <w:rPr>
                  <w:rStyle w:val="Hyperlink"/>
                  <w:sz w:val="20"/>
                  <w:szCs w:val="20"/>
                </w:rPr>
                <w:t>meustace@bedford.ac.uk</w:t>
              </w:r>
            </w:hyperlink>
          </w:p>
        </w:tc>
      </w:tr>
      <w:tr w:rsidR="005A2F8A" w:rsidRPr="00BC0854" w14:paraId="093CE7F1" w14:textId="77777777" w:rsidTr="00D87AEB">
        <w:tc>
          <w:tcPr>
            <w:tcW w:w="1228" w:type="dxa"/>
          </w:tcPr>
          <w:p w14:paraId="1CE7B64A" w14:textId="38C1AD2A" w:rsidR="00323FF3" w:rsidRPr="00BC0854" w:rsidRDefault="00107D8C" w:rsidP="00323FF3">
            <w:pPr>
              <w:jc w:val="both"/>
              <w:rPr>
                <w:sz w:val="20"/>
                <w:szCs w:val="20"/>
              </w:rPr>
            </w:pPr>
            <w:r>
              <w:rPr>
                <w:sz w:val="20"/>
                <w:szCs w:val="20"/>
              </w:rPr>
              <w:lastRenderedPageBreak/>
              <w:t xml:space="preserve">Stuart Devonshire </w:t>
            </w:r>
          </w:p>
        </w:tc>
        <w:tc>
          <w:tcPr>
            <w:tcW w:w="1949" w:type="dxa"/>
          </w:tcPr>
          <w:p w14:paraId="54E2E647" w14:textId="79049391" w:rsidR="00323FF3" w:rsidRPr="00BC0854" w:rsidRDefault="00107D8C" w:rsidP="00323FF3">
            <w:pPr>
              <w:jc w:val="both"/>
              <w:rPr>
                <w:sz w:val="20"/>
                <w:szCs w:val="20"/>
              </w:rPr>
            </w:pPr>
            <w:r>
              <w:rPr>
                <w:sz w:val="20"/>
                <w:szCs w:val="20"/>
              </w:rPr>
              <w:t>Devonshire Architects</w:t>
            </w:r>
            <w:r w:rsidR="00323FF3" w:rsidRPr="00BC0854">
              <w:rPr>
                <w:sz w:val="20"/>
                <w:szCs w:val="20"/>
              </w:rPr>
              <w:t xml:space="preserve"> </w:t>
            </w:r>
          </w:p>
        </w:tc>
        <w:tc>
          <w:tcPr>
            <w:tcW w:w="2334" w:type="dxa"/>
          </w:tcPr>
          <w:p w14:paraId="55873080" w14:textId="0513A145" w:rsidR="00323FF3" w:rsidRPr="00BC0854" w:rsidRDefault="00323FF3" w:rsidP="00323FF3">
            <w:pPr>
              <w:jc w:val="both"/>
              <w:rPr>
                <w:sz w:val="20"/>
                <w:szCs w:val="20"/>
              </w:rPr>
            </w:pPr>
            <w:r w:rsidRPr="00BC0854">
              <w:rPr>
                <w:sz w:val="20"/>
                <w:szCs w:val="20"/>
              </w:rPr>
              <w:t>Principal Designer; design team leader and Architect</w:t>
            </w:r>
          </w:p>
        </w:tc>
        <w:tc>
          <w:tcPr>
            <w:tcW w:w="3550" w:type="dxa"/>
          </w:tcPr>
          <w:p w14:paraId="085A3F59" w14:textId="6FFD96C7" w:rsidR="00323FF3" w:rsidRPr="003E5C4F" w:rsidRDefault="003E5C4F" w:rsidP="00835606">
            <w:pPr>
              <w:jc w:val="both"/>
              <w:rPr>
                <w:rStyle w:val="Hyperlink"/>
                <w:sz w:val="20"/>
                <w:szCs w:val="20"/>
              </w:rPr>
            </w:pPr>
            <w:r w:rsidRPr="003E5C4F">
              <w:rPr>
                <w:rStyle w:val="Hyperlink"/>
                <w:sz w:val="20"/>
                <w:szCs w:val="20"/>
              </w:rPr>
              <w:t>stuart@devonshirearchitects.co.uk</w:t>
            </w:r>
          </w:p>
        </w:tc>
      </w:tr>
      <w:tr w:rsidR="00BF5CB3" w:rsidRPr="00BC0854" w14:paraId="072FFB6F" w14:textId="77777777" w:rsidTr="00D87AEB">
        <w:tc>
          <w:tcPr>
            <w:tcW w:w="1228" w:type="dxa"/>
          </w:tcPr>
          <w:p w14:paraId="63ED3BC7" w14:textId="1B426D19" w:rsidR="00BF5CB3" w:rsidRPr="00BC0854" w:rsidRDefault="00BF5CB3" w:rsidP="00BF5CB3">
            <w:pPr>
              <w:jc w:val="both"/>
              <w:rPr>
                <w:sz w:val="20"/>
                <w:szCs w:val="20"/>
              </w:rPr>
            </w:pPr>
            <w:r w:rsidRPr="00BC0854">
              <w:rPr>
                <w:sz w:val="20"/>
                <w:szCs w:val="20"/>
              </w:rPr>
              <w:t>John Paul Cain</w:t>
            </w:r>
          </w:p>
        </w:tc>
        <w:tc>
          <w:tcPr>
            <w:tcW w:w="1949" w:type="dxa"/>
          </w:tcPr>
          <w:p w14:paraId="5E602389" w14:textId="77777777" w:rsidR="00BF5CB3" w:rsidRPr="00BC0854" w:rsidRDefault="00BF5CB3" w:rsidP="00BF5CB3">
            <w:pPr>
              <w:jc w:val="both"/>
              <w:rPr>
                <w:sz w:val="20"/>
                <w:szCs w:val="20"/>
              </w:rPr>
            </w:pPr>
            <w:r w:rsidRPr="00BC0854">
              <w:rPr>
                <w:sz w:val="20"/>
                <w:szCs w:val="20"/>
              </w:rPr>
              <w:t>Panda CE</w:t>
            </w:r>
          </w:p>
          <w:p w14:paraId="6A8EE08C" w14:textId="3E58B0B9" w:rsidR="00BF5CB3" w:rsidRPr="00BC0854" w:rsidRDefault="00BF5CB3" w:rsidP="00BF5CB3">
            <w:pPr>
              <w:jc w:val="both"/>
              <w:rPr>
                <w:sz w:val="20"/>
                <w:szCs w:val="20"/>
              </w:rPr>
            </w:pPr>
          </w:p>
        </w:tc>
        <w:tc>
          <w:tcPr>
            <w:tcW w:w="2334" w:type="dxa"/>
          </w:tcPr>
          <w:p w14:paraId="55DEE6C3" w14:textId="1A7B902A" w:rsidR="00BF5CB3" w:rsidRPr="00BC0854" w:rsidRDefault="00BF5CB3" w:rsidP="00BF5CB3">
            <w:pPr>
              <w:jc w:val="both"/>
              <w:rPr>
                <w:sz w:val="20"/>
                <w:szCs w:val="20"/>
              </w:rPr>
            </w:pPr>
            <w:r w:rsidRPr="00BC0854">
              <w:rPr>
                <w:sz w:val="20"/>
                <w:szCs w:val="20"/>
              </w:rPr>
              <w:t>Mechanical &amp; Electrical consultant</w:t>
            </w:r>
          </w:p>
        </w:tc>
        <w:tc>
          <w:tcPr>
            <w:tcW w:w="3550" w:type="dxa"/>
          </w:tcPr>
          <w:p w14:paraId="7361BA2B" w14:textId="3BD17D86" w:rsidR="00BF5CB3" w:rsidRPr="00BC0854" w:rsidRDefault="00E54463" w:rsidP="00BF5CB3">
            <w:pPr>
              <w:jc w:val="both"/>
              <w:rPr>
                <w:sz w:val="20"/>
                <w:szCs w:val="20"/>
              </w:rPr>
            </w:pPr>
            <w:hyperlink r:id="rId17" w:history="1">
              <w:r w:rsidR="00BF5CB3" w:rsidRPr="00412C22">
                <w:rPr>
                  <w:rStyle w:val="Hyperlink"/>
                  <w:sz w:val="20"/>
                  <w:szCs w:val="20"/>
                </w:rPr>
                <w:t>jp@pandaces.co.uk</w:t>
              </w:r>
            </w:hyperlink>
          </w:p>
        </w:tc>
      </w:tr>
    </w:tbl>
    <w:p w14:paraId="41E4EBE7" w14:textId="77777777" w:rsidR="00BF5CB3" w:rsidRDefault="00BF5CB3" w:rsidP="003C6215">
      <w:pPr>
        <w:jc w:val="both"/>
        <w:rPr>
          <w:rStyle w:val="Strong"/>
          <w:rFonts w:ascii="Poppins" w:eastAsia="Times New Roman" w:hAnsi="Poppins"/>
          <w:sz w:val="18"/>
          <w:szCs w:val="18"/>
          <w:lang w:eastAsia="en-GB"/>
        </w:rPr>
      </w:pPr>
    </w:p>
    <w:p w14:paraId="318AEA5B" w14:textId="049BD15D" w:rsidR="00EB345E" w:rsidRPr="00D231C6" w:rsidRDefault="00681DF6" w:rsidP="003C6215">
      <w:pPr>
        <w:jc w:val="both"/>
        <w:rPr>
          <w:b/>
        </w:rPr>
      </w:pPr>
      <w:r>
        <w:rPr>
          <w:b/>
        </w:rPr>
        <w:t>9</w:t>
      </w:r>
      <w:r w:rsidR="003C6215" w:rsidRPr="00D231C6">
        <w:rPr>
          <w:b/>
        </w:rPr>
        <w:t>.0</w:t>
      </w:r>
      <w:r w:rsidR="003C6215" w:rsidRPr="00D231C6">
        <w:rPr>
          <w:b/>
        </w:rPr>
        <w:tab/>
        <w:t>Tender Scoring</w:t>
      </w:r>
    </w:p>
    <w:p w14:paraId="08D3F799" w14:textId="38B1A23B" w:rsidR="00157FD0" w:rsidRDefault="00003F0D" w:rsidP="00EB345E">
      <w:pPr>
        <w:jc w:val="both"/>
        <w:rPr>
          <w:sz w:val="20"/>
          <w:szCs w:val="20"/>
        </w:rPr>
      </w:pPr>
      <w:r>
        <w:rPr>
          <w:sz w:val="20"/>
          <w:szCs w:val="20"/>
        </w:rPr>
        <w:t>Bedford</w:t>
      </w:r>
      <w:r w:rsidR="00873DE1" w:rsidRPr="00BC0854">
        <w:rPr>
          <w:sz w:val="20"/>
          <w:szCs w:val="20"/>
        </w:rPr>
        <w:t xml:space="preserve"> </w:t>
      </w:r>
      <w:r w:rsidR="00EB345E" w:rsidRPr="00BC0854">
        <w:rPr>
          <w:sz w:val="20"/>
          <w:szCs w:val="20"/>
        </w:rPr>
        <w:t xml:space="preserve">College and </w:t>
      </w:r>
      <w:r w:rsidR="00900257" w:rsidRPr="00BC0854">
        <w:rPr>
          <w:sz w:val="20"/>
          <w:szCs w:val="20"/>
        </w:rPr>
        <w:t>the project team</w:t>
      </w:r>
      <w:r w:rsidR="00EB345E" w:rsidRPr="00BC0854">
        <w:rPr>
          <w:sz w:val="20"/>
          <w:szCs w:val="20"/>
        </w:rPr>
        <w:t xml:space="preserve"> will be </w:t>
      </w:r>
      <w:r w:rsidR="00157FD0">
        <w:rPr>
          <w:sz w:val="20"/>
          <w:szCs w:val="20"/>
        </w:rPr>
        <w:t xml:space="preserve">applying </w:t>
      </w:r>
      <w:r w:rsidR="00D231C6">
        <w:rPr>
          <w:sz w:val="20"/>
          <w:szCs w:val="20"/>
        </w:rPr>
        <w:t xml:space="preserve">a </w:t>
      </w:r>
      <w:r w:rsidR="00353083">
        <w:rPr>
          <w:sz w:val="20"/>
          <w:szCs w:val="20"/>
        </w:rPr>
        <w:t>technical/</w:t>
      </w:r>
      <w:r w:rsidR="00D231C6">
        <w:rPr>
          <w:sz w:val="20"/>
          <w:szCs w:val="20"/>
        </w:rPr>
        <w:t>financial evaluation</w:t>
      </w:r>
      <w:r w:rsidR="002E53D5" w:rsidRPr="00BC0854">
        <w:rPr>
          <w:sz w:val="20"/>
          <w:szCs w:val="20"/>
        </w:rPr>
        <w:t xml:space="preserve"> </w:t>
      </w:r>
      <w:r w:rsidR="00CE28D5" w:rsidRPr="00BC0854">
        <w:rPr>
          <w:sz w:val="20"/>
          <w:szCs w:val="20"/>
        </w:rPr>
        <w:t>to determin</w:t>
      </w:r>
      <w:r w:rsidR="007150AE">
        <w:rPr>
          <w:sz w:val="20"/>
          <w:szCs w:val="20"/>
        </w:rPr>
        <w:t>e</w:t>
      </w:r>
      <w:r w:rsidR="00CE28D5" w:rsidRPr="00BC0854">
        <w:rPr>
          <w:sz w:val="20"/>
          <w:szCs w:val="20"/>
        </w:rPr>
        <w:t xml:space="preserve"> </w:t>
      </w:r>
      <w:r w:rsidR="003C6215" w:rsidRPr="00BC0854">
        <w:rPr>
          <w:sz w:val="20"/>
          <w:szCs w:val="20"/>
        </w:rPr>
        <w:t>the tender.</w:t>
      </w:r>
      <w:r w:rsidR="00D231C6">
        <w:rPr>
          <w:sz w:val="20"/>
          <w:szCs w:val="20"/>
        </w:rPr>
        <w:t xml:space="preserve">  </w:t>
      </w:r>
    </w:p>
    <w:p w14:paraId="767DA3DD" w14:textId="5788233D" w:rsidR="007150AE" w:rsidRDefault="00D231C6" w:rsidP="00D231C6">
      <w:pPr>
        <w:spacing w:after="0" w:line="240" w:lineRule="auto"/>
        <w:jc w:val="both"/>
        <w:rPr>
          <w:sz w:val="20"/>
          <w:szCs w:val="20"/>
        </w:rPr>
      </w:pPr>
      <w:r>
        <w:rPr>
          <w:sz w:val="20"/>
          <w:szCs w:val="20"/>
        </w:rPr>
        <w:t xml:space="preserve">The </w:t>
      </w:r>
      <w:r w:rsidR="00157FD0">
        <w:rPr>
          <w:sz w:val="20"/>
          <w:szCs w:val="20"/>
        </w:rPr>
        <w:t>tender</w:t>
      </w:r>
      <w:r w:rsidR="00EB345E" w:rsidRPr="00BC0854">
        <w:rPr>
          <w:sz w:val="20"/>
          <w:szCs w:val="20"/>
        </w:rPr>
        <w:t xml:space="preserve"> evaluation</w:t>
      </w:r>
      <w:r w:rsidR="007150AE">
        <w:rPr>
          <w:sz w:val="20"/>
          <w:szCs w:val="20"/>
        </w:rPr>
        <w:t xml:space="preserve"> will </w:t>
      </w:r>
      <w:r w:rsidR="00EB345E" w:rsidRPr="00BC0854">
        <w:rPr>
          <w:sz w:val="20"/>
          <w:szCs w:val="20"/>
        </w:rPr>
        <w:t>determine the</w:t>
      </w:r>
      <w:r w:rsidR="000D3DB6">
        <w:rPr>
          <w:sz w:val="20"/>
          <w:szCs w:val="20"/>
        </w:rPr>
        <w:t xml:space="preserve"> </w:t>
      </w:r>
      <w:r w:rsidR="0043596E">
        <w:rPr>
          <w:sz w:val="20"/>
          <w:szCs w:val="20"/>
        </w:rPr>
        <w:t xml:space="preserve">most </w:t>
      </w:r>
      <w:r w:rsidR="00353083">
        <w:rPr>
          <w:sz w:val="20"/>
          <w:szCs w:val="20"/>
        </w:rPr>
        <w:t xml:space="preserve">compliant, </w:t>
      </w:r>
      <w:r w:rsidR="0043596E">
        <w:rPr>
          <w:sz w:val="20"/>
          <w:szCs w:val="20"/>
        </w:rPr>
        <w:t xml:space="preserve">comprehensive and </w:t>
      </w:r>
      <w:r w:rsidR="00E2078A">
        <w:rPr>
          <w:sz w:val="20"/>
          <w:szCs w:val="20"/>
        </w:rPr>
        <w:t>cost-effective</w:t>
      </w:r>
      <w:r w:rsidR="0043596E">
        <w:rPr>
          <w:sz w:val="20"/>
          <w:szCs w:val="20"/>
        </w:rPr>
        <w:t xml:space="preserve"> offer</w:t>
      </w:r>
      <w:r w:rsidR="00EB345E" w:rsidRPr="00BC0854">
        <w:rPr>
          <w:sz w:val="20"/>
          <w:szCs w:val="20"/>
        </w:rPr>
        <w:t xml:space="preserve">.  </w:t>
      </w:r>
    </w:p>
    <w:p w14:paraId="37736F10" w14:textId="77777777" w:rsidR="007150AE" w:rsidRDefault="007150AE" w:rsidP="00D231C6">
      <w:pPr>
        <w:spacing w:after="0" w:line="240" w:lineRule="auto"/>
        <w:jc w:val="both"/>
        <w:rPr>
          <w:sz w:val="20"/>
          <w:szCs w:val="20"/>
        </w:rPr>
      </w:pPr>
    </w:p>
    <w:p w14:paraId="10560F87" w14:textId="22FA8A11" w:rsidR="00EB345E" w:rsidRPr="00D32CE7" w:rsidRDefault="00EB345E" w:rsidP="00D231C6">
      <w:pPr>
        <w:spacing w:after="0" w:line="240" w:lineRule="auto"/>
        <w:jc w:val="both"/>
        <w:rPr>
          <w:sz w:val="20"/>
          <w:szCs w:val="20"/>
        </w:rPr>
      </w:pPr>
      <w:r w:rsidRPr="00BC0854">
        <w:rPr>
          <w:sz w:val="20"/>
          <w:szCs w:val="20"/>
        </w:rPr>
        <w:t>The consultant team will review the priced schedule</w:t>
      </w:r>
      <w:r w:rsidRPr="00D32CE7">
        <w:rPr>
          <w:sz w:val="20"/>
          <w:szCs w:val="20"/>
        </w:rPr>
        <w:t xml:space="preserve"> to determine the basis of each tender. </w:t>
      </w:r>
      <w:r w:rsidR="007150AE">
        <w:rPr>
          <w:sz w:val="20"/>
          <w:szCs w:val="20"/>
        </w:rPr>
        <w:t xml:space="preserve"> In </w:t>
      </w:r>
      <w:r w:rsidRPr="00D32CE7">
        <w:rPr>
          <w:sz w:val="20"/>
          <w:szCs w:val="20"/>
        </w:rPr>
        <w:t xml:space="preserve">some </w:t>
      </w:r>
      <w:r w:rsidR="0005447B" w:rsidRPr="00D32CE7">
        <w:rPr>
          <w:sz w:val="20"/>
          <w:szCs w:val="20"/>
        </w:rPr>
        <w:t>cases,</w:t>
      </w:r>
      <w:r w:rsidRPr="00D32CE7">
        <w:rPr>
          <w:sz w:val="20"/>
          <w:szCs w:val="20"/>
        </w:rPr>
        <w:t xml:space="preserve"> this may result in the request for clarification or further information to satisfy the client team that the cost is offered on a full “like for like “basis. </w:t>
      </w:r>
    </w:p>
    <w:p w14:paraId="2A492B81" w14:textId="77777777" w:rsidR="00EB345E" w:rsidRPr="00BC0854" w:rsidRDefault="00EB345E" w:rsidP="00EB345E">
      <w:pPr>
        <w:rPr>
          <w:sz w:val="20"/>
          <w:szCs w:val="20"/>
        </w:rPr>
      </w:pPr>
    </w:p>
    <w:p w14:paraId="7712CBE7" w14:textId="6908FEC7" w:rsidR="001A5567" w:rsidRPr="00BC0854" w:rsidRDefault="001A5567">
      <w:pPr>
        <w:rPr>
          <w:sz w:val="20"/>
          <w:szCs w:val="20"/>
        </w:rPr>
      </w:pPr>
      <w:r w:rsidRPr="00BC0854">
        <w:rPr>
          <w:sz w:val="20"/>
          <w:szCs w:val="20"/>
        </w:rPr>
        <w:br w:type="page"/>
      </w:r>
    </w:p>
    <w:p w14:paraId="1922F6C8" w14:textId="77777777" w:rsidR="002D72F8" w:rsidRPr="00BC0854" w:rsidRDefault="002D72F8" w:rsidP="00B337DA">
      <w:pPr>
        <w:spacing w:after="0"/>
        <w:rPr>
          <w:sz w:val="20"/>
          <w:szCs w:val="20"/>
        </w:rPr>
      </w:pPr>
    </w:p>
    <w:p w14:paraId="272564EA" w14:textId="0B61DB9D" w:rsidR="00567069" w:rsidRPr="00BC0854" w:rsidRDefault="00567069">
      <w:pPr>
        <w:rPr>
          <w:b/>
          <w:sz w:val="20"/>
          <w:szCs w:val="20"/>
        </w:rPr>
      </w:pPr>
      <w:r w:rsidRPr="00BC0854">
        <w:rPr>
          <w:b/>
          <w:sz w:val="20"/>
          <w:szCs w:val="20"/>
        </w:rPr>
        <w:t xml:space="preserve">APPENDIX </w:t>
      </w:r>
      <w:r w:rsidR="007C0B37" w:rsidRPr="00BC0854">
        <w:rPr>
          <w:b/>
          <w:sz w:val="20"/>
          <w:szCs w:val="20"/>
        </w:rPr>
        <w:t>1</w:t>
      </w:r>
      <w:r w:rsidRPr="00BC0854">
        <w:rPr>
          <w:b/>
          <w:sz w:val="20"/>
          <w:szCs w:val="20"/>
        </w:rPr>
        <w:t xml:space="preserve"> </w:t>
      </w:r>
    </w:p>
    <w:p w14:paraId="19F866F2" w14:textId="1ECC3A7D" w:rsidR="00981A7B" w:rsidRPr="00BC0854" w:rsidRDefault="00567069" w:rsidP="00681DF6">
      <w:pPr>
        <w:rPr>
          <w:sz w:val="20"/>
          <w:szCs w:val="20"/>
        </w:rPr>
      </w:pPr>
      <w:r w:rsidRPr="00BC0854">
        <w:rPr>
          <w:sz w:val="20"/>
          <w:szCs w:val="20"/>
        </w:rPr>
        <w:t xml:space="preserve">Pre-Construction Client Information </w:t>
      </w:r>
      <w:r w:rsidR="00D57786" w:rsidRPr="00BC0854">
        <w:rPr>
          <w:sz w:val="20"/>
          <w:szCs w:val="20"/>
        </w:rPr>
        <w:t>–</w:t>
      </w:r>
      <w:r w:rsidR="0056236A">
        <w:rPr>
          <w:sz w:val="20"/>
          <w:szCs w:val="20"/>
        </w:rPr>
        <w:t xml:space="preserve"> Shuttleworth College</w:t>
      </w:r>
      <w:r w:rsidR="00E1257E">
        <w:rPr>
          <w:sz w:val="20"/>
          <w:szCs w:val="20"/>
        </w:rPr>
        <w:t>; Old Warden Park</w:t>
      </w:r>
      <w:r w:rsidR="00BD6F44" w:rsidRPr="00BD6F44">
        <w:rPr>
          <w:sz w:val="20"/>
          <w:szCs w:val="20"/>
        </w:rPr>
        <w:t>; Biggleswade; Bedfordshire; SG18 9D</w:t>
      </w:r>
      <w:r w:rsidR="00B71378">
        <w:rPr>
          <w:sz w:val="20"/>
          <w:szCs w:val="20"/>
        </w:rPr>
        <w:t>X</w:t>
      </w:r>
      <w:r w:rsidR="00BD6F44">
        <w:rPr>
          <w:sz w:val="20"/>
          <w:szCs w:val="20"/>
        </w:rPr>
        <w:t>.</w:t>
      </w:r>
    </w:p>
    <w:p w14:paraId="69920D08" w14:textId="77777777" w:rsidR="00981A7B" w:rsidRPr="00BC0854" w:rsidRDefault="00981A7B" w:rsidP="00981A7B">
      <w:pPr>
        <w:pBdr>
          <w:top w:val="single" w:sz="4" w:space="1" w:color="auto"/>
          <w:left w:val="single" w:sz="4" w:space="4" w:color="auto"/>
          <w:bottom w:val="single" w:sz="4" w:space="1" w:color="auto"/>
          <w:right w:val="single" w:sz="4" w:space="4" w:color="auto"/>
        </w:pBdr>
        <w:spacing w:after="0"/>
        <w:rPr>
          <w:sz w:val="20"/>
          <w:szCs w:val="20"/>
        </w:rPr>
      </w:pPr>
    </w:p>
    <w:p w14:paraId="230AD1D0" w14:textId="77777777" w:rsidR="00981A7B" w:rsidRPr="00BC0854" w:rsidRDefault="00981A7B" w:rsidP="00981A7B">
      <w:pPr>
        <w:pBdr>
          <w:top w:val="single" w:sz="4" w:space="1" w:color="auto"/>
          <w:left w:val="single" w:sz="4" w:space="4" w:color="auto"/>
          <w:bottom w:val="single" w:sz="4" w:space="1" w:color="auto"/>
          <w:right w:val="single" w:sz="4" w:space="4" w:color="auto"/>
        </w:pBdr>
        <w:spacing w:after="0"/>
        <w:rPr>
          <w:sz w:val="20"/>
          <w:szCs w:val="20"/>
        </w:rPr>
      </w:pPr>
      <w:r w:rsidRPr="00BC0854">
        <w:rPr>
          <w:sz w:val="20"/>
          <w:szCs w:val="20"/>
        </w:rPr>
        <w:t>Pre-Construction Client Information [In accordance with the CDM Regulations 2015]</w:t>
      </w:r>
    </w:p>
    <w:p w14:paraId="711FCD3C" w14:textId="77777777" w:rsidR="00981A7B" w:rsidRPr="00BC0854" w:rsidRDefault="00981A7B" w:rsidP="00981A7B">
      <w:pPr>
        <w:pBdr>
          <w:top w:val="single" w:sz="4" w:space="1" w:color="auto"/>
          <w:left w:val="single" w:sz="4" w:space="4" w:color="auto"/>
          <w:bottom w:val="single" w:sz="4" w:space="1" w:color="auto"/>
          <w:right w:val="single" w:sz="4" w:space="4" w:color="auto"/>
        </w:pBdr>
        <w:spacing w:after="0"/>
        <w:rPr>
          <w:sz w:val="20"/>
          <w:szCs w:val="20"/>
        </w:rPr>
      </w:pPr>
    </w:p>
    <w:p w14:paraId="6C116B3C" w14:textId="77777777" w:rsidR="00981A7B" w:rsidRPr="00BC0854" w:rsidRDefault="00981A7B" w:rsidP="00981A7B">
      <w:pPr>
        <w:shd w:val="clear" w:color="auto" w:fill="FFFFFF"/>
        <w:spacing w:after="0" w:line="330" w:lineRule="atLeast"/>
        <w:contextualSpacing/>
        <w:textAlignment w:val="baseline"/>
        <w:rPr>
          <w:rFonts w:eastAsia="Times New Roman" w:cs="Arial"/>
          <w:color w:val="000000"/>
          <w:sz w:val="20"/>
          <w:szCs w:val="20"/>
          <w:lang w:eastAsia="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737"/>
      </w:tblGrid>
      <w:tr w:rsidR="00981A7B" w:rsidRPr="00BC0854" w14:paraId="033F127F" w14:textId="77777777" w:rsidTr="00981A7B">
        <w:tc>
          <w:tcPr>
            <w:tcW w:w="2835" w:type="dxa"/>
            <w:shd w:val="clear" w:color="auto" w:fill="auto"/>
          </w:tcPr>
          <w:p w14:paraId="734BC120" w14:textId="77777777" w:rsidR="00981A7B" w:rsidRPr="00BC0854" w:rsidRDefault="00981A7B" w:rsidP="00981A7B">
            <w:pPr>
              <w:spacing w:after="0" w:line="330" w:lineRule="atLeast"/>
              <w:ind w:left="426"/>
              <w:textAlignment w:val="baseline"/>
              <w:rPr>
                <w:rFonts w:eastAsia="Times New Roman" w:cs="Arial"/>
                <w:sz w:val="20"/>
                <w:szCs w:val="20"/>
                <w:lang w:eastAsia="en-GB"/>
              </w:rPr>
            </w:pPr>
            <w:r w:rsidRPr="00BC0854">
              <w:rPr>
                <w:rFonts w:eastAsia="Times New Roman" w:cs="Arial"/>
                <w:sz w:val="20"/>
                <w:szCs w:val="20"/>
                <w:lang w:eastAsia="en-GB"/>
              </w:rPr>
              <w:t>Version</w:t>
            </w:r>
          </w:p>
        </w:tc>
        <w:tc>
          <w:tcPr>
            <w:tcW w:w="5873" w:type="dxa"/>
            <w:shd w:val="clear" w:color="auto" w:fill="auto"/>
          </w:tcPr>
          <w:p w14:paraId="3C3CCADB" w14:textId="17CAA63B" w:rsidR="00981A7B" w:rsidRPr="00BC0854" w:rsidRDefault="005D724E" w:rsidP="00981A7B">
            <w:pPr>
              <w:spacing w:after="0" w:line="330" w:lineRule="atLeast"/>
              <w:ind w:left="426"/>
              <w:textAlignment w:val="baseline"/>
              <w:rPr>
                <w:rFonts w:eastAsia="Times New Roman" w:cs="Arial"/>
                <w:sz w:val="20"/>
                <w:szCs w:val="20"/>
                <w:lang w:eastAsia="en-GB"/>
              </w:rPr>
            </w:pPr>
            <w:r>
              <w:rPr>
                <w:rFonts w:eastAsia="Times New Roman" w:cs="Arial"/>
                <w:sz w:val="20"/>
                <w:szCs w:val="20"/>
                <w:lang w:eastAsia="en-GB"/>
              </w:rPr>
              <w:t>6</w:t>
            </w:r>
            <w:r w:rsidR="00D57786" w:rsidRPr="00BC0854">
              <w:rPr>
                <w:rFonts w:eastAsia="Times New Roman" w:cs="Arial"/>
                <w:sz w:val="20"/>
                <w:szCs w:val="20"/>
                <w:lang w:eastAsia="en-GB"/>
              </w:rPr>
              <w:t>.</w:t>
            </w:r>
            <w:r w:rsidR="00981A7B" w:rsidRPr="00BC0854">
              <w:rPr>
                <w:rFonts w:eastAsia="Times New Roman" w:cs="Arial"/>
                <w:sz w:val="20"/>
                <w:szCs w:val="20"/>
                <w:lang w:eastAsia="en-GB"/>
              </w:rPr>
              <w:t>0</w:t>
            </w:r>
          </w:p>
        </w:tc>
      </w:tr>
      <w:tr w:rsidR="00981A7B" w:rsidRPr="00BC0854" w14:paraId="5C379362" w14:textId="77777777" w:rsidTr="00981A7B">
        <w:tc>
          <w:tcPr>
            <w:tcW w:w="2835" w:type="dxa"/>
            <w:shd w:val="clear" w:color="auto" w:fill="auto"/>
          </w:tcPr>
          <w:p w14:paraId="25B54AEF" w14:textId="77777777" w:rsidR="00981A7B" w:rsidRPr="00BC0854" w:rsidRDefault="00981A7B" w:rsidP="00981A7B">
            <w:pPr>
              <w:spacing w:after="0" w:line="330" w:lineRule="atLeast"/>
              <w:ind w:left="426"/>
              <w:textAlignment w:val="baseline"/>
              <w:rPr>
                <w:rFonts w:eastAsia="Times New Roman" w:cs="Arial"/>
                <w:sz w:val="20"/>
                <w:szCs w:val="20"/>
                <w:lang w:eastAsia="en-GB"/>
              </w:rPr>
            </w:pPr>
            <w:r w:rsidRPr="00BC0854">
              <w:rPr>
                <w:rFonts w:eastAsia="Times New Roman" w:cs="Arial"/>
                <w:sz w:val="20"/>
                <w:szCs w:val="20"/>
                <w:lang w:eastAsia="en-GB"/>
              </w:rPr>
              <w:t>Date</w:t>
            </w:r>
          </w:p>
        </w:tc>
        <w:tc>
          <w:tcPr>
            <w:tcW w:w="5873" w:type="dxa"/>
            <w:shd w:val="clear" w:color="auto" w:fill="auto"/>
          </w:tcPr>
          <w:p w14:paraId="37088087" w14:textId="01E41C69" w:rsidR="00981A7B" w:rsidRPr="00BC0854" w:rsidRDefault="005D724E" w:rsidP="00981A7B">
            <w:pPr>
              <w:spacing w:after="0" w:line="330" w:lineRule="atLeast"/>
              <w:ind w:left="426"/>
              <w:textAlignment w:val="baseline"/>
              <w:rPr>
                <w:rFonts w:eastAsia="Times New Roman" w:cs="Arial"/>
                <w:sz w:val="20"/>
                <w:szCs w:val="20"/>
                <w:lang w:eastAsia="en-GB"/>
              </w:rPr>
            </w:pPr>
            <w:r>
              <w:rPr>
                <w:rFonts w:eastAsia="Times New Roman" w:cs="Arial"/>
                <w:sz w:val="20"/>
                <w:szCs w:val="20"/>
                <w:lang w:eastAsia="en-GB"/>
              </w:rPr>
              <w:t>0</w:t>
            </w:r>
            <w:r w:rsidR="00B71378">
              <w:rPr>
                <w:rFonts w:eastAsia="Times New Roman" w:cs="Arial"/>
                <w:sz w:val="20"/>
                <w:szCs w:val="20"/>
                <w:lang w:eastAsia="en-GB"/>
              </w:rPr>
              <w:t>3</w:t>
            </w:r>
            <w:r>
              <w:rPr>
                <w:rFonts w:eastAsia="Times New Roman" w:cs="Arial"/>
                <w:sz w:val="20"/>
                <w:szCs w:val="20"/>
                <w:lang w:eastAsia="en-GB"/>
              </w:rPr>
              <w:t xml:space="preserve"> </w:t>
            </w:r>
            <w:r w:rsidR="004271C9">
              <w:rPr>
                <w:rFonts w:eastAsia="Times New Roman" w:cs="Arial"/>
                <w:sz w:val="20"/>
                <w:szCs w:val="20"/>
                <w:lang w:eastAsia="en-GB"/>
              </w:rPr>
              <w:t>Oct</w:t>
            </w:r>
            <w:r>
              <w:rPr>
                <w:rFonts w:eastAsia="Times New Roman" w:cs="Arial"/>
                <w:sz w:val="20"/>
                <w:szCs w:val="20"/>
                <w:lang w:eastAsia="en-GB"/>
              </w:rPr>
              <w:t xml:space="preserve"> 2023</w:t>
            </w:r>
          </w:p>
        </w:tc>
      </w:tr>
      <w:tr w:rsidR="00981A7B" w:rsidRPr="00BC0854" w14:paraId="1BE36FF6" w14:textId="77777777" w:rsidTr="00981A7B">
        <w:tc>
          <w:tcPr>
            <w:tcW w:w="2835" w:type="dxa"/>
            <w:shd w:val="clear" w:color="auto" w:fill="auto"/>
          </w:tcPr>
          <w:p w14:paraId="5B1DF65C" w14:textId="77777777" w:rsidR="00981A7B" w:rsidRPr="00BC0854" w:rsidRDefault="00981A7B" w:rsidP="00981A7B">
            <w:pPr>
              <w:spacing w:after="0" w:line="330" w:lineRule="atLeast"/>
              <w:ind w:left="426"/>
              <w:textAlignment w:val="baseline"/>
              <w:rPr>
                <w:rFonts w:eastAsia="Times New Roman" w:cs="Arial"/>
                <w:sz w:val="20"/>
                <w:szCs w:val="20"/>
                <w:lang w:eastAsia="en-GB"/>
              </w:rPr>
            </w:pPr>
            <w:r w:rsidRPr="00BC0854">
              <w:rPr>
                <w:rFonts w:eastAsia="Times New Roman" w:cs="Arial"/>
                <w:sz w:val="20"/>
                <w:szCs w:val="20"/>
                <w:lang w:eastAsia="en-GB"/>
              </w:rPr>
              <w:t>Author</w:t>
            </w:r>
          </w:p>
        </w:tc>
        <w:tc>
          <w:tcPr>
            <w:tcW w:w="5873" w:type="dxa"/>
            <w:shd w:val="clear" w:color="auto" w:fill="auto"/>
          </w:tcPr>
          <w:p w14:paraId="27810682" w14:textId="77777777" w:rsidR="00981A7B" w:rsidRPr="00BC0854" w:rsidRDefault="00981A7B" w:rsidP="00981A7B">
            <w:pPr>
              <w:spacing w:after="0" w:line="330" w:lineRule="atLeast"/>
              <w:ind w:left="426"/>
              <w:textAlignment w:val="baseline"/>
              <w:rPr>
                <w:rFonts w:eastAsia="Times New Roman" w:cs="Arial"/>
                <w:sz w:val="20"/>
                <w:szCs w:val="20"/>
                <w:lang w:eastAsia="en-GB"/>
              </w:rPr>
            </w:pPr>
            <w:r w:rsidRPr="00BC0854">
              <w:rPr>
                <w:rFonts w:eastAsia="Times New Roman" w:cs="Arial"/>
                <w:sz w:val="20"/>
                <w:szCs w:val="20"/>
                <w:lang w:eastAsia="en-GB"/>
              </w:rPr>
              <w:t>Mark Eustace</w:t>
            </w:r>
          </w:p>
        </w:tc>
      </w:tr>
      <w:tr w:rsidR="00981A7B" w:rsidRPr="00BC0854" w14:paraId="2A032F61" w14:textId="77777777" w:rsidTr="00981A7B">
        <w:tc>
          <w:tcPr>
            <w:tcW w:w="2835" w:type="dxa"/>
            <w:shd w:val="clear" w:color="auto" w:fill="auto"/>
          </w:tcPr>
          <w:p w14:paraId="7F4AF5D2" w14:textId="77777777" w:rsidR="00981A7B" w:rsidRPr="00A85F89" w:rsidRDefault="00981A7B" w:rsidP="00981A7B">
            <w:pPr>
              <w:spacing w:after="0" w:line="330" w:lineRule="atLeast"/>
              <w:ind w:left="426"/>
              <w:textAlignment w:val="baseline"/>
              <w:rPr>
                <w:rFonts w:eastAsia="Times New Roman" w:cs="Arial"/>
                <w:sz w:val="20"/>
                <w:szCs w:val="20"/>
                <w:lang w:eastAsia="en-GB"/>
              </w:rPr>
            </w:pPr>
            <w:r w:rsidRPr="00A85F89">
              <w:rPr>
                <w:rFonts w:eastAsia="Times New Roman" w:cs="Arial"/>
                <w:sz w:val="20"/>
                <w:szCs w:val="20"/>
                <w:lang w:eastAsia="en-GB"/>
              </w:rPr>
              <w:t>Checked By:</w:t>
            </w:r>
          </w:p>
        </w:tc>
        <w:tc>
          <w:tcPr>
            <w:tcW w:w="5873" w:type="dxa"/>
            <w:shd w:val="clear" w:color="auto" w:fill="auto"/>
          </w:tcPr>
          <w:p w14:paraId="79C58819" w14:textId="7ACBCD29" w:rsidR="00981A7B" w:rsidRPr="00A85F89" w:rsidRDefault="00CA07BA" w:rsidP="00981A7B">
            <w:pPr>
              <w:spacing w:after="0" w:line="330" w:lineRule="atLeast"/>
              <w:ind w:left="426"/>
              <w:textAlignment w:val="baseline"/>
              <w:rPr>
                <w:rFonts w:eastAsia="Times New Roman" w:cs="Arial"/>
                <w:sz w:val="20"/>
                <w:szCs w:val="20"/>
                <w:lang w:eastAsia="en-GB"/>
              </w:rPr>
            </w:pPr>
            <w:r>
              <w:rPr>
                <w:rFonts w:eastAsia="Times New Roman" w:cs="Arial"/>
                <w:sz w:val="20"/>
                <w:szCs w:val="20"/>
                <w:lang w:eastAsia="en-GB"/>
              </w:rPr>
              <w:t>Diane Gamble</w:t>
            </w:r>
          </w:p>
        </w:tc>
      </w:tr>
    </w:tbl>
    <w:p w14:paraId="573D5F4C" w14:textId="77777777" w:rsidR="00981A7B" w:rsidRPr="00BC0854" w:rsidRDefault="00981A7B" w:rsidP="00981A7B">
      <w:pPr>
        <w:shd w:val="clear" w:color="auto" w:fill="FFFFFF"/>
        <w:spacing w:after="0" w:line="330" w:lineRule="atLeast"/>
        <w:contextualSpacing/>
        <w:textAlignment w:val="baseline"/>
        <w:rPr>
          <w:rFonts w:eastAsia="Times New Roman" w:cs="Arial"/>
          <w:color w:val="000000"/>
          <w:sz w:val="20"/>
          <w:szCs w:val="20"/>
          <w:lang w:eastAsia="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554"/>
      </w:tblGrid>
      <w:tr w:rsidR="00981A7B" w:rsidRPr="00BC0854" w14:paraId="4083A13E" w14:textId="77777777" w:rsidTr="008873AC">
        <w:tc>
          <w:tcPr>
            <w:tcW w:w="1973" w:type="dxa"/>
            <w:shd w:val="clear" w:color="auto" w:fill="auto"/>
          </w:tcPr>
          <w:p w14:paraId="687DD640"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Description of the project</w:t>
            </w:r>
          </w:p>
        </w:tc>
        <w:tc>
          <w:tcPr>
            <w:tcW w:w="6554" w:type="dxa"/>
            <w:shd w:val="clear" w:color="auto" w:fill="auto"/>
          </w:tcPr>
          <w:p w14:paraId="3E9147D1" w14:textId="1C32BFBB"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Site address – </w:t>
            </w:r>
            <w:r w:rsidR="00B66313">
              <w:rPr>
                <w:sz w:val="20"/>
                <w:szCs w:val="20"/>
              </w:rPr>
              <w:t>Shuttleworth College; Old Warden Park</w:t>
            </w:r>
            <w:r w:rsidR="00B66313" w:rsidRPr="00BD6F44">
              <w:rPr>
                <w:sz w:val="20"/>
                <w:szCs w:val="20"/>
              </w:rPr>
              <w:t>; Biggleswade; Bedfordshire; SG18 9D</w:t>
            </w:r>
            <w:r w:rsidR="00B66313">
              <w:rPr>
                <w:sz w:val="20"/>
                <w:szCs w:val="20"/>
              </w:rPr>
              <w:t>X</w:t>
            </w:r>
          </w:p>
          <w:p w14:paraId="667CEC59"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2BC068DC" w14:textId="081C5A83" w:rsidR="00981A7B" w:rsidRDefault="00981A7B" w:rsidP="00DF29BC">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The works will comprise of </w:t>
            </w:r>
            <w:r w:rsidR="00415AC7">
              <w:rPr>
                <w:rFonts w:eastAsia="Times New Roman" w:cs="Arial"/>
                <w:sz w:val="20"/>
                <w:szCs w:val="20"/>
                <w:lang w:eastAsia="en-GB"/>
              </w:rPr>
              <w:t xml:space="preserve">the </w:t>
            </w:r>
            <w:r w:rsidR="00B66313">
              <w:rPr>
                <w:rFonts w:eastAsia="Times New Roman" w:cs="Arial"/>
                <w:sz w:val="20"/>
                <w:szCs w:val="20"/>
                <w:lang w:eastAsia="en-GB"/>
              </w:rPr>
              <w:t>supply and comm</w:t>
            </w:r>
            <w:r w:rsidR="00D55E37">
              <w:rPr>
                <w:rFonts w:eastAsia="Times New Roman" w:cs="Arial"/>
                <w:sz w:val="20"/>
                <w:szCs w:val="20"/>
                <w:lang w:eastAsia="en-GB"/>
              </w:rPr>
              <w:t>issioning of two ASHP.</w:t>
            </w:r>
            <w:r w:rsidR="00BD6F44">
              <w:rPr>
                <w:rFonts w:eastAsia="Times New Roman" w:cs="Arial"/>
                <w:sz w:val="20"/>
                <w:szCs w:val="20"/>
                <w:lang w:eastAsia="en-GB"/>
              </w:rPr>
              <w:t xml:space="preserve"> </w:t>
            </w:r>
          </w:p>
          <w:p w14:paraId="202181F7" w14:textId="036A9AC7" w:rsidR="00DF29BC" w:rsidRPr="00BC0854" w:rsidRDefault="00DF29BC" w:rsidP="00DF29BC">
            <w:pPr>
              <w:spacing w:after="0" w:line="330" w:lineRule="atLeast"/>
              <w:textAlignment w:val="baseline"/>
              <w:rPr>
                <w:rFonts w:eastAsia="Times New Roman" w:cs="Arial"/>
                <w:sz w:val="20"/>
                <w:szCs w:val="20"/>
                <w:lang w:eastAsia="en-GB"/>
              </w:rPr>
            </w:pPr>
          </w:p>
        </w:tc>
      </w:tr>
      <w:tr w:rsidR="00981A7B" w:rsidRPr="00BC0854" w14:paraId="1E8A8FCB" w14:textId="77777777" w:rsidTr="008873AC">
        <w:tc>
          <w:tcPr>
            <w:tcW w:w="1973" w:type="dxa"/>
            <w:shd w:val="clear" w:color="auto" w:fill="auto"/>
          </w:tcPr>
          <w:p w14:paraId="14CDB06D" w14:textId="77777777" w:rsidR="00981A7B" w:rsidRPr="00BC0854" w:rsidRDefault="00E54463" w:rsidP="00981A7B">
            <w:pPr>
              <w:shd w:val="clear" w:color="auto" w:fill="FFFFFF"/>
              <w:spacing w:after="0" w:line="254" w:lineRule="atLeast"/>
              <w:textAlignment w:val="baseline"/>
              <w:rPr>
                <w:rFonts w:eastAsia="Times New Roman" w:cs="Arial"/>
                <w:sz w:val="20"/>
                <w:szCs w:val="20"/>
                <w:lang w:eastAsia="en-GB"/>
              </w:rPr>
            </w:pPr>
            <w:hyperlink r:id="rId18" w:tooltip="Key dates" w:history="1">
              <w:r w:rsidR="00981A7B" w:rsidRPr="00BC0854">
                <w:rPr>
                  <w:rFonts w:eastAsia="Times New Roman" w:cs="Arial"/>
                  <w:sz w:val="20"/>
                  <w:szCs w:val="20"/>
                  <w:bdr w:val="none" w:sz="0" w:space="0" w:color="auto" w:frame="1"/>
                  <w:lang w:eastAsia="en-GB"/>
                </w:rPr>
                <w:t>Key dates</w:t>
              </w:r>
            </w:hyperlink>
            <w:r w:rsidR="00981A7B" w:rsidRPr="00BC0854">
              <w:rPr>
                <w:rFonts w:eastAsia="Times New Roman" w:cs="Arial"/>
                <w:sz w:val="20"/>
                <w:szCs w:val="20"/>
                <w:lang w:eastAsia="en-GB"/>
              </w:rPr>
              <w:t>.</w:t>
            </w:r>
          </w:p>
          <w:p w14:paraId="31F60477" w14:textId="77777777" w:rsidR="00981A7B" w:rsidRPr="00BC0854" w:rsidRDefault="00981A7B" w:rsidP="00981A7B">
            <w:pPr>
              <w:spacing w:after="0" w:line="330" w:lineRule="atLeast"/>
              <w:textAlignment w:val="baseline"/>
              <w:rPr>
                <w:rFonts w:eastAsia="Times New Roman" w:cs="Arial"/>
                <w:sz w:val="20"/>
                <w:szCs w:val="20"/>
                <w:lang w:eastAsia="en-GB"/>
              </w:rPr>
            </w:pPr>
          </w:p>
        </w:tc>
        <w:tc>
          <w:tcPr>
            <w:tcW w:w="6554" w:type="dxa"/>
            <w:shd w:val="clear" w:color="auto" w:fill="auto"/>
          </w:tcPr>
          <w:p w14:paraId="46160BEB" w14:textId="4791B4F8"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Works are planned to be carried out between </w:t>
            </w:r>
            <w:r w:rsidR="00877EC4">
              <w:rPr>
                <w:rFonts w:eastAsia="Times New Roman" w:cs="Arial"/>
                <w:sz w:val="20"/>
                <w:szCs w:val="20"/>
                <w:lang w:eastAsia="en-GB"/>
              </w:rPr>
              <w:t>01</w:t>
            </w:r>
            <w:r w:rsidR="00DF29BC">
              <w:rPr>
                <w:rFonts w:eastAsia="Times New Roman" w:cs="Arial"/>
                <w:sz w:val="20"/>
                <w:szCs w:val="20"/>
                <w:lang w:eastAsia="en-GB"/>
              </w:rPr>
              <w:t>/</w:t>
            </w:r>
            <w:r w:rsidR="009E7D0D">
              <w:rPr>
                <w:rFonts w:eastAsia="Times New Roman" w:cs="Arial"/>
                <w:sz w:val="20"/>
                <w:szCs w:val="20"/>
                <w:lang w:eastAsia="en-GB"/>
              </w:rPr>
              <w:t>0</w:t>
            </w:r>
            <w:r w:rsidR="00877EC4">
              <w:rPr>
                <w:rFonts w:eastAsia="Times New Roman" w:cs="Arial"/>
                <w:sz w:val="20"/>
                <w:szCs w:val="20"/>
                <w:lang w:eastAsia="en-GB"/>
              </w:rPr>
              <w:t>4</w:t>
            </w:r>
            <w:r w:rsidR="00DF29BC">
              <w:rPr>
                <w:rFonts w:eastAsia="Times New Roman" w:cs="Arial"/>
                <w:sz w:val="20"/>
                <w:szCs w:val="20"/>
                <w:lang w:eastAsia="en-GB"/>
              </w:rPr>
              <w:t>/2</w:t>
            </w:r>
            <w:r w:rsidR="00877EC4">
              <w:rPr>
                <w:rFonts w:eastAsia="Times New Roman" w:cs="Arial"/>
                <w:sz w:val="20"/>
                <w:szCs w:val="20"/>
                <w:lang w:eastAsia="en-GB"/>
              </w:rPr>
              <w:t>4</w:t>
            </w:r>
            <w:r w:rsidRPr="00BC0854">
              <w:rPr>
                <w:rFonts w:eastAsia="Times New Roman" w:cs="Arial"/>
                <w:sz w:val="20"/>
                <w:szCs w:val="20"/>
                <w:lang w:eastAsia="en-GB"/>
              </w:rPr>
              <w:t xml:space="preserve"> and </w:t>
            </w:r>
            <w:r w:rsidR="009B057D">
              <w:rPr>
                <w:rFonts w:eastAsia="Times New Roman" w:cs="Arial"/>
                <w:sz w:val="20"/>
                <w:szCs w:val="20"/>
                <w:lang w:eastAsia="en-GB"/>
              </w:rPr>
              <w:t>10/</w:t>
            </w:r>
            <w:r w:rsidR="009E7D0D">
              <w:rPr>
                <w:rFonts w:eastAsia="Times New Roman" w:cs="Arial"/>
                <w:sz w:val="20"/>
                <w:szCs w:val="20"/>
                <w:lang w:eastAsia="en-GB"/>
              </w:rPr>
              <w:t>0</w:t>
            </w:r>
            <w:r w:rsidR="009B057D">
              <w:rPr>
                <w:rFonts w:eastAsia="Times New Roman" w:cs="Arial"/>
                <w:sz w:val="20"/>
                <w:szCs w:val="20"/>
                <w:lang w:eastAsia="en-GB"/>
              </w:rPr>
              <w:t>6</w:t>
            </w:r>
            <w:r w:rsidR="009E7D0D">
              <w:rPr>
                <w:rFonts w:eastAsia="Times New Roman" w:cs="Arial"/>
                <w:sz w:val="20"/>
                <w:szCs w:val="20"/>
                <w:lang w:eastAsia="en-GB"/>
              </w:rPr>
              <w:t>/2</w:t>
            </w:r>
            <w:r w:rsidR="009B057D">
              <w:rPr>
                <w:rFonts w:eastAsia="Times New Roman" w:cs="Arial"/>
                <w:sz w:val="20"/>
                <w:szCs w:val="20"/>
                <w:lang w:eastAsia="en-GB"/>
              </w:rPr>
              <w:t>4</w:t>
            </w:r>
            <w:r w:rsidR="00DF29BC">
              <w:rPr>
                <w:rFonts w:eastAsia="Times New Roman" w:cs="Arial"/>
                <w:sz w:val="20"/>
                <w:szCs w:val="20"/>
                <w:lang w:eastAsia="en-GB"/>
              </w:rPr>
              <w:t>.</w:t>
            </w:r>
          </w:p>
          <w:p w14:paraId="56D4032C" w14:textId="77777777" w:rsidR="00981A7B" w:rsidRPr="00BC0854" w:rsidRDefault="00981A7B" w:rsidP="00981A7B">
            <w:pPr>
              <w:spacing w:after="0" w:line="330" w:lineRule="atLeast"/>
              <w:textAlignment w:val="baseline"/>
              <w:rPr>
                <w:rFonts w:eastAsia="Times New Roman" w:cs="Arial"/>
                <w:sz w:val="20"/>
                <w:szCs w:val="20"/>
                <w:lang w:eastAsia="en-GB"/>
              </w:rPr>
            </w:pPr>
          </w:p>
        </w:tc>
      </w:tr>
      <w:tr w:rsidR="00981A7B" w:rsidRPr="00BC0854" w14:paraId="3B231D41" w14:textId="77777777" w:rsidTr="008873AC">
        <w:tc>
          <w:tcPr>
            <w:tcW w:w="1973" w:type="dxa"/>
            <w:shd w:val="clear" w:color="auto" w:fill="auto"/>
          </w:tcPr>
          <w:p w14:paraId="44BB2C4C"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Contact details [and roles] for the key college team </w:t>
            </w:r>
          </w:p>
        </w:tc>
        <w:tc>
          <w:tcPr>
            <w:tcW w:w="6554" w:type="dxa"/>
            <w:shd w:val="clear" w:color="auto" w:fill="auto"/>
          </w:tcPr>
          <w:p w14:paraId="5B9F395F" w14:textId="77777777" w:rsidR="00981A7B" w:rsidRPr="00BC0854" w:rsidRDefault="00981A7B" w:rsidP="00981A7B">
            <w:pPr>
              <w:spacing w:after="0" w:line="330" w:lineRule="atLeast"/>
              <w:textAlignment w:val="baseline"/>
              <w:rPr>
                <w:rFonts w:eastAsia="Times New Roman" w:cs="Arial"/>
                <w:i/>
                <w:sz w:val="20"/>
                <w:szCs w:val="20"/>
                <w:u w:val="single"/>
                <w:lang w:eastAsia="en-GB"/>
              </w:rPr>
            </w:pPr>
            <w:r w:rsidRPr="00BC0854">
              <w:rPr>
                <w:rFonts w:eastAsia="Times New Roman" w:cs="Arial"/>
                <w:i/>
                <w:sz w:val="20"/>
                <w:szCs w:val="20"/>
                <w:u w:val="single"/>
                <w:lang w:eastAsia="en-GB"/>
              </w:rPr>
              <w:t>College Project Manager [Primary Contact]</w:t>
            </w:r>
          </w:p>
          <w:p w14:paraId="0668E295"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Mark Eustace</w:t>
            </w:r>
          </w:p>
          <w:p w14:paraId="00C92548" w14:textId="7B5836F7" w:rsidR="00981A7B" w:rsidRPr="005B5EE8" w:rsidRDefault="00E54463" w:rsidP="00981A7B">
            <w:pPr>
              <w:spacing w:after="0" w:line="330" w:lineRule="atLeast"/>
              <w:textAlignment w:val="baseline"/>
              <w:rPr>
                <w:rStyle w:val="Hyperlink"/>
              </w:rPr>
            </w:pPr>
            <w:hyperlink r:id="rId19" w:history="1">
              <w:r w:rsidR="0038307C" w:rsidRPr="00C63432">
                <w:rPr>
                  <w:rStyle w:val="Hyperlink"/>
                  <w:rFonts w:eastAsia="Times New Roman" w:cs="Arial"/>
                  <w:sz w:val="20"/>
                  <w:szCs w:val="20"/>
                  <w:lang w:eastAsia="en-GB"/>
                </w:rPr>
                <w:t>meustace@b</w:t>
              </w:r>
              <w:r w:rsidR="0038307C" w:rsidRPr="005B5EE8">
                <w:rPr>
                  <w:rStyle w:val="Hyperlink"/>
                  <w:rFonts w:eastAsia="Times New Roman" w:cs="Arial"/>
                  <w:sz w:val="20"/>
                  <w:szCs w:val="20"/>
                  <w:lang w:eastAsia="en-GB"/>
                </w:rPr>
                <w:t>edford</w:t>
              </w:r>
              <w:r w:rsidR="0038307C" w:rsidRPr="00C63432">
                <w:rPr>
                  <w:rStyle w:val="Hyperlink"/>
                  <w:rFonts w:eastAsia="Times New Roman" w:cs="Arial"/>
                  <w:sz w:val="20"/>
                  <w:szCs w:val="20"/>
                  <w:lang w:eastAsia="en-GB"/>
                </w:rPr>
                <w:t>.ac.uk</w:t>
              </w:r>
            </w:hyperlink>
          </w:p>
          <w:p w14:paraId="3FA7E2A5" w14:textId="70A2F0C2" w:rsidR="00981A7B"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07977 123039</w:t>
            </w:r>
          </w:p>
          <w:p w14:paraId="35FB3139" w14:textId="77777777" w:rsidR="007F4C87" w:rsidRPr="00BC0854" w:rsidRDefault="007F4C87" w:rsidP="00981A7B">
            <w:pPr>
              <w:spacing w:after="0" w:line="330" w:lineRule="atLeast"/>
              <w:textAlignment w:val="baseline"/>
              <w:rPr>
                <w:rFonts w:eastAsia="Times New Roman" w:cs="Arial"/>
                <w:sz w:val="20"/>
                <w:szCs w:val="20"/>
                <w:lang w:eastAsia="en-GB"/>
              </w:rPr>
            </w:pPr>
          </w:p>
          <w:p w14:paraId="26AEA338" w14:textId="0DB26EA1" w:rsidR="00981A7B" w:rsidRPr="00BC0854" w:rsidRDefault="00981A7B" w:rsidP="00981A7B">
            <w:pPr>
              <w:spacing w:after="0" w:line="330" w:lineRule="atLeast"/>
              <w:textAlignment w:val="baseline"/>
              <w:rPr>
                <w:rFonts w:eastAsia="Times New Roman" w:cs="Arial"/>
                <w:i/>
                <w:sz w:val="20"/>
                <w:szCs w:val="20"/>
                <w:u w:val="single"/>
                <w:lang w:eastAsia="en-GB"/>
              </w:rPr>
            </w:pPr>
            <w:r w:rsidRPr="00BC0854">
              <w:rPr>
                <w:rFonts w:eastAsia="Times New Roman" w:cs="Arial"/>
                <w:i/>
                <w:sz w:val="20"/>
                <w:szCs w:val="20"/>
                <w:u w:val="single"/>
                <w:lang w:eastAsia="en-GB"/>
              </w:rPr>
              <w:t>On Site Contact</w:t>
            </w:r>
            <w:r w:rsidR="0038307C">
              <w:rPr>
                <w:rFonts w:eastAsia="Times New Roman" w:cs="Arial"/>
                <w:i/>
                <w:sz w:val="20"/>
                <w:szCs w:val="20"/>
                <w:u w:val="single"/>
                <w:lang w:eastAsia="en-GB"/>
              </w:rPr>
              <w:t xml:space="preserve"> on behalf of </w:t>
            </w:r>
            <w:r w:rsidR="00427561">
              <w:rPr>
                <w:rFonts w:eastAsia="Times New Roman" w:cs="Arial"/>
                <w:i/>
                <w:sz w:val="20"/>
                <w:szCs w:val="20"/>
                <w:u w:val="single"/>
                <w:lang w:eastAsia="en-GB"/>
              </w:rPr>
              <w:t>Bedford College</w:t>
            </w:r>
            <w:r w:rsidR="0038307C">
              <w:rPr>
                <w:rFonts w:eastAsia="Times New Roman" w:cs="Arial"/>
                <w:i/>
                <w:sz w:val="20"/>
                <w:szCs w:val="20"/>
                <w:u w:val="single"/>
                <w:lang w:eastAsia="en-GB"/>
              </w:rPr>
              <w:t xml:space="preserve"> </w:t>
            </w:r>
          </w:p>
          <w:p w14:paraId="13AA349D" w14:textId="4CF64774" w:rsidR="00427561" w:rsidRDefault="007F4C87" w:rsidP="007F4C87">
            <w:pPr>
              <w:spacing w:after="0" w:line="330" w:lineRule="atLeast"/>
              <w:textAlignment w:val="baseline"/>
              <w:rPr>
                <w:rFonts w:eastAsia="Times New Roman" w:cs="Arial"/>
                <w:sz w:val="20"/>
                <w:szCs w:val="20"/>
                <w:lang w:eastAsia="en-GB"/>
              </w:rPr>
            </w:pPr>
            <w:r w:rsidRPr="007F4C87">
              <w:rPr>
                <w:rFonts w:eastAsia="Times New Roman" w:cs="Arial"/>
                <w:sz w:val="20"/>
                <w:szCs w:val="20"/>
                <w:lang w:eastAsia="en-GB"/>
              </w:rPr>
              <w:t xml:space="preserve">Chris Jones </w:t>
            </w:r>
          </w:p>
          <w:p w14:paraId="250F32A9" w14:textId="77777777" w:rsidR="007F4C87" w:rsidRDefault="00E54463" w:rsidP="00427561">
            <w:pPr>
              <w:rPr>
                <w:rStyle w:val="Hyperlink"/>
                <w:rFonts w:eastAsia="Times New Roman" w:cs="Arial"/>
                <w:sz w:val="20"/>
                <w:szCs w:val="20"/>
                <w:lang w:eastAsia="en-GB"/>
              </w:rPr>
            </w:pPr>
            <w:hyperlink r:id="rId20" w:history="1">
              <w:r w:rsidR="007F4C87" w:rsidRPr="007C75DC">
                <w:rPr>
                  <w:rStyle w:val="Hyperlink"/>
                  <w:rFonts w:eastAsia="Times New Roman" w:cs="Arial"/>
                  <w:sz w:val="20"/>
                  <w:szCs w:val="20"/>
                  <w:lang w:eastAsia="en-GB"/>
                </w:rPr>
                <w:t>Cjones@bedford.ac.uk</w:t>
              </w:r>
            </w:hyperlink>
            <w:r w:rsidR="007F4C87">
              <w:rPr>
                <w:rStyle w:val="Hyperlink"/>
                <w:rFonts w:eastAsia="Times New Roman" w:cs="Arial"/>
                <w:sz w:val="20"/>
                <w:szCs w:val="20"/>
                <w:lang w:eastAsia="en-GB"/>
              </w:rPr>
              <w:t xml:space="preserve"> </w:t>
            </w:r>
          </w:p>
          <w:p w14:paraId="68AFCB9C" w14:textId="3E5B4E6C" w:rsidR="007F4C87" w:rsidRPr="007F4C87" w:rsidRDefault="007F4C87" w:rsidP="00427561">
            <w:pPr>
              <w:rPr>
                <w:rFonts w:eastAsia="Times New Roman" w:cs="Arial"/>
                <w:color w:val="0563C1" w:themeColor="hyperlink"/>
                <w:sz w:val="20"/>
                <w:szCs w:val="20"/>
                <w:u w:val="single"/>
                <w:lang w:eastAsia="en-GB"/>
              </w:rPr>
            </w:pPr>
            <w:r w:rsidRPr="007F4C87">
              <w:rPr>
                <w:rFonts w:eastAsia="Times New Roman" w:cs="Arial"/>
                <w:sz w:val="20"/>
                <w:szCs w:val="20"/>
                <w:lang w:eastAsia="en-GB"/>
              </w:rPr>
              <w:t>Shuttleworth College Facilities Co-Ordinator</w:t>
            </w:r>
          </w:p>
        </w:tc>
      </w:tr>
      <w:tr w:rsidR="00981A7B" w:rsidRPr="00BC0854" w14:paraId="2C63309F" w14:textId="77777777" w:rsidTr="008873AC">
        <w:tc>
          <w:tcPr>
            <w:tcW w:w="1973" w:type="dxa"/>
            <w:shd w:val="clear" w:color="auto" w:fill="auto"/>
          </w:tcPr>
          <w:p w14:paraId="4D260A93"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Principal Contractor; supervision and the operation of the works.</w:t>
            </w:r>
          </w:p>
        </w:tc>
        <w:tc>
          <w:tcPr>
            <w:tcW w:w="6554" w:type="dxa"/>
            <w:shd w:val="clear" w:color="auto" w:fill="auto"/>
          </w:tcPr>
          <w:p w14:paraId="47707993" w14:textId="46E64F21" w:rsidR="00981A7B" w:rsidRPr="00BC0854" w:rsidRDefault="0038307C" w:rsidP="00981A7B">
            <w:pPr>
              <w:rPr>
                <w:rFonts w:eastAsia="Times New Roman" w:cs="Arial"/>
                <w:sz w:val="20"/>
                <w:szCs w:val="20"/>
                <w:lang w:eastAsia="en-GB"/>
              </w:rPr>
            </w:pPr>
            <w:r>
              <w:rPr>
                <w:rFonts w:eastAsia="Times New Roman" w:cs="Arial"/>
                <w:sz w:val="20"/>
                <w:szCs w:val="20"/>
                <w:lang w:eastAsia="en-GB"/>
              </w:rPr>
              <w:t>Bedford</w:t>
            </w:r>
            <w:r w:rsidR="0047697C" w:rsidRPr="00BC0854">
              <w:rPr>
                <w:rFonts w:eastAsia="Times New Roman" w:cs="Arial"/>
                <w:sz w:val="20"/>
                <w:szCs w:val="20"/>
                <w:lang w:eastAsia="en-GB"/>
              </w:rPr>
              <w:t xml:space="preserve"> College</w:t>
            </w:r>
            <w:r w:rsidR="00981A7B" w:rsidRPr="00BC0854">
              <w:rPr>
                <w:rFonts w:eastAsia="Times New Roman" w:cs="Arial"/>
                <w:sz w:val="20"/>
                <w:szCs w:val="20"/>
                <w:lang w:eastAsia="en-GB"/>
              </w:rPr>
              <w:t xml:space="preserve"> will be fulfilling the role of Client/Employer for the project.</w:t>
            </w:r>
          </w:p>
          <w:p w14:paraId="40F4E3E1" w14:textId="57C275F7" w:rsidR="00981A7B" w:rsidRPr="00BC0854" w:rsidRDefault="00981A7B" w:rsidP="00981A7B">
            <w:pPr>
              <w:rPr>
                <w:rFonts w:eastAsia="Times New Roman" w:cs="Arial"/>
                <w:sz w:val="20"/>
                <w:szCs w:val="20"/>
                <w:lang w:eastAsia="en-GB"/>
              </w:rPr>
            </w:pPr>
            <w:r w:rsidRPr="00BC0854">
              <w:rPr>
                <w:rFonts w:eastAsia="Times New Roman" w:cs="Arial"/>
                <w:sz w:val="20"/>
                <w:szCs w:val="20"/>
                <w:lang w:eastAsia="en-GB"/>
              </w:rPr>
              <w:t>The contractor shall fulfil the role of Principal Contractor</w:t>
            </w:r>
            <w:r w:rsidR="0047697C" w:rsidRPr="00BC0854">
              <w:rPr>
                <w:rFonts w:eastAsia="Times New Roman" w:cs="Arial"/>
                <w:sz w:val="20"/>
                <w:szCs w:val="20"/>
                <w:lang w:eastAsia="en-GB"/>
              </w:rPr>
              <w:t xml:space="preserve"> [PC]</w:t>
            </w:r>
            <w:r w:rsidRPr="00BC0854">
              <w:rPr>
                <w:rFonts w:eastAsia="Times New Roman" w:cs="Arial"/>
                <w:sz w:val="20"/>
                <w:szCs w:val="20"/>
                <w:lang w:eastAsia="en-GB"/>
              </w:rPr>
              <w:t>.</w:t>
            </w:r>
          </w:p>
          <w:p w14:paraId="0DD702A9" w14:textId="473C61D3" w:rsidR="00981A7B" w:rsidRPr="00BC0854" w:rsidRDefault="00681DF6" w:rsidP="00981A7B">
            <w:pPr>
              <w:rPr>
                <w:rFonts w:eastAsia="Times New Roman" w:cs="Arial"/>
                <w:sz w:val="20"/>
                <w:szCs w:val="20"/>
                <w:lang w:eastAsia="en-GB"/>
              </w:rPr>
            </w:pPr>
            <w:r>
              <w:rPr>
                <w:rFonts w:eastAsia="Times New Roman" w:cs="Arial"/>
                <w:sz w:val="20"/>
                <w:szCs w:val="20"/>
                <w:lang w:eastAsia="en-GB"/>
              </w:rPr>
              <w:t xml:space="preserve">Bedford College </w:t>
            </w:r>
            <w:r w:rsidR="00981A7B" w:rsidRPr="00BC0854">
              <w:rPr>
                <w:rFonts w:eastAsia="Times New Roman" w:cs="Arial"/>
                <w:sz w:val="20"/>
                <w:szCs w:val="20"/>
                <w:lang w:eastAsia="en-GB"/>
              </w:rPr>
              <w:t>shall appoint a suitably experienced full-time non-working Senior Site Manger [SSM] for the duration of the site works.</w:t>
            </w:r>
          </w:p>
          <w:p w14:paraId="2647D280" w14:textId="5D5978A8" w:rsidR="00981A7B" w:rsidRPr="00BC0854" w:rsidRDefault="00981A7B" w:rsidP="00981A7B">
            <w:pPr>
              <w:rPr>
                <w:rFonts w:eastAsia="Times New Roman" w:cs="Arial"/>
                <w:sz w:val="20"/>
                <w:szCs w:val="20"/>
                <w:lang w:eastAsia="en-GB"/>
              </w:rPr>
            </w:pPr>
            <w:r w:rsidRPr="00BC0854">
              <w:rPr>
                <w:rFonts w:eastAsia="Times New Roman" w:cs="Arial"/>
                <w:sz w:val="20"/>
                <w:szCs w:val="20"/>
                <w:lang w:eastAsia="en-GB"/>
              </w:rPr>
              <w:t xml:space="preserve">The </w:t>
            </w:r>
            <w:r w:rsidR="00783E30" w:rsidRPr="00BC0854">
              <w:rPr>
                <w:rFonts w:eastAsia="Times New Roman" w:cs="Arial"/>
                <w:sz w:val="20"/>
                <w:szCs w:val="20"/>
                <w:lang w:eastAsia="en-GB"/>
              </w:rPr>
              <w:t>CWPM</w:t>
            </w:r>
            <w:r w:rsidRPr="00BC0854">
              <w:rPr>
                <w:rFonts w:eastAsia="Times New Roman" w:cs="Arial"/>
                <w:sz w:val="20"/>
                <w:szCs w:val="20"/>
                <w:lang w:eastAsia="en-GB"/>
              </w:rPr>
              <w:t xml:space="preserve"> shall be the main point of contact for the College during the defect’s liability period.</w:t>
            </w:r>
          </w:p>
        </w:tc>
      </w:tr>
      <w:tr w:rsidR="00981A7B" w:rsidRPr="00BC0854" w14:paraId="7D7A11FB" w14:textId="77777777" w:rsidTr="008873AC">
        <w:tc>
          <w:tcPr>
            <w:tcW w:w="1973" w:type="dxa"/>
            <w:shd w:val="clear" w:color="auto" w:fill="auto"/>
          </w:tcPr>
          <w:p w14:paraId="744D1F79"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The Project Team</w:t>
            </w:r>
          </w:p>
        </w:tc>
        <w:tc>
          <w:tcPr>
            <w:tcW w:w="6554" w:type="dxa"/>
            <w:shd w:val="clear" w:color="auto" w:fill="auto"/>
          </w:tcPr>
          <w:p w14:paraId="4DBD4B62" w14:textId="64747B4E" w:rsidR="00981A7B" w:rsidRPr="00BC0854" w:rsidRDefault="00415AC7" w:rsidP="00981A7B">
            <w:pPr>
              <w:rPr>
                <w:rFonts w:eastAsia="Times New Roman" w:cs="Arial"/>
                <w:sz w:val="20"/>
                <w:szCs w:val="20"/>
                <w:lang w:eastAsia="en-GB"/>
              </w:rPr>
            </w:pPr>
            <w:r>
              <w:rPr>
                <w:rFonts w:eastAsia="Times New Roman" w:cs="Arial"/>
                <w:sz w:val="20"/>
                <w:szCs w:val="20"/>
                <w:lang w:eastAsia="en-GB"/>
              </w:rPr>
              <w:t>Bedford</w:t>
            </w:r>
            <w:r w:rsidR="003F5193" w:rsidRPr="00BC0854">
              <w:rPr>
                <w:rFonts w:eastAsia="Times New Roman" w:cs="Arial"/>
                <w:sz w:val="20"/>
                <w:szCs w:val="20"/>
                <w:lang w:eastAsia="en-GB"/>
              </w:rPr>
              <w:t xml:space="preserve"> College</w:t>
            </w:r>
            <w:r w:rsidR="00981A7B" w:rsidRPr="00BC0854">
              <w:rPr>
                <w:rFonts w:eastAsia="Times New Roman" w:cs="Arial"/>
                <w:sz w:val="20"/>
                <w:szCs w:val="20"/>
                <w:lang w:eastAsia="en-GB"/>
              </w:rPr>
              <w:t xml:space="preserve"> has appointed Project Management Solutions as </w:t>
            </w:r>
            <w:r>
              <w:rPr>
                <w:rFonts w:eastAsia="Times New Roman" w:cs="Arial"/>
                <w:sz w:val="20"/>
                <w:szCs w:val="20"/>
                <w:lang w:eastAsia="en-GB"/>
              </w:rPr>
              <w:t>Employers Agent</w:t>
            </w:r>
            <w:r w:rsidR="00981A7B" w:rsidRPr="00BC0854">
              <w:rPr>
                <w:rFonts w:eastAsia="Times New Roman" w:cs="Arial"/>
                <w:sz w:val="20"/>
                <w:szCs w:val="20"/>
                <w:lang w:eastAsia="en-GB"/>
              </w:rPr>
              <w:t xml:space="preserve">.  </w:t>
            </w:r>
          </w:p>
          <w:p w14:paraId="7201D420" w14:textId="77777777" w:rsidR="00981A7B" w:rsidRPr="00BC0854" w:rsidRDefault="00981A7B" w:rsidP="00981A7B">
            <w:pPr>
              <w:rPr>
                <w:rFonts w:eastAsia="Times New Roman" w:cs="Arial"/>
                <w:sz w:val="20"/>
                <w:szCs w:val="20"/>
                <w:lang w:eastAsia="en-GB"/>
              </w:rPr>
            </w:pPr>
            <w:r w:rsidRPr="00BC0854">
              <w:rPr>
                <w:rFonts w:eastAsia="Times New Roman" w:cs="Arial"/>
                <w:sz w:val="20"/>
                <w:szCs w:val="20"/>
                <w:lang w:eastAsia="en-GB"/>
              </w:rPr>
              <w:t>The current project team structure is set out below.</w:t>
            </w:r>
          </w:p>
          <w:p w14:paraId="4B33D48C" w14:textId="7D3F24B2" w:rsidR="00981A7B" w:rsidRPr="00BC0854" w:rsidRDefault="00981A7B" w:rsidP="00981A7B">
            <w:pPr>
              <w:rPr>
                <w:rFonts w:eastAsia="Times New Roman" w:cs="Arial"/>
                <w:sz w:val="20"/>
                <w:szCs w:val="20"/>
                <w:lang w:eastAsia="en-GB"/>
              </w:rPr>
            </w:pPr>
            <w:r w:rsidRPr="00BC0854">
              <w:rPr>
                <w:rFonts w:eastAsia="Times New Roman" w:cs="Arial"/>
                <w:sz w:val="20"/>
                <w:szCs w:val="20"/>
                <w:lang w:eastAsia="en-GB"/>
              </w:rPr>
              <w:t xml:space="preserve">The design team is being led and coordinated by Architect &amp; Lead Designer – </w:t>
            </w:r>
            <w:r w:rsidR="002F209F">
              <w:rPr>
                <w:rFonts w:eastAsia="Times New Roman" w:cs="Arial"/>
                <w:sz w:val="20"/>
                <w:szCs w:val="20"/>
                <w:lang w:eastAsia="en-GB"/>
              </w:rPr>
              <w:t>Stuart Devonshire</w:t>
            </w:r>
            <w:r w:rsidRPr="00BC0854">
              <w:rPr>
                <w:rFonts w:eastAsia="Times New Roman" w:cs="Arial"/>
                <w:sz w:val="20"/>
                <w:szCs w:val="20"/>
                <w:lang w:eastAsia="en-GB"/>
              </w:rPr>
              <w:t xml:space="preserve"> [</w:t>
            </w:r>
            <w:r w:rsidR="002F209F">
              <w:rPr>
                <w:rFonts w:eastAsia="Times New Roman" w:cs="Arial"/>
                <w:sz w:val="20"/>
                <w:szCs w:val="20"/>
                <w:lang w:eastAsia="en-GB"/>
              </w:rPr>
              <w:t>Devonshire Architects</w:t>
            </w:r>
            <w:r w:rsidR="003F5193" w:rsidRPr="00BC0854">
              <w:rPr>
                <w:rFonts w:eastAsia="Times New Roman" w:cs="Arial"/>
                <w:sz w:val="20"/>
                <w:szCs w:val="20"/>
                <w:lang w:eastAsia="en-GB"/>
              </w:rPr>
              <w:t>]</w:t>
            </w:r>
          </w:p>
          <w:p w14:paraId="78780D2D" w14:textId="77777777" w:rsidR="00981A7B" w:rsidRPr="00BC0854" w:rsidRDefault="00981A7B" w:rsidP="00981A7B">
            <w:pPr>
              <w:ind w:left="720"/>
              <w:rPr>
                <w:rFonts w:eastAsia="Times New Roman" w:cs="Arial"/>
                <w:sz w:val="20"/>
                <w:szCs w:val="20"/>
                <w:lang w:eastAsia="en-GB"/>
              </w:rPr>
            </w:pPr>
            <w:r w:rsidRPr="00BC0854">
              <w:rPr>
                <w:rFonts w:eastAsia="Times New Roman" w:cs="Arial"/>
                <w:sz w:val="20"/>
                <w:szCs w:val="20"/>
                <w:lang w:eastAsia="en-GB"/>
              </w:rPr>
              <w:t>Mechanical &amp; Electrical Design – JP Cain [PANDA CE]</w:t>
            </w:r>
          </w:p>
          <w:p w14:paraId="5438530B" w14:textId="63AB39C6" w:rsidR="00721950" w:rsidRDefault="00981A7B" w:rsidP="00721950">
            <w:pPr>
              <w:ind w:left="720"/>
              <w:rPr>
                <w:rFonts w:eastAsia="Times New Roman" w:cs="Arial"/>
                <w:sz w:val="20"/>
                <w:szCs w:val="20"/>
                <w:lang w:eastAsia="en-GB"/>
              </w:rPr>
            </w:pPr>
            <w:r w:rsidRPr="00BC0854">
              <w:rPr>
                <w:rFonts w:eastAsia="Times New Roman" w:cs="Arial"/>
                <w:sz w:val="20"/>
                <w:szCs w:val="20"/>
                <w:lang w:eastAsia="en-GB"/>
              </w:rPr>
              <w:t>M&amp;E Clerk of the Works – Iain Hodkinson [PANDA CE]</w:t>
            </w:r>
          </w:p>
          <w:p w14:paraId="4AECE781" w14:textId="75814596" w:rsidR="00981A7B" w:rsidRPr="00D55E37" w:rsidRDefault="00415AC7" w:rsidP="00D55E37">
            <w:pPr>
              <w:ind w:left="720"/>
              <w:rPr>
                <w:rFonts w:eastAsia="Times New Roman" w:cs="Arial"/>
                <w:sz w:val="20"/>
                <w:szCs w:val="20"/>
                <w:lang w:eastAsia="en-GB"/>
              </w:rPr>
            </w:pPr>
            <w:r>
              <w:rPr>
                <w:rFonts w:eastAsia="Times New Roman" w:cs="Arial"/>
                <w:sz w:val="20"/>
                <w:szCs w:val="20"/>
                <w:lang w:eastAsia="en-GB"/>
              </w:rPr>
              <w:lastRenderedPageBreak/>
              <w:t xml:space="preserve">Structural &amp; Civil Engineering Consultant - </w:t>
            </w:r>
            <w:r w:rsidRPr="00415AC7">
              <w:rPr>
                <w:rFonts w:cs="Arial"/>
                <w:bCs/>
                <w:sz w:val="20"/>
                <w:szCs w:val="20"/>
              </w:rPr>
              <w:t>Sanjay Dhanani</w:t>
            </w:r>
            <w:r>
              <w:rPr>
                <w:rFonts w:eastAsia="Times New Roman" w:cs="Arial"/>
                <w:sz w:val="20"/>
                <w:szCs w:val="20"/>
                <w:lang w:eastAsia="en-GB"/>
              </w:rPr>
              <w:t xml:space="preserve"> [Waldeck]</w:t>
            </w:r>
          </w:p>
        </w:tc>
      </w:tr>
      <w:tr w:rsidR="00981A7B" w:rsidRPr="00BC0854" w14:paraId="1EC78E59" w14:textId="77777777" w:rsidTr="008873AC">
        <w:tc>
          <w:tcPr>
            <w:tcW w:w="1973" w:type="dxa"/>
            <w:shd w:val="clear" w:color="auto" w:fill="auto"/>
          </w:tcPr>
          <w:p w14:paraId="4F10CD62"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lastRenderedPageBreak/>
              <w:t>The extent and location of existing information.</w:t>
            </w:r>
          </w:p>
          <w:p w14:paraId="52A4048A" w14:textId="77777777" w:rsidR="00981A7B" w:rsidRPr="00BC0854" w:rsidRDefault="00981A7B" w:rsidP="00981A7B">
            <w:pPr>
              <w:spacing w:after="0" w:line="330" w:lineRule="atLeast"/>
              <w:textAlignment w:val="baseline"/>
              <w:rPr>
                <w:rFonts w:eastAsia="Times New Roman" w:cs="Arial"/>
                <w:sz w:val="20"/>
                <w:szCs w:val="20"/>
                <w:lang w:eastAsia="en-GB"/>
              </w:rPr>
            </w:pPr>
          </w:p>
        </w:tc>
        <w:tc>
          <w:tcPr>
            <w:tcW w:w="6554" w:type="dxa"/>
            <w:shd w:val="clear" w:color="auto" w:fill="auto"/>
          </w:tcPr>
          <w:p w14:paraId="40C5558F" w14:textId="11062AD8" w:rsidR="00981A7B" w:rsidRPr="00C3765C" w:rsidRDefault="00981A7B" w:rsidP="00981A7B">
            <w:pPr>
              <w:spacing w:after="0" w:line="330" w:lineRule="atLeast"/>
              <w:textAlignment w:val="baseline"/>
              <w:rPr>
                <w:rFonts w:eastAsia="Times New Roman" w:cs="Arial"/>
                <w:i/>
                <w:sz w:val="20"/>
                <w:szCs w:val="20"/>
                <w:lang w:eastAsia="en-GB"/>
              </w:rPr>
            </w:pPr>
            <w:r w:rsidRPr="00BC0854">
              <w:rPr>
                <w:rFonts w:eastAsia="Times New Roman" w:cs="Arial"/>
                <w:i/>
                <w:sz w:val="20"/>
                <w:szCs w:val="20"/>
                <w:lang w:eastAsia="en-GB"/>
              </w:rPr>
              <w:t>The following information will be supplied in advance of the works:</w:t>
            </w:r>
          </w:p>
          <w:p w14:paraId="3049B147" w14:textId="1622B44E" w:rsidR="00C3765C" w:rsidRPr="00190A20" w:rsidRDefault="00C3765C" w:rsidP="00981A7B">
            <w:pPr>
              <w:spacing w:after="0" w:line="330" w:lineRule="atLeast"/>
              <w:textAlignment w:val="baseline"/>
              <w:rPr>
                <w:rFonts w:eastAsia="Times New Roman" w:cs="Arial"/>
                <w:sz w:val="20"/>
                <w:szCs w:val="20"/>
                <w:lang w:eastAsia="en-GB"/>
              </w:rPr>
            </w:pPr>
          </w:p>
          <w:p w14:paraId="4C6BE110" w14:textId="4F79374D" w:rsidR="00C3765C" w:rsidRPr="00BC0854" w:rsidRDefault="00D55E37" w:rsidP="00981A7B">
            <w:pPr>
              <w:spacing w:after="0" w:line="330" w:lineRule="atLeast"/>
              <w:textAlignment w:val="baseline"/>
              <w:rPr>
                <w:rFonts w:eastAsia="Times New Roman" w:cs="Arial"/>
                <w:sz w:val="20"/>
                <w:szCs w:val="20"/>
                <w:lang w:eastAsia="en-GB"/>
              </w:rPr>
            </w:pPr>
            <w:r>
              <w:rPr>
                <w:rFonts w:eastAsia="Times New Roman" w:cs="Arial"/>
                <w:sz w:val="20"/>
                <w:szCs w:val="20"/>
                <w:lang w:eastAsia="en-GB"/>
              </w:rPr>
              <w:t xml:space="preserve">ITT plus specification </w:t>
            </w:r>
            <w:r w:rsidR="00DD7AAC">
              <w:rPr>
                <w:rFonts w:eastAsia="Times New Roman" w:cs="Arial"/>
                <w:sz w:val="20"/>
                <w:szCs w:val="20"/>
                <w:lang w:eastAsia="en-GB"/>
              </w:rPr>
              <w:t>[</w:t>
            </w:r>
            <w:r w:rsidR="00DD7AAC" w:rsidRPr="00812650">
              <w:rPr>
                <w:rFonts w:cs="Arial"/>
                <w:sz w:val="20"/>
                <w:szCs w:val="20"/>
              </w:rPr>
              <w:t>02-15 SPC-M-ASHP T00</w:t>
            </w:r>
            <w:r w:rsidR="00DD7AAC">
              <w:rPr>
                <w:rFonts w:cs="Arial"/>
                <w:sz w:val="20"/>
                <w:szCs w:val="20"/>
              </w:rPr>
              <w:t>]</w:t>
            </w:r>
          </w:p>
          <w:p w14:paraId="459FCEA6" w14:textId="77777777" w:rsidR="00981A7B" w:rsidRPr="00BC0854" w:rsidRDefault="00981A7B" w:rsidP="003F5193">
            <w:pPr>
              <w:spacing w:after="0" w:line="330" w:lineRule="atLeast"/>
              <w:textAlignment w:val="baseline"/>
              <w:rPr>
                <w:rFonts w:eastAsia="Times New Roman" w:cs="Arial"/>
                <w:sz w:val="20"/>
                <w:szCs w:val="20"/>
                <w:lang w:eastAsia="en-GB"/>
              </w:rPr>
            </w:pPr>
          </w:p>
        </w:tc>
      </w:tr>
      <w:tr w:rsidR="00981A7B" w:rsidRPr="00BC0854" w14:paraId="4A464FBF" w14:textId="77777777" w:rsidTr="008873AC">
        <w:tc>
          <w:tcPr>
            <w:tcW w:w="1973" w:type="dxa"/>
            <w:shd w:val="clear" w:color="auto" w:fill="auto"/>
          </w:tcPr>
          <w:p w14:paraId="68ACB037" w14:textId="77777777" w:rsidR="00981A7B" w:rsidRPr="00BC0854" w:rsidRDefault="00981A7B" w:rsidP="00981A7B">
            <w:pPr>
              <w:shd w:val="clear" w:color="auto" w:fill="FFFFFF"/>
              <w:spacing w:after="0" w:line="254" w:lineRule="atLeast"/>
              <w:textAlignment w:val="baseline"/>
              <w:rPr>
                <w:rFonts w:eastAsia="Times New Roman" w:cs="Arial"/>
                <w:sz w:val="20"/>
                <w:szCs w:val="20"/>
                <w:lang w:eastAsia="en-GB"/>
              </w:rPr>
            </w:pPr>
            <w:r w:rsidRPr="00BC0854">
              <w:rPr>
                <w:rFonts w:eastAsia="Times New Roman" w:cs="Arial"/>
                <w:sz w:val="20"/>
                <w:szCs w:val="20"/>
                <w:lang w:eastAsia="en-GB"/>
              </w:rPr>
              <w:t>Project arrangements:</w:t>
            </w:r>
          </w:p>
          <w:p w14:paraId="43F11D8C" w14:textId="77777777" w:rsidR="00981A7B" w:rsidRPr="00BC0854" w:rsidRDefault="00981A7B" w:rsidP="00981A7B">
            <w:pPr>
              <w:spacing w:after="0" w:line="330" w:lineRule="atLeast"/>
              <w:textAlignment w:val="baseline"/>
              <w:rPr>
                <w:rFonts w:eastAsia="Times New Roman" w:cs="Arial"/>
                <w:sz w:val="20"/>
                <w:szCs w:val="20"/>
                <w:lang w:eastAsia="en-GB"/>
              </w:rPr>
            </w:pPr>
          </w:p>
        </w:tc>
        <w:tc>
          <w:tcPr>
            <w:tcW w:w="6554" w:type="dxa"/>
            <w:shd w:val="clear" w:color="auto" w:fill="auto"/>
          </w:tcPr>
          <w:p w14:paraId="55C08DC7"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Working hours are as follows:</w:t>
            </w:r>
          </w:p>
          <w:p w14:paraId="570BEF8C"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7FF1A90B" w14:textId="499C9864"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0</w:t>
            </w:r>
            <w:r w:rsidR="00D57786" w:rsidRPr="00BC0854">
              <w:rPr>
                <w:rFonts w:eastAsia="Times New Roman" w:cs="Arial"/>
                <w:sz w:val="20"/>
                <w:szCs w:val="20"/>
                <w:lang w:eastAsia="en-GB"/>
              </w:rPr>
              <w:t>7</w:t>
            </w:r>
            <w:r w:rsidRPr="00BC0854">
              <w:rPr>
                <w:rFonts w:eastAsia="Times New Roman" w:cs="Arial"/>
                <w:sz w:val="20"/>
                <w:szCs w:val="20"/>
                <w:lang w:eastAsia="en-GB"/>
              </w:rPr>
              <w:t xml:space="preserve">:00– </w:t>
            </w:r>
            <w:r w:rsidR="00563D23">
              <w:rPr>
                <w:rFonts w:eastAsia="Times New Roman" w:cs="Arial"/>
                <w:sz w:val="20"/>
                <w:szCs w:val="20"/>
                <w:lang w:eastAsia="en-GB"/>
              </w:rPr>
              <w:t>17</w:t>
            </w:r>
            <w:r w:rsidRPr="00BC0854">
              <w:rPr>
                <w:rFonts w:eastAsia="Times New Roman" w:cs="Arial"/>
                <w:sz w:val="20"/>
                <w:szCs w:val="20"/>
                <w:lang w:eastAsia="en-GB"/>
              </w:rPr>
              <w:t xml:space="preserve">:00 </w:t>
            </w:r>
            <w:r w:rsidR="00246DE3" w:rsidRPr="00BC0854">
              <w:rPr>
                <w:rFonts w:eastAsia="Times New Roman" w:cs="Arial"/>
                <w:sz w:val="20"/>
                <w:szCs w:val="20"/>
                <w:lang w:eastAsia="en-GB"/>
              </w:rPr>
              <w:t>[</w:t>
            </w:r>
            <w:r w:rsidR="00D55E37">
              <w:rPr>
                <w:rFonts w:eastAsia="Times New Roman" w:cs="Arial"/>
                <w:sz w:val="20"/>
                <w:szCs w:val="20"/>
                <w:lang w:eastAsia="en-GB"/>
              </w:rPr>
              <w:t>no weekend working</w:t>
            </w:r>
            <w:r w:rsidR="00246DE3" w:rsidRPr="00BC0854">
              <w:rPr>
                <w:rFonts w:eastAsia="Times New Roman" w:cs="Arial"/>
                <w:sz w:val="20"/>
                <w:szCs w:val="20"/>
                <w:lang w:eastAsia="en-GB"/>
              </w:rPr>
              <w:t>]</w:t>
            </w:r>
            <w:r w:rsidRPr="00BC0854">
              <w:rPr>
                <w:rFonts w:eastAsia="Times New Roman" w:cs="Arial"/>
                <w:sz w:val="20"/>
                <w:szCs w:val="20"/>
                <w:lang w:eastAsia="en-GB"/>
              </w:rPr>
              <w:t xml:space="preserve"> </w:t>
            </w:r>
          </w:p>
          <w:p w14:paraId="74EF0D5E"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11E0D174" w14:textId="04172CCE"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Smoking is only permitted on site in a </w:t>
            </w:r>
            <w:r w:rsidR="00E20734" w:rsidRPr="00BC0854">
              <w:rPr>
                <w:rFonts w:eastAsia="Times New Roman" w:cs="Arial"/>
                <w:sz w:val="20"/>
                <w:szCs w:val="20"/>
                <w:lang w:eastAsia="en-GB"/>
              </w:rPr>
              <w:t>pre-agreed location</w:t>
            </w:r>
            <w:r w:rsidRPr="00BC0854">
              <w:rPr>
                <w:rFonts w:eastAsia="Times New Roman" w:cs="Arial"/>
                <w:sz w:val="20"/>
                <w:szCs w:val="20"/>
                <w:lang w:eastAsia="en-GB"/>
              </w:rPr>
              <w:t xml:space="preserve">.  </w:t>
            </w:r>
          </w:p>
          <w:p w14:paraId="78CFFDD1"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71746B73"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No access will be permitted to other parts of the college estate without prior agreement. </w:t>
            </w:r>
          </w:p>
          <w:p w14:paraId="1A4AFFDC" w14:textId="77777777" w:rsidR="00981A7B" w:rsidRPr="00BC0854" w:rsidRDefault="00981A7B" w:rsidP="00981A7B">
            <w:pPr>
              <w:spacing w:after="0" w:line="330" w:lineRule="atLeast"/>
              <w:textAlignment w:val="baseline"/>
              <w:rPr>
                <w:rFonts w:eastAsia="Times New Roman" w:cs="Arial"/>
                <w:sz w:val="20"/>
                <w:szCs w:val="20"/>
                <w:lang w:eastAsia="en-GB"/>
              </w:rPr>
            </w:pPr>
          </w:p>
        </w:tc>
      </w:tr>
      <w:tr w:rsidR="00981A7B" w:rsidRPr="00BC0854" w14:paraId="481366A7" w14:textId="77777777" w:rsidTr="008873AC">
        <w:tc>
          <w:tcPr>
            <w:tcW w:w="1973" w:type="dxa"/>
            <w:shd w:val="clear" w:color="auto" w:fill="auto"/>
          </w:tcPr>
          <w:p w14:paraId="066E2E67"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Planning and managing the construction work</w:t>
            </w:r>
          </w:p>
        </w:tc>
        <w:tc>
          <w:tcPr>
            <w:tcW w:w="6554" w:type="dxa"/>
            <w:shd w:val="clear" w:color="auto" w:fill="auto"/>
          </w:tcPr>
          <w:p w14:paraId="4BF6DAFE" w14:textId="74B81D8C"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The </w:t>
            </w:r>
            <w:r w:rsidR="00D55E37">
              <w:rPr>
                <w:rFonts w:eastAsia="Times New Roman" w:cs="Arial"/>
                <w:sz w:val="20"/>
                <w:szCs w:val="20"/>
                <w:lang w:eastAsia="en-GB"/>
              </w:rPr>
              <w:t xml:space="preserve">ASHP </w:t>
            </w:r>
            <w:r w:rsidR="000D7F52">
              <w:rPr>
                <w:rFonts w:eastAsia="Times New Roman" w:cs="Arial"/>
                <w:sz w:val="20"/>
                <w:szCs w:val="20"/>
                <w:lang w:eastAsia="en-GB"/>
              </w:rPr>
              <w:t>supplier</w:t>
            </w:r>
            <w:r w:rsidRPr="00BC0854">
              <w:rPr>
                <w:rFonts w:eastAsia="Times New Roman" w:cs="Arial"/>
                <w:sz w:val="20"/>
                <w:szCs w:val="20"/>
                <w:lang w:eastAsia="en-GB"/>
              </w:rPr>
              <w:t xml:space="preserve"> shall name and appoint a named supervisor for the works.</w:t>
            </w:r>
          </w:p>
          <w:p w14:paraId="583C173E"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14547E9E"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A full set of RAMS will be supplied to the College for comment/approval</w:t>
            </w:r>
          </w:p>
          <w:p w14:paraId="088A25C1"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36D712FD"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A qualified non-working first aider will be supplied by the contractor at all times.</w:t>
            </w:r>
          </w:p>
          <w:p w14:paraId="74003E63"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48664AEF" w14:textId="585909ED"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The movement of all site traffic outside of the site boundary will be subject to a maximum speed of </w:t>
            </w:r>
            <w:r w:rsidR="006D6991">
              <w:rPr>
                <w:rFonts w:eastAsia="Times New Roman" w:cs="Arial"/>
                <w:sz w:val="20"/>
                <w:szCs w:val="20"/>
                <w:lang w:eastAsia="en-GB"/>
              </w:rPr>
              <w:t>10</w:t>
            </w:r>
            <w:r w:rsidRPr="00BC0854">
              <w:rPr>
                <w:rFonts w:eastAsia="Times New Roman" w:cs="Arial"/>
                <w:sz w:val="20"/>
                <w:szCs w:val="20"/>
                <w:lang w:eastAsia="en-GB"/>
              </w:rPr>
              <w:t xml:space="preserve"> mph.  </w:t>
            </w:r>
          </w:p>
          <w:p w14:paraId="17558D1E" w14:textId="77777777" w:rsidR="00981A7B" w:rsidRPr="00BC0854" w:rsidRDefault="00981A7B" w:rsidP="00981A7B">
            <w:pPr>
              <w:spacing w:after="0" w:line="330" w:lineRule="atLeast"/>
              <w:textAlignment w:val="baseline"/>
              <w:rPr>
                <w:rFonts w:eastAsia="Times New Roman" w:cs="Arial"/>
                <w:sz w:val="20"/>
                <w:szCs w:val="20"/>
                <w:lang w:eastAsia="en-GB"/>
              </w:rPr>
            </w:pPr>
          </w:p>
        </w:tc>
      </w:tr>
      <w:tr w:rsidR="00981A7B" w:rsidRPr="00BC0854" w14:paraId="7BBB3AE3" w14:textId="77777777" w:rsidTr="008873AC">
        <w:tc>
          <w:tcPr>
            <w:tcW w:w="1973" w:type="dxa"/>
            <w:shd w:val="clear" w:color="auto" w:fill="auto"/>
          </w:tcPr>
          <w:p w14:paraId="2B55FBB2"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Communication and liaison</w:t>
            </w:r>
          </w:p>
        </w:tc>
        <w:tc>
          <w:tcPr>
            <w:tcW w:w="6554" w:type="dxa"/>
            <w:shd w:val="clear" w:color="auto" w:fill="auto"/>
          </w:tcPr>
          <w:p w14:paraId="1CA5AC24" w14:textId="27A264C1"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All communication during the works will be via </w:t>
            </w:r>
            <w:r w:rsidR="00246DE3" w:rsidRPr="00BC0854">
              <w:rPr>
                <w:rFonts w:eastAsia="Times New Roman" w:cs="Arial"/>
                <w:sz w:val="20"/>
                <w:szCs w:val="20"/>
                <w:lang w:eastAsia="en-GB"/>
              </w:rPr>
              <w:t xml:space="preserve">Mark Eustace [Capital Works </w:t>
            </w:r>
            <w:r w:rsidRPr="00BC0854">
              <w:rPr>
                <w:rFonts w:eastAsia="Times New Roman" w:cs="Arial"/>
                <w:sz w:val="20"/>
                <w:szCs w:val="20"/>
                <w:lang w:eastAsia="en-GB"/>
              </w:rPr>
              <w:t>Project Manager].</w:t>
            </w:r>
          </w:p>
          <w:p w14:paraId="1AC997B4"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42CD97D4" w14:textId="022E0571"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The works contractor shall allow for meeting with </w:t>
            </w:r>
            <w:r w:rsidR="006D6991">
              <w:rPr>
                <w:rFonts w:eastAsia="Times New Roman" w:cs="Arial"/>
                <w:sz w:val="20"/>
                <w:szCs w:val="20"/>
                <w:lang w:eastAsia="en-GB"/>
              </w:rPr>
              <w:t xml:space="preserve">the CWPM </w:t>
            </w:r>
            <w:r w:rsidRPr="00BC0854">
              <w:rPr>
                <w:rFonts w:eastAsia="Times New Roman" w:cs="Arial"/>
                <w:sz w:val="20"/>
                <w:szCs w:val="20"/>
                <w:lang w:eastAsia="en-GB"/>
              </w:rPr>
              <w:t xml:space="preserve">for a coordination meeting </w:t>
            </w:r>
            <w:r w:rsidR="00246DE3" w:rsidRPr="00BC0854">
              <w:rPr>
                <w:rFonts w:eastAsia="Times New Roman" w:cs="Arial"/>
                <w:sz w:val="20"/>
                <w:szCs w:val="20"/>
                <w:lang w:eastAsia="en-GB"/>
              </w:rPr>
              <w:t xml:space="preserve">one a </w:t>
            </w:r>
            <w:r w:rsidR="006D6991">
              <w:rPr>
                <w:rFonts w:eastAsia="Times New Roman" w:cs="Arial"/>
                <w:sz w:val="20"/>
                <w:szCs w:val="20"/>
                <w:lang w:eastAsia="en-GB"/>
              </w:rPr>
              <w:t>Wednesday</w:t>
            </w:r>
            <w:r w:rsidR="00246DE3" w:rsidRPr="00BC0854">
              <w:rPr>
                <w:rFonts w:eastAsia="Times New Roman" w:cs="Arial"/>
                <w:sz w:val="20"/>
                <w:szCs w:val="20"/>
                <w:lang w:eastAsia="en-GB"/>
              </w:rPr>
              <w:t xml:space="preserve"> [weekly] </w:t>
            </w:r>
            <w:r w:rsidRPr="00BC0854">
              <w:rPr>
                <w:rFonts w:eastAsia="Times New Roman" w:cs="Arial"/>
                <w:sz w:val="20"/>
                <w:szCs w:val="20"/>
                <w:lang w:eastAsia="en-GB"/>
              </w:rPr>
              <w:t>during the project.</w:t>
            </w:r>
          </w:p>
          <w:p w14:paraId="644665C6" w14:textId="77777777" w:rsidR="00981A7B" w:rsidRPr="00BC0854" w:rsidRDefault="00981A7B" w:rsidP="00981A7B">
            <w:pPr>
              <w:spacing w:after="0" w:line="330" w:lineRule="atLeast"/>
              <w:textAlignment w:val="baseline"/>
              <w:rPr>
                <w:rFonts w:eastAsia="Times New Roman" w:cs="Arial"/>
                <w:sz w:val="20"/>
                <w:szCs w:val="20"/>
                <w:lang w:eastAsia="en-GB"/>
              </w:rPr>
            </w:pPr>
          </w:p>
        </w:tc>
      </w:tr>
      <w:tr w:rsidR="00981A7B" w:rsidRPr="00BC0854" w14:paraId="0B8CA5F1" w14:textId="77777777" w:rsidTr="008873AC">
        <w:tc>
          <w:tcPr>
            <w:tcW w:w="1973" w:type="dxa"/>
            <w:shd w:val="clear" w:color="auto" w:fill="auto"/>
          </w:tcPr>
          <w:p w14:paraId="58CF0E20" w14:textId="77777777" w:rsidR="00981A7B" w:rsidRPr="00BC0854" w:rsidRDefault="00981A7B" w:rsidP="00981A7B">
            <w:pPr>
              <w:shd w:val="clear" w:color="auto" w:fill="FFFFFF"/>
              <w:spacing w:after="0" w:line="254" w:lineRule="atLeast"/>
              <w:textAlignment w:val="baseline"/>
              <w:rPr>
                <w:rFonts w:eastAsia="Times New Roman" w:cs="Arial"/>
                <w:sz w:val="20"/>
                <w:szCs w:val="20"/>
                <w:lang w:eastAsia="en-GB"/>
              </w:rPr>
            </w:pPr>
            <w:r w:rsidRPr="00BC0854">
              <w:rPr>
                <w:rFonts w:eastAsia="Times New Roman" w:cs="Arial"/>
                <w:sz w:val="20"/>
                <w:szCs w:val="20"/>
                <w:lang w:eastAsia="en-GB"/>
              </w:rPr>
              <w:t>Security; access and egress for other residents/tenants.</w:t>
            </w:r>
          </w:p>
          <w:p w14:paraId="1A5DBE9D" w14:textId="77777777" w:rsidR="00981A7B" w:rsidRPr="00BC0854" w:rsidRDefault="00981A7B" w:rsidP="00981A7B">
            <w:pPr>
              <w:spacing w:after="0" w:line="330" w:lineRule="atLeast"/>
              <w:textAlignment w:val="baseline"/>
              <w:rPr>
                <w:rFonts w:eastAsia="Times New Roman" w:cs="Arial"/>
                <w:sz w:val="20"/>
                <w:szCs w:val="20"/>
                <w:lang w:eastAsia="en-GB"/>
              </w:rPr>
            </w:pPr>
          </w:p>
        </w:tc>
        <w:tc>
          <w:tcPr>
            <w:tcW w:w="6554" w:type="dxa"/>
            <w:shd w:val="clear" w:color="auto" w:fill="auto"/>
          </w:tcPr>
          <w:p w14:paraId="19665079"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The contractor shall take all reasonable steps to protect the works.</w:t>
            </w:r>
          </w:p>
          <w:p w14:paraId="0529F7B8"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36110571"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No work shall be left over night in an unsafe state.</w:t>
            </w:r>
          </w:p>
          <w:p w14:paraId="460A9159"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1E76E03F" w14:textId="7468CCC4" w:rsidR="00981A7B" w:rsidRPr="00BC0854" w:rsidRDefault="00D57786"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In co-operation with the C</w:t>
            </w:r>
            <w:r w:rsidR="00246DE3" w:rsidRPr="00BC0854">
              <w:rPr>
                <w:rFonts w:eastAsia="Times New Roman" w:cs="Arial"/>
                <w:sz w:val="20"/>
                <w:szCs w:val="20"/>
                <w:lang w:eastAsia="en-GB"/>
              </w:rPr>
              <w:t>WPM</w:t>
            </w:r>
            <w:r w:rsidRPr="00BC0854">
              <w:rPr>
                <w:rFonts w:eastAsia="Times New Roman" w:cs="Arial"/>
                <w:sz w:val="20"/>
                <w:szCs w:val="20"/>
                <w:lang w:eastAsia="en-GB"/>
              </w:rPr>
              <w:t>, t</w:t>
            </w:r>
            <w:r w:rsidR="00981A7B" w:rsidRPr="00BC0854">
              <w:rPr>
                <w:rFonts w:eastAsia="Times New Roman" w:cs="Arial"/>
                <w:sz w:val="20"/>
                <w:szCs w:val="20"/>
                <w:lang w:eastAsia="en-GB"/>
              </w:rPr>
              <w:t xml:space="preserve">he contractor shall </w:t>
            </w:r>
            <w:r w:rsidRPr="00BC0854">
              <w:rPr>
                <w:rFonts w:eastAsia="Times New Roman" w:cs="Arial"/>
                <w:sz w:val="20"/>
                <w:szCs w:val="20"/>
                <w:lang w:eastAsia="en-GB"/>
              </w:rPr>
              <w:t>prepare and agree a Construction Management Plan [CMP] to ensure</w:t>
            </w:r>
            <w:r w:rsidR="00981A7B" w:rsidRPr="00BC0854">
              <w:rPr>
                <w:rFonts w:eastAsia="Times New Roman" w:cs="Arial"/>
                <w:sz w:val="20"/>
                <w:szCs w:val="20"/>
                <w:lang w:eastAsia="en-GB"/>
              </w:rPr>
              <w:t xml:space="preserve"> that all of the students</w:t>
            </w:r>
            <w:r w:rsidRPr="00BC0854">
              <w:rPr>
                <w:rFonts w:eastAsia="Times New Roman" w:cs="Arial"/>
                <w:sz w:val="20"/>
                <w:szCs w:val="20"/>
                <w:lang w:eastAsia="en-GB"/>
              </w:rPr>
              <w:t>; staff and visitors</w:t>
            </w:r>
            <w:r w:rsidR="00981A7B" w:rsidRPr="00BC0854">
              <w:rPr>
                <w:rFonts w:eastAsia="Times New Roman" w:cs="Arial"/>
                <w:sz w:val="20"/>
                <w:szCs w:val="20"/>
                <w:lang w:eastAsia="en-GB"/>
              </w:rPr>
              <w:t xml:space="preserve"> at </w:t>
            </w:r>
            <w:r w:rsidR="00C42936">
              <w:rPr>
                <w:rFonts w:eastAsia="Times New Roman" w:cs="Arial"/>
                <w:sz w:val="20"/>
                <w:szCs w:val="20"/>
                <w:lang w:eastAsia="en-GB"/>
              </w:rPr>
              <w:t>Bletchley</w:t>
            </w:r>
            <w:r w:rsidRPr="00BC0854">
              <w:rPr>
                <w:rFonts w:eastAsia="Times New Roman" w:cs="Arial"/>
                <w:sz w:val="20"/>
                <w:szCs w:val="20"/>
                <w:lang w:eastAsia="en-GB"/>
              </w:rPr>
              <w:t xml:space="preserve"> campus</w:t>
            </w:r>
            <w:r w:rsidR="00981A7B" w:rsidRPr="00BC0854">
              <w:rPr>
                <w:rFonts w:eastAsia="Times New Roman" w:cs="Arial"/>
                <w:sz w:val="20"/>
                <w:szCs w:val="20"/>
                <w:lang w:eastAsia="en-GB"/>
              </w:rPr>
              <w:t xml:space="preserve"> and </w:t>
            </w:r>
            <w:r w:rsidRPr="00BC0854">
              <w:rPr>
                <w:rFonts w:eastAsia="Times New Roman" w:cs="Arial"/>
                <w:sz w:val="20"/>
                <w:szCs w:val="20"/>
                <w:lang w:eastAsia="en-GB"/>
              </w:rPr>
              <w:t xml:space="preserve">occupiers of the </w:t>
            </w:r>
            <w:r w:rsidR="00981A7B" w:rsidRPr="00BC0854">
              <w:rPr>
                <w:rFonts w:eastAsia="Times New Roman" w:cs="Arial"/>
                <w:sz w:val="20"/>
                <w:szCs w:val="20"/>
                <w:lang w:eastAsia="en-GB"/>
              </w:rPr>
              <w:t>adjacent properties continue have quiet and safe enjoyment of their demise all-time</w:t>
            </w:r>
            <w:r w:rsidRPr="00BC0854">
              <w:rPr>
                <w:rFonts w:eastAsia="Times New Roman" w:cs="Arial"/>
                <w:sz w:val="20"/>
                <w:szCs w:val="20"/>
                <w:lang w:eastAsia="en-GB"/>
              </w:rPr>
              <w:t>s</w:t>
            </w:r>
            <w:r w:rsidR="00981A7B" w:rsidRPr="00BC0854">
              <w:rPr>
                <w:rFonts w:eastAsia="Times New Roman" w:cs="Arial"/>
                <w:sz w:val="20"/>
                <w:szCs w:val="20"/>
                <w:lang w:eastAsia="en-GB"/>
              </w:rPr>
              <w:t xml:space="preserve">. </w:t>
            </w:r>
          </w:p>
          <w:p w14:paraId="51858D5A" w14:textId="77777777" w:rsidR="00981A7B" w:rsidRPr="00BC0854" w:rsidRDefault="00981A7B" w:rsidP="00981A7B">
            <w:pPr>
              <w:spacing w:after="0" w:line="330" w:lineRule="atLeast"/>
              <w:textAlignment w:val="baseline"/>
              <w:rPr>
                <w:rFonts w:eastAsia="Times New Roman" w:cs="Arial"/>
                <w:sz w:val="20"/>
                <w:szCs w:val="20"/>
                <w:lang w:eastAsia="en-GB"/>
              </w:rPr>
            </w:pPr>
          </w:p>
        </w:tc>
      </w:tr>
      <w:tr w:rsidR="00981A7B" w:rsidRPr="00BC0854" w14:paraId="08C3B099" w14:textId="77777777" w:rsidTr="008873AC">
        <w:tc>
          <w:tcPr>
            <w:tcW w:w="1973" w:type="dxa"/>
            <w:shd w:val="clear" w:color="auto" w:fill="auto"/>
          </w:tcPr>
          <w:p w14:paraId="2DC6C5C6"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Site transport</w:t>
            </w:r>
          </w:p>
        </w:tc>
        <w:tc>
          <w:tcPr>
            <w:tcW w:w="6554" w:type="dxa"/>
            <w:shd w:val="clear" w:color="auto" w:fill="auto"/>
          </w:tcPr>
          <w:p w14:paraId="3D9E11C0" w14:textId="404D4066" w:rsidR="00981A7B" w:rsidRPr="00DD7AAC" w:rsidRDefault="00C42936" w:rsidP="00981A7B">
            <w:pPr>
              <w:spacing w:after="0" w:line="330" w:lineRule="atLeast"/>
              <w:textAlignment w:val="baseline"/>
              <w:rPr>
                <w:rFonts w:eastAsia="Times New Roman" w:cs="Arial"/>
                <w:sz w:val="20"/>
                <w:szCs w:val="20"/>
                <w:lang w:eastAsia="en-GB"/>
              </w:rPr>
            </w:pPr>
            <w:r w:rsidRPr="00DD7AAC">
              <w:rPr>
                <w:rFonts w:eastAsia="Times New Roman" w:cs="Arial"/>
                <w:sz w:val="20"/>
                <w:szCs w:val="20"/>
                <w:lang w:eastAsia="en-GB"/>
              </w:rPr>
              <w:t>S</w:t>
            </w:r>
            <w:r w:rsidR="00981A7B" w:rsidRPr="00DD7AAC">
              <w:rPr>
                <w:rFonts w:eastAsia="Times New Roman" w:cs="Arial"/>
                <w:sz w:val="20"/>
                <w:szCs w:val="20"/>
                <w:lang w:eastAsia="en-GB"/>
              </w:rPr>
              <w:t xml:space="preserve">trict </w:t>
            </w:r>
            <w:r w:rsidR="00394E91" w:rsidRPr="00DD7AAC">
              <w:rPr>
                <w:rFonts w:eastAsia="Times New Roman" w:cs="Arial"/>
                <w:sz w:val="20"/>
                <w:szCs w:val="20"/>
                <w:lang w:eastAsia="en-GB"/>
              </w:rPr>
              <w:t>2</w:t>
            </w:r>
            <w:r w:rsidR="00981A7B" w:rsidRPr="00DD7AAC">
              <w:rPr>
                <w:rFonts w:eastAsia="Times New Roman" w:cs="Arial"/>
                <w:sz w:val="20"/>
                <w:szCs w:val="20"/>
                <w:lang w:eastAsia="en-GB"/>
              </w:rPr>
              <w:t xml:space="preserve">0 mph rules are in place on </w:t>
            </w:r>
            <w:r w:rsidR="00394E91" w:rsidRPr="00DD7AAC">
              <w:rPr>
                <w:rFonts w:eastAsia="Times New Roman" w:cs="Arial"/>
                <w:sz w:val="20"/>
                <w:szCs w:val="20"/>
                <w:lang w:eastAsia="en-GB"/>
              </w:rPr>
              <w:t>the</w:t>
            </w:r>
            <w:r w:rsidR="00981A7B" w:rsidRPr="00DD7AAC">
              <w:rPr>
                <w:rFonts w:eastAsia="Times New Roman" w:cs="Arial"/>
                <w:sz w:val="20"/>
                <w:szCs w:val="20"/>
                <w:lang w:eastAsia="en-GB"/>
              </w:rPr>
              <w:t xml:space="preserve"> </w:t>
            </w:r>
            <w:r w:rsidR="00862D68" w:rsidRPr="00DD7AAC">
              <w:rPr>
                <w:rFonts w:eastAsia="Times New Roman" w:cs="Arial"/>
                <w:sz w:val="20"/>
                <w:szCs w:val="20"/>
                <w:lang w:eastAsia="en-GB"/>
              </w:rPr>
              <w:t xml:space="preserve">main </w:t>
            </w:r>
            <w:r w:rsidR="0038307C" w:rsidRPr="00DD7AAC">
              <w:rPr>
                <w:rFonts w:eastAsia="Times New Roman" w:cs="Arial"/>
                <w:sz w:val="20"/>
                <w:szCs w:val="20"/>
                <w:lang w:eastAsia="en-GB"/>
              </w:rPr>
              <w:t xml:space="preserve">service </w:t>
            </w:r>
            <w:r w:rsidR="00981A7B" w:rsidRPr="00DD7AAC">
              <w:rPr>
                <w:rFonts w:eastAsia="Times New Roman" w:cs="Arial"/>
                <w:sz w:val="20"/>
                <w:szCs w:val="20"/>
                <w:lang w:eastAsia="en-GB"/>
              </w:rPr>
              <w:t xml:space="preserve">road.  The </w:t>
            </w:r>
            <w:r w:rsidR="00DD7AAC" w:rsidRPr="00DD7AAC">
              <w:rPr>
                <w:rFonts w:eastAsia="Times New Roman" w:cs="Arial"/>
                <w:sz w:val="20"/>
                <w:szCs w:val="20"/>
                <w:lang w:eastAsia="en-GB"/>
              </w:rPr>
              <w:t>supplier</w:t>
            </w:r>
            <w:r w:rsidR="00981A7B" w:rsidRPr="00DD7AAC">
              <w:rPr>
                <w:rFonts w:eastAsia="Times New Roman" w:cs="Arial"/>
                <w:sz w:val="20"/>
                <w:szCs w:val="20"/>
                <w:lang w:eastAsia="en-GB"/>
              </w:rPr>
              <w:t xml:space="preserve"> shall exercise extreme care when exiting the site</w:t>
            </w:r>
            <w:r w:rsidR="00394E91" w:rsidRPr="00DD7AAC">
              <w:rPr>
                <w:rFonts w:eastAsia="Times New Roman" w:cs="Arial"/>
                <w:sz w:val="20"/>
                <w:szCs w:val="20"/>
                <w:lang w:eastAsia="en-GB"/>
              </w:rPr>
              <w:t>.</w:t>
            </w:r>
          </w:p>
          <w:p w14:paraId="741BBDE6"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675127E0" w14:textId="2DFAD259"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Extreme care must be exercised during access; egress and manoeuvring on campus and in the circulation areas.</w:t>
            </w:r>
          </w:p>
          <w:p w14:paraId="2F739803"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009B8A8D"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All deliveries shall be banked and adhere to the speed restrictions.</w:t>
            </w:r>
          </w:p>
          <w:p w14:paraId="6A1F066E" w14:textId="77777777" w:rsidR="00981A7B" w:rsidRPr="00BC0854" w:rsidRDefault="00981A7B" w:rsidP="00981A7B">
            <w:pPr>
              <w:spacing w:after="0" w:line="330" w:lineRule="atLeast"/>
              <w:textAlignment w:val="baseline"/>
              <w:rPr>
                <w:rFonts w:eastAsia="Times New Roman" w:cs="Arial"/>
                <w:sz w:val="20"/>
                <w:szCs w:val="20"/>
                <w:lang w:eastAsia="en-GB"/>
              </w:rPr>
            </w:pPr>
          </w:p>
          <w:p w14:paraId="4346A78B"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Any failure comply will result in the permanent explosion from site of the driver and vehicle.</w:t>
            </w:r>
          </w:p>
          <w:p w14:paraId="095E7BE5" w14:textId="77777777" w:rsidR="00981A7B" w:rsidRPr="00BC0854" w:rsidRDefault="00981A7B" w:rsidP="00981A7B">
            <w:pPr>
              <w:spacing w:after="0" w:line="330" w:lineRule="atLeast"/>
              <w:textAlignment w:val="baseline"/>
              <w:rPr>
                <w:rFonts w:eastAsia="Times New Roman" w:cs="Arial"/>
                <w:sz w:val="20"/>
                <w:szCs w:val="20"/>
                <w:lang w:eastAsia="en-GB"/>
              </w:rPr>
            </w:pPr>
          </w:p>
        </w:tc>
      </w:tr>
      <w:tr w:rsidR="00981A7B" w:rsidRPr="00BC0854" w14:paraId="1F3D0EC9" w14:textId="77777777" w:rsidTr="008873AC">
        <w:tc>
          <w:tcPr>
            <w:tcW w:w="1973" w:type="dxa"/>
            <w:shd w:val="clear" w:color="auto" w:fill="auto"/>
          </w:tcPr>
          <w:p w14:paraId="23570719"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lastRenderedPageBreak/>
              <w:t>Emergency procedures</w:t>
            </w:r>
          </w:p>
        </w:tc>
        <w:tc>
          <w:tcPr>
            <w:tcW w:w="6554" w:type="dxa"/>
            <w:shd w:val="clear" w:color="auto" w:fill="auto"/>
          </w:tcPr>
          <w:p w14:paraId="45AEFDB9" w14:textId="2DBA83A8" w:rsidR="00415AC7"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For the duration of the </w:t>
            </w:r>
            <w:r w:rsidR="00C3765C" w:rsidRPr="00BC0854">
              <w:rPr>
                <w:rFonts w:eastAsia="Times New Roman" w:cs="Arial"/>
                <w:sz w:val="20"/>
                <w:szCs w:val="20"/>
                <w:lang w:eastAsia="en-GB"/>
              </w:rPr>
              <w:t>works,</w:t>
            </w:r>
            <w:r w:rsidRPr="00BC0854">
              <w:rPr>
                <w:rFonts w:eastAsia="Times New Roman" w:cs="Arial"/>
                <w:sz w:val="20"/>
                <w:szCs w:val="20"/>
                <w:lang w:eastAsia="en-GB"/>
              </w:rPr>
              <w:t xml:space="preserve"> the </w:t>
            </w:r>
            <w:r w:rsidR="00563D23">
              <w:rPr>
                <w:rFonts w:eastAsia="Times New Roman" w:cs="Arial"/>
                <w:sz w:val="20"/>
                <w:szCs w:val="20"/>
                <w:lang w:eastAsia="en-GB"/>
              </w:rPr>
              <w:t>supplier</w:t>
            </w:r>
            <w:r w:rsidR="00415AC7">
              <w:rPr>
                <w:rFonts w:eastAsia="Times New Roman" w:cs="Arial"/>
                <w:sz w:val="20"/>
                <w:szCs w:val="20"/>
                <w:lang w:eastAsia="en-GB"/>
              </w:rPr>
              <w:t xml:space="preserve"> will maintain effective communication </w:t>
            </w:r>
            <w:r w:rsidR="00415AC7" w:rsidRPr="008873AC">
              <w:rPr>
                <w:rFonts w:eastAsia="Times New Roman" w:cs="Arial"/>
                <w:sz w:val="20"/>
                <w:szCs w:val="20"/>
                <w:lang w:eastAsia="en-GB"/>
              </w:rPr>
              <w:t xml:space="preserve">with </w:t>
            </w:r>
            <w:r w:rsidR="0082445B" w:rsidRPr="008873AC">
              <w:rPr>
                <w:rFonts w:eastAsia="Times New Roman" w:cs="Arial"/>
                <w:sz w:val="20"/>
                <w:szCs w:val="20"/>
                <w:lang w:eastAsia="en-GB"/>
              </w:rPr>
              <w:t xml:space="preserve">Bedford College Facilities </w:t>
            </w:r>
            <w:r w:rsidR="00415AC7" w:rsidRPr="008873AC">
              <w:rPr>
                <w:rFonts w:eastAsia="Times New Roman" w:cs="Arial"/>
                <w:sz w:val="20"/>
                <w:szCs w:val="20"/>
                <w:lang w:eastAsia="en-GB"/>
              </w:rPr>
              <w:t>Team.</w:t>
            </w:r>
          </w:p>
          <w:p w14:paraId="44C6F1F5" w14:textId="1DA41FDC" w:rsidR="00981A7B" w:rsidRPr="00BC0854" w:rsidRDefault="00981A7B" w:rsidP="00415AC7">
            <w:pPr>
              <w:spacing w:after="0" w:line="330" w:lineRule="atLeast"/>
              <w:textAlignment w:val="baseline"/>
              <w:rPr>
                <w:rFonts w:eastAsia="Times New Roman" w:cs="Arial"/>
                <w:sz w:val="20"/>
                <w:szCs w:val="20"/>
                <w:lang w:eastAsia="en-GB"/>
              </w:rPr>
            </w:pPr>
          </w:p>
        </w:tc>
      </w:tr>
      <w:tr w:rsidR="00981A7B" w:rsidRPr="00BC0854" w14:paraId="6FEC8CF1" w14:textId="77777777" w:rsidTr="008873AC">
        <w:tc>
          <w:tcPr>
            <w:tcW w:w="1973" w:type="dxa"/>
            <w:shd w:val="clear" w:color="auto" w:fill="auto"/>
          </w:tcPr>
          <w:p w14:paraId="046CF324"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Safety hazards and adjacent land uses</w:t>
            </w:r>
          </w:p>
        </w:tc>
        <w:tc>
          <w:tcPr>
            <w:tcW w:w="6554" w:type="dxa"/>
            <w:shd w:val="clear" w:color="auto" w:fill="auto"/>
          </w:tcPr>
          <w:p w14:paraId="50B2A9AC" w14:textId="77777777" w:rsidR="00190A20" w:rsidRPr="007720FB" w:rsidRDefault="00981A7B" w:rsidP="00981A7B">
            <w:pPr>
              <w:spacing w:after="0" w:line="330" w:lineRule="atLeast"/>
              <w:textAlignment w:val="baseline"/>
              <w:rPr>
                <w:rFonts w:eastAsia="Times New Roman" w:cs="Arial"/>
                <w:sz w:val="20"/>
                <w:szCs w:val="20"/>
                <w:lang w:eastAsia="en-GB"/>
              </w:rPr>
            </w:pPr>
            <w:r w:rsidRPr="007720FB">
              <w:rPr>
                <w:rFonts w:eastAsia="Times New Roman" w:cs="Arial"/>
                <w:sz w:val="20"/>
                <w:szCs w:val="20"/>
                <w:lang w:eastAsia="en-GB"/>
              </w:rPr>
              <w:t xml:space="preserve">The college will be using a variety of vehicles on site.  Extreme caution </w:t>
            </w:r>
            <w:r w:rsidR="00190A20" w:rsidRPr="007720FB">
              <w:rPr>
                <w:rFonts w:eastAsia="Times New Roman" w:cs="Arial"/>
                <w:sz w:val="20"/>
                <w:szCs w:val="20"/>
                <w:lang w:eastAsia="en-GB"/>
              </w:rPr>
              <w:t>shall always be exercised</w:t>
            </w:r>
            <w:r w:rsidRPr="007720FB">
              <w:rPr>
                <w:rFonts w:eastAsia="Times New Roman" w:cs="Arial"/>
                <w:sz w:val="20"/>
                <w:szCs w:val="20"/>
                <w:lang w:eastAsia="en-GB"/>
              </w:rPr>
              <w:t>.</w:t>
            </w:r>
          </w:p>
          <w:p w14:paraId="582ADE92" w14:textId="77777777" w:rsidR="007720FB" w:rsidRPr="007720FB" w:rsidRDefault="007720FB" w:rsidP="00981A7B">
            <w:pPr>
              <w:spacing w:after="0" w:line="330" w:lineRule="atLeast"/>
              <w:textAlignment w:val="baseline"/>
              <w:rPr>
                <w:rFonts w:eastAsia="Times New Roman" w:cs="Arial"/>
                <w:i/>
                <w:sz w:val="20"/>
                <w:szCs w:val="20"/>
                <w:lang w:eastAsia="en-GB"/>
              </w:rPr>
            </w:pPr>
          </w:p>
          <w:p w14:paraId="6AF27ADF" w14:textId="526DC4FC" w:rsidR="00981A7B" w:rsidRPr="007720FB" w:rsidRDefault="00981A7B" w:rsidP="00981A7B">
            <w:pPr>
              <w:spacing w:after="0" w:line="330" w:lineRule="atLeast"/>
              <w:textAlignment w:val="baseline"/>
              <w:rPr>
                <w:rFonts w:eastAsia="Times New Roman" w:cs="Arial"/>
                <w:sz w:val="20"/>
                <w:szCs w:val="20"/>
                <w:lang w:eastAsia="en-GB"/>
              </w:rPr>
            </w:pPr>
            <w:r w:rsidRPr="007720FB">
              <w:rPr>
                <w:rFonts w:eastAsia="Times New Roman" w:cs="Arial"/>
                <w:sz w:val="20"/>
                <w:szCs w:val="20"/>
                <w:lang w:eastAsia="en-GB"/>
              </w:rPr>
              <w:t xml:space="preserve">For the entire duration of the project, </w:t>
            </w:r>
            <w:r w:rsidR="0082445B" w:rsidRPr="007720FB">
              <w:rPr>
                <w:rFonts w:eastAsia="Times New Roman" w:cs="Arial"/>
                <w:sz w:val="20"/>
                <w:szCs w:val="20"/>
                <w:lang w:eastAsia="en-GB"/>
              </w:rPr>
              <w:t>leaners;</w:t>
            </w:r>
            <w:r w:rsidR="00415AC7" w:rsidRPr="007720FB">
              <w:rPr>
                <w:rFonts w:eastAsia="Times New Roman" w:cs="Arial"/>
                <w:sz w:val="20"/>
                <w:szCs w:val="20"/>
                <w:lang w:eastAsia="en-GB"/>
              </w:rPr>
              <w:t xml:space="preserve"> staff </w:t>
            </w:r>
            <w:r w:rsidRPr="007720FB">
              <w:rPr>
                <w:rFonts w:eastAsia="Times New Roman" w:cs="Arial"/>
                <w:sz w:val="20"/>
                <w:szCs w:val="20"/>
                <w:lang w:eastAsia="en-GB"/>
              </w:rPr>
              <w:t xml:space="preserve">and visitors will be </w:t>
            </w:r>
            <w:r w:rsidR="00D57786" w:rsidRPr="007720FB">
              <w:rPr>
                <w:rFonts w:eastAsia="Times New Roman" w:cs="Arial"/>
                <w:sz w:val="20"/>
                <w:szCs w:val="20"/>
                <w:lang w:eastAsia="en-GB"/>
              </w:rPr>
              <w:t xml:space="preserve">present </w:t>
            </w:r>
            <w:r w:rsidR="00415AC7" w:rsidRPr="007720FB">
              <w:rPr>
                <w:rFonts w:eastAsia="Times New Roman" w:cs="Arial"/>
                <w:sz w:val="20"/>
                <w:szCs w:val="20"/>
                <w:lang w:eastAsia="en-GB"/>
              </w:rPr>
              <w:t>but</w:t>
            </w:r>
            <w:r w:rsidRPr="007720FB">
              <w:rPr>
                <w:rFonts w:eastAsia="Times New Roman" w:cs="Arial"/>
                <w:sz w:val="20"/>
                <w:szCs w:val="20"/>
                <w:lang w:eastAsia="en-GB"/>
              </w:rPr>
              <w:t xml:space="preserve"> not within the site works.  </w:t>
            </w:r>
          </w:p>
          <w:p w14:paraId="7A19A5AA" w14:textId="77777777" w:rsidR="00981A7B" w:rsidRPr="007720FB" w:rsidRDefault="00981A7B" w:rsidP="00981A7B">
            <w:pPr>
              <w:spacing w:after="0" w:line="330" w:lineRule="atLeast"/>
              <w:textAlignment w:val="baseline"/>
              <w:rPr>
                <w:rFonts w:eastAsia="Times New Roman" w:cs="Arial"/>
                <w:sz w:val="20"/>
                <w:szCs w:val="20"/>
                <w:lang w:eastAsia="en-GB"/>
              </w:rPr>
            </w:pPr>
          </w:p>
          <w:p w14:paraId="12E4D5D8" w14:textId="63232702" w:rsidR="00981A7B" w:rsidRPr="00BC0854" w:rsidRDefault="00981A7B" w:rsidP="00BE5F64">
            <w:pPr>
              <w:spacing w:after="0" w:line="330" w:lineRule="atLeast"/>
              <w:textAlignment w:val="baseline"/>
              <w:rPr>
                <w:rFonts w:eastAsia="Times New Roman" w:cs="Arial"/>
                <w:i/>
                <w:sz w:val="20"/>
                <w:szCs w:val="20"/>
                <w:lang w:eastAsia="en-GB"/>
              </w:rPr>
            </w:pPr>
            <w:r w:rsidRPr="007720FB">
              <w:rPr>
                <w:rFonts w:eastAsia="Times New Roman" w:cs="Arial"/>
                <w:sz w:val="20"/>
                <w:szCs w:val="20"/>
                <w:lang w:eastAsia="en-GB"/>
              </w:rPr>
              <w:t>The site works will be very close to</w:t>
            </w:r>
            <w:r w:rsidR="00415AC7" w:rsidRPr="007720FB">
              <w:rPr>
                <w:rFonts w:eastAsia="Times New Roman" w:cs="Arial"/>
                <w:sz w:val="20"/>
                <w:szCs w:val="20"/>
                <w:lang w:eastAsia="en-GB"/>
              </w:rPr>
              <w:t xml:space="preserve"> </w:t>
            </w:r>
            <w:r w:rsidR="00BF19D3" w:rsidRPr="007720FB">
              <w:rPr>
                <w:rFonts w:eastAsia="Times New Roman" w:cs="Arial"/>
                <w:sz w:val="20"/>
                <w:szCs w:val="20"/>
                <w:lang w:eastAsia="en-GB"/>
              </w:rPr>
              <w:t xml:space="preserve">a </w:t>
            </w:r>
            <w:r w:rsidR="005F19F8" w:rsidRPr="007720FB">
              <w:rPr>
                <w:rFonts w:eastAsia="Times New Roman" w:cs="Arial"/>
                <w:sz w:val="20"/>
                <w:szCs w:val="20"/>
                <w:lang w:eastAsia="en-GB"/>
              </w:rPr>
              <w:t xml:space="preserve">working </w:t>
            </w:r>
            <w:r w:rsidR="00D76383">
              <w:rPr>
                <w:rFonts w:eastAsia="Times New Roman" w:cs="Arial"/>
                <w:sz w:val="20"/>
                <w:szCs w:val="20"/>
                <w:lang w:eastAsia="en-GB"/>
              </w:rPr>
              <w:t xml:space="preserve">campus </w:t>
            </w:r>
            <w:r w:rsidR="005F19F8" w:rsidRPr="007720FB">
              <w:rPr>
                <w:rFonts w:eastAsia="Times New Roman" w:cs="Arial"/>
                <w:sz w:val="20"/>
                <w:szCs w:val="20"/>
                <w:lang w:eastAsia="en-GB"/>
              </w:rPr>
              <w:t xml:space="preserve">and </w:t>
            </w:r>
            <w:r w:rsidR="00BF19D3" w:rsidRPr="007720FB">
              <w:rPr>
                <w:rFonts w:eastAsia="Times New Roman" w:cs="Arial"/>
                <w:sz w:val="20"/>
                <w:szCs w:val="20"/>
                <w:lang w:eastAsia="en-GB"/>
              </w:rPr>
              <w:t>machinery.</w:t>
            </w:r>
            <w:r w:rsidRPr="007720FB">
              <w:rPr>
                <w:rFonts w:eastAsia="Times New Roman" w:cs="Arial"/>
                <w:sz w:val="20"/>
                <w:szCs w:val="20"/>
                <w:lang w:eastAsia="en-GB"/>
              </w:rPr>
              <w:t xml:space="preserve">  </w:t>
            </w:r>
          </w:p>
        </w:tc>
      </w:tr>
      <w:tr w:rsidR="00981A7B" w:rsidRPr="00BC0854" w14:paraId="22CA2ED9" w14:textId="77777777" w:rsidTr="008873AC">
        <w:tc>
          <w:tcPr>
            <w:tcW w:w="1973" w:type="dxa"/>
            <w:shd w:val="clear" w:color="auto" w:fill="auto"/>
          </w:tcPr>
          <w:p w14:paraId="60E7F2B5"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Temporary Works</w:t>
            </w:r>
          </w:p>
        </w:tc>
        <w:tc>
          <w:tcPr>
            <w:tcW w:w="6554" w:type="dxa"/>
            <w:shd w:val="clear" w:color="auto" w:fill="auto"/>
          </w:tcPr>
          <w:p w14:paraId="581117C8" w14:textId="4DB4ACB1" w:rsidR="00981A7B" w:rsidRPr="00BC0854" w:rsidRDefault="00981A7B" w:rsidP="007467EF">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 xml:space="preserve">The </w:t>
            </w:r>
            <w:r w:rsidR="00BE5F64">
              <w:rPr>
                <w:rFonts w:eastAsia="Times New Roman" w:cs="Arial"/>
                <w:sz w:val="20"/>
                <w:szCs w:val="20"/>
                <w:lang w:eastAsia="en-GB"/>
              </w:rPr>
              <w:t>supplier</w:t>
            </w:r>
            <w:r w:rsidRPr="00BC0854">
              <w:rPr>
                <w:rFonts w:eastAsia="Times New Roman" w:cs="Arial"/>
                <w:sz w:val="20"/>
                <w:szCs w:val="20"/>
                <w:lang w:eastAsia="en-GB"/>
              </w:rPr>
              <w:t xml:space="preserve"> shall exercise extreme care to prevent any collapse or damage to the sub strata.  </w:t>
            </w:r>
          </w:p>
        </w:tc>
      </w:tr>
      <w:tr w:rsidR="00981A7B" w:rsidRPr="00BC0854" w14:paraId="2FC1CBD4" w14:textId="77777777" w:rsidTr="008873AC">
        <w:tc>
          <w:tcPr>
            <w:tcW w:w="1973" w:type="dxa"/>
            <w:shd w:val="clear" w:color="auto" w:fill="auto"/>
          </w:tcPr>
          <w:p w14:paraId="4173F07B"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Site Operative Health &amp; Safety</w:t>
            </w:r>
          </w:p>
        </w:tc>
        <w:tc>
          <w:tcPr>
            <w:tcW w:w="6554" w:type="dxa"/>
            <w:shd w:val="clear" w:color="auto" w:fill="auto"/>
          </w:tcPr>
          <w:p w14:paraId="4E43B1A8" w14:textId="5E8DAA52" w:rsidR="00981A7B" w:rsidRDefault="00981A7B" w:rsidP="00BE5F64">
            <w:pPr>
              <w:rPr>
                <w:rFonts w:eastAsia="Times New Roman" w:cs="Arial"/>
                <w:sz w:val="20"/>
                <w:szCs w:val="20"/>
                <w:lang w:eastAsia="en-GB"/>
              </w:rPr>
            </w:pPr>
            <w:r w:rsidRPr="00BC0854">
              <w:rPr>
                <w:rFonts w:eastAsia="Times New Roman" w:cs="Arial"/>
                <w:sz w:val="20"/>
                <w:szCs w:val="20"/>
                <w:u w:val="single"/>
                <w:lang w:eastAsia="en-GB"/>
              </w:rPr>
              <w:t>PP</w:t>
            </w:r>
            <w:r w:rsidR="00BE5F64">
              <w:rPr>
                <w:rFonts w:eastAsia="Times New Roman" w:cs="Arial"/>
                <w:sz w:val="20"/>
                <w:szCs w:val="20"/>
                <w:u w:val="single"/>
                <w:lang w:eastAsia="en-GB"/>
              </w:rPr>
              <w:t>E</w:t>
            </w:r>
            <w:r w:rsidRPr="00BC0854">
              <w:rPr>
                <w:rFonts w:eastAsia="Times New Roman" w:cs="Arial"/>
                <w:sz w:val="20"/>
                <w:szCs w:val="20"/>
                <w:lang w:eastAsia="en-GB"/>
              </w:rPr>
              <w:br/>
              <w:t xml:space="preserve">The </w:t>
            </w:r>
            <w:r w:rsidR="00BE5F64">
              <w:rPr>
                <w:rFonts w:eastAsia="Times New Roman" w:cs="Arial"/>
                <w:sz w:val="20"/>
                <w:szCs w:val="20"/>
                <w:lang w:eastAsia="en-GB"/>
              </w:rPr>
              <w:t>supplier</w:t>
            </w:r>
            <w:r w:rsidRPr="00BC0854">
              <w:rPr>
                <w:rFonts w:eastAsia="Times New Roman" w:cs="Arial"/>
                <w:sz w:val="20"/>
                <w:szCs w:val="20"/>
                <w:lang w:eastAsia="en-GB"/>
              </w:rPr>
              <w:t xml:space="preserve"> will provide</w:t>
            </w:r>
            <w:r w:rsidR="00D57786" w:rsidRPr="00BC0854">
              <w:rPr>
                <w:rFonts w:eastAsia="Times New Roman" w:cs="Arial"/>
                <w:sz w:val="20"/>
                <w:szCs w:val="20"/>
                <w:lang w:eastAsia="en-GB"/>
              </w:rPr>
              <w:t xml:space="preserve"> fully serviced</w:t>
            </w:r>
            <w:r w:rsidRPr="00BC0854">
              <w:rPr>
                <w:rFonts w:eastAsia="Times New Roman" w:cs="Arial"/>
                <w:sz w:val="20"/>
                <w:szCs w:val="20"/>
                <w:lang w:eastAsia="en-GB"/>
              </w:rPr>
              <w:t xml:space="preserve"> PPE for operatives or their supervisors.</w:t>
            </w:r>
          </w:p>
          <w:p w14:paraId="16035453" w14:textId="77777777" w:rsidR="00981A7B" w:rsidRPr="00BC0854" w:rsidRDefault="00981A7B" w:rsidP="00981A7B">
            <w:pPr>
              <w:jc w:val="both"/>
              <w:rPr>
                <w:rFonts w:eastAsia="Times New Roman" w:cs="Arial"/>
                <w:sz w:val="20"/>
                <w:szCs w:val="20"/>
                <w:lang w:eastAsia="en-GB"/>
              </w:rPr>
            </w:pPr>
            <w:r w:rsidRPr="00BC0854">
              <w:rPr>
                <w:rFonts w:eastAsia="Times New Roman" w:cs="Arial"/>
                <w:sz w:val="20"/>
                <w:szCs w:val="20"/>
                <w:lang w:eastAsia="en-GB"/>
              </w:rPr>
              <w:t>All operatives must enter the site in full; clean and fully operational PPE.</w:t>
            </w:r>
          </w:p>
          <w:p w14:paraId="1764854F" w14:textId="77777777" w:rsidR="00981A7B" w:rsidRPr="00BC0854" w:rsidRDefault="00981A7B" w:rsidP="00981A7B">
            <w:pPr>
              <w:jc w:val="both"/>
              <w:rPr>
                <w:rFonts w:eastAsia="Times New Roman" w:cs="Arial"/>
                <w:sz w:val="20"/>
                <w:szCs w:val="20"/>
                <w:lang w:eastAsia="en-GB"/>
              </w:rPr>
            </w:pPr>
            <w:r w:rsidRPr="00BC0854">
              <w:rPr>
                <w:rFonts w:eastAsia="Times New Roman" w:cs="Arial"/>
                <w:sz w:val="20"/>
                <w:szCs w:val="20"/>
                <w:lang w:eastAsia="en-GB"/>
              </w:rPr>
              <w:t>Minimum PPE will be as follows:</w:t>
            </w:r>
          </w:p>
          <w:p w14:paraId="065AF82D" w14:textId="77777777" w:rsidR="00981A7B" w:rsidRPr="00BC0854" w:rsidRDefault="00981A7B" w:rsidP="00981A7B">
            <w:pPr>
              <w:numPr>
                <w:ilvl w:val="0"/>
                <w:numId w:val="24"/>
              </w:numPr>
              <w:spacing w:after="0" w:line="240" w:lineRule="auto"/>
              <w:jc w:val="both"/>
              <w:rPr>
                <w:rFonts w:eastAsia="Times New Roman" w:cs="Arial"/>
                <w:sz w:val="20"/>
                <w:szCs w:val="20"/>
                <w:lang w:eastAsia="en-GB"/>
              </w:rPr>
            </w:pPr>
            <w:r w:rsidRPr="00BC0854">
              <w:rPr>
                <w:rFonts w:eastAsia="Times New Roman" w:cs="Arial"/>
                <w:sz w:val="20"/>
                <w:szCs w:val="20"/>
                <w:lang w:eastAsia="en-GB"/>
              </w:rPr>
              <w:t>Safety hard hat conforming to BS EN 397, less than three years old and in good condition.</w:t>
            </w:r>
          </w:p>
          <w:p w14:paraId="6AEF8CF8" w14:textId="77777777" w:rsidR="00981A7B" w:rsidRPr="00BC0854" w:rsidRDefault="00981A7B" w:rsidP="00981A7B">
            <w:pPr>
              <w:spacing w:after="0" w:line="240" w:lineRule="auto"/>
              <w:ind w:left="720"/>
              <w:jc w:val="both"/>
              <w:rPr>
                <w:rFonts w:eastAsia="Times New Roman" w:cs="Arial"/>
                <w:sz w:val="20"/>
                <w:szCs w:val="20"/>
                <w:lang w:eastAsia="en-GB"/>
              </w:rPr>
            </w:pPr>
          </w:p>
          <w:p w14:paraId="02FFEFE6" w14:textId="6847F439" w:rsidR="00981A7B" w:rsidRPr="00BC0854" w:rsidRDefault="00981A7B" w:rsidP="00981A7B">
            <w:pPr>
              <w:numPr>
                <w:ilvl w:val="0"/>
                <w:numId w:val="24"/>
              </w:numPr>
              <w:spacing w:after="0" w:line="240" w:lineRule="auto"/>
              <w:jc w:val="both"/>
              <w:rPr>
                <w:rFonts w:eastAsia="Times New Roman" w:cs="Arial"/>
                <w:sz w:val="20"/>
                <w:szCs w:val="20"/>
                <w:lang w:eastAsia="en-GB"/>
              </w:rPr>
            </w:pPr>
            <w:r w:rsidRPr="00BC0854">
              <w:rPr>
                <w:rFonts w:eastAsia="Times New Roman" w:cs="Arial"/>
                <w:sz w:val="20"/>
                <w:szCs w:val="20"/>
                <w:lang w:eastAsia="en-GB"/>
              </w:rPr>
              <w:t>High visibility vest conforming to BS EN 471</w:t>
            </w:r>
          </w:p>
          <w:p w14:paraId="6AF8F3B6" w14:textId="1C14D009" w:rsidR="00981A7B" w:rsidRPr="00BE5F64" w:rsidRDefault="00981A7B" w:rsidP="00BE5F64">
            <w:pPr>
              <w:numPr>
                <w:ilvl w:val="0"/>
                <w:numId w:val="25"/>
              </w:numPr>
              <w:shd w:val="clear" w:color="auto" w:fill="FFFFFF"/>
              <w:spacing w:before="100" w:beforeAutospacing="1" w:after="100" w:afterAutospacing="1" w:line="240" w:lineRule="auto"/>
              <w:rPr>
                <w:rFonts w:eastAsia="Times New Roman" w:cs="Arial"/>
                <w:sz w:val="20"/>
                <w:szCs w:val="20"/>
                <w:lang w:eastAsia="en-GB"/>
              </w:rPr>
            </w:pPr>
            <w:r w:rsidRPr="00BC0854">
              <w:rPr>
                <w:rFonts w:eastAsia="Times New Roman" w:cs="Arial"/>
                <w:sz w:val="20"/>
                <w:szCs w:val="20"/>
                <w:lang w:eastAsia="en-GB"/>
              </w:rPr>
              <w:t>Steel protected footwear [to protect the toes and foot bed] to EN20345 S1-P SRC safety rating</w:t>
            </w:r>
          </w:p>
          <w:p w14:paraId="6BAA70C5" w14:textId="7C5F5E7E" w:rsidR="00981A7B" w:rsidRPr="00BC0854" w:rsidRDefault="00981A7B" w:rsidP="00981A7B">
            <w:pPr>
              <w:numPr>
                <w:ilvl w:val="0"/>
                <w:numId w:val="24"/>
              </w:numPr>
              <w:spacing w:after="0" w:line="240" w:lineRule="auto"/>
              <w:jc w:val="both"/>
              <w:rPr>
                <w:rFonts w:eastAsia="Times New Roman" w:cs="Arial"/>
                <w:sz w:val="20"/>
                <w:szCs w:val="20"/>
                <w:lang w:eastAsia="en-GB"/>
              </w:rPr>
            </w:pPr>
            <w:r w:rsidRPr="00BC0854">
              <w:rPr>
                <w:rFonts w:eastAsia="Times New Roman" w:cs="Arial"/>
                <w:sz w:val="20"/>
                <w:szCs w:val="20"/>
                <w:lang w:eastAsia="en-GB"/>
              </w:rPr>
              <w:t xml:space="preserve">Gloves - </w:t>
            </w:r>
            <w:r w:rsidR="007A5CE4" w:rsidRPr="00BC0854">
              <w:rPr>
                <w:rFonts w:eastAsia="Times New Roman" w:cs="Arial"/>
                <w:sz w:val="20"/>
                <w:szCs w:val="20"/>
                <w:lang w:eastAsia="en-GB"/>
              </w:rPr>
              <w:t>Life gear</w:t>
            </w:r>
            <w:r w:rsidRPr="00BC0854">
              <w:rPr>
                <w:rFonts w:eastAsia="Times New Roman" w:cs="Arial"/>
                <w:sz w:val="20"/>
                <w:szCs w:val="20"/>
                <w:lang w:eastAsia="en-GB"/>
              </w:rPr>
              <w:t xml:space="preserve"> Green Latex Grip Builders Gloves [OSA]</w:t>
            </w:r>
          </w:p>
          <w:p w14:paraId="757C6499" w14:textId="77777777" w:rsidR="00981A7B" w:rsidRPr="00BC0854" w:rsidRDefault="00981A7B" w:rsidP="00BE5F64">
            <w:pPr>
              <w:spacing w:after="0" w:line="240" w:lineRule="auto"/>
              <w:jc w:val="both"/>
              <w:rPr>
                <w:rFonts w:eastAsia="Times New Roman" w:cs="Arial"/>
                <w:sz w:val="20"/>
                <w:szCs w:val="20"/>
                <w:lang w:eastAsia="en-GB"/>
              </w:rPr>
            </w:pPr>
          </w:p>
          <w:p w14:paraId="7A216D94" w14:textId="77777777" w:rsidR="00981A7B" w:rsidRPr="00BC0854" w:rsidRDefault="00981A7B" w:rsidP="00981A7B">
            <w:pPr>
              <w:jc w:val="both"/>
              <w:rPr>
                <w:rFonts w:eastAsia="Times New Roman" w:cs="Arial"/>
                <w:sz w:val="20"/>
                <w:szCs w:val="20"/>
                <w:u w:val="single"/>
                <w:lang w:eastAsia="en-GB"/>
              </w:rPr>
            </w:pPr>
            <w:r w:rsidRPr="00BC0854">
              <w:rPr>
                <w:rFonts w:eastAsia="Times New Roman" w:cs="Arial"/>
                <w:sz w:val="20"/>
                <w:szCs w:val="20"/>
                <w:u w:val="single"/>
                <w:lang w:eastAsia="en-GB"/>
              </w:rPr>
              <w:t>Behaviour &amp; dress</w:t>
            </w:r>
          </w:p>
          <w:p w14:paraId="7AA1E457" w14:textId="1452AECB" w:rsidR="00981A7B" w:rsidRPr="00BC0854" w:rsidRDefault="00981A7B" w:rsidP="00981A7B">
            <w:pPr>
              <w:jc w:val="both"/>
              <w:rPr>
                <w:rFonts w:eastAsia="Times New Roman" w:cs="Arial"/>
                <w:sz w:val="20"/>
                <w:szCs w:val="20"/>
                <w:lang w:eastAsia="en-GB"/>
              </w:rPr>
            </w:pPr>
            <w:r w:rsidRPr="00BC0854">
              <w:rPr>
                <w:rFonts w:eastAsia="Times New Roman" w:cs="Arial"/>
                <w:sz w:val="20"/>
                <w:szCs w:val="20"/>
                <w:lang w:eastAsia="en-GB"/>
              </w:rPr>
              <w:t xml:space="preserve">All site personnel are expected to conduct themselves in a professional manner at all times whilst on site, especially given that the site is within a busy </w:t>
            </w:r>
            <w:r w:rsidR="007A5CE4">
              <w:rPr>
                <w:rFonts w:eastAsia="Times New Roman" w:cs="Arial"/>
                <w:sz w:val="20"/>
                <w:szCs w:val="20"/>
                <w:lang w:eastAsia="en-GB"/>
              </w:rPr>
              <w:t>shopping area</w:t>
            </w:r>
            <w:r w:rsidRPr="00BC0854">
              <w:rPr>
                <w:rFonts w:eastAsia="Times New Roman" w:cs="Arial"/>
                <w:sz w:val="20"/>
                <w:szCs w:val="20"/>
                <w:lang w:eastAsia="en-GB"/>
              </w:rPr>
              <w:t>.  This includes the use of appropriate language and dress.   Shorts, hooded garments and vests will not be allowed on site without prior permission.</w:t>
            </w:r>
          </w:p>
        </w:tc>
      </w:tr>
      <w:tr w:rsidR="00981A7B" w:rsidRPr="00BC0854" w14:paraId="4CBFD3F4" w14:textId="77777777" w:rsidTr="008873AC">
        <w:tc>
          <w:tcPr>
            <w:tcW w:w="1973" w:type="dxa"/>
            <w:shd w:val="clear" w:color="auto" w:fill="auto"/>
          </w:tcPr>
          <w:p w14:paraId="38B53EFC" w14:textId="77777777" w:rsidR="00981A7B" w:rsidRPr="00BC0854" w:rsidRDefault="00981A7B" w:rsidP="00981A7B">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Site Accommodation</w:t>
            </w:r>
          </w:p>
        </w:tc>
        <w:tc>
          <w:tcPr>
            <w:tcW w:w="6554" w:type="dxa"/>
            <w:shd w:val="clear" w:color="auto" w:fill="auto"/>
          </w:tcPr>
          <w:p w14:paraId="17594D5F" w14:textId="69B71714" w:rsidR="00981A7B" w:rsidRDefault="008873AC" w:rsidP="00F26FAB">
            <w:pPr>
              <w:rPr>
                <w:rFonts w:eastAsia="Times New Roman" w:cs="Arial"/>
                <w:sz w:val="20"/>
                <w:szCs w:val="20"/>
                <w:lang w:eastAsia="en-GB"/>
              </w:rPr>
            </w:pPr>
            <w:r>
              <w:rPr>
                <w:rFonts w:eastAsia="Times New Roman" w:cs="Arial"/>
                <w:sz w:val="20"/>
                <w:szCs w:val="20"/>
                <w:lang w:eastAsia="en-GB"/>
              </w:rPr>
              <w:t>Not applicable</w:t>
            </w:r>
          </w:p>
          <w:p w14:paraId="5A56BDE5" w14:textId="5C428329" w:rsidR="00F26FAB" w:rsidRPr="00BC0854" w:rsidRDefault="00F26FAB" w:rsidP="00F26FAB">
            <w:pPr>
              <w:rPr>
                <w:rFonts w:eastAsia="Times New Roman" w:cs="Arial"/>
                <w:sz w:val="20"/>
                <w:szCs w:val="20"/>
                <w:lang w:eastAsia="en-GB"/>
              </w:rPr>
            </w:pPr>
          </w:p>
        </w:tc>
      </w:tr>
      <w:tr w:rsidR="008873AC" w:rsidRPr="00BC0854" w14:paraId="359EC9DC" w14:textId="77777777" w:rsidTr="008873AC">
        <w:tc>
          <w:tcPr>
            <w:tcW w:w="1973" w:type="dxa"/>
            <w:shd w:val="clear" w:color="auto" w:fill="auto"/>
          </w:tcPr>
          <w:p w14:paraId="23AD8544" w14:textId="30CAA500" w:rsidR="008873AC" w:rsidRPr="00BC0854" w:rsidRDefault="008873AC" w:rsidP="008873AC">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Restrictions on deliveries, waste collection or storage.</w:t>
            </w:r>
          </w:p>
        </w:tc>
        <w:tc>
          <w:tcPr>
            <w:tcW w:w="6554" w:type="dxa"/>
            <w:shd w:val="clear" w:color="auto" w:fill="auto"/>
          </w:tcPr>
          <w:p w14:paraId="0BB393AB" w14:textId="77777777" w:rsidR="008873AC" w:rsidRDefault="008873AC" w:rsidP="008873AC">
            <w:pPr>
              <w:rPr>
                <w:rFonts w:eastAsia="Times New Roman" w:cs="Arial"/>
                <w:sz w:val="20"/>
                <w:szCs w:val="20"/>
                <w:lang w:eastAsia="en-GB"/>
              </w:rPr>
            </w:pPr>
            <w:r>
              <w:rPr>
                <w:rFonts w:eastAsia="Times New Roman" w:cs="Arial"/>
                <w:sz w:val="20"/>
                <w:szCs w:val="20"/>
                <w:lang w:eastAsia="en-GB"/>
              </w:rPr>
              <w:t>Not applicable</w:t>
            </w:r>
          </w:p>
          <w:p w14:paraId="52DE4F8E" w14:textId="3CAE7461" w:rsidR="008873AC" w:rsidRPr="00BC0854" w:rsidRDefault="008873AC" w:rsidP="008873AC">
            <w:pPr>
              <w:spacing w:after="0" w:line="330" w:lineRule="atLeast"/>
              <w:textAlignment w:val="baseline"/>
              <w:rPr>
                <w:rFonts w:eastAsia="Times New Roman" w:cs="Arial"/>
                <w:sz w:val="20"/>
                <w:szCs w:val="20"/>
                <w:lang w:eastAsia="en-GB"/>
              </w:rPr>
            </w:pPr>
          </w:p>
        </w:tc>
      </w:tr>
      <w:tr w:rsidR="008873AC" w:rsidRPr="00BC0854" w14:paraId="590B170F" w14:textId="77777777" w:rsidTr="008873AC">
        <w:tc>
          <w:tcPr>
            <w:tcW w:w="1973" w:type="dxa"/>
            <w:shd w:val="clear" w:color="auto" w:fill="auto"/>
          </w:tcPr>
          <w:p w14:paraId="537E35D3" w14:textId="436F05F4" w:rsidR="008873AC" w:rsidRPr="00BC0854" w:rsidRDefault="008873AC" w:rsidP="008873AC">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t>COVID Rules</w:t>
            </w:r>
          </w:p>
        </w:tc>
        <w:tc>
          <w:tcPr>
            <w:tcW w:w="6554" w:type="dxa"/>
            <w:shd w:val="clear" w:color="auto" w:fill="auto"/>
          </w:tcPr>
          <w:p w14:paraId="52ACCBBD" w14:textId="77777777" w:rsidR="008873AC" w:rsidRDefault="008873AC" w:rsidP="008873AC">
            <w:pPr>
              <w:rPr>
                <w:rFonts w:eastAsia="Times New Roman" w:cs="Arial"/>
                <w:sz w:val="20"/>
                <w:szCs w:val="20"/>
                <w:lang w:eastAsia="en-GB"/>
              </w:rPr>
            </w:pPr>
            <w:r>
              <w:rPr>
                <w:rFonts w:eastAsia="Times New Roman" w:cs="Arial"/>
                <w:sz w:val="20"/>
                <w:szCs w:val="20"/>
                <w:lang w:eastAsia="en-GB"/>
              </w:rPr>
              <w:t>Not applicable</w:t>
            </w:r>
          </w:p>
          <w:p w14:paraId="2BE3B107" w14:textId="317A66D3" w:rsidR="008873AC" w:rsidRPr="00BC0854" w:rsidRDefault="008873AC" w:rsidP="008873AC">
            <w:pPr>
              <w:pStyle w:val="NormalWeb"/>
              <w:shd w:val="clear" w:color="auto" w:fill="FFFFFF"/>
              <w:rPr>
                <w:rFonts w:cs="Arial"/>
                <w:sz w:val="20"/>
                <w:szCs w:val="20"/>
              </w:rPr>
            </w:pPr>
          </w:p>
        </w:tc>
      </w:tr>
      <w:tr w:rsidR="008873AC" w:rsidRPr="00BC0854" w14:paraId="5429D01B" w14:textId="77777777" w:rsidTr="008873AC">
        <w:tc>
          <w:tcPr>
            <w:tcW w:w="1973" w:type="dxa"/>
            <w:shd w:val="clear" w:color="auto" w:fill="auto"/>
          </w:tcPr>
          <w:p w14:paraId="27B2DD82" w14:textId="77777777" w:rsidR="008873AC" w:rsidRPr="00BC0854" w:rsidRDefault="008873AC" w:rsidP="008873AC">
            <w:pPr>
              <w:spacing w:after="0" w:line="330" w:lineRule="atLeast"/>
              <w:textAlignment w:val="baseline"/>
              <w:rPr>
                <w:rFonts w:eastAsia="Times New Roman" w:cs="Arial"/>
                <w:sz w:val="20"/>
                <w:szCs w:val="20"/>
                <w:lang w:eastAsia="en-GB"/>
              </w:rPr>
            </w:pPr>
            <w:r w:rsidRPr="00BC0854">
              <w:rPr>
                <w:rFonts w:eastAsia="Times New Roman" w:cs="Arial"/>
                <w:sz w:val="20"/>
                <w:szCs w:val="20"/>
                <w:lang w:eastAsia="en-GB"/>
              </w:rPr>
              <w:lastRenderedPageBreak/>
              <w:t>Existing services.</w:t>
            </w:r>
          </w:p>
          <w:p w14:paraId="13E87CE0" w14:textId="77777777" w:rsidR="008873AC" w:rsidRPr="00BC0854" w:rsidRDefault="008873AC" w:rsidP="008873AC">
            <w:pPr>
              <w:spacing w:after="0" w:line="330" w:lineRule="atLeast"/>
              <w:textAlignment w:val="baseline"/>
              <w:rPr>
                <w:rFonts w:eastAsia="Times New Roman" w:cs="Arial"/>
                <w:sz w:val="20"/>
                <w:szCs w:val="20"/>
                <w:lang w:eastAsia="en-GB"/>
              </w:rPr>
            </w:pPr>
          </w:p>
        </w:tc>
        <w:tc>
          <w:tcPr>
            <w:tcW w:w="6554" w:type="dxa"/>
            <w:shd w:val="clear" w:color="auto" w:fill="auto"/>
          </w:tcPr>
          <w:p w14:paraId="631848C4" w14:textId="77777777" w:rsidR="008873AC" w:rsidRDefault="008873AC" w:rsidP="008873AC">
            <w:pPr>
              <w:rPr>
                <w:rFonts w:eastAsia="Times New Roman" w:cs="Arial"/>
                <w:sz w:val="20"/>
                <w:szCs w:val="20"/>
                <w:lang w:eastAsia="en-GB"/>
              </w:rPr>
            </w:pPr>
            <w:r>
              <w:rPr>
                <w:rFonts w:eastAsia="Times New Roman" w:cs="Arial"/>
                <w:sz w:val="20"/>
                <w:szCs w:val="20"/>
                <w:lang w:eastAsia="en-GB"/>
              </w:rPr>
              <w:t>Not applicable</w:t>
            </w:r>
          </w:p>
          <w:p w14:paraId="2400F7A9" w14:textId="77777777" w:rsidR="008873AC" w:rsidRPr="00BC0854" w:rsidRDefault="008873AC" w:rsidP="008873AC">
            <w:pPr>
              <w:spacing w:after="0" w:line="330" w:lineRule="atLeast"/>
              <w:textAlignment w:val="baseline"/>
              <w:rPr>
                <w:rFonts w:eastAsia="Times New Roman" w:cs="Arial"/>
                <w:sz w:val="20"/>
                <w:szCs w:val="20"/>
                <w:lang w:eastAsia="en-GB"/>
              </w:rPr>
            </w:pPr>
          </w:p>
        </w:tc>
      </w:tr>
      <w:tr w:rsidR="008873AC" w:rsidRPr="00BC0854" w14:paraId="222C26DE" w14:textId="77777777" w:rsidTr="008873AC">
        <w:tc>
          <w:tcPr>
            <w:tcW w:w="1973" w:type="dxa"/>
            <w:shd w:val="clear" w:color="auto" w:fill="auto"/>
          </w:tcPr>
          <w:p w14:paraId="6321811C" w14:textId="23C66A82" w:rsidR="008873AC" w:rsidRPr="00BC0854" w:rsidRDefault="008873AC" w:rsidP="008873AC">
            <w:pPr>
              <w:spacing w:after="0" w:line="330" w:lineRule="atLeast"/>
              <w:textAlignment w:val="baseline"/>
              <w:rPr>
                <w:rFonts w:eastAsia="Times New Roman" w:cs="Arial"/>
                <w:sz w:val="20"/>
                <w:szCs w:val="20"/>
                <w:lang w:eastAsia="en-GB"/>
              </w:rPr>
            </w:pPr>
            <w:r w:rsidRPr="00415AC7">
              <w:rPr>
                <w:rFonts w:eastAsia="Times New Roman" w:cs="Arial"/>
                <w:sz w:val="20"/>
                <w:szCs w:val="20"/>
                <w:lang w:eastAsia="en-GB"/>
              </w:rPr>
              <w:t xml:space="preserve">R&amp;D </w:t>
            </w:r>
            <w:hyperlink r:id="rId21" w:tooltip="Asbestos" w:history="1">
              <w:r w:rsidRPr="00BC0854">
                <w:rPr>
                  <w:rFonts w:eastAsia="Times New Roman" w:cs="Arial"/>
                  <w:sz w:val="20"/>
                  <w:szCs w:val="20"/>
                  <w:lang w:eastAsia="en-GB"/>
                </w:rPr>
                <w:t>Asbestos</w:t>
              </w:r>
            </w:hyperlink>
            <w:r w:rsidRPr="00BC0854">
              <w:rPr>
                <w:rFonts w:eastAsia="Times New Roman" w:cs="Arial"/>
                <w:sz w:val="20"/>
                <w:szCs w:val="20"/>
                <w:lang w:eastAsia="en-GB"/>
              </w:rPr>
              <w:t xml:space="preserve"> </w:t>
            </w:r>
            <w:hyperlink r:id="rId22" w:tooltip="Contaminated land" w:history="1">
              <w:r w:rsidRPr="00BC0854">
                <w:rPr>
                  <w:rFonts w:eastAsia="Times New Roman" w:cs="Arial"/>
                  <w:sz w:val="20"/>
                  <w:szCs w:val="20"/>
                  <w:lang w:eastAsia="en-GB"/>
                </w:rPr>
                <w:t>Survey</w:t>
              </w:r>
            </w:hyperlink>
          </w:p>
        </w:tc>
        <w:tc>
          <w:tcPr>
            <w:tcW w:w="6554" w:type="dxa"/>
            <w:shd w:val="clear" w:color="auto" w:fill="auto"/>
          </w:tcPr>
          <w:p w14:paraId="4BE4C37B" w14:textId="40A71E18" w:rsidR="008873AC" w:rsidRPr="00BC0854" w:rsidRDefault="008873AC" w:rsidP="008873AC">
            <w:pPr>
              <w:spacing w:after="0" w:line="330" w:lineRule="atLeast"/>
              <w:textAlignment w:val="baseline"/>
              <w:rPr>
                <w:rFonts w:eastAsia="Times New Roman" w:cs="Arial"/>
                <w:sz w:val="20"/>
                <w:szCs w:val="20"/>
                <w:lang w:eastAsia="en-GB"/>
              </w:rPr>
            </w:pPr>
            <w:r>
              <w:rPr>
                <w:rFonts w:eastAsia="Times New Roman" w:cs="Arial"/>
                <w:sz w:val="20"/>
                <w:szCs w:val="20"/>
                <w:lang w:eastAsia="en-GB"/>
              </w:rPr>
              <w:t>Not applicable</w:t>
            </w:r>
          </w:p>
        </w:tc>
      </w:tr>
      <w:tr w:rsidR="008873AC" w:rsidRPr="00BC0854" w14:paraId="224E99D7" w14:textId="77777777" w:rsidTr="008873AC">
        <w:tc>
          <w:tcPr>
            <w:tcW w:w="1973" w:type="dxa"/>
            <w:shd w:val="clear" w:color="auto" w:fill="auto"/>
          </w:tcPr>
          <w:p w14:paraId="12DBDCAE" w14:textId="77777777" w:rsidR="008873AC" w:rsidRPr="00BC0854" w:rsidRDefault="008873AC" w:rsidP="008873AC">
            <w:pPr>
              <w:spacing w:after="0" w:line="330" w:lineRule="atLeast"/>
              <w:textAlignment w:val="baseline"/>
              <w:rPr>
                <w:rFonts w:eastAsia="Times New Roman" w:cs="Arial"/>
                <w:sz w:val="20"/>
                <w:szCs w:val="20"/>
                <w:lang w:eastAsia="en-GB"/>
              </w:rPr>
            </w:pPr>
            <w:hyperlink r:id="rId23" w:tooltip="Client" w:history="1">
              <w:r w:rsidRPr="00BC0854">
                <w:rPr>
                  <w:rFonts w:eastAsia="Times New Roman" w:cs="Arial"/>
                  <w:sz w:val="20"/>
                  <w:szCs w:val="20"/>
                  <w:bdr w:val="none" w:sz="0" w:space="0" w:color="auto" w:frame="1"/>
                  <w:lang w:eastAsia="en-GB"/>
                </w:rPr>
                <w:t>Client</w:t>
              </w:r>
            </w:hyperlink>
            <w:r w:rsidRPr="00BC0854">
              <w:rPr>
                <w:rFonts w:eastAsia="Times New Roman" w:cs="Arial"/>
                <w:sz w:val="20"/>
                <w:szCs w:val="20"/>
                <w:lang w:eastAsia="en-GB"/>
              </w:rPr>
              <w:t>’s activities</w:t>
            </w:r>
          </w:p>
        </w:tc>
        <w:tc>
          <w:tcPr>
            <w:tcW w:w="6554" w:type="dxa"/>
            <w:shd w:val="clear" w:color="auto" w:fill="auto"/>
          </w:tcPr>
          <w:p w14:paraId="00533D18" w14:textId="31A1878F" w:rsidR="008873AC" w:rsidRDefault="008873AC" w:rsidP="008873AC">
            <w:pPr>
              <w:spacing w:after="0" w:line="330" w:lineRule="atLeast"/>
              <w:textAlignment w:val="baseline"/>
              <w:rPr>
                <w:rFonts w:eastAsia="Times New Roman" w:cs="Arial"/>
                <w:sz w:val="20"/>
                <w:szCs w:val="20"/>
                <w:lang w:eastAsia="en-GB"/>
              </w:rPr>
            </w:pPr>
            <w:r>
              <w:rPr>
                <w:rFonts w:eastAsia="Times New Roman" w:cs="Arial"/>
                <w:sz w:val="20"/>
                <w:szCs w:val="20"/>
                <w:lang w:eastAsia="en-GB"/>
              </w:rPr>
              <w:t>Bedford College operate Shuttleworth College as a live teaching site.</w:t>
            </w:r>
          </w:p>
          <w:p w14:paraId="2648DAEC" w14:textId="77777777" w:rsidR="008873AC" w:rsidRPr="00BC0854" w:rsidRDefault="008873AC" w:rsidP="008873AC">
            <w:pPr>
              <w:spacing w:after="0" w:line="330" w:lineRule="atLeast"/>
              <w:textAlignment w:val="baseline"/>
              <w:rPr>
                <w:rFonts w:eastAsia="Times New Roman" w:cs="Arial"/>
                <w:sz w:val="20"/>
                <w:szCs w:val="20"/>
                <w:lang w:eastAsia="en-GB"/>
              </w:rPr>
            </w:pPr>
          </w:p>
          <w:p w14:paraId="145B6743" w14:textId="40141964" w:rsidR="008873AC" w:rsidRPr="00BC0854" w:rsidRDefault="008873AC" w:rsidP="008873AC">
            <w:pPr>
              <w:spacing w:after="0" w:line="330" w:lineRule="atLeast"/>
              <w:textAlignment w:val="baseline"/>
              <w:rPr>
                <w:rFonts w:eastAsia="Times New Roman" w:cs="Arial"/>
                <w:sz w:val="20"/>
                <w:szCs w:val="20"/>
                <w:lang w:eastAsia="en-GB"/>
              </w:rPr>
            </w:pPr>
            <w:r>
              <w:rPr>
                <w:rFonts w:eastAsia="Times New Roman" w:cs="Arial"/>
                <w:sz w:val="20"/>
                <w:szCs w:val="20"/>
                <w:lang w:eastAsia="en-GB"/>
              </w:rPr>
              <w:t>Learners; staff and visitors</w:t>
            </w:r>
            <w:r w:rsidRPr="00BC0854">
              <w:rPr>
                <w:rFonts w:eastAsia="Times New Roman" w:cs="Arial"/>
                <w:sz w:val="20"/>
                <w:szCs w:val="20"/>
                <w:lang w:eastAsia="en-GB"/>
              </w:rPr>
              <w:t xml:space="preserve"> who are totally unconnected </w:t>
            </w:r>
            <w:r>
              <w:rPr>
                <w:rFonts w:eastAsia="Times New Roman" w:cs="Arial"/>
                <w:sz w:val="20"/>
                <w:szCs w:val="20"/>
                <w:lang w:eastAsia="en-GB"/>
              </w:rPr>
              <w:t>with the project</w:t>
            </w:r>
            <w:r w:rsidRPr="00BC0854">
              <w:rPr>
                <w:rFonts w:eastAsia="Times New Roman" w:cs="Arial"/>
                <w:sz w:val="20"/>
                <w:szCs w:val="20"/>
                <w:lang w:eastAsia="en-GB"/>
              </w:rPr>
              <w:t xml:space="preserve"> </w:t>
            </w:r>
            <w:r>
              <w:rPr>
                <w:rFonts w:eastAsia="Times New Roman" w:cs="Arial"/>
                <w:sz w:val="20"/>
                <w:szCs w:val="20"/>
                <w:lang w:eastAsia="en-GB"/>
              </w:rPr>
              <w:t>will be located</w:t>
            </w:r>
            <w:r w:rsidRPr="00BC0854">
              <w:rPr>
                <w:rFonts w:eastAsia="Times New Roman" w:cs="Arial"/>
                <w:sz w:val="20"/>
                <w:szCs w:val="20"/>
                <w:lang w:eastAsia="en-GB"/>
              </w:rPr>
              <w:t xml:space="preserve"> </w:t>
            </w:r>
            <w:r>
              <w:rPr>
                <w:rFonts w:eastAsia="Times New Roman" w:cs="Arial"/>
                <w:sz w:val="20"/>
                <w:szCs w:val="20"/>
                <w:lang w:eastAsia="en-GB"/>
              </w:rPr>
              <w:t>adjacent to works site.  Ex</w:t>
            </w:r>
            <w:r w:rsidRPr="00BC0854">
              <w:rPr>
                <w:rFonts w:eastAsia="Times New Roman" w:cs="Arial"/>
                <w:sz w:val="20"/>
                <w:szCs w:val="20"/>
                <w:lang w:eastAsia="en-GB"/>
              </w:rPr>
              <w:t xml:space="preserve">treme care should be exercised to limit any contact or disturbance </w:t>
            </w:r>
            <w:r>
              <w:rPr>
                <w:rFonts w:eastAsia="Times New Roman" w:cs="Arial"/>
                <w:sz w:val="20"/>
                <w:szCs w:val="20"/>
                <w:lang w:eastAsia="en-GB"/>
              </w:rPr>
              <w:t xml:space="preserve">during </w:t>
            </w:r>
            <w:r w:rsidRPr="00BC0854">
              <w:rPr>
                <w:rFonts w:eastAsia="Times New Roman" w:cs="Arial"/>
                <w:sz w:val="20"/>
                <w:szCs w:val="20"/>
                <w:lang w:eastAsia="en-GB"/>
              </w:rPr>
              <w:t>the works.</w:t>
            </w:r>
          </w:p>
          <w:p w14:paraId="119528E5" w14:textId="77777777" w:rsidR="008873AC" w:rsidRPr="00BC0854" w:rsidRDefault="008873AC" w:rsidP="008873AC">
            <w:pPr>
              <w:spacing w:after="0" w:line="330" w:lineRule="atLeast"/>
              <w:textAlignment w:val="baseline"/>
              <w:rPr>
                <w:rFonts w:eastAsia="Times New Roman" w:cs="Arial"/>
                <w:sz w:val="20"/>
                <w:szCs w:val="20"/>
                <w:lang w:eastAsia="en-GB"/>
              </w:rPr>
            </w:pPr>
          </w:p>
        </w:tc>
      </w:tr>
      <w:tr w:rsidR="008873AC" w:rsidRPr="003F483F" w14:paraId="78315A8A" w14:textId="77777777" w:rsidTr="008873AC">
        <w:tc>
          <w:tcPr>
            <w:tcW w:w="1973" w:type="dxa"/>
            <w:shd w:val="clear" w:color="auto" w:fill="auto"/>
          </w:tcPr>
          <w:p w14:paraId="3C707F11" w14:textId="77777777" w:rsidR="008873AC" w:rsidRPr="00DE2105" w:rsidRDefault="008873AC" w:rsidP="008873AC">
            <w:pPr>
              <w:spacing w:after="0" w:line="330" w:lineRule="atLeast"/>
              <w:textAlignment w:val="baseline"/>
              <w:rPr>
                <w:rFonts w:eastAsia="Times New Roman" w:cs="Arial"/>
                <w:sz w:val="20"/>
                <w:szCs w:val="20"/>
                <w:lang w:eastAsia="en-GB"/>
              </w:rPr>
            </w:pPr>
            <w:r>
              <w:rPr>
                <w:rFonts w:eastAsia="Times New Roman" w:cs="Arial"/>
                <w:sz w:val="20"/>
                <w:szCs w:val="20"/>
                <w:lang w:eastAsia="en-GB"/>
              </w:rPr>
              <w:t>CCS</w:t>
            </w:r>
          </w:p>
        </w:tc>
        <w:tc>
          <w:tcPr>
            <w:tcW w:w="6554" w:type="dxa"/>
            <w:shd w:val="clear" w:color="auto" w:fill="auto"/>
          </w:tcPr>
          <w:p w14:paraId="42C77070" w14:textId="626BF1FA" w:rsidR="008873AC" w:rsidRPr="00DE2105" w:rsidRDefault="008873AC" w:rsidP="008873AC">
            <w:pPr>
              <w:rPr>
                <w:rFonts w:eastAsia="Times New Roman" w:cs="Arial"/>
                <w:sz w:val="20"/>
                <w:szCs w:val="20"/>
                <w:lang w:eastAsia="en-GB"/>
              </w:rPr>
            </w:pPr>
            <w:r>
              <w:rPr>
                <w:rFonts w:eastAsia="Times New Roman" w:cs="Arial"/>
                <w:sz w:val="20"/>
                <w:szCs w:val="20"/>
                <w:lang w:eastAsia="en-GB"/>
              </w:rPr>
              <w:t>CCS registration is not required</w:t>
            </w:r>
          </w:p>
        </w:tc>
      </w:tr>
      <w:tr w:rsidR="008873AC" w:rsidRPr="003F483F" w14:paraId="71CAB5CD" w14:textId="77777777" w:rsidTr="008873AC">
        <w:tc>
          <w:tcPr>
            <w:tcW w:w="1973" w:type="dxa"/>
            <w:shd w:val="clear" w:color="auto" w:fill="auto"/>
          </w:tcPr>
          <w:p w14:paraId="186B68E1" w14:textId="77777777" w:rsidR="008873AC" w:rsidRPr="00DE2105" w:rsidRDefault="008873AC" w:rsidP="008873AC">
            <w:pPr>
              <w:spacing w:after="0" w:line="330" w:lineRule="atLeast"/>
              <w:textAlignment w:val="baseline"/>
              <w:rPr>
                <w:rFonts w:eastAsia="Times New Roman" w:cs="Arial"/>
                <w:sz w:val="20"/>
                <w:szCs w:val="20"/>
                <w:lang w:eastAsia="en-GB"/>
              </w:rPr>
            </w:pPr>
            <w:r w:rsidRPr="00DE2105">
              <w:rPr>
                <w:rFonts w:eastAsia="Times New Roman" w:cs="Arial"/>
                <w:sz w:val="20"/>
                <w:szCs w:val="20"/>
                <w:lang w:eastAsia="en-GB"/>
              </w:rPr>
              <w:t>Storage of hazardous materials</w:t>
            </w:r>
          </w:p>
        </w:tc>
        <w:tc>
          <w:tcPr>
            <w:tcW w:w="6554" w:type="dxa"/>
            <w:shd w:val="clear" w:color="auto" w:fill="auto"/>
          </w:tcPr>
          <w:p w14:paraId="6C26F5F1" w14:textId="77777777" w:rsidR="008873AC" w:rsidRDefault="008873AC" w:rsidP="008873AC">
            <w:pPr>
              <w:rPr>
                <w:rFonts w:eastAsia="Times New Roman" w:cs="Arial"/>
                <w:sz w:val="20"/>
                <w:szCs w:val="20"/>
                <w:lang w:eastAsia="en-GB"/>
              </w:rPr>
            </w:pPr>
            <w:r>
              <w:rPr>
                <w:rFonts w:eastAsia="Times New Roman" w:cs="Arial"/>
                <w:sz w:val="20"/>
                <w:szCs w:val="20"/>
                <w:lang w:eastAsia="en-GB"/>
              </w:rPr>
              <w:t>Not applicable</w:t>
            </w:r>
          </w:p>
          <w:p w14:paraId="6BA3463E" w14:textId="2F6C6337" w:rsidR="008873AC" w:rsidRPr="00DE2105" w:rsidRDefault="008873AC" w:rsidP="008873AC">
            <w:pPr>
              <w:spacing w:after="0" w:line="330" w:lineRule="atLeast"/>
              <w:textAlignment w:val="baseline"/>
              <w:rPr>
                <w:rFonts w:eastAsia="Times New Roman" w:cs="Arial"/>
                <w:sz w:val="20"/>
                <w:szCs w:val="20"/>
                <w:lang w:eastAsia="en-GB"/>
              </w:rPr>
            </w:pPr>
          </w:p>
        </w:tc>
      </w:tr>
    </w:tbl>
    <w:p w14:paraId="0C00F9D5" w14:textId="60717668" w:rsidR="002D72F8" w:rsidRDefault="002D72F8" w:rsidP="00567069">
      <w:pPr>
        <w:spacing w:after="0"/>
      </w:pPr>
    </w:p>
    <w:p w14:paraId="7BD86AEA" w14:textId="388A8BDE" w:rsidR="0005447B" w:rsidRDefault="0005447B" w:rsidP="00567069">
      <w:pPr>
        <w:spacing w:after="0"/>
      </w:pPr>
    </w:p>
    <w:p w14:paraId="342177C2" w14:textId="72074404" w:rsidR="007C0B37" w:rsidRPr="00BC0854" w:rsidRDefault="007C0B37" w:rsidP="007C0B37">
      <w:pPr>
        <w:spacing w:after="0" w:line="240" w:lineRule="auto"/>
        <w:jc w:val="both"/>
        <w:rPr>
          <w:rFonts w:ascii="Calibri" w:eastAsia="Times New Roman" w:hAnsi="Calibri" w:cs="Calibri"/>
          <w:sz w:val="20"/>
          <w:szCs w:val="20"/>
          <w:lang w:eastAsia="en-GB"/>
        </w:rPr>
      </w:pPr>
    </w:p>
    <w:p w14:paraId="02FC28D2" w14:textId="77777777" w:rsidR="007C0B37" w:rsidRPr="007C0B37" w:rsidRDefault="007C0B37" w:rsidP="007C0B37">
      <w:pPr>
        <w:spacing w:after="0" w:line="240" w:lineRule="auto"/>
        <w:jc w:val="both"/>
        <w:rPr>
          <w:rFonts w:ascii="Calibri" w:eastAsia="Times New Roman" w:hAnsi="Calibri" w:cs="Calibri"/>
          <w:lang w:eastAsia="en-GB"/>
        </w:rPr>
        <w:sectPr w:rsidR="007C0B37" w:rsidRPr="007C0B37" w:rsidSect="006E7F48">
          <w:footerReference w:type="default" r:id="rId24"/>
          <w:type w:val="nextColumn"/>
          <w:pgSz w:w="11907" w:h="16840" w:code="9"/>
          <w:pgMar w:top="993" w:right="1418" w:bottom="851" w:left="1418" w:header="720" w:footer="577" w:gutter="0"/>
          <w:cols w:space="720"/>
        </w:sectPr>
      </w:pPr>
    </w:p>
    <w:p w14:paraId="1EB6B484" w14:textId="17220D3F" w:rsidR="007C0B37" w:rsidRPr="007C0B37" w:rsidRDefault="007C0B37" w:rsidP="007C0B37">
      <w:pPr>
        <w:keepNext/>
        <w:tabs>
          <w:tab w:val="left" w:pos="2552"/>
        </w:tabs>
        <w:spacing w:after="0" w:line="240" w:lineRule="auto"/>
        <w:ind w:left="2160" w:hanging="2160"/>
        <w:outlineLvl w:val="1"/>
        <w:rPr>
          <w:rFonts w:ascii="Calibri" w:eastAsia="Times New Roman" w:hAnsi="Calibri" w:cs="Calibri"/>
          <w:b/>
          <w:bCs/>
          <w:sz w:val="32"/>
          <w:szCs w:val="32"/>
          <w:lang w:eastAsia="en-GB"/>
        </w:rPr>
      </w:pPr>
      <w:bookmarkStart w:id="1" w:name="_Toc320621309"/>
      <w:bookmarkStart w:id="2" w:name="_Toc41654632"/>
      <w:r w:rsidRPr="007C0B37">
        <w:rPr>
          <w:rFonts w:ascii="Calibri" w:eastAsia="Times New Roman" w:hAnsi="Calibri" w:cs="Calibri"/>
          <w:b/>
          <w:bCs/>
          <w:sz w:val="32"/>
          <w:szCs w:val="32"/>
          <w:lang w:eastAsia="en-GB"/>
        </w:rPr>
        <w:lastRenderedPageBreak/>
        <w:t xml:space="preserve">Appendix </w:t>
      </w:r>
      <w:r w:rsidR="00B620E3">
        <w:rPr>
          <w:rFonts w:ascii="Calibri" w:eastAsia="Times New Roman" w:hAnsi="Calibri" w:cs="Calibri"/>
          <w:b/>
          <w:bCs/>
          <w:sz w:val="32"/>
          <w:szCs w:val="32"/>
          <w:lang w:eastAsia="en-GB"/>
        </w:rPr>
        <w:t>2</w:t>
      </w:r>
      <w:r w:rsidRPr="007C0B37">
        <w:rPr>
          <w:rFonts w:ascii="Calibri" w:eastAsia="Times New Roman" w:hAnsi="Calibri" w:cs="Calibri"/>
          <w:b/>
          <w:bCs/>
          <w:sz w:val="28"/>
          <w:szCs w:val="20"/>
          <w:lang w:eastAsia="en-GB"/>
        </w:rPr>
        <w:t xml:space="preserve"> </w:t>
      </w:r>
      <w:r w:rsidRPr="007C0B37">
        <w:rPr>
          <w:rFonts w:ascii="Calibri" w:eastAsia="Times New Roman" w:hAnsi="Calibri" w:cs="Calibri"/>
          <w:b/>
          <w:bCs/>
          <w:sz w:val="28"/>
          <w:szCs w:val="20"/>
          <w:lang w:eastAsia="en-GB"/>
        </w:rPr>
        <w:tab/>
      </w:r>
      <w:r w:rsidRPr="007C0B37">
        <w:rPr>
          <w:rFonts w:ascii="Calibri" w:eastAsia="Times New Roman" w:hAnsi="Calibri" w:cs="Calibri"/>
          <w:b/>
          <w:bCs/>
          <w:sz w:val="32"/>
          <w:szCs w:val="32"/>
          <w:lang w:eastAsia="en-GB"/>
        </w:rPr>
        <w:t>Conflict of Interest Declaration</w:t>
      </w:r>
      <w:bookmarkEnd w:id="1"/>
      <w:bookmarkEnd w:id="2"/>
      <w:r w:rsidRPr="007C0B37">
        <w:rPr>
          <w:rFonts w:ascii="Calibri" w:eastAsia="Times New Roman" w:hAnsi="Calibri" w:cs="Calibri"/>
          <w:b/>
          <w:bCs/>
          <w:sz w:val="32"/>
          <w:szCs w:val="32"/>
          <w:lang w:eastAsia="en-GB"/>
        </w:rPr>
        <w:t xml:space="preserve"> </w:t>
      </w:r>
    </w:p>
    <w:p w14:paraId="17FB9FAD"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2B2978C1" w14:textId="77777777" w:rsidR="007C0B37" w:rsidRPr="00BC0854" w:rsidRDefault="007C0B37" w:rsidP="007C0B37">
      <w:pP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I/We warrant that:</w:t>
      </w:r>
    </w:p>
    <w:p w14:paraId="710A53D6"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343F1CC6" w14:textId="77777777" w:rsidR="007C0B37" w:rsidRPr="00BC0854" w:rsidRDefault="007C0B37" w:rsidP="007C0B37">
      <w:pPr>
        <w:numPr>
          <w:ilvl w:val="1"/>
          <w:numId w:val="22"/>
        </w:numPr>
        <w:tabs>
          <w:tab w:val="num" w:pos="567"/>
        </w:tabs>
        <w:spacing w:after="0" w:line="240" w:lineRule="auto"/>
        <w:ind w:left="567" w:hanging="567"/>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 xml:space="preserve">There </w:t>
      </w:r>
      <w:r w:rsidRPr="00BC0854">
        <w:rPr>
          <w:rFonts w:ascii="Calibri" w:eastAsia="Times New Roman" w:hAnsi="Calibri" w:cs="Calibri"/>
          <w:b/>
          <w:sz w:val="20"/>
          <w:szCs w:val="20"/>
          <w:lang w:eastAsia="en-GB"/>
        </w:rPr>
        <w:t>would be no</w:t>
      </w:r>
      <w:r w:rsidRPr="00BC0854">
        <w:rPr>
          <w:rFonts w:ascii="Calibri" w:eastAsia="Times New Roman" w:hAnsi="Calibri" w:cs="Calibri"/>
          <w:sz w:val="20"/>
          <w:szCs w:val="20"/>
          <w:lang w:eastAsia="en-GB"/>
        </w:rPr>
        <w:t xml:space="preserve"> conflict or perceived conflict of interest in relation to the personnel or type of work involved in this contract.</w:t>
      </w:r>
    </w:p>
    <w:p w14:paraId="743F9E49"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5D2CCB5F" w14:textId="0345D522" w:rsidR="007C0B37" w:rsidRPr="00BC0854" w:rsidRDefault="007C0B37"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Signed:</w:t>
      </w:r>
      <w:r w:rsidRPr="00BC0854">
        <w:rPr>
          <w:rFonts w:ascii="Calibri" w:eastAsia="Times New Roman" w:hAnsi="Calibri" w:cs="Calibri"/>
          <w:sz w:val="20"/>
          <w:szCs w:val="20"/>
          <w:lang w:eastAsia="en-GB"/>
        </w:rPr>
        <w:tab/>
      </w:r>
    </w:p>
    <w:p w14:paraId="58E3608F" w14:textId="77777777" w:rsidR="004443AD" w:rsidRDefault="004443AD" w:rsidP="007C0B37">
      <w:pPr>
        <w:spacing w:after="0" w:line="240" w:lineRule="auto"/>
        <w:jc w:val="both"/>
        <w:rPr>
          <w:rFonts w:ascii="Calibri" w:eastAsia="Times New Roman" w:hAnsi="Calibri" w:cs="Calibri"/>
          <w:sz w:val="20"/>
          <w:szCs w:val="20"/>
          <w:lang w:eastAsia="en-GB"/>
        </w:rPr>
      </w:pPr>
    </w:p>
    <w:p w14:paraId="2A02FB11" w14:textId="25FC228C" w:rsidR="007C0B37" w:rsidRDefault="007C0B37"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Position/Status:</w:t>
      </w:r>
      <w:r w:rsidR="00415AC7" w:rsidRPr="00BC0854">
        <w:rPr>
          <w:rFonts w:ascii="Calibri" w:eastAsia="Times New Roman" w:hAnsi="Calibri" w:cs="Calibri"/>
          <w:sz w:val="20"/>
          <w:szCs w:val="20"/>
          <w:lang w:eastAsia="en-GB"/>
        </w:rPr>
        <w:t xml:space="preserve"> </w:t>
      </w:r>
    </w:p>
    <w:p w14:paraId="54C60B1B" w14:textId="77777777" w:rsidR="004443AD" w:rsidRPr="00BC0854" w:rsidRDefault="004443AD" w:rsidP="007C0B37">
      <w:pPr>
        <w:spacing w:after="0" w:line="240" w:lineRule="auto"/>
        <w:jc w:val="both"/>
        <w:rPr>
          <w:rFonts w:ascii="Calibri" w:eastAsia="Times New Roman" w:hAnsi="Calibri" w:cs="Calibri"/>
          <w:sz w:val="20"/>
          <w:szCs w:val="20"/>
          <w:lang w:eastAsia="en-GB"/>
        </w:rPr>
      </w:pPr>
    </w:p>
    <w:p w14:paraId="3E0F6008" w14:textId="6EE3E83F" w:rsidR="004443AD" w:rsidRPr="004443AD" w:rsidRDefault="007C0B37"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Company Name:</w:t>
      </w:r>
    </w:p>
    <w:p w14:paraId="2864E632"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41DFC81B" w14:textId="3851B4D2" w:rsidR="007C0B37" w:rsidRDefault="007C0B37"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u w:val="single"/>
          <w:lang w:eastAsia="en-GB"/>
        </w:rPr>
      </w:pPr>
      <w:r w:rsidRPr="00BC0854">
        <w:rPr>
          <w:rFonts w:ascii="Calibri" w:eastAsia="Times New Roman" w:hAnsi="Calibri" w:cs="Calibri"/>
          <w:sz w:val="20"/>
          <w:szCs w:val="20"/>
          <w:lang w:eastAsia="en-GB"/>
        </w:rPr>
        <w:t>Address:</w:t>
      </w:r>
      <w:r w:rsidRPr="00BC0854">
        <w:rPr>
          <w:rFonts w:ascii="Calibri" w:eastAsia="Times New Roman" w:hAnsi="Calibri" w:cs="Calibri"/>
          <w:sz w:val="20"/>
          <w:szCs w:val="20"/>
          <w:u w:val="single"/>
          <w:lang w:eastAsia="en-GB"/>
        </w:rPr>
        <w:tab/>
      </w:r>
    </w:p>
    <w:p w14:paraId="3192A08D" w14:textId="612606E7" w:rsidR="004443AD"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u w:val="single"/>
          <w:lang w:eastAsia="en-GB"/>
        </w:rPr>
      </w:pPr>
    </w:p>
    <w:p w14:paraId="0AE3C947" w14:textId="77777777" w:rsidR="004443AD" w:rsidRPr="00BC0854"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u w:val="single"/>
          <w:lang w:eastAsia="en-GB"/>
        </w:rPr>
      </w:pPr>
    </w:p>
    <w:p w14:paraId="410C99A3" w14:textId="77777777" w:rsidR="007C0B37" w:rsidRPr="00BC0854" w:rsidRDefault="007C0B37"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p>
    <w:p w14:paraId="061F80B8" w14:textId="55CCF5A1" w:rsidR="007C0B37" w:rsidRDefault="007C0B37"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p>
    <w:p w14:paraId="32F80691" w14:textId="77777777" w:rsidR="004443AD" w:rsidRPr="00BC0854" w:rsidRDefault="004443AD" w:rsidP="007C0B37">
      <w:pPr>
        <w:spacing w:after="0" w:line="240" w:lineRule="auto"/>
        <w:jc w:val="both"/>
        <w:rPr>
          <w:rFonts w:ascii="Calibri" w:eastAsia="Times New Roman" w:hAnsi="Calibri" w:cs="Calibri"/>
          <w:sz w:val="20"/>
          <w:szCs w:val="20"/>
          <w:lang w:eastAsia="en-GB"/>
        </w:rPr>
      </w:pPr>
    </w:p>
    <w:p w14:paraId="0199D04A" w14:textId="6CA6CB2A" w:rsidR="007C0B37" w:rsidRPr="00BC0854" w:rsidRDefault="004443AD" w:rsidP="004443AD">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Date signed:</w:t>
      </w:r>
    </w:p>
    <w:p w14:paraId="04D85844"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199166E8" w14:textId="77777777" w:rsidR="007C0B37" w:rsidRPr="00BC0854" w:rsidRDefault="007C0B37" w:rsidP="007C0B37">
      <w:pP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I / We warrant that:</w:t>
      </w:r>
    </w:p>
    <w:p w14:paraId="7A2597E3"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0F40D5DB" w14:textId="77777777" w:rsidR="007C0B37" w:rsidRPr="00BC0854" w:rsidRDefault="007C0B37" w:rsidP="007C0B37">
      <w:pPr>
        <w:numPr>
          <w:ilvl w:val="1"/>
          <w:numId w:val="22"/>
        </w:numPr>
        <w:tabs>
          <w:tab w:val="num" w:pos="567"/>
        </w:tabs>
        <w:spacing w:after="0" w:line="240" w:lineRule="auto"/>
        <w:ind w:left="567" w:hanging="567"/>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There could be a possible conflict or perceived conflict of interest in relation to the personnel or type of work involved in this contract.</w:t>
      </w:r>
    </w:p>
    <w:p w14:paraId="4558E5BC" w14:textId="77777777" w:rsidR="007C0B37" w:rsidRPr="00BC0854" w:rsidRDefault="007C0B37" w:rsidP="007C0B37">
      <w:pPr>
        <w:spacing w:after="0" w:line="240" w:lineRule="auto"/>
        <w:ind w:left="567"/>
        <w:jc w:val="both"/>
        <w:rPr>
          <w:rFonts w:ascii="Calibri" w:eastAsia="Times New Roman" w:hAnsi="Calibri" w:cs="Calibri"/>
          <w:sz w:val="20"/>
          <w:szCs w:val="20"/>
          <w:lang w:eastAsia="en-GB"/>
        </w:rPr>
      </w:pPr>
    </w:p>
    <w:p w14:paraId="7E723975" w14:textId="77777777" w:rsidR="007C0B37" w:rsidRPr="00BC0854" w:rsidRDefault="007C0B37" w:rsidP="007C0B37">
      <w:pP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Please explain what the possible conflict or perceived conflict of interest may be and who it relates to and how it could have an adverse effect on this contract.</w:t>
      </w:r>
    </w:p>
    <w:p w14:paraId="7F132760"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7C0B37" w:rsidRPr="00BC0854" w14:paraId="714AD03A" w14:textId="77777777" w:rsidTr="00974CB1">
        <w:tc>
          <w:tcPr>
            <w:tcW w:w="9287" w:type="dxa"/>
            <w:shd w:val="clear" w:color="auto" w:fill="auto"/>
          </w:tcPr>
          <w:p w14:paraId="1CDA810B"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05953D85" w14:textId="606EA6A6" w:rsidR="007C0B37" w:rsidRDefault="007C0B37" w:rsidP="007C0B37">
            <w:pPr>
              <w:spacing w:after="0" w:line="240" w:lineRule="auto"/>
              <w:jc w:val="both"/>
              <w:rPr>
                <w:rFonts w:ascii="Calibri" w:eastAsia="Times New Roman" w:hAnsi="Calibri" w:cs="Calibri"/>
                <w:sz w:val="20"/>
                <w:szCs w:val="20"/>
                <w:lang w:eastAsia="en-GB"/>
              </w:rPr>
            </w:pPr>
          </w:p>
          <w:p w14:paraId="0FFC15B6" w14:textId="54D98DB4" w:rsidR="003348D9" w:rsidRDefault="003348D9" w:rsidP="007C0B37">
            <w:pPr>
              <w:spacing w:after="0" w:line="240" w:lineRule="auto"/>
              <w:jc w:val="both"/>
              <w:rPr>
                <w:rFonts w:ascii="Calibri" w:eastAsia="Times New Roman" w:hAnsi="Calibri" w:cs="Calibri"/>
                <w:sz w:val="20"/>
                <w:szCs w:val="20"/>
                <w:lang w:eastAsia="en-GB"/>
              </w:rPr>
            </w:pPr>
          </w:p>
          <w:p w14:paraId="391E2123" w14:textId="53EA0106" w:rsidR="003348D9" w:rsidRDefault="003348D9" w:rsidP="007C0B37">
            <w:pPr>
              <w:spacing w:after="0" w:line="240" w:lineRule="auto"/>
              <w:jc w:val="both"/>
              <w:rPr>
                <w:rFonts w:ascii="Calibri" w:eastAsia="Times New Roman" w:hAnsi="Calibri" w:cs="Calibri"/>
                <w:sz w:val="20"/>
                <w:szCs w:val="20"/>
                <w:lang w:eastAsia="en-GB"/>
              </w:rPr>
            </w:pPr>
          </w:p>
          <w:p w14:paraId="53361DB1" w14:textId="77777777" w:rsidR="003348D9" w:rsidRPr="00BC0854" w:rsidRDefault="003348D9" w:rsidP="007C0B37">
            <w:pPr>
              <w:spacing w:after="0" w:line="240" w:lineRule="auto"/>
              <w:jc w:val="both"/>
              <w:rPr>
                <w:rFonts w:ascii="Calibri" w:eastAsia="Times New Roman" w:hAnsi="Calibri" w:cs="Calibri"/>
                <w:sz w:val="20"/>
                <w:szCs w:val="20"/>
                <w:lang w:eastAsia="en-GB"/>
              </w:rPr>
            </w:pPr>
          </w:p>
          <w:p w14:paraId="4965C579"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60558899"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4C664706"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0ABF8B2C"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tc>
      </w:tr>
    </w:tbl>
    <w:p w14:paraId="5E233894"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71FE010B" w14:textId="77777777" w:rsidR="004443AD" w:rsidRPr="00BC0854"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Signed:</w:t>
      </w:r>
      <w:r w:rsidRPr="00BC0854">
        <w:rPr>
          <w:rFonts w:ascii="Calibri" w:eastAsia="Times New Roman" w:hAnsi="Calibri" w:cs="Calibri"/>
          <w:sz w:val="20"/>
          <w:szCs w:val="20"/>
          <w:lang w:eastAsia="en-GB"/>
        </w:rPr>
        <w:tab/>
      </w:r>
    </w:p>
    <w:p w14:paraId="387AFE2E" w14:textId="77777777" w:rsidR="004443AD" w:rsidRDefault="004443AD" w:rsidP="004443AD">
      <w:pPr>
        <w:spacing w:after="0" w:line="240" w:lineRule="auto"/>
        <w:jc w:val="both"/>
        <w:rPr>
          <w:rFonts w:ascii="Calibri" w:eastAsia="Times New Roman" w:hAnsi="Calibri" w:cs="Calibri"/>
          <w:sz w:val="20"/>
          <w:szCs w:val="20"/>
          <w:lang w:eastAsia="en-GB"/>
        </w:rPr>
      </w:pPr>
    </w:p>
    <w:p w14:paraId="6175F5DD" w14:textId="77777777" w:rsidR="004443AD"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 xml:space="preserve">Position/Status: </w:t>
      </w:r>
    </w:p>
    <w:p w14:paraId="0566003F" w14:textId="77777777" w:rsidR="004443AD" w:rsidRPr="00BC0854" w:rsidRDefault="004443AD" w:rsidP="004443AD">
      <w:pPr>
        <w:spacing w:after="0" w:line="240" w:lineRule="auto"/>
        <w:jc w:val="both"/>
        <w:rPr>
          <w:rFonts w:ascii="Calibri" w:eastAsia="Times New Roman" w:hAnsi="Calibri" w:cs="Calibri"/>
          <w:sz w:val="20"/>
          <w:szCs w:val="20"/>
          <w:lang w:eastAsia="en-GB"/>
        </w:rPr>
      </w:pPr>
    </w:p>
    <w:p w14:paraId="35242603" w14:textId="77777777" w:rsidR="004443AD" w:rsidRPr="004443AD"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r w:rsidRPr="00BC0854">
        <w:rPr>
          <w:rFonts w:ascii="Calibri" w:eastAsia="Times New Roman" w:hAnsi="Calibri" w:cs="Calibri"/>
          <w:sz w:val="20"/>
          <w:szCs w:val="20"/>
          <w:lang w:eastAsia="en-GB"/>
        </w:rPr>
        <w:t>Company Name:</w:t>
      </w:r>
    </w:p>
    <w:p w14:paraId="46D3129D" w14:textId="77777777" w:rsidR="004443AD" w:rsidRPr="00BC0854" w:rsidRDefault="004443AD" w:rsidP="004443AD">
      <w:pPr>
        <w:spacing w:after="0" w:line="240" w:lineRule="auto"/>
        <w:jc w:val="both"/>
        <w:rPr>
          <w:rFonts w:ascii="Calibri" w:eastAsia="Times New Roman" w:hAnsi="Calibri" w:cs="Calibri"/>
          <w:sz w:val="20"/>
          <w:szCs w:val="20"/>
          <w:lang w:eastAsia="en-GB"/>
        </w:rPr>
      </w:pPr>
    </w:p>
    <w:p w14:paraId="2A7DDC7D" w14:textId="77777777" w:rsidR="004443AD"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u w:val="single"/>
          <w:lang w:eastAsia="en-GB"/>
        </w:rPr>
      </w:pPr>
      <w:r w:rsidRPr="00BC0854">
        <w:rPr>
          <w:rFonts w:ascii="Calibri" w:eastAsia="Times New Roman" w:hAnsi="Calibri" w:cs="Calibri"/>
          <w:sz w:val="20"/>
          <w:szCs w:val="20"/>
          <w:lang w:eastAsia="en-GB"/>
        </w:rPr>
        <w:t>Address:</w:t>
      </w:r>
      <w:r w:rsidRPr="00BC0854">
        <w:rPr>
          <w:rFonts w:ascii="Calibri" w:eastAsia="Times New Roman" w:hAnsi="Calibri" w:cs="Calibri"/>
          <w:sz w:val="20"/>
          <w:szCs w:val="20"/>
          <w:u w:val="single"/>
          <w:lang w:eastAsia="en-GB"/>
        </w:rPr>
        <w:tab/>
      </w:r>
    </w:p>
    <w:p w14:paraId="39807DE1" w14:textId="77777777" w:rsidR="004443AD"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u w:val="single"/>
          <w:lang w:eastAsia="en-GB"/>
        </w:rPr>
      </w:pPr>
    </w:p>
    <w:p w14:paraId="1169EBBF" w14:textId="77777777" w:rsidR="004443AD" w:rsidRPr="00BC0854"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u w:val="single"/>
          <w:lang w:eastAsia="en-GB"/>
        </w:rPr>
      </w:pPr>
    </w:p>
    <w:p w14:paraId="2785AB0C" w14:textId="77777777" w:rsidR="004443AD" w:rsidRPr="00BC0854"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p>
    <w:p w14:paraId="4DFFA8BA" w14:textId="77777777" w:rsidR="004443AD" w:rsidRDefault="004443AD" w:rsidP="004443A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Calibri" w:eastAsia="Times New Roman" w:hAnsi="Calibri" w:cs="Calibri"/>
          <w:sz w:val="20"/>
          <w:szCs w:val="20"/>
          <w:lang w:eastAsia="en-GB"/>
        </w:rPr>
      </w:pPr>
    </w:p>
    <w:p w14:paraId="63F8B857" w14:textId="77777777" w:rsidR="004443AD" w:rsidRPr="00BC0854" w:rsidRDefault="004443AD" w:rsidP="004443AD">
      <w:pPr>
        <w:spacing w:after="0" w:line="240" w:lineRule="auto"/>
        <w:jc w:val="both"/>
        <w:rPr>
          <w:rFonts w:ascii="Calibri" w:eastAsia="Times New Roman" w:hAnsi="Calibri" w:cs="Calibri"/>
          <w:sz w:val="20"/>
          <w:szCs w:val="20"/>
          <w:lang w:eastAsia="en-GB"/>
        </w:rPr>
      </w:pPr>
    </w:p>
    <w:p w14:paraId="57C4DA77" w14:textId="77777777" w:rsidR="004443AD" w:rsidRPr="00BC0854" w:rsidRDefault="004443AD" w:rsidP="004443AD">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Date signed:</w:t>
      </w:r>
    </w:p>
    <w:p w14:paraId="083E7B2F" w14:textId="77777777" w:rsidR="007C0B37" w:rsidRPr="00BC0854" w:rsidRDefault="007C0B37" w:rsidP="007C0B37">
      <w:pPr>
        <w:spacing w:after="0" w:line="240" w:lineRule="auto"/>
        <w:jc w:val="both"/>
        <w:rPr>
          <w:rFonts w:ascii="Calibri" w:eastAsia="Times New Roman" w:hAnsi="Calibri" w:cs="Calibri"/>
          <w:sz w:val="20"/>
          <w:szCs w:val="20"/>
          <w:lang w:eastAsia="en-GB"/>
        </w:rPr>
      </w:pPr>
    </w:p>
    <w:p w14:paraId="78F60582" w14:textId="21C97B90" w:rsidR="002D72F8" w:rsidRPr="00BC0854" w:rsidRDefault="002D72F8" w:rsidP="002D72F8">
      <w:pPr>
        <w:spacing w:after="0"/>
        <w:rPr>
          <w:sz w:val="20"/>
          <w:szCs w:val="20"/>
        </w:rPr>
      </w:pPr>
    </w:p>
    <w:sectPr w:rsidR="002D72F8" w:rsidRPr="00BC0854" w:rsidSect="00EB742C">
      <w:type w:val="nextColumn"/>
      <w:pgSz w:w="11906" w:h="16838"/>
      <w:pgMar w:top="720"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CA58" w14:textId="77777777" w:rsidR="00E54463" w:rsidRDefault="00E54463" w:rsidP="00541F0F">
      <w:pPr>
        <w:spacing w:after="0" w:line="240" w:lineRule="auto"/>
      </w:pPr>
      <w:r>
        <w:separator/>
      </w:r>
    </w:p>
  </w:endnote>
  <w:endnote w:type="continuationSeparator" w:id="0">
    <w:p w14:paraId="57D3DB3B" w14:textId="77777777" w:rsidR="00E54463" w:rsidRDefault="00E54463" w:rsidP="0054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50062"/>
      <w:docPartObj>
        <w:docPartGallery w:val="Page Numbers (Bottom of Page)"/>
        <w:docPartUnique/>
      </w:docPartObj>
    </w:sdtPr>
    <w:sdtEndPr>
      <w:rPr>
        <w:b/>
        <w:bCs/>
        <w:noProof/>
      </w:rPr>
    </w:sdtEndPr>
    <w:sdtContent>
      <w:p w14:paraId="322602DD" w14:textId="4E1567AA" w:rsidR="00472B97" w:rsidRDefault="00472B97">
        <w:pPr>
          <w:pStyle w:val="Footer"/>
          <w:pBdr>
            <w:top w:val="single" w:sz="4" w:space="1" w:color="D9D9D9" w:themeColor="background1" w:themeShade="D9"/>
          </w:pBdr>
          <w:rPr>
            <w:b/>
            <w:bCs/>
            <w:noProof/>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Pr>
            <w:color w:val="7F7F7F" w:themeColor="background1" w:themeShade="7F"/>
            <w:spacing w:val="60"/>
          </w:rPr>
          <w:t xml:space="preserve">Page of </w:t>
        </w:r>
        <w:r w:rsidRPr="00472B97">
          <w:rPr>
            <w:b/>
            <w:bCs/>
            <w:noProof/>
          </w:rPr>
          <w:fldChar w:fldCharType="begin"/>
        </w:r>
        <w:r w:rsidRPr="00472B97">
          <w:rPr>
            <w:b/>
            <w:bCs/>
            <w:noProof/>
          </w:rPr>
          <w:instrText xml:space="preserve"> NUMPAGES   \* MERGEFORMAT </w:instrText>
        </w:r>
        <w:r w:rsidRPr="00472B97">
          <w:rPr>
            <w:b/>
            <w:bCs/>
            <w:noProof/>
          </w:rPr>
          <w:fldChar w:fldCharType="separate"/>
        </w:r>
        <w:r w:rsidRPr="00472B97">
          <w:rPr>
            <w:b/>
            <w:bCs/>
            <w:noProof/>
          </w:rPr>
          <w:t>17</w:t>
        </w:r>
        <w:r w:rsidRPr="00472B97">
          <w:rPr>
            <w:b/>
            <w:bCs/>
            <w:noProof/>
          </w:rPr>
          <w:fldChar w:fldCharType="end"/>
        </w:r>
      </w:p>
    </w:sdtContent>
  </w:sdt>
  <w:p w14:paraId="447106C4" w14:textId="55F7A059" w:rsidR="00421F84" w:rsidRPr="00A5167C" w:rsidRDefault="00472B97" w:rsidP="00974CB1">
    <w:pPr>
      <w:pStyle w:val="Footer"/>
      <w:ind w:right="360"/>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E815" w14:textId="77777777" w:rsidR="00E54463" w:rsidRDefault="00E54463" w:rsidP="00541F0F">
      <w:pPr>
        <w:spacing w:after="0" w:line="240" w:lineRule="auto"/>
      </w:pPr>
      <w:r>
        <w:separator/>
      </w:r>
    </w:p>
  </w:footnote>
  <w:footnote w:type="continuationSeparator" w:id="0">
    <w:p w14:paraId="0D322974" w14:textId="77777777" w:rsidR="00E54463" w:rsidRDefault="00E54463" w:rsidP="00541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5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451361"/>
    <w:multiLevelType w:val="hybridMultilevel"/>
    <w:tmpl w:val="2EF25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94CD8"/>
    <w:multiLevelType w:val="hybridMultilevel"/>
    <w:tmpl w:val="18282C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F6700F"/>
    <w:multiLevelType w:val="hybridMultilevel"/>
    <w:tmpl w:val="8E6E9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01D1E"/>
    <w:multiLevelType w:val="hybridMultilevel"/>
    <w:tmpl w:val="206C26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246267"/>
    <w:multiLevelType w:val="hybridMultilevel"/>
    <w:tmpl w:val="701EA4BE"/>
    <w:lvl w:ilvl="0" w:tplc="08090019">
      <w:start w:val="1"/>
      <w:numFmt w:val="lowerLetter"/>
      <w:lvlText w:val="%1."/>
      <w:lvlJc w:val="left"/>
      <w:pPr>
        <w:ind w:left="930" w:hanging="360"/>
      </w:p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6" w15:restartNumberingAfterBreak="0">
    <w:nsid w:val="14386BB5"/>
    <w:multiLevelType w:val="hybridMultilevel"/>
    <w:tmpl w:val="A2FE8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F30BD"/>
    <w:multiLevelType w:val="hybridMultilevel"/>
    <w:tmpl w:val="64CC8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98749A"/>
    <w:multiLevelType w:val="hybridMultilevel"/>
    <w:tmpl w:val="ED906506"/>
    <w:lvl w:ilvl="0" w:tplc="0809000F">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9" w15:restartNumberingAfterBreak="0">
    <w:nsid w:val="1C1915FC"/>
    <w:multiLevelType w:val="hybridMultilevel"/>
    <w:tmpl w:val="46467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06C81"/>
    <w:multiLevelType w:val="hybridMultilevel"/>
    <w:tmpl w:val="55A87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F81D9F"/>
    <w:multiLevelType w:val="hybridMultilevel"/>
    <w:tmpl w:val="3378092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9DB01E9"/>
    <w:multiLevelType w:val="hybridMultilevel"/>
    <w:tmpl w:val="BF74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1015B"/>
    <w:multiLevelType w:val="hybridMultilevel"/>
    <w:tmpl w:val="CE260D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6D35AB"/>
    <w:multiLevelType w:val="hybridMultilevel"/>
    <w:tmpl w:val="1972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702B8"/>
    <w:multiLevelType w:val="hybridMultilevel"/>
    <w:tmpl w:val="B3FEC47A"/>
    <w:lvl w:ilvl="0" w:tplc="6D98D464">
      <w:start w:val="1"/>
      <w:numFmt w:val="lowerLetter"/>
      <w:lvlText w:val="%1)"/>
      <w:lvlJc w:val="left"/>
      <w:pPr>
        <w:tabs>
          <w:tab w:val="num" w:pos="1440"/>
        </w:tabs>
        <w:ind w:left="1440" w:hanging="870"/>
      </w:pPr>
      <w:rPr>
        <w:rFonts w:cs="Times New Roman" w:hint="default"/>
      </w:rPr>
    </w:lvl>
    <w:lvl w:ilvl="1" w:tplc="F676CBC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044219"/>
    <w:multiLevelType w:val="hybridMultilevel"/>
    <w:tmpl w:val="DCDA4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82A69"/>
    <w:multiLevelType w:val="hybridMultilevel"/>
    <w:tmpl w:val="69D8E3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CB5F87"/>
    <w:multiLevelType w:val="hybridMultilevel"/>
    <w:tmpl w:val="64CC8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B2B152A"/>
    <w:multiLevelType w:val="hybridMultilevel"/>
    <w:tmpl w:val="3FDA1D4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D483F0A"/>
    <w:multiLevelType w:val="hybridMultilevel"/>
    <w:tmpl w:val="36662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DDF628B"/>
    <w:multiLevelType w:val="multilevel"/>
    <w:tmpl w:val="5726B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2378C9"/>
    <w:multiLevelType w:val="multilevel"/>
    <w:tmpl w:val="2334D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51D3367"/>
    <w:multiLevelType w:val="hybridMultilevel"/>
    <w:tmpl w:val="4554F380"/>
    <w:lvl w:ilvl="0" w:tplc="B09CF6D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5C6D5A"/>
    <w:multiLevelType w:val="hybridMultilevel"/>
    <w:tmpl w:val="A93A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B62CA7"/>
    <w:multiLevelType w:val="hybridMultilevel"/>
    <w:tmpl w:val="6870F7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90633E2"/>
    <w:multiLevelType w:val="hybridMultilevel"/>
    <w:tmpl w:val="C856FF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93822BD"/>
    <w:multiLevelType w:val="hybridMultilevel"/>
    <w:tmpl w:val="7B4A26C6"/>
    <w:lvl w:ilvl="0" w:tplc="E3EECE0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5329D4"/>
    <w:multiLevelType w:val="hybridMultilevel"/>
    <w:tmpl w:val="64CC8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B5F3A96"/>
    <w:multiLevelType w:val="hybridMultilevel"/>
    <w:tmpl w:val="A056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D333D0"/>
    <w:multiLevelType w:val="hybridMultilevel"/>
    <w:tmpl w:val="DB7CB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3064EB8"/>
    <w:multiLevelType w:val="hybridMultilevel"/>
    <w:tmpl w:val="EF16A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986D79"/>
    <w:multiLevelType w:val="hybridMultilevel"/>
    <w:tmpl w:val="20F6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7BA9"/>
    <w:multiLevelType w:val="hybridMultilevel"/>
    <w:tmpl w:val="56CC35A4"/>
    <w:lvl w:ilvl="0" w:tplc="B09CF6D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B753F84"/>
    <w:multiLevelType w:val="hybridMultilevel"/>
    <w:tmpl w:val="EED2A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58612F"/>
    <w:multiLevelType w:val="hybridMultilevel"/>
    <w:tmpl w:val="4658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EA2258"/>
    <w:multiLevelType w:val="multilevel"/>
    <w:tmpl w:val="82A20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BA1F5F"/>
    <w:multiLevelType w:val="hybridMultilevel"/>
    <w:tmpl w:val="5D5E5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03865"/>
    <w:multiLevelType w:val="hybridMultilevel"/>
    <w:tmpl w:val="64CC8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DAF056A"/>
    <w:multiLevelType w:val="hybridMultilevel"/>
    <w:tmpl w:val="BAC2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B43E8D"/>
    <w:multiLevelType w:val="multilevel"/>
    <w:tmpl w:val="AD3C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C4258A"/>
    <w:multiLevelType w:val="multilevel"/>
    <w:tmpl w:val="C89A5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E0439C"/>
    <w:multiLevelType w:val="hybridMultilevel"/>
    <w:tmpl w:val="EEAE5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
  </w:num>
  <w:num w:numId="3">
    <w:abstractNumId w:val="6"/>
  </w:num>
  <w:num w:numId="4">
    <w:abstractNumId w:val="34"/>
  </w:num>
  <w:num w:numId="5">
    <w:abstractNumId w:val="1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37"/>
  </w:num>
  <w:num w:numId="9">
    <w:abstractNumId w:val="32"/>
  </w:num>
  <w:num w:numId="10">
    <w:abstractNumId w:val="27"/>
  </w:num>
  <w:num w:numId="11">
    <w:abstractNumId w:val="4"/>
  </w:num>
  <w:num w:numId="12">
    <w:abstractNumId w:val="42"/>
  </w:num>
  <w:num w:numId="13">
    <w:abstractNumId w:val="3"/>
  </w:num>
  <w:num w:numId="14">
    <w:abstractNumId w:val="12"/>
  </w:num>
  <w:num w:numId="15">
    <w:abstractNumId w:val="30"/>
  </w:num>
  <w:num w:numId="16">
    <w:abstractNumId w:val="33"/>
  </w:num>
  <w:num w:numId="17">
    <w:abstractNumId w:val="23"/>
  </w:num>
  <w:num w:numId="18">
    <w:abstractNumId w:val="16"/>
  </w:num>
  <w:num w:numId="19">
    <w:abstractNumId w:val="25"/>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40"/>
  </w:num>
  <w:num w:numId="26">
    <w:abstractNumId w:val="21"/>
  </w:num>
  <w:num w:numId="27">
    <w:abstractNumId w:val="41"/>
  </w:num>
  <w:num w:numId="28">
    <w:abstractNumId w:val="36"/>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
  </w:num>
  <w:num w:numId="32">
    <w:abstractNumId w:val="28"/>
  </w:num>
  <w:num w:numId="33">
    <w:abstractNumId w:val="7"/>
  </w:num>
  <w:num w:numId="34">
    <w:abstractNumId w:val="36"/>
  </w:num>
  <w:num w:numId="35">
    <w:abstractNumId w:val="35"/>
  </w:num>
  <w:num w:numId="36">
    <w:abstractNumId w:val="24"/>
  </w:num>
  <w:num w:numId="37">
    <w:abstractNumId w:val="9"/>
  </w:num>
  <w:num w:numId="38">
    <w:abstractNumId w:val="5"/>
  </w:num>
  <w:num w:numId="39">
    <w:abstractNumId w:val="39"/>
  </w:num>
  <w:num w:numId="40">
    <w:abstractNumId w:val="19"/>
  </w:num>
  <w:num w:numId="41">
    <w:abstractNumId w:val="11"/>
  </w:num>
  <w:num w:numId="42">
    <w:abstractNumId w:val="10"/>
  </w:num>
  <w:num w:numId="43">
    <w:abstractNumId w:val="13"/>
  </w:num>
  <w:num w:numId="44">
    <w:abstractNumId w:val="1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F7"/>
    <w:rsid w:val="0000028E"/>
    <w:rsid w:val="0000206D"/>
    <w:rsid w:val="00003F0D"/>
    <w:rsid w:val="00003FE1"/>
    <w:rsid w:val="0000469F"/>
    <w:rsid w:val="000070C9"/>
    <w:rsid w:val="0000752F"/>
    <w:rsid w:val="00012167"/>
    <w:rsid w:val="0001261B"/>
    <w:rsid w:val="000131C2"/>
    <w:rsid w:val="00015029"/>
    <w:rsid w:val="0001603E"/>
    <w:rsid w:val="00016172"/>
    <w:rsid w:val="00020D8D"/>
    <w:rsid w:val="00021B30"/>
    <w:rsid w:val="00022CAF"/>
    <w:rsid w:val="0002416A"/>
    <w:rsid w:val="00025B08"/>
    <w:rsid w:val="00025F49"/>
    <w:rsid w:val="000303E4"/>
    <w:rsid w:val="000362A0"/>
    <w:rsid w:val="00037E41"/>
    <w:rsid w:val="00040795"/>
    <w:rsid w:val="00043870"/>
    <w:rsid w:val="00043E3B"/>
    <w:rsid w:val="00044CB0"/>
    <w:rsid w:val="00047B3A"/>
    <w:rsid w:val="000513AF"/>
    <w:rsid w:val="000518EF"/>
    <w:rsid w:val="000531EB"/>
    <w:rsid w:val="00054001"/>
    <w:rsid w:val="0005447B"/>
    <w:rsid w:val="00054B4E"/>
    <w:rsid w:val="00054F5C"/>
    <w:rsid w:val="00060CBB"/>
    <w:rsid w:val="00063575"/>
    <w:rsid w:val="00063910"/>
    <w:rsid w:val="00063CCA"/>
    <w:rsid w:val="0006495C"/>
    <w:rsid w:val="000661F8"/>
    <w:rsid w:val="00066EBC"/>
    <w:rsid w:val="000713A1"/>
    <w:rsid w:val="000723A8"/>
    <w:rsid w:val="00076227"/>
    <w:rsid w:val="00076505"/>
    <w:rsid w:val="00081F81"/>
    <w:rsid w:val="00082E10"/>
    <w:rsid w:val="00083C9B"/>
    <w:rsid w:val="00084954"/>
    <w:rsid w:val="00085172"/>
    <w:rsid w:val="00085AC2"/>
    <w:rsid w:val="0009264C"/>
    <w:rsid w:val="00093A44"/>
    <w:rsid w:val="00093E2E"/>
    <w:rsid w:val="00094F87"/>
    <w:rsid w:val="00095238"/>
    <w:rsid w:val="000A0269"/>
    <w:rsid w:val="000A0C42"/>
    <w:rsid w:val="000A3C15"/>
    <w:rsid w:val="000A7D21"/>
    <w:rsid w:val="000B1815"/>
    <w:rsid w:val="000B2622"/>
    <w:rsid w:val="000B2D21"/>
    <w:rsid w:val="000B2F76"/>
    <w:rsid w:val="000B41E1"/>
    <w:rsid w:val="000B4218"/>
    <w:rsid w:val="000B530B"/>
    <w:rsid w:val="000B7835"/>
    <w:rsid w:val="000C47EF"/>
    <w:rsid w:val="000C56D7"/>
    <w:rsid w:val="000C5ECF"/>
    <w:rsid w:val="000D037D"/>
    <w:rsid w:val="000D03F7"/>
    <w:rsid w:val="000D09B8"/>
    <w:rsid w:val="000D30E8"/>
    <w:rsid w:val="000D3DB6"/>
    <w:rsid w:val="000D4F59"/>
    <w:rsid w:val="000D7987"/>
    <w:rsid w:val="000D7F52"/>
    <w:rsid w:val="000E0C9F"/>
    <w:rsid w:val="000E44FE"/>
    <w:rsid w:val="000E51DF"/>
    <w:rsid w:val="000E70D4"/>
    <w:rsid w:val="000F063C"/>
    <w:rsid w:val="000F0E2D"/>
    <w:rsid w:val="000F1F31"/>
    <w:rsid w:val="000F2914"/>
    <w:rsid w:val="000F513E"/>
    <w:rsid w:val="000F5B12"/>
    <w:rsid w:val="000F6FAF"/>
    <w:rsid w:val="00102C41"/>
    <w:rsid w:val="00104B9E"/>
    <w:rsid w:val="00106EED"/>
    <w:rsid w:val="0010798C"/>
    <w:rsid w:val="00107D8C"/>
    <w:rsid w:val="00110AC8"/>
    <w:rsid w:val="00110C71"/>
    <w:rsid w:val="00110DBF"/>
    <w:rsid w:val="001132FA"/>
    <w:rsid w:val="00113904"/>
    <w:rsid w:val="00114B36"/>
    <w:rsid w:val="001155D8"/>
    <w:rsid w:val="00115660"/>
    <w:rsid w:val="0011611B"/>
    <w:rsid w:val="00117ABD"/>
    <w:rsid w:val="0012041D"/>
    <w:rsid w:val="00124347"/>
    <w:rsid w:val="00124841"/>
    <w:rsid w:val="001252B0"/>
    <w:rsid w:val="001252C1"/>
    <w:rsid w:val="00133334"/>
    <w:rsid w:val="00133C71"/>
    <w:rsid w:val="00135FDA"/>
    <w:rsid w:val="0013787B"/>
    <w:rsid w:val="00141081"/>
    <w:rsid w:val="001418F0"/>
    <w:rsid w:val="00142106"/>
    <w:rsid w:val="00142A31"/>
    <w:rsid w:val="00143C4C"/>
    <w:rsid w:val="00143C6A"/>
    <w:rsid w:val="00143FE7"/>
    <w:rsid w:val="001471D4"/>
    <w:rsid w:val="00147602"/>
    <w:rsid w:val="00150365"/>
    <w:rsid w:val="00150DE5"/>
    <w:rsid w:val="001519BD"/>
    <w:rsid w:val="00153AF5"/>
    <w:rsid w:val="0015407C"/>
    <w:rsid w:val="00154630"/>
    <w:rsid w:val="00154D59"/>
    <w:rsid w:val="00155831"/>
    <w:rsid w:val="00157FD0"/>
    <w:rsid w:val="00160CF1"/>
    <w:rsid w:val="001650A6"/>
    <w:rsid w:val="00165F02"/>
    <w:rsid w:val="00167D96"/>
    <w:rsid w:val="0017209D"/>
    <w:rsid w:val="00176004"/>
    <w:rsid w:val="0018239B"/>
    <w:rsid w:val="00185571"/>
    <w:rsid w:val="00185579"/>
    <w:rsid w:val="00185776"/>
    <w:rsid w:val="001874A1"/>
    <w:rsid w:val="00190A20"/>
    <w:rsid w:val="00190BA6"/>
    <w:rsid w:val="00191462"/>
    <w:rsid w:val="001923FB"/>
    <w:rsid w:val="001935CB"/>
    <w:rsid w:val="0019378F"/>
    <w:rsid w:val="00196F78"/>
    <w:rsid w:val="00197C90"/>
    <w:rsid w:val="001A0057"/>
    <w:rsid w:val="001A1D8A"/>
    <w:rsid w:val="001A3C47"/>
    <w:rsid w:val="001A5567"/>
    <w:rsid w:val="001A6A97"/>
    <w:rsid w:val="001B21F0"/>
    <w:rsid w:val="001B368D"/>
    <w:rsid w:val="001B3BC1"/>
    <w:rsid w:val="001B4794"/>
    <w:rsid w:val="001B6C8C"/>
    <w:rsid w:val="001C15DF"/>
    <w:rsid w:val="001C1776"/>
    <w:rsid w:val="001C71F8"/>
    <w:rsid w:val="001D17E1"/>
    <w:rsid w:val="001D1802"/>
    <w:rsid w:val="001D2AA4"/>
    <w:rsid w:val="001D6B69"/>
    <w:rsid w:val="001D756B"/>
    <w:rsid w:val="001E129A"/>
    <w:rsid w:val="001E5620"/>
    <w:rsid w:val="001F2AC0"/>
    <w:rsid w:val="001F2C19"/>
    <w:rsid w:val="001F3541"/>
    <w:rsid w:val="001F3D29"/>
    <w:rsid w:val="001F6454"/>
    <w:rsid w:val="001F6677"/>
    <w:rsid w:val="001F69BB"/>
    <w:rsid w:val="001F7894"/>
    <w:rsid w:val="00201780"/>
    <w:rsid w:val="002018CE"/>
    <w:rsid w:val="002021DA"/>
    <w:rsid w:val="0020258E"/>
    <w:rsid w:val="002027B1"/>
    <w:rsid w:val="00206C62"/>
    <w:rsid w:val="00207C9C"/>
    <w:rsid w:val="0021012E"/>
    <w:rsid w:val="0021484F"/>
    <w:rsid w:val="00214E17"/>
    <w:rsid w:val="0021536E"/>
    <w:rsid w:val="002164A5"/>
    <w:rsid w:val="002165F0"/>
    <w:rsid w:val="00216CDB"/>
    <w:rsid w:val="00220646"/>
    <w:rsid w:val="002246CC"/>
    <w:rsid w:val="002258B6"/>
    <w:rsid w:val="00227CAC"/>
    <w:rsid w:val="00232BC3"/>
    <w:rsid w:val="00232CE1"/>
    <w:rsid w:val="00234561"/>
    <w:rsid w:val="0024178E"/>
    <w:rsid w:val="0024199B"/>
    <w:rsid w:val="00242860"/>
    <w:rsid w:val="002437AE"/>
    <w:rsid w:val="00244291"/>
    <w:rsid w:val="0024633D"/>
    <w:rsid w:val="00246477"/>
    <w:rsid w:val="002468CE"/>
    <w:rsid w:val="00246DE3"/>
    <w:rsid w:val="0025208B"/>
    <w:rsid w:val="00254779"/>
    <w:rsid w:val="002549C0"/>
    <w:rsid w:val="00255053"/>
    <w:rsid w:val="0025692A"/>
    <w:rsid w:val="00260801"/>
    <w:rsid w:val="00261D57"/>
    <w:rsid w:val="00262AD1"/>
    <w:rsid w:val="00263DA7"/>
    <w:rsid w:val="00264F79"/>
    <w:rsid w:val="00266688"/>
    <w:rsid w:val="002677A9"/>
    <w:rsid w:val="00272491"/>
    <w:rsid w:val="00273C02"/>
    <w:rsid w:val="0027530A"/>
    <w:rsid w:val="002753A0"/>
    <w:rsid w:val="00277531"/>
    <w:rsid w:val="00277BA4"/>
    <w:rsid w:val="00281E25"/>
    <w:rsid w:val="00282115"/>
    <w:rsid w:val="0028236E"/>
    <w:rsid w:val="00282F1C"/>
    <w:rsid w:val="00286070"/>
    <w:rsid w:val="00290BFD"/>
    <w:rsid w:val="0029158C"/>
    <w:rsid w:val="00293717"/>
    <w:rsid w:val="002941F9"/>
    <w:rsid w:val="00295A7C"/>
    <w:rsid w:val="00295FC3"/>
    <w:rsid w:val="0029608E"/>
    <w:rsid w:val="0029619B"/>
    <w:rsid w:val="002A1F0A"/>
    <w:rsid w:val="002A267F"/>
    <w:rsid w:val="002A2F8C"/>
    <w:rsid w:val="002A45C8"/>
    <w:rsid w:val="002A56AD"/>
    <w:rsid w:val="002A6813"/>
    <w:rsid w:val="002B10A5"/>
    <w:rsid w:val="002B2737"/>
    <w:rsid w:val="002B2A1A"/>
    <w:rsid w:val="002B560A"/>
    <w:rsid w:val="002C549E"/>
    <w:rsid w:val="002C5B69"/>
    <w:rsid w:val="002C5BB2"/>
    <w:rsid w:val="002C6EA4"/>
    <w:rsid w:val="002C7A70"/>
    <w:rsid w:val="002D00A7"/>
    <w:rsid w:val="002D72F8"/>
    <w:rsid w:val="002E10DA"/>
    <w:rsid w:val="002E18BB"/>
    <w:rsid w:val="002E27C6"/>
    <w:rsid w:val="002E365F"/>
    <w:rsid w:val="002E53D5"/>
    <w:rsid w:val="002E6766"/>
    <w:rsid w:val="002F0372"/>
    <w:rsid w:val="002F053F"/>
    <w:rsid w:val="002F1DEE"/>
    <w:rsid w:val="002F209F"/>
    <w:rsid w:val="002F20BA"/>
    <w:rsid w:val="002F4925"/>
    <w:rsid w:val="002F576A"/>
    <w:rsid w:val="002F6CC5"/>
    <w:rsid w:val="00302938"/>
    <w:rsid w:val="0030464B"/>
    <w:rsid w:val="00305798"/>
    <w:rsid w:val="0031132D"/>
    <w:rsid w:val="0031268A"/>
    <w:rsid w:val="003132C4"/>
    <w:rsid w:val="00313965"/>
    <w:rsid w:val="00314BCE"/>
    <w:rsid w:val="0031629C"/>
    <w:rsid w:val="00317A7F"/>
    <w:rsid w:val="003202DC"/>
    <w:rsid w:val="00321598"/>
    <w:rsid w:val="003218D8"/>
    <w:rsid w:val="003231C1"/>
    <w:rsid w:val="0032352E"/>
    <w:rsid w:val="00323FF3"/>
    <w:rsid w:val="00327674"/>
    <w:rsid w:val="003307C3"/>
    <w:rsid w:val="003348D9"/>
    <w:rsid w:val="003357E3"/>
    <w:rsid w:val="00337EC6"/>
    <w:rsid w:val="00343BDE"/>
    <w:rsid w:val="00344A71"/>
    <w:rsid w:val="00344B70"/>
    <w:rsid w:val="003507A4"/>
    <w:rsid w:val="00350947"/>
    <w:rsid w:val="00350BE8"/>
    <w:rsid w:val="003513A5"/>
    <w:rsid w:val="00352653"/>
    <w:rsid w:val="00353083"/>
    <w:rsid w:val="0035397D"/>
    <w:rsid w:val="00354FDE"/>
    <w:rsid w:val="003556A9"/>
    <w:rsid w:val="0035617C"/>
    <w:rsid w:val="00356E7D"/>
    <w:rsid w:val="0036040A"/>
    <w:rsid w:val="0036127E"/>
    <w:rsid w:val="003616E6"/>
    <w:rsid w:val="00363308"/>
    <w:rsid w:val="00364307"/>
    <w:rsid w:val="00365F6C"/>
    <w:rsid w:val="003703DE"/>
    <w:rsid w:val="003716DA"/>
    <w:rsid w:val="003734FE"/>
    <w:rsid w:val="00376231"/>
    <w:rsid w:val="00380B5F"/>
    <w:rsid w:val="00381FAB"/>
    <w:rsid w:val="00382391"/>
    <w:rsid w:val="0038307C"/>
    <w:rsid w:val="0038666A"/>
    <w:rsid w:val="003877E3"/>
    <w:rsid w:val="00387C49"/>
    <w:rsid w:val="0039001C"/>
    <w:rsid w:val="0039119F"/>
    <w:rsid w:val="00391261"/>
    <w:rsid w:val="003927CE"/>
    <w:rsid w:val="00394A87"/>
    <w:rsid w:val="00394E91"/>
    <w:rsid w:val="0039642F"/>
    <w:rsid w:val="003A0962"/>
    <w:rsid w:val="003A59D1"/>
    <w:rsid w:val="003B031E"/>
    <w:rsid w:val="003B29D6"/>
    <w:rsid w:val="003B38D0"/>
    <w:rsid w:val="003B4228"/>
    <w:rsid w:val="003B4B51"/>
    <w:rsid w:val="003B4D46"/>
    <w:rsid w:val="003B516A"/>
    <w:rsid w:val="003C0D14"/>
    <w:rsid w:val="003C18DF"/>
    <w:rsid w:val="003C208E"/>
    <w:rsid w:val="003C281F"/>
    <w:rsid w:val="003C6215"/>
    <w:rsid w:val="003D5BC4"/>
    <w:rsid w:val="003D6ED2"/>
    <w:rsid w:val="003D78DC"/>
    <w:rsid w:val="003D7E1E"/>
    <w:rsid w:val="003E0C03"/>
    <w:rsid w:val="003E5C4F"/>
    <w:rsid w:val="003F5193"/>
    <w:rsid w:val="003F56E6"/>
    <w:rsid w:val="003F603B"/>
    <w:rsid w:val="003F66E5"/>
    <w:rsid w:val="00401776"/>
    <w:rsid w:val="0040269E"/>
    <w:rsid w:val="00402769"/>
    <w:rsid w:val="004050A4"/>
    <w:rsid w:val="00405C47"/>
    <w:rsid w:val="0041256B"/>
    <w:rsid w:val="00415AC7"/>
    <w:rsid w:val="004207C8"/>
    <w:rsid w:val="00421BE6"/>
    <w:rsid w:val="00421F84"/>
    <w:rsid w:val="00423338"/>
    <w:rsid w:val="00423A0E"/>
    <w:rsid w:val="004271C9"/>
    <w:rsid w:val="00427244"/>
    <w:rsid w:val="00427561"/>
    <w:rsid w:val="0043596E"/>
    <w:rsid w:val="00441D94"/>
    <w:rsid w:val="004430A2"/>
    <w:rsid w:val="004443AD"/>
    <w:rsid w:val="004460D9"/>
    <w:rsid w:val="004464B6"/>
    <w:rsid w:val="00447D65"/>
    <w:rsid w:val="004513D7"/>
    <w:rsid w:val="00452713"/>
    <w:rsid w:val="00457A91"/>
    <w:rsid w:val="00461CBA"/>
    <w:rsid w:val="00463EAA"/>
    <w:rsid w:val="0046583C"/>
    <w:rsid w:val="0046718B"/>
    <w:rsid w:val="00467756"/>
    <w:rsid w:val="004710C1"/>
    <w:rsid w:val="00472B97"/>
    <w:rsid w:val="00475AE2"/>
    <w:rsid w:val="004762C5"/>
    <w:rsid w:val="0047697C"/>
    <w:rsid w:val="0047715D"/>
    <w:rsid w:val="0048551D"/>
    <w:rsid w:val="00485C99"/>
    <w:rsid w:val="00491774"/>
    <w:rsid w:val="00491918"/>
    <w:rsid w:val="00492C25"/>
    <w:rsid w:val="00493463"/>
    <w:rsid w:val="004940D3"/>
    <w:rsid w:val="0049631A"/>
    <w:rsid w:val="004A44E2"/>
    <w:rsid w:val="004A5F44"/>
    <w:rsid w:val="004A63E1"/>
    <w:rsid w:val="004A714C"/>
    <w:rsid w:val="004A7752"/>
    <w:rsid w:val="004B0BAB"/>
    <w:rsid w:val="004B0D3A"/>
    <w:rsid w:val="004B0D8B"/>
    <w:rsid w:val="004B279D"/>
    <w:rsid w:val="004B4117"/>
    <w:rsid w:val="004B4A83"/>
    <w:rsid w:val="004B5A58"/>
    <w:rsid w:val="004B69D1"/>
    <w:rsid w:val="004B7B2F"/>
    <w:rsid w:val="004C1927"/>
    <w:rsid w:val="004D51A4"/>
    <w:rsid w:val="004D61B7"/>
    <w:rsid w:val="004D767C"/>
    <w:rsid w:val="004E2867"/>
    <w:rsid w:val="004E2DEC"/>
    <w:rsid w:val="004E63B2"/>
    <w:rsid w:val="004E6AD0"/>
    <w:rsid w:val="004E6F9B"/>
    <w:rsid w:val="004F03E2"/>
    <w:rsid w:val="004F09DD"/>
    <w:rsid w:val="004F15F8"/>
    <w:rsid w:val="004F5F1F"/>
    <w:rsid w:val="00503E89"/>
    <w:rsid w:val="00504145"/>
    <w:rsid w:val="00505824"/>
    <w:rsid w:val="00505E65"/>
    <w:rsid w:val="00511471"/>
    <w:rsid w:val="00513816"/>
    <w:rsid w:val="00513AA8"/>
    <w:rsid w:val="00514FC9"/>
    <w:rsid w:val="0051523E"/>
    <w:rsid w:val="00516EAF"/>
    <w:rsid w:val="00520994"/>
    <w:rsid w:val="005234FE"/>
    <w:rsid w:val="0052357C"/>
    <w:rsid w:val="005264E6"/>
    <w:rsid w:val="00530869"/>
    <w:rsid w:val="005312FD"/>
    <w:rsid w:val="00531882"/>
    <w:rsid w:val="005358BA"/>
    <w:rsid w:val="00541F0F"/>
    <w:rsid w:val="005420BF"/>
    <w:rsid w:val="005435A1"/>
    <w:rsid w:val="005450FE"/>
    <w:rsid w:val="0054711F"/>
    <w:rsid w:val="00552A11"/>
    <w:rsid w:val="00553D22"/>
    <w:rsid w:val="005563DB"/>
    <w:rsid w:val="0055645A"/>
    <w:rsid w:val="00557702"/>
    <w:rsid w:val="00557841"/>
    <w:rsid w:val="005611FB"/>
    <w:rsid w:val="0056236A"/>
    <w:rsid w:val="00563775"/>
    <w:rsid w:val="00563D23"/>
    <w:rsid w:val="00566402"/>
    <w:rsid w:val="00567069"/>
    <w:rsid w:val="00572B22"/>
    <w:rsid w:val="00575BE6"/>
    <w:rsid w:val="00577094"/>
    <w:rsid w:val="00580B99"/>
    <w:rsid w:val="00581036"/>
    <w:rsid w:val="0058125C"/>
    <w:rsid w:val="00582B36"/>
    <w:rsid w:val="00584314"/>
    <w:rsid w:val="00584AB0"/>
    <w:rsid w:val="00585ECD"/>
    <w:rsid w:val="00590B2D"/>
    <w:rsid w:val="00590FA7"/>
    <w:rsid w:val="00591C96"/>
    <w:rsid w:val="00593CD8"/>
    <w:rsid w:val="005A04A9"/>
    <w:rsid w:val="005A0EC5"/>
    <w:rsid w:val="005A14B2"/>
    <w:rsid w:val="005A16F2"/>
    <w:rsid w:val="005A2F20"/>
    <w:rsid w:val="005A2F8A"/>
    <w:rsid w:val="005A3548"/>
    <w:rsid w:val="005A3884"/>
    <w:rsid w:val="005A5889"/>
    <w:rsid w:val="005A5AFE"/>
    <w:rsid w:val="005A5C76"/>
    <w:rsid w:val="005A62EF"/>
    <w:rsid w:val="005A73E4"/>
    <w:rsid w:val="005B3509"/>
    <w:rsid w:val="005B3542"/>
    <w:rsid w:val="005B5EE8"/>
    <w:rsid w:val="005B67CE"/>
    <w:rsid w:val="005C1ABE"/>
    <w:rsid w:val="005C2492"/>
    <w:rsid w:val="005C32C3"/>
    <w:rsid w:val="005C3BD1"/>
    <w:rsid w:val="005D00CF"/>
    <w:rsid w:val="005D2B45"/>
    <w:rsid w:val="005D58BE"/>
    <w:rsid w:val="005D5FDE"/>
    <w:rsid w:val="005D671B"/>
    <w:rsid w:val="005D724E"/>
    <w:rsid w:val="005E5413"/>
    <w:rsid w:val="005F0F8E"/>
    <w:rsid w:val="005F19F8"/>
    <w:rsid w:val="005F2634"/>
    <w:rsid w:val="005F3718"/>
    <w:rsid w:val="005F5BEF"/>
    <w:rsid w:val="005F774B"/>
    <w:rsid w:val="00601FB5"/>
    <w:rsid w:val="00602A61"/>
    <w:rsid w:val="006037D4"/>
    <w:rsid w:val="00604CAB"/>
    <w:rsid w:val="00606319"/>
    <w:rsid w:val="00606353"/>
    <w:rsid w:val="00606E81"/>
    <w:rsid w:val="00610346"/>
    <w:rsid w:val="00610B56"/>
    <w:rsid w:val="00612E1F"/>
    <w:rsid w:val="00614410"/>
    <w:rsid w:val="00614DB0"/>
    <w:rsid w:val="006155E6"/>
    <w:rsid w:val="0061604A"/>
    <w:rsid w:val="00616C4E"/>
    <w:rsid w:val="00617C89"/>
    <w:rsid w:val="00620A52"/>
    <w:rsid w:val="00622D83"/>
    <w:rsid w:val="00622F03"/>
    <w:rsid w:val="0062323D"/>
    <w:rsid w:val="00623537"/>
    <w:rsid w:val="00631666"/>
    <w:rsid w:val="00636E41"/>
    <w:rsid w:val="006373A7"/>
    <w:rsid w:val="00642FDB"/>
    <w:rsid w:val="006447C6"/>
    <w:rsid w:val="00644FCC"/>
    <w:rsid w:val="006455D9"/>
    <w:rsid w:val="0064570C"/>
    <w:rsid w:val="0064669A"/>
    <w:rsid w:val="00647320"/>
    <w:rsid w:val="00650B21"/>
    <w:rsid w:val="006521F6"/>
    <w:rsid w:val="0065302F"/>
    <w:rsid w:val="00653AEB"/>
    <w:rsid w:val="00655B52"/>
    <w:rsid w:val="00655F1A"/>
    <w:rsid w:val="0065634F"/>
    <w:rsid w:val="00660A0A"/>
    <w:rsid w:val="00662590"/>
    <w:rsid w:val="00662B66"/>
    <w:rsid w:val="00663E25"/>
    <w:rsid w:val="00665658"/>
    <w:rsid w:val="0066588A"/>
    <w:rsid w:val="00666497"/>
    <w:rsid w:val="0067239E"/>
    <w:rsid w:val="00676BB2"/>
    <w:rsid w:val="00676C74"/>
    <w:rsid w:val="00680095"/>
    <w:rsid w:val="00680096"/>
    <w:rsid w:val="00681020"/>
    <w:rsid w:val="00681DF6"/>
    <w:rsid w:val="00681F9C"/>
    <w:rsid w:val="00683EF7"/>
    <w:rsid w:val="006845F6"/>
    <w:rsid w:val="006878B6"/>
    <w:rsid w:val="00691B1A"/>
    <w:rsid w:val="00693B08"/>
    <w:rsid w:val="00694875"/>
    <w:rsid w:val="006A1FD2"/>
    <w:rsid w:val="006A35B7"/>
    <w:rsid w:val="006A460A"/>
    <w:rsid w:val="006A4619"/>
    <w:rsid w:val="006A4F10"/>
    <w:rsid w:val="006A5794"/>
    <w:rsid w:val="006A5EA0"/>
    <w:rsid w:val="006A6071"/>
    <w:rsid w:val="006A6428"/>
    <w:rsid w:val="006A752C"/>
    <w:rsid w:val="006B26FE"/>
    <w:rsid w:val="006B3BC5"/>
    <w:rsid w:val="006C164F"/>
    <w:rsid w:val="006C50AB"/>
    <w:rsid w:val="006C5B66"/>
    <w:rsid w:val="006D00A1"/>
    <w:rsid w:val="006D157F"/>
    <w:rsid w:val="006D164F"/>
    <w:rsid w:val="006D255C"/>
    <w:rsid w:val="006D2904"/>
    <w:rsid w:val="006D297A"/>
    <w:rsid w:val="006D5774"/>
    <w:rsid w:val="006D604F"/>
    <w:rsid w:val="006D6991"/>
    <w:rsid w:val="006D74C2"/>
    <w:rsid w:val="006E09AB"/>
    <w:rsid w:val="006E182A"/>
    <w:rsid w:val="006E1E75"/>
    <w:rsid w:val="006E3306"/>
    <w:rsid w:val="006E3D75"/>
    <w:rsid w:val="006E6013"/>
    <w:rsid w:val="006E6BBE"/>
    <w:rsid w:val="006E73CD"/>
    <w:rsid w:val="006E7F48"/>
    <w:rsid w:val="006F01DB"/>
    <w:rsid w:val="006F1206"/>
    <w:rsid w:val="006F1F0B"/>
    <w:rsid w:val="006F209D"/>
    <w:rsid w:val="006F4D3B"/>
    <w:rsid w:val="006F5B21"/>
    <w:rsid w:val="006F71DE"/>
    <w:rsid w:val="006F727B"/>
    <w:rsid w:val="007015D6"/>
    <w:rsid w:val="00707CAB"/>
    <w:rsid w:val="007114F6"/>
    <w:rsid w:val="00712D7A"/>
    <w:rsid w:val="007150AE"/>
    <w:rsid w:val="00715E3D"/>
    <w:rsid w:val="00717070"/>
    <w:rsid w:val="00717545"/>
    <w:rsid w:val="00717606"/>
    <w:rsid w:val="007203EF"/>
    <w:rsid w:val="00721950"/>
    <w:rsid w:val="007225E1"/>
    <w:rsid w:val="00722A5E"/>
    <w:rsid w:val="00723F98"/>
    <w:rsid w:val="00724CDE"/>
    <w:rsid w:val="0072538B"/>
    <w:rsid w:val="00735F0E"/>
    <w:rsid w:val="00740D1D"/>
    <w:rsid w:val="00740D94"/>
    <w:rsid w:val="00742D0E"/>
    <w:rsid w:val="007441E9"/>
    <w:rsid w:val="00745C52"/>
    <w:rsid w:val="007467EF"/>
    <w:rsid w:val="007475EF"/>
    <w:rsid w:val="00750854"/>
    <w:rsid w:val="00750CEA"/>
    <w:rsid w:val="0075392D"/>
    <w:rsid w:val="00755FB5"/>
    <w:rsid w:val="00756B2A"/>
    <w:rsid w:val="007602D0"/>
    <w:rsid w:val="00761A4B"/>
    <w:rsid w:val="00762476"/>
    <w:rsid w:val="007656A4"/>
    <w:rsid w:val="0076616F"/>
    <w:rsid w:val="0076620B"/>
    <w:rsid w:val="00770018"/>
    <w:rsid w:val="00770E87"/>
    <w:rsid w:val="007720FB"/>
    <w:rsid w:val="007748FE"/>
    <w:rsid w:val="007755BA"/>
    <w:rsid w:val="00775E1A"/>
    <w:rsid w:val="007766CC"/>
    <w:rsid w:val="00777CA7"/>
    <w:rsid w:val="00781481"/>
    <w:rsid w:val="00781C63"/>
    <w:rsid w:val="00782494"/>
    <w:rsid w:val="00782C61"/>
    <w:rsid w:val="00783E30"/>
    <w:rsid w:val="00784D53"/>
    <w:rsid w:val="00784E00"/>
    <w:rsid w:val="007919CA"/>
    <w:rsid w:val="0079349B"/>
    <w:rsid w:val="007A035B"/>
    <w:rsid w:val="007A2B58"/>
    <w:rsid w:val="007A33AC"/>
    <w:rsid w:val="007A33CF"/>
    <w:rsid w:val="007A39A1"/>
    <w:rsid w:val="007A39FE"/>
    <w:rsid w:val="007A4E23"/>
    <w:rsid w:val="007A5CE4"/>
    <w:rsid w:val="007A6C43"/>
    <w:rsid w:val="007A77DC"/>
    <w:rsid w:val="007A7E59"/>
    <w:rsid w:val="007B0224"/>
    <w:rsid w:val="007B3A37"/>
    <w:rsid w:val="007B4B78"/>
    <w:rsid w:val="007C0B37"/>
    <w:rsid w:val="007C21EE"/>
    <w:rsid w:val="007C22CB"/>
    <w:rsid w:val="007C68DE"/>
    <w:rsid w:val="007D0FFC"/>
    <w:rsid w:val="007D1B69"/>
    <w:rsid w:val="007D24E8"/>
    <w:rsid w:val="007D2D44"/>
    <w:rsid w:val="007D36AD"/>
    <w:rsid w:val="007D4A81"/>
    <w:rsid w:val="007D665C"/>
    <w:rsid w:val="007E0466"/>
    <w:rsid w:val="007E0BB9"/>
    <w:rsid w:val="007E0CED"/>
    <w:rsid w:val="007E41E5"/>
    <w:rsid w:val="007E5EBC"/>
    <w:rsid w:val="007F12A4"/>
    <w:rsid w:val="007F3746"/>
    <w:rsid w:val="007F4311"/>
    <w:rsid w:val="007F4C87"/>
    <w:rsid w:val="007F4E00"/>
    <w:rsid w:val="007F7050"/>
    <w:rsid w:val="00800E4A"/>
    <w:rsid w:val="008035DD"/>
    <w:rsid w:val="00803619"/>
    <w:rsid w:val="008106C8"/>
    <w:rsid w:val="00811044"/>
    <w:rsid w:val="00812650"/>
    <w:rsid w:val="00815EB8"/>
    <w:rsid w:val="00816932"/>
    <w:rsid w:val="00816C59"/>
    <w:rsid w:val="008243D6"/>
    <w:rsid w:val="0082445B"/>
    <w:rsid w:val="00827222"/>
    <w:rsid w:val="008331A1"/>
    <w:rsid w:val="00835021"/>
    <w:rsid w:val="00835606"/>
    <w:rsid w:val="00836139"/>
    <w:rsid w:val="00836529"/>
    <w:rsid w:val="0084013E"/>
    <w:rsid w:val="008401FB"/>
    <w:rsid w:val="00840881"/>
    <w:rsid w:val="00842C48"/>
    <w:rsid w:val="008446DD"/>
    <w:rsid w:val="0084736F"/>
    <w:rsid w:val="008522E0"/>
    <w:rsid w:val="00853A30"/>
    <w:rsid w:val="00853EF5"/>
    <w:rsid w:val="0085601F"/>
    <w:rsid w:val="00861622"/>
    <w:rsid w:val="00862D68"/>
    <w:rsid w:val="0086522B"/>
    <w:rsid w:val="00865436"/>
    <w:rsid w:val="008706F9"/>
    <w:rsid w:val="008719D5"/>
    <w:rsid w:val="00873DE1"/>
    <w:rsid w:val="00876A6A"/>
    <w:rsid w:val="00876C37"/>
    <w:rsid w:val="0087728C"/>
    <w:rsid w:val="00877EC4"/>
    <w:rsid w:val="00883586"/>
    <w:rsid w:val="00885263"/>
    <w:rsid w:val="0088531A"/>
    <w:rsid w:val="00885683"/>
    <w:rsid w:val="00885F34"/>
    <w:rsid w:val="008860BD"/>
    <w:rsid w:val="008863AE"/>
    <w:rsid w:val="008867AE"/>
    <w:rsid w:val="00886C0D"/>
    <w:rsid w:val="008873AC"/>
    <w:rsid w:val="008914E5"/>
    <w:rsid w:val="00891A8F"/>
    <w:rsid w:val="00891F8B"/>
    <w:rsid w:val="008979F2"/>
    <w:rsid w:val="008A0CAF"/>
    <w:rsid w:val="008A3E35"/>
    <w:rsid w:val="008A598A"/>
    <w:rsid w:val="008A6214"/>
    <w:rsid w:val="008A71C4"/>
    <w:rsid w:val="008A71F6"/>
    <w:rsid w:val="008B2948"/>
    <w:rsid w:val="008B31B9"/>
    <w:rsid w:val="008B3F4D"/>
    <w:rsid w:val="008C00FE"/>
    <w:rsid w:val="008C0515"/>
    <w:rsid w:val="008C0694"/>
    <w:rsid w:val="008C156E"/>
    <w:rsid w:val="008C15D0"/>
    <w:rsid w:val="008C7C47"/>
    <w:rsid w:val="008D22D5"/>
    <w:rsid w:val="008D4265"/>
    <w:rsid w:val="008D63EF"/>
    <w:rsid w:val="008E0483"/>
    <w:rsid w:val="008E162F"/>
    <w:rsid w:val="008E2881"/>
    <w:rsid w:val="008E36BA"/>
    <w:rsid w:val="008E615E"/>
    <w:rsid w:val="008E696B"/>
    <w:rsid w:val="008F3769"/>
    <w:rsid w:val="008F4621"/>
    <w:rsid w:val="008F4754"/>
    <w:rsid w:val="008F6AC3"/>
    <w:rsid w:val="00900257"/>
    <w:rsid w:val="00900898"/>
    <w:rsid w:val="00900FC4"/>
    <w:rsid w:val="00901870"/>
    <w:rsid w:val="00901B7A"/>
    <w:rsid w:val="00903DFB"/>
    <w:rsid w:val="00907355"/>
    <w:rsid w:val="00907FE3"/>
    <w:rsid w:val="0091044D"/>
    <w:rsid w:val="00910CBA"/>
    <w:rsid w:val="0091279A"/>
    <w:rsid w:val="009172DD"/>
    <w:rsid w:val="00921887"/>
    <w:rsid w:val="00924891"/>
    <w:rsid w:val="00925846"/>
    <w:rsid w:val="009275A6"/>
    <w:rsid w:val="00927FF2"/>
    <w:rsid w:val="00930995"/>
    <w:rsid w:val="009312D7"/>
    <w:rsid w:val="00931C0A"/>
    <w:rsid w:val="00933E2D"/>
    <w:rsid w:val="0093468A"/>
    <w:rsid w:val="009347CF"/>
    <w:rsid w:val="0093527B"/>
    <w:rsid w:val="009352E5"/>
    <w:rsid w:val="009354A0"/>
    <w:rsid w:val="0093631C"/>
    <w:rsid w:val="0093701D"/>
    <w:rsid w:val="00940508"/>
    <w:rsid w:val="00941900"/>
    <w:rsid w:val="0094287F"/>
    <w:rsid w:val="00944140"/>
    <w:rsid w:val="0094448A"/>
    <w:rsid w:val="009444D4"/>
    <w:rsid w:val="00946E04"/>
    <w:rsid w:val="00947152"/>
    <w:rsid w:val="00950EBD"/>
    <w:rsid w:val="009532BF"/>
    <w:rsid w:val="00955F87"/>
    <w:rsid w:val="00956D2E"/>
    <w:rsid w:val="0095779D"/>
    <w:rsid w:val="00957D83"/>
    <w:rsid w:val="00960A7C"/>
    <w:rsid w:val="009623E4"/>
    <w:rsid w:val="00962914"/>
    <w:rsid w:val="009668F2"/>
    <w:rsid w:val="009727D8"/>
    <w:rsid w:val="00974CB1"/>
    <w:rsid w:val="00977D4B"/>
    <w:rsid w:val="00981A7B"/>
    <w:rsid w:val="00984928"/>
    <w:rsid w:val="009849EC"/>
    <w:rsid w:val="00984EAF"/>
    <w:rsid w:val="009857C9"/>
    <w:rsid w:val="00985CA6"/>
    <w:rsid w:val="009917AE"/>
    <w:rsid w:val="0099189B"/>
    <w:rsid w:val="009958BF"/>
    <w:rsid w:val="00995A93"/>
    <w:rsid w:val="009968DC"/>
    <w:rsid w:val="00996E6C"/>
    <w:rsid w:val="00997AA1"/>
    <w:rsid w:val="00997E9C"/>
    <w:rsid w:val="009A0BE8"/>
    <w:rsid w:val="009A5383"/>
    <w:rsid w:val="009B057D"/>
    <w:rsid w:val="009B123D"/>
    <w:rsid w:val="009B4DE2"/>
    <w:rsid w:val="009B5555"/>
    <w:rsid w:val="009B7BCE"/>
    <w:rsid w:val="009C0DF0"/>
    <w:rsid w:val="009C1DE3"/>
    <w:rsid w:val="009C3CCA"/>
    <w:rsid w:val="009C4F2B"/>
    <w:rsid w:val="009C60B7"/>
    <w:rsid w:val="009C7965"/>
    <w:rsid w:val="009D1AE6"/>
    <w:rsid w:val="009D27B2"/>
    <w:rsid w:val="009D2E46"/>
    <w:rsid w:val="009D3D1C"/>
    <w:rsid w:val="009D556D"/>
    <w:rsid w:val="009D7E8E"/>
    <w:rsid w:val="009E26CF"/>
    <w:rsid w:val="009E3FE9"/>
    <w:rsid w:val="009E6831"/>
    <w:rsid w:val="009E7D0D"/>
    <w:rsid w:val="009F08F0"/>
    <w:rsid w:val="009F4179"/>
    <w:rsid w:val="00A000EB"/>
    <w:rsid w:val="00A00E9D"/>
    <w:rsid w:val="00A01324"/>
    <w:rsid w:val="00A031AE"/>
    <w:rsid w:val="00A04155"/>
    <w:rsid w:val="00A05AA4"/>
    <w:rsid w:val="00A05DDB"/>
    <w:rsid w:val="00A06014"/>
    <w:rsid w:val="00A0786B"/>
    <w:rsid w:val="00A103B2"/>
    <w:rsid w:val="00A1366C"/>
    <w:rsid w:val="00A13DAC"/>
    <w:rsid w:val="00A176C5"/>
    <w:rsid w:val="00A21426"/>
    <w:rsid w:val="00A21521"/>
    <w:rsid w:val="00A218E1"/>
    <w:rsid w:val="00A225D8"/>
    <w:rsid w:val="00A22EF1"/>
    <w:rsid w:val="00A25D57"/>
    <w:rsid w:val="00A272B8"/>
    <w:rsid w:val="00A33D03"/>
    <w:rsid w:val="00A36532"/>
    <w:rsid w:val="00A367B3"/>
    <w:rsid w:val="00A36DA8"/>
    <w:rsid w:val="00A403CC"/>
    <w:rsid w:val="00A4259C"/>
    <w:rsid w:val="00A438AA"/>
    <w:rsid w:val="00A46DCD"/>
    <w:rsid w:val="00A5095D"/>
    <w:rsid w:val="00A517AE"/>
    <w:rsid w:val="00A51FA9"/>
    <w:rsid w:val="00A52492"/>
    <w:rsid w:val="00A550E0"/>
    <w:rsid w:val="00A55298"/>
    <w:rsid w:val="00A552D1"/>
    <w:rsid w:val="00A5570F"/>
    <w:rsid w:val="00A55CB4"/>
    <w:rsid w:val="00A60669"/>
    <w:rsid w:val="00A628D5"/>
    <w:rsid w:val="00A64AAB"/>
    <w:rsid w:val="00A64F80"/>
    <w:rsid w:val="00A665D4"/>
    <w:rsid w:val="00A66DF5"/>
    <w:rsid w:val="00A70168"/>
    <w:rsid w:val="00A7686D"/>
    <w:rsid w:val="00A85F89"/>
    <w:rsid w:val="00A863C2"/>
    <w:rsid w:val="00A875F9"/>
    <w:rsid w:val="00A9078B"/>
    <w:rsid w:val="00A91495"/>
    <w:rsid w:val="00A930F9"/>
    <w:rsid w:val="00A978B4"/>
    <w:rsid w:val="00AA1798"/>
    <w:rsid w:val="00AA2881"/>
    <w:rsid w:val="00AA3BE6"/>
    <w:rsid w:val="00AA53AF"/>
    <w:rsid w:val="00AA5408"/>
    <w:rsid w:val="00AA7047"/>
    <w:rsid w:val="00AA7DDA"/>
    <w:rsid w:val="00AB160F"/>
    <w:rsid w:val="00AB2F24"/>
    <w:rsid w:val="00AB59A1"/>
    <w:rsid w:val="00AB750C"/>
    <w:rsid w:val="00AC0040"/>
    <w:rsid w:val="00AC533A"/>
    <w:rsid w:val="00AC5D0E"/>
    <w:rsid w:val="00AD4A63"/>
    <w:rsid w:val="00AD585E"/>
    <w:rsid w:val="00AD6A38"/>
    <w:rsid w:val="00AE0180"/>
    <w:rsid w:val="00AE0E2A"/>
    <w:rsid w:val="00AE0E37"/>
    <w:rsid w:val="00AE1A44"/>
    <w:rsid w:val="00AE1DCB"/>
    <w:rsid w:val="00AE41DB"/>
    <w:rsid w:val="00AE5A7C"/>
    <w:rsid w:val="00AE67DE"/>
    <w:rsid w:val="00AE7470"/>
    <w:rsid w:val="00AE78EB"/>
    <w:rsid w:val="00AE7EBB"/>
    <w:rsid w:val="00AF2B22"/>
    <w:rsid w:val="00AF34EA"/>
    <w:rsid w:val="00AF35DC"/>
    <w:rsid w:val="00AF43B3"/>
    <w:rsid w:val="00AF493E"/>
    <w:rsid w:val="00AF4A16"/>
    <w:rsid w:val="00AF5053"/>
    <w:rsid w:val="00AF599B"/>
    <w:rsid w:val="00AF6C60"/>
    <w:rsid w:val="00B00B2F"/>
    <w:rsid w:val="00B0158D"/>
    <w:rsid w:val="00B02B94"/>
    <w:rsid w:val="00B06641"/>
    <w:rsid w:val="00B07DDE"/>
    <w:rsid w:val="00B10C20"/>
    <w:rsid w:val="00B10E63"/>
    <w:rsid w:val="00B12E30"/>
    <w:rsid w:val="00B13DF9"/>
    <w:rsid w:val="00B160C5"/>
    <w:rsid w:val="00B165B6"/>
    <w:rsid w:val="00B16684"/>
    <w:rsid w:val="00B217A5"/>
    <w:rsid w:val="00B23BF1"/>
    <w:rsid w:val="00B24269"/>
    <w:rsid w:val="00B247B8"/>
    <w:rsid w:val="00B26E76"/>
    <w:rsid w:val="00B27319"/>
    <w:rsid w:val="00B30511"/>
    <w:rsid w:val="00B337DA"/>
    <w:rsid w:val="00B34E3B"/>
    <w:rsid w:val="00B37007"/>
    <w:rsid w:val="00B42D70"/>
    <w:rsid w:val="00B46C80"/>
    <w:rsid w:val="00B46E8E"/>
    <w:rsid w:val="00B50EC2"/>
    <w:rsid w:val="00B520CD"/>
    <w:rsid w:val="00B53FE5"/>
    <w:rsid w:val="00B5521F"/>
    <w:rsid w:val="00B55F7B"/>
    <w:rsid w:val="00B56050"/>
    <w:rsid w:val="00B57C99"/>
    <w:rsid w:val="00B57ED4"/>
    <w:rsid w:val="00B603DA"/>
    <w:rsid w:val="00B620E3"/>
    <w:rsid w:val="00B63DF2"/>
    <w:rsid w:val="00B66313"/>
    <w:rsid w:val="00B67815"/>
    <w:rsid w:val="00B678AA"/>
    <w:rsid w:val="00B7040B"/>
    <w:rsid w:val="00B71378"/>
    <w:rsid w:val="00B729A9"/>
    <w:rsid w:val="00B72B84"/>
    <w:rsid w:val="00B741CC"/>
    <w:rsid w:val="00B80ECF"/>
    <w:rsid w:val="00B86A76"/>
    <w:rsid w:val="00B91016"/>
    <w:rsid w:val="00B945C4"/>
    <w:rsid w:val="00B95D35"/>
    <w:rsid w:val="00B96F47"/>
    <w:rsid w:val="00BA01E8"/>
    <w:rsid w:val="00BA3452"/>
    <w:rsid w:val="00BA4608"/>
    <w:rsid w:val="00BB12B7"/>
    <w:rsid w:val="00BB1E16"/>
    <w:rsid w:val="00BB3ECB"/>
    <w:rsid w:val="00BB62FD"/>
    <w:rsid w:val="00BC0854"/>
    <w:rsid w:val="00BC15FA"/>
    <w:rsid w:val="00BC1A45"/>
    <w:rsid w:val="00BC4CE7"/>
    <w:rsid w:val="00BC538C"/>
    <w:rsid w:val="00BC6FC4"/>
    <w:rsid w:val="00BD0409"/>
    <w:rsid w:val="00BD06DE"/>
    <w:rsid w:val="00BD072D"/>
    <w:rsid w:val="00BD081E"/>
    <w:rsid w:val="00BD2526"/>
    <w:rsid w:val="00BD3738"/>
    <w:rsid w:val="00BD39DB"/>
    <w:rsid w:val="00BD59DD"/>
    <w:rsid w:val="00BD67CE"/>
    <w:rsid w:val="00BD6F44"/>
    <w:rsid w:val="00BE3B9C"/>
    <w:rsid w:val="00BE5F64"/>
    <w:rsid w:val="00BE6C52"/>
    <w:rsid w:val="00BE709B"/>
    <w:rsid w:val="00BF0DCA"/>
    <w:rsid w:val="00BF114F"/>
    <w:rsid w:val="00BF19D3"/>
    <w:rsid w:val="00BF2FD3"/>
    <w:rsid w:val="00BF3678"/>
    <w:rsid w:val="00BF43CD"/>
    <w:rsid w:val="00BF5CB3"/>
    <w:rsid w:val="00C006AD"/>
    <w:rsid w:val="00C0157E"/>
    <w:rsid w:val="00C04613"/>
    <w:rsid w:val="00C048D5"/>
    <w:rsid w:val="00C11618"/>
    <w:rsid w:val="00C16B96"/>
    <w:rsid w:val="00C2064B"/>
    <w:rsid w:val="00C21679"/>
    <w:rsid w:val="00C22F98"/>
    <w:rsid w:val="00C230DE"/>
    <w:rsid w:val="00C23AAD"/>
    <w:rsid w:val="00C261C7"/>
    <w:rsid w:val="00C26203"/>
    <w:rsid w:val="00C31A79"/>
    <w:rsid w:val="00C31CEA"/>
    <w:rsid w:val="00C32272"/>
    <w:rsid w:val="00C339AC"/>
    <w:rsid w:val="00C365BF"/>
    <w:rsid w:val="00C36EC8"/>
    <w:rsid w:val="00C3765C"/>
    <w:rsid w:val="00C4093F"/>
    <w:rsid w:val="00C4246F"/>
    <w:rsid w:val="00C42936"/>
    <w:rsid w:val="00C43209"/>
    <w:rsid w:val="00C46A13"/>
    <w:rsid w:val="00C4777E"/>
    <w:rsid w:val="00C50A33"/>
    <w:rsid w:val="00C50F84"/>
    <w:rsid w:val="00C5348D"/>
    <w:rsid w:val="00C56822"/>
    <w:rsid w:val="00C57238"/>
    <w:rsid w:val="00C57838"/>
    <w:rsid w:val="00C60360"/>
    <w:rsid w:val="00C64A3E"/>
    <w:rsid w:val="00C664FC"/>
    <w:rsid w:val="00C6727D"/>
    <w:rsid w:val="00C675DF"/>
    <w:rsid w:val="00C70C29"/>
    <w:rsid w:val="00C75ACE"/>
    <w:rsid w:val="00C75E7E"/>
    <w:rsid w:val="00C767B6"/>
    <w:rsid w:val="00C77774"/>
    <w:rsid w:val="00C77B95"/>
    <w:rsid w:val="00C80901"/>
    <w:rsid w:val="00C8437E"/>
    <w:rsid w:val="00C87BE6"/>
    <w:rsid w:val="00C90966"/>
    <w:rsid w:val="00C97B5B"/>
    <w:rsid w:val="00CA0011"/>
    <w:rsid w:val="00CA01E2"/>
    <w:rsid w:val="00CA07BA"/>
    <w:rsid w:val="00CA100B"/>
    <w:rsid w:val="00CA579E"/>
    <w:rsid w:val="00CB1B97"/>
    <w:rsid w:val="00CB41AA"/>
    <w:rsid w:val="00CB4886"/>
    <w:rsid w:val="00CB53F3"/>
    <w:rsid w:val="00CC1BCF"/>
    <w:rsid w:val="00CC3E61"/>
    <w:rsid w:val="00CC7583"/>
    <w:rsid w:val="00CD0D7C"/>
    <w:rsid w:val="00CD44B5"/>
    <w:rsid w:val="00CD7808"/>
    <w:rsid w:val="00CE28D5"/>
    <w:rsid w:val="00CE30AA"/>
    <w:rsid w:val="00CE4FB1"/>
    <w:rsid w:val="00CE658D"/>
    <w:rsid w:val="00CF1599"/>
    <w:rsid w:val="00CF22E4"/>
    <w:rsid w:val="00CF4F4D"/>
    <w:rsid w:val="00CF5936"/>
    <w:rsid w:val="00CF6A19"/>
    <w:rsid w:val="00D038BD"/>
    <w:rsid w:val="00D03D64"/>
    <w:rsid w:val="00D05726"/>
    <w:rsid w:val="00D10C8A"/>
    <w:rsid w:val="00D16AB9"/>
    <w:rsid w:val="00D204BD"/>
    <w:rsid w:val="00D20889"/>
    <w:rsid w:val="00D21DA0"/>
    <w:rsid w:val="00D231C6"/>
    <w:rsid w:val="00D26E51"/>
    <w:rsid w:val="00D32A74"/>
    <w:rsid w:val="00D32CE7"/>
    <w:rsid w:val="00D356A3"/>
    <w:rsid w:val="00D36C1B"/>
    <w:rsid w:val="00D448E0"/>
    <w:rsid w:val="00D45C4B"/>
    <w:rsid w:val="00D45E50"/>
    <w:rsid w:val="00D50A4D"/>
    <w:rsid w:val="00D52F23"/>
    <w:rsid w:val="00D54E9B"/>
    <w:rsid w:val="00D55E37"/>
    <w:rsid w:val="00D57786"/>
    <w:rsid w:val="00D60DB3"/>
    <w:rsid w:val="00D6191D"/>
    <w:rsid w:val="00D63D8E"/>
    <w:rsid w:val="00D642EC"/>
    <w:rsid w:val="00D6597C"/>
    <w:rsid w:val="00D66505"/>
    <w:rsid w:val="00D66C78"/>
    <w:rsid w:val="00D670F7"/>
    <w:rsid w:val="00D7056A"/>
    <w:rsid w:val="00D7066D"/>
    <w:rsid w:val="00D71A5E"/>
    <w:rsid w:val="00D71D0A"/>
    <w:rsid w:val="00D72573"/>
    <w:rsid w:val="00D72580"/>
    <w:rsid w:val="00D75460"/>
    <w:rsid w:val="00D75E0F"/>
    <w:rsid w:val="00D76383"/>
    <w:rsid w:val="00D77CB5"/>
    <w:rsid w:val="00D822F4"/>
    <w:rsid w:val="00D84377"/>
    <w:rsid w:val="00D84D19"/>
    <w:rsid w:val="00D87AEB"/>
    <w:rsid w:val="00D9051A"/>
    <w:rsid w:val="00D91313"/>
    <w:rsid w:val="00D925D3"/>
    <w:rsid w:val="00D942F2"/>
    <w:rsid w:val="00D96FBB"/>
    <w:rsid w:val="00D97FE4"/>
    <w:rsid w:val="00DA0ABB"/>
    <w:rsid w:val="00DA2AA1"/>
    <w:rsid w:val="00DA3A1C"/>
    <w:rsid w:val="00DA4853"/>
    <w:rsid w:val="00DA5919"/>
    <w:rsid w:val="00DA6BFD"/>
    <w:rsid w:val="00DB0373"/>
    <w:rsid w:val="00DB0DB2"/>
    <w:rsid w:val="00DB13FC"/>
    <w:rsid w:val="00DB1609"/>
    <w:rsid w:val="00DB1763"/>
    <w:rsid w:val="00DB1D3C"/>
    <w:rsid w:val="00DB2DA7"/>
    <w:rsid w:val="00DB408C"/>
    <w:rsid w:val="00DB473E"/>
    <w:rsid w:val="00DB4AF1"/>
    <w:rsid w:val="00DC3664"/>
    <w:rsid w:val="00DD3615"/>
    <w:rsid w:val="00DD4D11"/>
    <w:rsid w:val="00DD5F7C"/>
    <w:rsid w:val="00DD5FBE"/>
    <w:rsid w:val="00DD7AAC"/>
    <w:rsid w:val="00DD7CC3"/>
    <w:rsid w:val="00DE7394"/>
    <w:rsid w:val="00DE7FC2"/>
    <w:rsid w:val="00DF1B81"/>
    <w:rsid w:val="00DF214C"/>
    <w:rsid w:val="00DF29BC"/>
    <w:rsid w:val="00DF36BA"/>
    <w:rsid w:val="00DF5EFA"/>
    <w:rsid w:val="00DF60DF"/>
    <w:rsid w:val="00DF6812"/>
    <w:rsid w:val="00E01F48"/>
    <w:rsid w:val="00E02188"/>
    <w:rsid w:val="00E031F2"/>
    <w:rsid w:val="00E064D0"/>
    <w:rsid w:val="00E06B9F"/>
    <w:rsid w:val="00E11025"/>
    <w:rsid w:val="00E11705"/>
    <w:rsid w:val="00E12064"/>
    <w:rsid w:val="00E12413"/>
    <w:rsid w:val="00E1257E"/>
    <w:rsid w:val="00E129BB"/>
    <w:rsid w:val="00E15F7F"/>
    <w:rsid w:val="00E17458"/>
    <w:rsid w:val="00E20734"/>
    <w:rsid w:val="00E2078A"/>
    <w:rsid w:val="00E21B3C"/>
    <w:rsid w:val="00E249A9"/>
    <w:rsid w:val="00E30283"/>
    <w:rsid w:val="00E31477"/>
    <w:rsid w:val="00E338B6"/>
    <w:rsid w:val="00E35700"/>
    <w:rsid w:val="00E35B71"/>
    <w:rsid w:val="00E405BC"/>
    <w:rsid w:val="00E40C2A"/>
    <w:rsid w:val="00E41E0A"/>
    <w:rsid w:val="00E44AC6"/>
    <w:rsid w:val="00E456A2"/>
    <w:rsid w:val="00E50F23"/>
    <w:rsid w:val="00E52755"/>
    <w:rsid w:val="00E539C6"/>
    <w:rsid w:val="00E53E82"/>
    <w:rsid w:val="00E54463"/>
    <w:rsid w:val="00E54BB2"/>
    <w:rsid w:val="00E55115"/>
    <w:rsid w:val="00E614FA"/>
    <w:rsid w:val="00E62A0E"/>
    <w:rsid w:val="00E70F28"/>
    <w:rsid w:val="00E72C8E"/>
    <w:rsid w:val="00E74095"/>
    <w:rsid w:val="00E771FB"/>
    <w:rsid w:val="00E81F5A"/>
    <w:rsid w:val="00E829E2"/>
    <w:rsid w:val="00E82FC6"/>
    <w:rsid w:val="00E8504F"/>
    <w:rsid w:val="00E864BA"/>
    <w:rsid w:val="00E90650"/>
    <w:rsid w:val="00E90F57"/>
    <w:rsid w:val="00E9134C"/>
    <w:rsid w:val="00E9454F"/>
    <w:rsid w:val="00EA5243"/>
    <w:rsid w:val="00EA784B"/>
    <w:rsid w:val="00EB0ECD"/>
    <w:rsid w:val="00EB345E"/>
    <w:rsid w:val="00EB3F92"/>
    <w:rsid w:val="00EB742C"/>
    <w:rsid w:val="00EC2646"/>
    <w:rsid w:val="00EC2C7D"/>
    <w:rsid w:val="00EC465A"/>
    <w:rsid w:val="00EC4C15"/>
    <w:rsid w:val="00EC6446"/>
    <w:rsid w:val="00ED2891"/>
    <w:rsid w:val="00ED4962"/>
    <w:rsid w:val="00ED73B5"/>
    <w:rsid w:val="00ED772A"/>
    <w:rsid w:val="00EE148A"/>
    <w:rsid w:val="00EE2EDC"/>
    <w:rsid w:val="00EE4B24"/>
    <w:rsid w:val="00EE6368"/>
    <w:rsid w:val="00EF066D"/>
    <w:rsid w:val="00EF0AE5"/>
    <w:rsid w:val="00EF0C8B"/>
    <w:rsid w:val="00EF1534"/>
    <w:rsid w:val="00EF1B40"/>
    <w:rsid w:val="00EF424B"/>
    <w:rsid w:val="00EF62E2"/>
    <w:rsid w:val="00EF6898"/>
    <w:rsid w:val="00EF79F2"/>
    <w:rsid w:val="00EF7BF9"/>
    <w:rsid w:val="00F0019D"/>
    <w:rsid w:val="00F01A1C"/>
    <w:rsid w:val="00F01F63"/>
    <w:rsid w:val="00F0345D"/>
    <w:rsid w:val="00F03B2F"/>
    <w:rsid w:val="00F03BD5"/>
    <w:rsid w:val="00F05314"/>
    <w:rsid w:val="00F072E9"/>
    <w:rsid w:val="00F10022"/>
    <w:rsid w:val="00F10BFD"/>
    <w:rsid w:val="00F1156A"/>
    <w:rsid w:val="00F124ED"/>
    <w:rsid w:val="00F15435"/>
    <w:rsid w:val="00F17261"/>
    <w:rsid w:val="00F209CF"/>
    <w:rsid w:val="00F23098"/>
    <w:rsid w:val="00F26FAB"/>
    <w:rsid w:val="00F31E17"/>
    <w:rsid w:val="00F35B6D"/>
    <w:rsid w:val="00F377A5"/>
    <w:rsid w:val="00F405F7"/>
    <w:rsid w:val="00F414C8"/>
    <w:rsid w:val="00F415E0"/>
    <w:rsid w:val="00F421B8"/>
    <w:rsid w:val="00F4242E"/>
    <w:rsid w:val="00F4499B"/>
    <w:rsid w:val="00F5008D"/>
    <w:rsid w:val="00F50A3E"/>
    <w:rsid w:val="00F53CD2"/>
    <w:rsid w:val="00F53FF9"/>
    <w:rsid w:val="00F54A64"/>
    <w:rsid w:val="00F55759"/>
    <w:rsid w:val="00F60958"/>
    <w:rsid w:val="00F64418"/>
    <w:rsid w:val="00F64481"/>
    <w:rsid w:val="00F66BD8"/>
    <w:rsid w:val="00F675C3"/>
    <w:rsid w:val="00F713E4"/>
    <w:rsid w:val="00F72354"/>
    <w:rsid w:val="00F732AB"/>
    <w:rsid w:val="00F74804"/>
    <w:rsid w:val="00F7708B"/>
    <w:rsid w:val="00F77E34"/>
    <w:rsid w:val="00F80C5C"/>
    <w:rsid w:val="00F8338D"/>
    <w:rsid w:val="00F83BDE"/>
    <w:rsid w:val="00F84C3B"/>
    <w:rsid w:val="00F85ABA"/>
    <w:rsid w:val="00F85F3E"/>
    <w:rsid w:val="00F8750D"/>
    <w:rsid w:val="00F87782"/>
    <w:rsid w:val="00F9794F"/>
    <w:rsid w:val="00FA0AC8"/>
    <w:rsid w:val="00FA10D4"/>
    <w:rsid w:val="00FA3F4B"/>
    <w:rsid w:val="00FA4673"/>
    <w:rsid w:val="00FA4B6D"/>
    <w:rsid w:val="00FA4C6D"/>
    <w:rsid w:val="00FA542A"/>
    <w:rsid w:val="00FA6744"/>
    <w:rsid w:val="00FB5889"/>
    <w:rsid w:val="00FB718E"/>
    <w:rsid w:val="00FC2A29"/>
    <w:rsid w:val="00FC3213"/>
    <w:rsid w:val="00FC3A5F"/>
    <w:rsid w:val="00FC41FA"/>
    <w:rsid w:val="00FC4C06"/>
    <w:rsid w:val="00FC5786"/>
    <w:rsid w:val="00FD07AA"/>
    <w:rsid w:val="00FD1633"/>
    <w:rsid w:val="00FD2CE2"/>
    <w:rsid w:val="00FD33B6"/>
    <w:rsid w:val="00FD405D"/>
    <w:rsid w:val="00FD45DC"/>
    <w:rsid w:val="00FD498B"/>
    <w:rsid w:val="00FD55AD"/>
    <w:rsid w:val="00FD79CC"/>
    <w:rsid w:val="00FE067B"/>
    <w:rsid w:val="00FE0F41"/>
    <w:rsid w:val="00FE0F44"/>
    <w:rsid w:val="00FE3D86"/>
    <w:rsid w:val="00FE4EB0"/>
    <w:rsid w:val="00FE63F9"/>
    <w:rsid w:val="00FE6989"/>
    <w:rsid w:val="00FE7C7C"/>
    <w:rsid w:val="00FF0129"/>
    <w:rsid w:val="00FF1181"/>
    <w:rsid w:val="00FF1917"/>
    <w:rsid w:val="00FF412E"/>
    <w:rsid w:val="00FF42B5"/>
    <w:rsid w:val="00FF680B"/>
    <w:rsid w:val="00FF75E6"/>
    <w:rsid w:val="00FF7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09A0E"/>
  <w15:docId w15:val="{FB5BC4B8-D59F-43DF-B7B4-AC2F15A6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FF412E"/>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7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14C"/>
    <w:pPr>
      <w:ind w:left="720"/>
      <w:contextualSpacing/>
    </w:pPr>
  </w:style>
  <w:style w:type="paragraph" w:styleId="BalloonText">
    <w:name w:val="Balloon Text"/>
    <w:basedOn w:val="Normal"/>
    <w:link w:val="BalloonTextChar"/>
    <w:uiPriority w:val="99"/>
    <w:semiHidden/>
    <w:unhideWhenUsed/>
    <w:rsid w:val="00C67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27D"/>
    <w:rPr>
      <w:rFonts w:ascii="Tahoma" w:hAnsi="Tahoma" w:cs="Tahoma"/>
      <w:sz w:val="16"/>
      <w:szCs w:val="16"/>
    </w:rPr>
  </w:style>
  <w:style w:type="character" w:styleId="Hyperlink">
    <w:name w:val="Hyperlink"/>
    <w:basedOn w:val="DefaultParagraphFont"/>
    <w:uiPriority w:val="99"/>
    <w:unhideWhenUsed/>
    <w:rsid w:val="00F377A5"/>
    <w:rPr>
      <w:color w:val="0563C1" w:themeColor="hyperlink"/>
      <w:u w:val="single"/>
    </w:rPr>
  </w:style>
  <w:style w:type="paragraph" w:styleId="Header">
    <w:name w:val="header"/>
    <w:basedOn w:val="Normal"/>
    <w:link w:val="HeaderChar"/>
    <w:uiPriority w:val="99"/>
    <w:unhideWhenUsed/>
    <w:rsid w:val="00541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F0F"/>
  </w:style>
  <w:style w:type="paragraph" w:styleId="Footer">
    <w:name w:val="footer"/>
    <w:basedOn w:val="Normal"/>
    <w:link w:val="FooterChar"/>
    <w:uiPriority w:val="99"/>
    <w:unhideWhenUsed/>
    <w:rsid w:val="00541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F0F"/>
  </w:style>
  <w:style w:type="paragraph" w:customStyle="1" w:styleId="Default">
    <w:name w:val="Default"/>
    <w:rsid w:val="007A33C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rzxr">
    <w:name w:val="lrzxr"/>
    <w:basedOn w:val="DefaultParagraphFont"/>
    <w:rsid w:val="009347CF"/>
  </w:style>
  <w:style w:type="paragraph" w:styleId="NormalWeb">
    <w:name w:val="Normal (Web)"/>
    <w:basedOn w:val="Normal"/>
    <w:uiPriority w:val="99"/>
    <w:unhideWhenUsed/>
    <w:rsid w:val="00934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347CF"/>
    <w:rPr>
      <w:b/>
      <w:bCs/>
    </w:rPr>
  </w:style>
  <w:style w:type="character" w:styleId="FollowedHyperlink">
    <w:name w:val="FollowedHyperlink"/>
    <w:basedOn w:val="DefaultParagraphFont"/>
    <w:uiPriority w:val="99"/>
    <w:semiHidden/>
    <w:unhideWhenUsed/>
    <w:rsid w:val="00617C89"/>
    <w:rPr>
      <w:color w:val="954F72" w:themeColor="followedHyperlink"/>
      <w:u w:val="single"/>
    </w:rPr>
  </w:style>
  <w:style w:type="character" w:customStyle="1" w:styleId="m-193661407752881823m2749712910940627890m7480923375448111813m-4306340041447172730apple-converted-space">
    <w:name w:val="m_-193661407752881823m_2749712910940627890m_7480923375448111813m_-4306340041447172730apple-converted-space"/>
    <w:basedOn w:val="DefaultParagraphFont"/>
    <w:rsid w:val="00114B36"/>
  </w:style>
  <w:style w:type="character" w:customStyle="1" w:styleId="Heading3Char">
    <w:name w:val="Heading 3 Char"/>
    <w:basedOn w:val="DefaultParagraphFont"/>
    <w:link w:val="Heading3"/>
    <w:uiPriority w:val="9"/>
    <w:semiHidden/>
    <w:rsid w:val="00FF412E"/>
    <w:rPr>
      <w:rFonts w:ascii="Times New Roman" w:hAnsi="Times New Roman" w:cs="Times New Roman"/>
      <w:b/>
      <w:bCs/>
      <w:sz w:val="27"/>
      <w:szCs w:val="27"/>
      <w:lang w:eastAsia="en-GB"/>
    </w:rPr>
  </w:style>
  <w:style w:type="paragraph" w:customStyle="1" w:styleId="xmsonormal">
    <w:name w:val="x_msonormal"/>
    <w:basedOn w:val="Normal"/>
    <w:rsid w:val="00FF412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rsid w:val="00FF412E"/>
    <w:pPr>
      <w:spacing w:after="0" w:line="240" w:lineRule="auto"/>
    </w:pPr>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D75E0F"/>
    <w:rPr>
      <w:color w:val="605E5C"/>
      <w:shd w:val="clear" w:color="auto" w:fill="E1DFDD"/>
    </w:rPr>
  </w:style>
  <w:style w:type="character" w:styleId="Emphasis">
    <w:name w:val="Emphasis"/>
    <w:basedOn w:val="DefaultParagraphFont"/>
    <w:uiPriority w:val="20"/>
    <w:qFormat/>
    <w:rsid w:val="005A3548"/>
    <w:rPr>
      <w:i/>
      <w:iCs/>
    </w:rPr>
  </w:style>
  <w:style w:type="paragraph" w:customStyle="1" w:styleId="xxmsonormal">
    <w:name w:val="x_x_msonormal"/>
    <w:basedOn w:val="Normal"/>
    <w:rsid w:val="002C6EA4"/>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D5FDE"/>
    <w:rPr>
      <w:sz w:val="16"/>
      <w:szCs w:val="16"/>
    </w:rPr>
  </w:style>
  <w:style w:type="paragraph" w:styleId="CommentText">
    <w:name w:val="annotation text"/>
    <w:basedOn w:val="Normal"/>
    <w:link w:val="CommentTextChar"/>
    <w:uiPriority w:val="99"/>
    <w:unhideWhenUsed/>
    <w:rsid w:val="005D5FDE"/>
    <w:pPr>
      <w:spacing w:line="240" w:lineRule="auto"/>
    </w:pPr>
    <w:rPr>
      <w:sz w:val="20"/>
      <w:szCs w:val="20"/>
    </w:rPr>
  </w:style>
  <w:style w:type="character" w:customStyle="1" w:styleId="CommentTextChar">
    <w:name w:val="Comment Text Char"/>
    <w:basedOn w:val="DefaultParagraphFont"/>
    <w:link w:val="CommentText"/>
    <w:uiPriority w:val="99"/>
    <w:rsid w:val="005D5FDE"/>
    <w:rPr>
      <w:sz w:val="20"/>
      <w:szCs w:val="20"/>
    </w:rPr>
  </w:style>
  <w:style w:type="paragraph" w:styleId="CommentSubject">
    <w:name w:val="annotation subject"/>
    <w:basedOn w:val="CommentText"/>
    <w:next w:val="CommentText"/>
    <w:link w:val="CommentSubjectChar"/>
    <w:uiPriority w:val="99"/>
    <w:semiHidden/>
    <w:unhideWhenUsed/>
    <w:rsid w:val="005D5FDE"/>
    <w:rPr>
      <w:b/>
      <w:bCs/>
    </w:rPr>
  </w:style>
  <w:style w:type="character" w:customStyle="1" w:styleId="CommentSubjectChar">
    <w:name w:val="Comment Subject Char"/>
    <w:basedOn w:val="CommentTextChar"/>
    <w:link w:val="CommentSubject"/>
    <w:uiPriority w:val="99"/>
    <w:semiHidden/>
    <w:rsid w:val="005D5FDE"/>
    <w:rPr>
      <w:b/>
      <w:bCs/>
      <w:sz w:val="20"/>
      <w:szCs w:val="20"/>
    </w:rPr>
  </w:style>
  <w:style w:type="paragraph" w:styleId="Revision">
    <w:name w:val="Revision"/>
    <w:hidden/>
    <w:uiPriority w:val="99"/>
    <w:semiHidden/>
    <w:rsid w:val="002B2737"/>
    <w:pPr>
      <w:spacing w:after="0" w:line="240" w:lineRule="auto"/>
    </w:pPr>
  </w:style>
  <w:style w:type="character" w:styleId="UnresolvedMention">
    <w:name w:val="Unresolved Mention"/>
    <w:basedOn w:val="DefaultParagraphFont"/>
    <w:uiPriority w:val="99"/>
    <w:semiHidden/>
    <w:unhideWhenUsed/>
    <w:rsid w:val="00BF0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9014">
      <w:bodyDiv w:val="1"/>
      <w:marLeft w:val="0"/>
      <w:marRight w:val="0"/>
      <w:marTop w:val="0"/>
      <w:marBottom w:val="0"/>
      <w:divBdr>
        <w:top w:val="none" w:sz="0" w:space="0" w:color="auto"/>
        <w:left w:val="none" w:sz="0" w:space="0" w:color="auto"/>
        <w:bottom w:val="none" w:sz="0" w:space="0" w:color="auto"/>
        <w:right w:val="none" w:sz="0" w:space="0" w:color="auto"/>
      </w:divBdr>
    </w:div>
    <w:div w:id="109710943">
      <w:bodyDiv w:val="1"/>
      <w:marLeft w:val="0"/>
      <w:marRight w:val="0"/>
      <w:marTop w:val="0"/>
      <w:marBottom w:val="0"/>
      <w:divBdr>
        <w:top w:val="none" w:sz="0" w:space="0" w:color="auto"/>
        <w:left w:val="none" w:sz="0" w:space="0" w:color="auto"/>
        <w:bottom w:val="none" w:sz="0" w:space="0" w:color="auto"/>
        <w:right w:val="none" w:sz="0" w:space="0" w:color="auto"/>
      </w:divBdr>
    </w:div>
    <w:div w:id="130632286">
      <w:bodyDiv w:val="1"/>
      <w:marLeft w:val="0"/>
      <w:marRight w:val="0"/>
      <w:marTop w:val="0"/>
      <w:marBottom w:val="0"/>
      <w:divBdr>
        <w:top w:val="none" w:sz="0" w:space="0" w:color="auto"/>
        <w:left w:val="none" w:sz="0" w:space="0" w:color="auto"/>
        <w:bottom w:val="none" w:sz="0" w:space="0" w:color="auto"/>
        <w:right w:val="none" w:sz="0" w:space="0" w:color="auto"/>
      </w:divBdr>
    </w:div>
    <w:div w:id="150025904">
      <w:bodyDiv w:val="1"/>
      <w:marLeft w:val="0"/>
      <w:marRight w:val="0"/>
      <w:marTop w:val="0"/>
      <w:marBottom w:val="0"/>
      <w:divBdr>
        <w:top w:val="none" w:sz="0" w:space="0" w:color="auto"/>
        <w:left w:val="none" w:sz="0" w:space="0" w:color="auto"/>
        <w:bottom w:val="none" w:sz="0" w:space="0" w:color="auto"/>
        <w:right w:val="none" w:sz="0" w:space="0" w:color="auto"/>
      </w:divBdr>
    </w:div>
    <w:div w:id="157573783">
      <w:bodyDiv w:val="1"/>
      <w:marLeft w:val="0"/>
      <w:marRight w:val="0"/>
      <w:marTop w:val="0"/>
      <w:marBottom w:val="0"/>
      <w:divBdr>
        <w:top w:val="none" w:sz="0" w:space="0" w:color="auto"/>
        <w:left w:val="none" w:sz="0" w:space="0" w:color="auto"/>
        <w:bottom w:val="none" w:sz="0" w:space="0" w:color="auto"/>
        <w:right w:val="none" w:sz="0" w:space="0" w:color="auto"/>
      </w:divBdr>
    </w:div>
    <w:div w:id="246037034">
      <w:bodyDiv w:val="1"/>
      <w:marLeft w:val="0"/>
      <w:marRight w:val="0"/>
      <w:marTop w:val="0"/>
      <w:marBottom w:val="0"/>
      <w:divBdr>
        <w:top w:val="none" w:sz="0" w:space="0" w:color="auto"/>
        <w:left w:val="none" w:sz="0" w:space="0" w:color="auto"/>
        <w:bottom w:val="none" w:sz="0" w:space="0" w:color="auto"/>
        <w:right w:val="none" w:sz="0" w:space="0" w:color="auto"/>
      </w:divBdr>
    </w:div>
    <w:div w:id="280065888">
      <w:bodyDiv w:val="1"/>
      <w:marLeft w:val="0"/>
      <w:marRight w:val="0"/>
      <w:marTop w:val="0"/>
      <w:marBottom w:val="0"/>
      <w:divBdr>
        <w:top w:val="none" w:sz="0" w:space="0" w:color="auto"/>
        <w:left w:val="none" w:sz="0" w:space="0" w:color="auto"/>
        <w:bottom w:val="none" w:sz="0" w:space="0" w:color="auto"/>
        <w:right w:val="none" w:sz="0" w:space="0" w:color="auto"/>
      </w:divBdr>
    </w:div>
    <w:div w:id="294605371">
      <w:bodyDiv w:val="1"/>
      <w:marLeft w:val="0"/>
      <w:marRight w:val="0"/>
      <w:marTop w:val="0"/>
      <w:marBottom w:val="0"/>
      <w:divBdr>
        <w:top w:val="none" w:sz="0" w:space="0" w:color="auto"/>
        <w:left w:val="none" w:sz="0" w:space="0" w:color="auto"/>
        <w:bottom w:val="none" w:sz="0" w:space="0" w:color="auto"/>
        <w:right w:val="none" w:sz="0" w:space="0" w:color="auto"/>
      </w:divBdr>
    </w:div>
    <w:div w:id="295795597">
      <w:bodyDiv w:val="1"/>
      <w:marLeft w:val="0"/>
      <w:marRight w:val="0"/>
      <w:marTop w:val="0"/>
      <w:marBottom w:val="0"/>
      <w:divBdr>
        <w:top w:val="none" w:sz="0" w:space="0" w:color="auto"/>
        <w:left w:val="none" w:sz="0" w:space="0" w:color="auto"/>
        <w:bottom w:val="none" w:sz="0" w:space="0" w:color="auto"/>
        <w:right w:val="none" w:sz="0" w:space="0" w:color="auto"/>
      </w:divBdr>
    </w:div>
    <w:div w:id="329871979">
      <w:bodyDiv w:val="1"/>
      <w:marLeft w:val="0"/>
      <w:marRight w:val="0"/>
      <w:marTop w:val="0"/>
      <w:marBottom w:val="0"/>
      <w:divBdr>
        <w:top w:val="none" w:sz="0" w:space="0" w:color="auto"/>
        <w:left w:val="none" w:sz="0" w:space="0" w:color="auto"/>
        <w:bottom w:val="none" w:sz="0" w:space="0" w:color="auto"/>
        <w:right w:val="none" w:sz="0" w:space="0" w:color="auto"/>
      </w:divBdr>
    </w:div>
    <w:div w:id="342436139">
      <w:bodyDiv w:val="1"/>
      <w:marLeft w:val="0"/>
      <w:marRight w:val="0"/>
      <w:marTop w:val="0"/>
      <w:marBottom w:val="0"/>
      <w:divBdr>
        <w:top w:val="none" w:sz="0" w:space="0" w:color="auto"/>
        <w:left w:val="none" w:sz="0" w:space="0" w:color="auto"/>
        <w:bottom w:val="none" w:sz="0" w:space="0" w:color="auto"/>
        <w:right w:val="none" w:sz="0" w:space="0" w:color="auto"/>
      </w:divBdr>
    </w:div>
    <w:div w:id="351810326">
      <w:bodyDiv w:val="1"/>
      <w:marLeft w:val="0"/>
      <w:marRight w:val="0"/>
      <w:marTop w:val="0"/>
      <w:marBottom w:val="0"/>
      <w:divBdr>
        <w:top w:val="none" w:sz="0" w:space="0" w:color="auto"/>
        <w:left w:val="none" w:sz="0" w:space="0" w:color="auto"/>
        <w:bottom w:val="none" w:sz="0" w:space="0" w:color="auto"/>
        <w:right w:val="none" w:sz="0" w:space="0" w:color="auto"/>
      </w:divBdr>
    </w:div>
    <w:div w:id="369383393">
      <w:bodyDiv w:val="1"/>
      <w:marLeft w:val="0"/>
      <w:marRight w:val="0"/>
      <w:marTop w:val="0"/>
      <w:marBottom w:val="0"/>
      <w:divBdr>
        <w:top w:val="none" w:sz="0" w:space="0" w:color="auto"/>
        <w:left w:val="none" w:sz="0" w:space="0" w:color="auto"/>
        <w:bottom w:val="none" w:sz="0" w:space="0" w:color="auto"/>
        <w:right w:val="none" w:sz="0" w:space="0" w:color="auto"/>
      </w:divBdr>
    </w:div>
    <w:div w:id="417558329">
      <w:bodyDiv w:val="1"/>
      <w:marLeft w:val="0"/>
      <w:marRight w:val="0"/>
      <w:marTop w:val="0"/>
      <w:marBottom w:val="0"/>
      <w:divBdr>
        <w:top w:val="none" w:sz="0" w:space="0" w:color="auto"/>
        <w:left w:val="none" w:sz="0" w:space="0" w:color="auto"/>
        <w:bottom w:val="none" w:sz="0" w:space="0" w:color="auto"/>
        <w:right w:val="none" w:sz="0" w:space="0" w:color="auto"/>
      </w:divBdr>
    </w:div>
    <w:div w:id="464469221">
      <w:bodyDiv w:val="1"/>
      <w:marLeft w:val="0"/>
      <w:marRight w:val="0"/>
      <w:marTop w:val="0"/>
      <w:marBottom w:val="0"/>
      <w:divBdr>
        <w:top w:val="none" w:sz="0" w:space="0" w:color="auto"/>
        <w:left w:val="none" w:sz="0" w:space="0" w:color="auto"/>
        <w:bottom w:val="none" w:sz="0" w:space="0" w:color="auto"/>
        <w:right w:val="none" w:sz="0" w:space="0" w:color="auto"/>
      </w:divBdr>
    </w:div>
    <w:div w:id="471484367">
      <w:bodyDiv w:val="1"/>
      <w:marLeft w:val="0"/>
      <w:marRight w:val="0"/>
      <w:marTop w:val="0"/>
      <w:marBottom w:val="0"/>
      <w:divBdr>
        <w:top w:val="none" w:sz="0" w:space="0" w:color="auto"/>
        <w:left w:val="none" w:sz="0" w:space="0" w:color="auto"/>
        <w:bottom w:val="none" w:sz="0" w:space="0" w:color="auto"/>
        <w:right w:val="none" w:sz="0" w:space="0" w:color="auto"/>
      </w:divBdr>
    </w:div>
    <w:div w:id="505486970">
      <w:bodyDiv w:val="1"/>
      <w:marLeft w:val="0"/>
      <w:marRight w:val="0"/>
      <w:marTop w:val="0"/>
      <w:marBottom w:val="0"/>
      <w:divBdr>
        <w:top w:val="none" w:sz="0" w:space="0" w:color="auto"/>
        <w:left w:val="none" w:sz="0" w:space="0" w:color="auto"/>
        <w:bottom w:val="none" w:sz="0" w:space="0" w:color="auto"/>
        <w:right w:val="none" w:sz="0" w:space="0" w:color="auto"/>
      </w:divBdr>
    </w:div>
    <w:div w:id="617839850">
      <w:bodyDiv w:val="1"/>
      <w:marLeft w:val="0"/>
      <w:marRight w:val="0"/>
      <w:marTop w:val="0"/>
      <w:marBottom w:val="0"/>
      <w:divBdr>
        <w:top w:val="none" w:sz="0" w:space="0" w:color="auto"/>
        <w:left w:val="none" w:sz="0" w:space="0" w:color="auto"/>
        <w:bottom w:val="none" w:sz="0" w:space="0" w:color="auto"/>
        <w:right w:val="none" w:sz="0" w:space="0" w:color="auto"/>
      </w:divBdr>
    </w:div>
    <w:div w:id="625551589">
      <w:bodyDiv w:val="1"/>
      <w:marLeft w:val="0"/>
      <w:marRight w:val="0"/>
      <w:marTop w:val="0"/>
      <w:marBottom w:val="0"/>
      <w:divBdr>
        <w:top w:val="none" w:sz="0" w:space="0" w:color="auto"/>
        <w:left w:val="none" w:sz="0" w:space="0" w:color="auto"/>
        <w:bottom w:val="none" w:sz="0" w:space="0" w:color="auto"/>
        <w:right w:val="none" w:sz="0" w:space="0" w:color="auto"/>
      </w:divBdr>
    </w:div>
    <w:div w:id="662390894">
      <w:bodyDiv w:val="1"/>
      <w:marLeft w:val="0"/>
      <w:marRight w:val="0"/>
      <w:marTop w:val="0"/>
      <w:marBottom w:val="0"/>
      <w:divBdr>
        <w:top w:val="none" w:sz="0" w:space="0" w:color="auto"/>
        <w:left w:val="none" w:sz="0" w:space="0" w:color="auto"/>
        <w:bottom w:val="none" w:sz="0" w:space="0" w:color="auto"/>
        <w:right w:val="none" w:sz="0" w:space="0" w:color="auto"/>
      </w:divBdr>
    </w:div>
    <w:div w:id="684524025">
      <w:bodyDiv w:val="1"/>
      <w:marLeft w:val="0"/>
      <w:marRight w:val="0"/>
      <w:marTop w:val="0"/>
      <w:marBottom w:val="0"/>
      <w:divBdr>
        <w:top w:val="none" w:sz="0" w:space="0" w:color="auto"/>
        <w:left w:val="none" w:sz="0" w:space="0" w:color="auto"/>
        <w:bottom w:val="none" w:sz="0" w:space="0" w:color="auto"/>
        <w:right w:val="none" w:sz="0" w:space="0" w:color="auto"/>
      </w:divBdr>
    </w:div>
    <w:div w:id="713425000">
      <w:bodyDiv w:val="1"/>
      <w:marLeft w:val="0"/>
      <w:marRight w:val="0"/>
      <w:marTop w:val="0"/>
      <w:marBottom w:val="0"/>
      <w:divBdr>
        <w:top w:val="none" w:sz="0" w:space="0" w:color="auto"/>
        <w:left w:val="none" w:sz="0" w:space="0" w:color="auto"/>
        <w:bottom w:val="none" w:sz="0" w:space="0" w:color="auto"/>
        <w:right w:val="none" w:sz="0" w:space="0" w:color="auto"/>
      </w:divBdr>
    </w:div>
    <w:div w:id="804851496">
      <w:bodyDiv w:val="1"/>
      <w:marLeft w:val="0"/>
      <w:marRight w:val="0"/>
      <w:marTop w:val="0"/>
      <w:marBottom w:val="0"/>
      <w:divBdr>
        <w:top w:val="none" w:sz="0" w:space="0" w:color="auto"/>
        <w:left w:val="none" w:sz="0" w:space="0" w:color="auto"/>
        <w:bottom w:val="none" w:sz="0" w:space="0" w:color="auto"/>
        <w:right w:val="none" w:sz="0" w:space="0" w:color="auto"/>
      </w:divBdr>
    </w:div>
    <w:div w:id="809204383">
      <w:bodyDiv w:val="1"/>
      <w:marLeft w:val="0"/>
      <w:marRight w:val="0"/>
      <w:marTop w:val="0"/>
      <w:marBottom w:val="0"/>
      <w:divBdr>
        <w:top w:val="none" w:sz="0" w:space="0" w:color="auto"/>
        <w:left w:val="none" w:sz="0" w:space="0" w:color="auto"/>
        <w:bottom w:val="none" w:sz="0" w:space="0" w:color="auto"/>
        <w:right w:val="none" w:sz="0" w:space="0" w:color="auto"/>
      </w:divBdr>
    </w:div>
    <w:div w:id="834106151">
      <w:bodyDiv w:val="1"/>
      <w:marLeft w:val="0"/>
      <w:marRight w:val="0"/>
      <w:marTop w:val="0"/>
      <w:marBottom w:val="0"/>
      <w:divBdr>
        <w:top w:val="none" w:sz="0" w:space="0" w:color="auto"/>
        <w:left w:val="none" w:sz="0" w:space="0" w:color="auto"/>
        <w:bottom w:val="none" w:sz="0" w:space="0" w:color="auto"/>
        <w:right w:val="none" w:sz="0" w:space="0" w:color="auto"/>
      </w:divBdr>
    </w:div>
    <w:div w:id="885874406">
      <w:bodyDiv w:val="1"/>
      <w:marLeft w:val="0"/>
      <w:marRight w:val="0"/>
      <w:marTop w:val="0"/>
      <w:marBottom w:val="0"/>
      <w:divBdr>
        <w:top w:val="none" w:sz="0" w:space="0" w:color="auto"/>
        <w:left w:val="none" w:sz="0" w:space="0" w:color="auto"/>
        <w:bottom w:val="none" w:sz="0" w:space="0" w:color="auto"/>
        <w:right w:val="none" w:sz="0" w:space="0" w:color="auto"/>
      </w:divBdr>
    </w:div>
    <w:div w:id="892275701">
      <w:bodyDiv w:val="1"/>
      <w:marLeft w:val="0"/>
      <w:marRight w:val="0"/>
      <w:marTop w:val="0"/>
      <w:marBottom w:val="0"/>
      <w:divBdr>
        <w:top w:val="none" w:sz="0" w:space="0" w:color="auto"/>
        <w:left w:val="none" w:sz="0" w:space="0" w:color="auto"/>
        <w:bottom w:val="none" w:sz="0" w:space="0" w:color="auto"/>
        <w:right w:val="none" w:sz="0" w:space="0" w:color="auto"/>
      </w:divBdr>
    </w:div>
    <w:div w:id="913441713">
      <w:bodyDiv w:val="1"/>
      <w:marLeft w:val="0"/>
      <w:marRight w:val="0"/>
      <w:marTop w:val="0"/>
      <w:marBottom w:val="0"/>
      <w:divBdr>
        <w:top w:val="none" w:sz="0" w:space="0" w:color="auto"/>
        <w:left w:val="none" w:sz="0" w:space="0" w:color="auto"/>
        <w:bottom w:val="none" w:sz="0" w:space="0" w:color="auto"/>
        <w:right w:val="none" w:sz="0" w:space="0" w:color="auto"/>
      </w:divBdr>
    </w:div>
    <w:div w:id="986083976">
      <w:bodyDiv w:val="1"/>
      <w:marLeft w:val="0"/>
      <w:marRight w:val="0"/>
      <w:marTop w:val="0"/>
      <w:marBottom w:val="0"/>
      <w:divBdr>
        <w:top w:val="none" w:sz="0" w:space="0" w:color="auto"/>
        <w:left w:val="none" w:sz="0" w:space="0" w:color="auto"/>
        <w:bottom w:val="none" w:sz="0" w:space="0" w:color="auto"/>
        <w:right w:val="none" w:sz="0" w:space="0" w:color="auto"/>
      </w:divBdr>
    </w:div>
    <w:div w:id="992102700">
      <w:bodyDiv w:val="1"/>
      <w:marLeft w:val="0"/>
      <w:marRight w:val="0"/>
      <w:marTop w:val="0"/>
      <w:marBottom w:val="0"/>
      <w:divBdr>
        <w:top w:val="none" w:sz="0" w:space="0" w:color="auto"/>
        <w:left w:val="none" w:sz="0" w:space="0" w:color="auto"/>
        <w:bottom w:val="none" w:sz="0" w:space="0" w:color="auto"/>
        <w:right w:val="none" w:sz="0" w:space="0" w:color="auto"/>
      </w:divBdr>
    </w:div>
    <w:div w:id="995456848">
      <w:bodyDiv w:val="1"/>
      <w:marLeft w:val="0"/>
      <w:marRight w:val="0"/>
      <w:marTop w:val="0"/>
      <w:marBottom w:val="0"/>
      <w:divBdr>
        <w:top w:val="none" w:sz="0" w:space="0" w:color="auto"/>
        <w:left w:val="none" w:sz="0" w:space="0" w:color="auto"/>
        <w:bottom w:val="none" w:sz="0" w:space="0" w:color="auto"/>
        <w:right w:val="none" w:sz="0" w:space="0" w:color="auto"/>
      </w:divBdr>
    </w:div>
    <w:div w:id="1059284507">
      <w:bodyDiv w:val="1"/>
      <w:marLeft w:val="0"/>
      <w:marRight w:val="0"/>
      <w:marTop w:val="0"/>
      <w:marBottom w:val="0"/>
      <w:divBdr>
        <w:top w:val="none" w:sz="0" w:space="0" w:color="auto"/>
        <w:left w:val="none" w:sz="0" w:space="0" w:color="auto"/>
        <w:bottom w:val="none" w:sz="0" w:space="0" w:color="auto"/>
        <w:right w:val="none" w:sz="0" w:space="0" w:color="auto"/>
      </w:divBdr>
    </w:div>
    <w:div w:id="1068071120">
      <w:bodyDiv w:val="1"/>
      <w:marLeft w:val="0"/>
      <w:marRight w:val="0"/>
      <w:marTop w:val="0"/>
      <w:marBottom w:val="0"/>
      <w:divBdr>
        <w:top w:val="none" w:sz="0" w:space="0" w:color="auto"/>
        <w:left w:val="none" w:sz="0" w:space="0" w:color="auto"/>
        <w:bottom w:val="none" w:sz="0" w:space="0" w:color="auto"/>
        <w:right w:val="none" w:sz="0" w:space="0" w:color="auto"/>
      </w:divBdr>
    </w:div>
    <w:div w:id="1109932018">
      <w:bodyDiv w:val="1"/>
      <w:marLeft w:val="0"/>
      <w:marRight w:val="0"/>
      <w:marTop w:val="0"/>
      <w:marBottom w:val="0"/>
      <w:divBdr>
        <w:top w:val="none" w:sz="0" w:space="0" w:color="auto"/>
        <w:left w:val="none" w:sz="0" w:space="0" w:color="auto"/>
        <w:bottom w:val="none" w:sz="0" w:space="0" w:color="auto"/>
        <w:right w:val="none" w:sz="0" w:space="0" w:color="auto"/>
      </w:divBdr>
    </w:div>
    <w:div w:id="1118915635">
      <w:bodyDiv w:val="1"/>
      <w:marLeft w:val="0"/>
      <w:marRight w:val="0"/>
      <w:marTop w:val="0"/>
      <w:marBottom w:val="0"/>
      <w:divBdr>
        <w:top w:val="none" w:sz="0" w:space="0" w:color="auto"/>
        <w:left w:val="none" w:sz="0" w:space="0" w:color="auto"/>
        <w:bottom w:val="none" w:sz="0" w:space="0" w:color="auto"/>
        <w:right w:val="none" w:sz="0" w:space="0" w:color="auto"/>
      </w:divBdr>
    </w:div>
    <w:div w:id="1239366918">
      <w:bodyDiv w:val="1"/>
      <w:marLeft w:val="0"/>
      <w:marRight w:val="0"/>
      <w:marTop w:val="0"/>
      <w:marBottom w:val="0"/>
      <w:divBdr>
        <w:top w:val="none" w:sz="0" w:space="0" w:color="auto"/>
        <w:left w:val="none" w:sz="0" w:space="0" w:color="auto"/>
        <w:bottom w:val="none" w:sz="0" w:space="0" w:color="auto"/>
        <w:right w:val="none" w:sz="0" w:space="0" w:color="auto"/>
      </w:divBdr>
    </w:div>
    <w:div w:id="1254121568">
      <w:bodyDiv w:val="1"/>
      <w:marLeft w:val="0"/>
      <w:marRight w:val="0"/>
      <w:marTop w:val="0"/>
      <w:marBottom w:val="0"/>
      <w:divBdr>
        <w:top w:val="none" w:sz="0" w:space="0" w:color="auto"/>
        <w:left w:val="none" w:sz="0" w:space="0" w:color="auto"/>
        <w:bottom w:val="none" w:sz="0" w:space="0" w:color="auto"/>
        <w:right w:val="none" w:sz="0" w:space="0" w:color="auto"/>
      </w:divBdr>
    </w:div>
    <w:div w:id="1271015663">
      <w:bodyDiv w:val="1"/>
      <w:marLeft w:val="0"/>
      <w:marRight w:val="0"/>
      <w:marTop w:val="0"/>
      <w:marBottom w:val="0"/>
      <w:divBdr>
        <w:top w:val="none" w:sz="0" w:space="0" w:color="auto"/>
        <w:left w:val="none" w:sz="0" w:space="0" w:color="auto"/>
        <w:bottom w:val="none" w:sz="0" w:space="0" w:color="auto"/>
        <w:right w:val="none" w:sz="0" w:space="0" w:color="auto"/>
      </w:divBdr>
    </w:div>
    <w:div w:id="1279794552">
      <w:bodyDiv w:val="1"/>
      <w:marLeft w:val="0"/>
      <w:marRight w:val="0"/>
      <w:marTop w:val="0"/>
      <w:marBottom w:val="0"/>
      <w:divBdr>
        <w:top w:val="none" w:sz="0" w:space="0" w:color="auto"/>
        <w:left w:val="none" w:sz="0" w:space="0" w:color="auto"/>
        <w:bottom w:val="none" w:sz="0" w:space="0" w:color="auto"/>
        <w:right w:val="none" w:sz="0" w:space="0" w:color="auto"/>
      </w:divBdr>
    </w:div>
    <w:div w:id="1352604761">
      <w:bodyDiv w:val="1"/>
      <w:marLeft w:val="0"/>
      <w:marRight w:val="0"/>
      <w:marTop w:val="0"/>
      <w:marBottom w:val="0"/>
      <w:divBdr>
        <w:top w:val="none" w:sz="0" w:space="0" w:color="auto"/>
        <w:left w:val="none" w:sz="0" w:space="0" w:color="auto"/>
        <w:bottom w:val="none" w:sz="0" w:space="0" w:color="auto"/>
        <w:right w:val="none" w:sz="0" w:space="0" w:color="auto"/>
      </w:divBdr>
    </w:div>
    <w:div w:id="1375351747">
      <w:bodyDiv w:val="1"/>
      <w:marLeft w:val="0"/>
      <w:marRight w:val="0"/>
      <w:marTop w:val="0"/>
      <w:marBottom w:val="0"/>
      <w:divBdr>
        <w:top w:val="none" w:sz="0" w:space="0" w:color="auto"/>
        <w:left w:val="none" w:sz="0" w:space="0" w:color="auto"/>
        <w:bottom w:val="none" w:sz="0" w:space="0" w:color="auto"/>
        <w:right w:val="none" w:sz="0" w:space="0" w:color="auto"/>
      </w:divBdr>
    </w:div>
    <w:div w:id="1510751980">
      <w:bodyDiv w:val="1"/>
      <w:marLeft w:val="0"/>
      <w:marRight w:val="0"/>
      <w:marTop w:val="0"/>
      <w:marBottom w:val="0"/>
      <w:divBdr>
        <w:top w:val="none" w:sz="0" w:space="0" w:color="auto"/>
        <w:left w:val="none" w:sz="0" w:space="0" w:color="auto"/>
        <w:bottom w:val="none" w:sz="0" w:space="0" w:color="auto"/>
        <w:right w:val="none" w:sz="0" w:space="0" w:color="auto"/>
      </w:divBdr>
    </w:div>
    <w:div w:id="1523284035">
      <w:bodyDiv w:val="1"/>
      <w:marLeft w:val="0"/>
      <w:marRight w:val="0"/>
      <w:marTop w:val="0"/>
      <w:marBottom w:val="0"/>
      <w:divBdr>
        <w:top w:val="none" w:sz="0" w:space="0" w:color="auto"/>
        <w:left w:val="none" w:sz="0" w:space="0" w:color="auto"/>
        <w:bottom w:val="none" w:sz="0" w:space="0" w:color="auto"/>
        <w:right w:val="none" w:sz="0" w:space="0" w:color="auto"/>
      </w:divBdr>
    </w:div>
    <w:div w:id="1859545532">
      <w:bodyDiv w:val="1"/>
      <w:marLeft w:val="0"/>
      <w:marRight w:val="0"/>
      <w:marTop w:val="0"/>
      <w:marBottom w:val="0"/>
      <w:divBdr>
        <w:top w:val="none" w:sz="0" w:space="0" w:color="auto"/>
        <w:left w:val="none" w:sz="0" w:space="0" w:color="auto"/>
        <w:bottom w:val="none" w:sz="0" w:space="0" w:color="auto"/>
        <w:right w:val="none" w:sz="0" w:space="0" w:color="auto"/>
      </w:divBdr>
    </w:div>
    <w:div w:id="1978146386">
      <w:bodyDiv w:val="1"/>
      <w:marLeft w:val="0"/>
      <w:marRight w:val="0"/>
      <w:marTop w:val="0"/>
      <w:marBottom w:val="0"/>
      <w:divBdr>
        <w:top w:val="none" w:sz="0" w:space="0" w:color="auto"/>
        <w:left w:val="none" w:sz="0" w:space="0" w:color="auto"/>
        <w:bottom w:val="none" w:sz="0" w:space="0" w:color="auto"/>
        <w:right w:val="none" w:sz="0" w:space="0" w:color="auto"/>
      </w:divBdr>
    </w:div>
    <w:div w:id="21339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ustace@bedford.ac.uk" TargetMode="External"/><Relationship Id="rId18" Type="http://schemas.openxmlformats.org/officeDocument/2006/relationships/hyperlink" Target="http://www.designingbuildings.co.uk/wiki/Key_dat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esigningbuildings.co.uk/wiki/Asbesto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p@pandaces.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ustace@bedford.ac.uk" TargetMode="External"/><Relationship Id="rId20" Type="http://schemas.openxmlformats.org/officeDocument/2006/relationships/hyperlink" Target="mailto:Cjones@bedfor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gamble@bedford.ac.uk" TargetMode="External"/><Relationship Id="rId23" Type="http://schemas.openxmlformats.org/officeDocument/2006/relationships/hyperlink" Target="http://www.designingbuildings.co.uk/wiki/Client" TargetMode="External"/><Relationship Id="rId10" Type="http://schemas.openxmlformats.org/officeDocument/2006/relationships/endnotes" Target="endnotes.xml"/><Relationship Id="rId19" Type="http://schemas.openxmlformats.org/officeDocument/2006/relationships/hyperlink" Target="mailto:meustace@bedfor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bedford.ac.uk" TargetMode="External"/><Relationship Id="rId22" Type="http://schemas.openxmlformats.org/officeDocument/2006/relationships/hyperlink" Target="http://www.designingbuildings.co.uk/wiki/Contaminated_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795557CB99145B554B0EC79D0D6BA" ma:contentTypeVersion="13" ma:contentTypeDescription="Create a new document." ma:contentTypeScope="" ma:versionID="ed17940d2bdfef9d1126ce7d627b0dd4">
  <xsd:schema xmlns:xsd="http://www.w3.org/2001/XMLSchema" xmlns:xs="http://www.w3.org/2001/XMLSchema" xmlns:p="http://schemas.microsoft.com/office/2006/metadata/properties" xmlns:ns3="e3bd72e8-52ef-472d-83b5-6aa3370239e0" xmlns:ns4="43349e42-a966-4aa8-a623-aef5af5703e9" targetNamespace="http://schemas.microsoft.com/office/2006/metadata/properties" ma:root="true" ma:fieldsID="cb9d761301be1795113276e1802cdde6" ns3:_="" ns4:_="">
    <xsd:import namespace="e3bd72e8-52ef-472d-83b5-6aa3370239e0"/>
    <xsd:import namespace="43349e42-a966-4aa8-a623-aef5af570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d72e8-52ef-472d-83b5-6aa337023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349e42-a966-4aa8-a623-aef5af570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3E787-4924-4357-91AF-82016AAC8217}">
  <ds:schemaRefs>
    <ds:schemaRef ds:uri="http://schemas.microsoft.com/sharepoint/v3/contenttype/forms"/>
  </ds:schemaRefs>
</ds:datastoreItem>
</file>

<file path=customXml/itemProps2.xml><?xml version="1.0" encoding="utf-8"?>
<ds:datastoreItem xmlns:ds="http://schemas.openxmlformats.org/officeDocument/2006/customXml" ds:itemID="{BD43E9A5-1BE4-43BE-B0E5-73E090A6DA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582DD2-337A-4DB3-A427-AF8B5017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d72e8-52ef-472d-83b5-6aa3370239e0"/>
    <ds:schemaRef ds:uri="43349e42-a966-4aa8-a623-aef5af57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0F95C-3755-43E9-8B7D-9F1174DC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10</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Bedford College</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Hubbard, Mike</dc:creator>
  <cp:lastModifiedBy>Eustace, Mark</cp:lastModifiedBy>
  <cp:revision>120</cp:revision>
  <cp:lastPrinted>2018-03-14T12:49:00Z</cp:lastPrinted>
  <dcterms:created xsi:type="dcterms:W3CDTF">2023-10-02T16:00:00Z</dcterms:created>
  <dcterms:modified xsi:type="dcterms:W3CDTF">2023-10-03T15:18:00Z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0x01010090F795557CB99145B554B0EC79D0D6BA</vt:lpwstr>
  </property>
</Properties>
</file>