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F9" w:rsidRPr="00814E22" w:rsidRDefault="003C65D4">
      <w:pPr>
        <w:pStyle w:val="Heading2"/>
        <w:tabs>
          <w:tab w:val="left" w:pos="1064"/>
        </w:tabs>
        <w:rPr>
          <w:rFonts w:ascii="Arial" w:hAnsi="Arial" w:cs="Arial"/>
        </w:rPr>
      </w:pPr>
      <w:r>
        <w:rPr>
          <w:rFonts w:ascii="Arial" w:hAnsi="Arial" w:cs="Arial"/>
          <w:noProof/>
          <w:lang w:eastAsia="en-GB"/>
        </w:rPr>
        <w:drawing>
          <wp:anchor distT="0" distB="0" distL="114300" distR="114300" simplePos="0" relativeHeight="251657728" behindDoc="1" locked="0" layoutInCell="1" allowOverlap="1">
            <wp:simplePos x="0" y="0"/>
            <wp:positionH relativeFrom="page">
              <wp:posOffset>360045</wp:posOffset>
            </wp:positionH>
            <wp:positionV relativeFrom="page">
              <wp:posOffset>360045</wp:posOffset>
            </wp:positionV>
            <wp:extent cx="1616075" cy="1031240"/>
            <wp:effectExtent l="0" t="0" r="3175" b="0"/>
            <wp:wrapNone/>
            <wp:docPr id="2"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pic:spPr>
                </pic:pic>
              </a:graphicData>
            </a:graphic>
            <wp14:sizeRelH relativeFrom="page">
              <wp14:pctWidth>0</wp14:pctWidth>
            </wp14:sizeRelH>
            <wp14:sizeRelV relativeFrom="page">
              <wp14:pctHeight>0</wp14:pctHeight>
            </wp14:sizeRelV>
          </wp:anchor>
        </w:drawing>
      </w:r>
    </w:p>
    <w:p w:rsidR="008B54F9" w:rsidRPr="00814E22" w:rsidRDefault="008B54F9">
      <w:pPr>
        <w:pStyle w:val="Heading2"/>
        <w:tabs>
          <w:tab w:val="left" w:pos="1064"/>
        </w:tabs>
        <w:rPr>
          <w:rFonts w:ascii="Arial" w:hAnsi="Arial" w:cs="Arial"/>
        </w:rPr>
      </w:pPr>
    </w:p>
    <w:p w:rsidR="008B54F9" w:rsidRPr="00814E22" w:rsidRDefault="008B54F9">
      <w:pPr>
        <w:pStyle w:val="Heading2"/>
        <w:tabs>
          <w:tab w:val="left" w:pos="1064"/>
        </w:tabs>
        <w:rPr>
          <w:rFonts w:ascii="Arial" w:hAnsi="Arial" w:cs="Arial"/>
        </w:rPr>
      </w:pPr>
    </w:p>
    <w:p w:rsidR="008B54F9" w:rsidRPr="00814E22" w:rsidRDefault="008B54F9">
      <w:pPr>
        <w:rPr>
          <w:rFonts w:ascii="Arial" w:hAnsi="Arial" w:cs="Arial"/>
        </w:rPr>
      </w:pPr>
    </w:p>
    <w:p w:rsidR="00934727" w:rsidRPr="00814E22" w:rsidRDefault="00934727">
      <w:pPr>
        <w:rPr>
          <w:rFonts w:ascii="Arial" w:hAnsi="Arial" w:cs="Arial"/>
        </w:rPr>
      </w:pPr>
    </w:p>
    <w:p w:rsidR="00934727" w:rsidRPr="00814E22" w:rsidRDefault="00934727">
      <w:pPr>
        <w:rPr>
          <w:rFonts w:ascii="Arial" w:hAnsi="Arial" w:cs="Arial"/>
        </w:rPr>
      </w:pPr>
    </w:p>
    <w:p w:rsidR="00934727" w:rsidRPr="00814E22" w:rsidRDefault="00934727">
      <w:pPr>
        <w:rPr>
          <w:rFonts w:ascii="Arial" w:hAnsi="Arial" w:cs="Arial"/>
        </w:rPr>
      </w:pPr>
    </w:p>
    <w:p w:rsidR="008B54F9" w:rsidRPr="00814E22" w:rsidRDefault="008B54F9">
      <w:pPr>
        <w:rPr>
          <w:rFonts w:ascii="Arial" w:hAnsi="Arial" w:cs="Arial"/>
        </w:rPr>
      </w:pPr>
    </w:p>
    <w:p w:rsidR="008B54F9" w:rsidRPr="00814E22" w:rsidRDefault="008B54F9">
      <w:pPr>
        <w:rPr>
          <w:rFonts w:ascii="Arial" w:hAnsi="Arial" w:cs="Arial"/>
        </w:rPr>
      </w:pPr>
    </w:p>
    <w:p w:rsidR="008B54F9" w:rsidRPr="00814E22" w:rsidRDefault="008B54F9">
      <w:pPr>
        <w:rPr>
          <w:rFonts w:ascii="Arial" w:hAnsi="Arial" w:cs="Arial"/>
        </w:rPr>
      </w:pPr>
    </w:p>
    <w:p w:rsidR="008B54F9" w:rsidRPr="00814E22" w:rsidRDefault="008B54F9">
      <w:pPr>
        <w:pStyle w:val="Heading2"/>
        <w:tabs>
          <w:tab w:val="left" w:pos="1064"/>
        </w:tabs>
        <w:rPr>
          <w:rFonts w:ascii="Arial" w:hAnsi="Arial" w:cs="Arial"/>
        </w:rPr>
      </w:pPr>
    </w:p>
    <w:p w:rsidR="008B54F9" w:rsidRPr="00814E22" w:rsidRDefault="008B54F9">
      <w:pPr>
        <w:pStyle w:val="Heading2"/>
        <w:tabs>
          <w:tab w:val="left" w:pos="1064"/>
        </w:tabs>
        <w:rPr>
          <w:rFonts w:ascii="Arial" w:hAnsi="Arial" w:cs="Arial"/>
        </w:rPr>
      </w:pPr>
    </w:p>
    <w:p w:rsidR="008B54F9" w:rsidRPr="00814E22" w:rsidRDefault="008B54F9" w:rsidP="00622D6A">
      <w:pPr>
        <w:pStyle w:val="Heading2"/>
        <w:tabs>
          <w:tab w:val="left" w:pos="1064"/>
        </w:tabs>
        <w:rPr>
          <w:rFonts w:ascii="Arial" w:hAnsi="Arial" w:cs="Arial"/>
        </w:rPr>
      </w:pPr>
    </w:p>
    <w:p w:rsidR="008B54F9" w:rsidRPr="00814E22" w:rsidRDefault="008B54F9">
      <w:pPr>
        <w:pStyle w:val="Heading2"/>
        <w:tabs>
          <w:tab w:val="left" w:pos="1064"/>
        </w:tabs>
        <w:rPr>
          <w:rFonts w:ascii="Arial" w:hAnsi="Arial" w:cs="Arial"/>
        </w:rPr>
      </w:pPr>
    </w:p>
    <w:p w:rsidR="008B54F9" w:rsidRPr="00814E22" w:rsidRDefault="008B54F9">
      <w:pPr>
        <w:pStyle w:val="Heading2"/>
        <w:tabs>
          <w:tab w:val="left" w:pos="1064"/>
        </w:tabs>
        <w:rPr>
          <w:rFonts w:ascii="Arial" w:hAnsi="Arial" w:cs="Arial"/>
          <w:szCs w:val="22"/>
        </w:rPr>
      </w:pPr>
    </w:p>
    <w:p w:rsidR="008B54F9" w:rsidRPr="00814E22" w:rsidRDefault="008B54F9">
      <w:pPr>
        <w:pStyle w:val="Heading2"/>
        <w:tabs>
          <w:tab w:val="left" w:pos="1064"/>
        </w:tabs>
        <w:rPr>
          <w:rFonts w:ascii="Arial" w:hAnsi="Arial" w:cs="Arial"/>
          <w:szCs w:val="22"/>
        </w:rPr>
      </w:pPr>
    </w:p>
    <w:p w:rsidR="008B54F9" w:rsidRPr="00814E22" w:rsidRDefault="008B54F9">
      <w:pPr>
        <w:pStyle w:val="Heading2"/>
        <w:tabs>
          <w:tab w:val="left" w:pos="1064"/>
        </w:tabs>
        <w:rPr>
          <w:rFonts w:ascii="Arial" w:hAnsi="Arial" w:cs="Arial"/>
          <w:szCs w:val="22"/>
        </w:rPr>
      </w:pPr>
    </w:p>
    <w:p w:rsidR="008B54F9" w:rsidRPr="00814E22" w:rsidRDefault="008B54F9" w:rsidP="00622D6A">
      <w:pPr>
        <w:pStyle w:val="Heading2"/>
        <w:tabs>
          <w:tab w:val="left" w:pos="1064"/>
        </w:tabs>
        <w:rPr>
          <w:rFonts w:ascii="Arial" w:hAnsi="Arial" w:cs="Arial"/>
          <w:szCs w:val="22"/>
        </w:rPr>
      </w:pPr>
    </w:p>
    <w:p w:rsidR="008B54F9" w:rsidRPr="00814E22" w:rsidRDefault="008B54F9" w:rsidP="00622D6A">
      <w:pPr>
        <w:pStyle w:val="Heading4"/>
        <w:jc w:val="left"/>
        <w:rPr>
          <w:rFonts w:ascii="Arial" w:hAnsi="Arial" w:cs="Arial"/>
          <w:b/>
          <w:sz w:val="22"/>
          <w:szCs w:val="22"/>
        </w:rPr>
      </w:pPr>
      <w:r w:rsidRPr="00814E22">
        <w:rPr>
          <w:rFonts w:ascii="Arial" w:hAnsi="Arial" w:cs="Arial"/>
          <w:b/>
          <w:sz w:val="22"/>
          <w:szCs w:val="22"/>
        </w:rPr>
        <w:t>Tender Documentation</w:t>
      </w:r>
    </w:p>
    <w:p w:rsidR="008B54F9" w:rsidRPr="00814E22" w:rsidRDefault="008B54F9" w:rsidP="00622D6A">
      <w:pPr>
        <w:rPr>
          <w:rFonts w:ascii="Arial" w:hAnsi="Arial" w:cs="Arial"/>
          <w:b/>
          <w:bCs/>
          <w:sz w:val="22"/>
          <w:szCs w:val="22"/>
        </w:rPr>
      </w:pPr>
    </w:p>
    <w:p w:rsidR="008B54F9" w:rsidRPr="00814E22" w:rsidRDefault="008B54F9" w:rsidP="00622D6A">
      <w:pPr>
        <w:rPr>
          <w:rFonts w:ascii="Arial" w:hAnsi="Arial" w:cs="Arial"/>
          <w:b/>
          <w:bCs/>
          <w:sz w:val="22"/>
          <w:szCs w:val="22"/>
        </w:rPr>
      </w:pPr>
      <w:r w:rsidRPr="00814E22">
        <w:rPr>
          <w:rFonts w:ascii="Arial" w:hAnsi="Arial" w:cs="Arial"/>
          <w:b/>
          <w:bCs/>
          <w:sz w:val="22"/>
          <w:szCs w:val="22"/>
        </w:rPr>
        <w:t>Contract No.</w:t>
      </w:r>
    </w:p>
    <w:p w:rsidR="00C572E6" w:rsidRPr="00814E22" w:rsidRDefault="00C572E6" w:rsidP="00622D6A">
      <w:pPr>
        <w:rPr>
          <w:rFonts w:ascii="Arial" w:hAnsi="Arial" w:cs="Arial"/>
          <w:b/>
          <w:bCs/>
          <w:sz w:val="22"/>
          <w:szCs w:val="22"/>
        </w:rPr>
      </w:pPr>
      <w:r w:rsidRPr="00814E22">
        <w:rPr>
          <w:rFonts w:ascii="Arial" w:hAnsi="Arial" w:cs="Arial"/>
          <w:b/>
          <w:bCs/>
          <w:sz w:val="22"/>
          <w:szCs w:val="22"/>
        </w:rPr>
        <w:t>IWM/</w:t>
      </w:r>
      <w:r w:rsidR="005257C9">
        <w:rPr>
          <w:rFonts w:ascii="Arial" w:hAnsi="Arial" w:cs="Arial"/>
          <w:b/>
          <w:bCs/>
          <w:sz w:val="22"/>
          <w:szCs w:val="22"/>
        </w:rPr>
        <w:t>ICT/</w:t>
      </w:r>
      <w:r w:rsidR="00DF21A0">
        <w:rPr>
          <w:rFonts w:ascii="Arial" w:hAnsi="Arial" w:cs="Arial"/>
          <w:b/>
          <w:bCs/>
          <w:sz w:val="22"/>
          <w:szCs w:val="22"/>
        </w:rPr>
        <w:t>1360</w:t>
      </w:r>
    </w:p>
    <w:p w:rsidR="008B54F9" w:rsidRPr="00814E22" w:rsidRDefault="008B54F9" w:rsidP="00622D6A">
      <w:pPr>
        <w:rPr>
          <w:rFonts w:ascii="Arial" w:hAnsi="Arial" w:cs="Arial"/>
          <w:b/>
          <w:bCs/>
          <w:sz w:val="22"/>
          <w:szCs w:val="22"/>
        </w:rPr>
      </w:pPr>
    </w:p>
    <w:p w:rsidR="008B54F9" w:rsidRDefault="005257C9" w:rsidP="00622D6A">
      <w:pPr>
        <w:pStyle w:val="Heading6"/>
        <w:rPr>
          <w:rFonts w:ascii="Arial" w:hAnsi="Arial" w:cs="Arial"/>
          <w:bCs/>
          <w:color w:val="000000"/>
          <w:szCs w:val="22"/>
          <w:u w:val="none"/>
        </w:rPr>
      </w:pPr>
      <w:r w:rsidRPr="005257C9">
        <w:rPr>
          <w:rFonts w:ascii="Arial" w:hAnsi="Arial" w:cs="Arial"/>
          <w:bCs/>
          <w:color w:val="000000"/>
          <w:szCs w:val="22"/>
          <w:u w:val="none"/>
        </w:rPr>
        <w:t>Telephone Maintenance Agreement</w:t>
      </w:r>
    </w:p>
    <w:p w:rsidR="008255BB" w:rsidRDefault="008255BB" w:rsidP="008255BB"/>
    <w:p w:rsidR="008255BB" w:rsidRPr="008255BB" w:rsidRDefault="008255BB" w:rsidP="008255BB"/>
    <w:p w:rsidR="008B54F9" w:rsidRPr="00814E22" w:rsidRDefault="008B54F9" w:rsidP="00622D6A">
      <w:pPr>
        <w:rPr>
          <w:rFonts w:ascii="Arial" w:hAnsi="Arial" w:cs="Arial"/>
          <w:sz w:val="22"/>
          <w:szCs w:val="22"/>
        </w:rPr>
      </w:pPr>
    </w:p>
    <w:p w:rsidR="008B54F9" w:rsidRPr="00814E22" w:rsidRDefault="008B54F9" w:rsidP="00622D6A">
      <w:pPr>
        <w:rPr>
          <w:rFonts w:ascii="Arial" w:hAnsi="Arial" w:cs="Arial"/>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C572E6" w:rsidRDefault="00C572E6" w:rsidP="00622D6A">
      <w:pPr>
        <w:rPr>
          <w:rFonts w:ascii="Arial" w:hAnsi="Arial" w:cs="Arial"/>
          <w:b/>
          <w:sz w:val="22"/>
          <w:szCs w:val="22"/>
        </w:rPr>
      </w:pPr>
    </w:p>
    <w:p w:rsidR="004A1948" w:rsidRDefault="004A1948" w:rsidP="00622D6A">
      <w:pPr>
        <w:rPr>
          <w:rFonts w:ascii="Arial" w:hAnsi="Arial" w:cs="Arial"/>
          <w:b/>
          <w:sz w:val="22"/>
          <w:szCs w:val="22"/>
        </w:rPr>
      </w:pPr>
    </w:p>
    <w:p w:rsidR="004A1948" w:rsidRDefault="004A1948" w:rsidP="00622D6A">
      <w:pPr>
        <w:rPr>
          <w:rFonts w:ascii="Arial" w:hAnsi="Arial" w:cs="Arial"/>
          <w:b/>
          <w:sz w:val="22"/>
          <w:szCs w:val="22"/>
        </w:rPr>
      </w:pPr>
    </w:p>
    <w:p w:rsidR="004A1948" w:rsidRDefault="004A1948" w:rsidP="00622D6A">
      <w:pPr>
        <w:rPr>
          <w:rFonts w:ascii="Arial" w:hAnsi="Arial" w:cs="Arial"/>
          <w:b/>
          <w:sz w:val="22"/>
          <w:szCs w:val="22"/>
        </w:rPr>
      </w:pPr>
    </w:p>
    <w:p w:rsidR="004A1948" w:rsidRDefault="004A1948" w:rsidP="00622D6A">
      <w:pPr>
        <w:rPr>
          <w:rFonts w:ascii="Arial" w:hAnsi="Arial" w:cs="Arial"/>
          <w:b/>
          <w:sz w:val="22"/>
          <w:szCs w:val="22"/>
        </w:rPr>
      </w:pPr>
    </w:p>
    <w:p w:rsidR="004A1948" w:rsidRDefault="004A1948" w:rsidP="00622D6A">
      <w:pPr>
        <w:rPr>
          <w:rFonts w:ascii="Arial" w:hAnsi="Arial" w:cs="Arial"/>
          <w:b/>
          <w:sz w:val="22"/>
          <w:szCs w:val="22"/>
        </w:rPr>
      </w:pPr>
    </w:p>
    <w:p w:rsidR="004A1948" w:rsidRPr="00814E22" w:rsidRDefault="004A1948" w:rsidP="00622D6A">
      <w:pPr>
        <w:rPr>
          <w:rFonts w:ascii="Arial" w:hAnsi="Arial" w:cs="Arial"/>
          <w:b/>
          <w:sz w:val="22"/>
          <w:szCs w:val="22"/>
        </w:rPr>
      </w:pPr>
    </w:p>
    <w:p w:rsidR="00C572E6" w:rsidRPr="00814E22" w:rsidRDefault="00C572E6" w:rsidP="00622D6A">
      <w:pPr>
        <w:rPr>
          <w:rFonts w:ascii="Arial" w:hAnsi="Arial" w:cs="Arial"/>
          <w:b/>
          <w:sz w:val="22"/>
          <w:szCs w:val="22"/>
        </w:rPr>
      </w:pPr>
    </w:p>
    <w:p w:rsidR="008B54F9" w:rsidRPr="00814E22" w:rsidRDefault="008B54F9" w:rsidP="00622D6A">
      <w:pPr>
        <w:rPr>
          <w:rFonts w:ascii="Arial" w:hAnsi="Arial" w:cs="Arial"/>
          <w:b/>
          <w:sz w:val="22"/>
          <w:szCs w:val="22"/>
        </w:rPr>
      </w:pPr>
    </w:p>
    <w:p w:rsidR="008B54F9" w:rsidRDefault="008B54F9" w:rsidP="00622D6A">
      <w:pPr>
        <w:pStyle w:val="Heading2"/>
        <w:rPr>
          <w:rFonts w:ascii="Arial" w:hAnsi="Arial" w:cs="Arial"/>
          <w:szCs w:val="22"/>
        </w:rPr>
      </w:pPr>
      <w:r w:rsidRPr="00814E22">
        <w:rPr>
          <w:rFonts w:ascii="Arial" w:hAnsi="Arial" w:cs="Arial"/>
          <w:szCs w:val="22"/>
        </w:rPr>
        <w:t>Tender Submission Return Date:</w:t>
      </w:r>
      <w:r w:rsidR="00927236">
        <w:rPr>
          <w:rFonts w:ascii="Arial" w:hAnsi="Arial" w:cs="Arial"/>
          <w:szCs w:val="22"/>
        </w:rPr>
        <w:t xml:space="preserve"> </w:t>
      </w:r>
    </w:p>
    <w:p w:rsidR="00CD0854" w:rsidRDefault="00CD0854" w:rsidP="00CD0854"/>
    <w:p w:rsidR="00CD0854" w:rsidRPr="00DF21A0" w:rsidRDefault="00CD0854" w:rsidP="00CD0854">
      <w:pPr>
        <w:rPr>
          <w:rFonts w:ascii="Arial" w:hAnsi="Arial" w:cs="Arial"/>
          <w:b/>
          <w:sz w:val="22"/>
          <w:szCs w:val="22"/>
        </w:rPr>
      </w:pPr>
      <w:r w:rsidRPr="00DF21A0">
        <w:rPr>
          <w:rFonts w:ascii="Arial" w:hAnsi="Arial" w:cs="Arial"/>
          <w:b/>
          <w:sz w:val="22"/>
          <w:szCs w:val="22"/>
        </w:rPr>
        <w:t xml:space="preserve">2pm on </w:t>
      </w:r>
      <w:r w:rsidR="00133558">
        <w:rPr>
          <w:rFonts w:ascii="Arial" w:hAnsi="Arial" w:cs="Arial"/>
          <w:b/>
          <w:sz w:val="22"/>
          <w:szCs w:val="22"/>
        </w:rPr>
        <w:t>5 November 2015</w:t>
      </w:r>
    </w:p>
    <w:p w:rsidR="008B54F9" w:rsidRPr="00814E22" w:rsidRDefault="008B54F9" w:rsidP="00622D6A">
      <w:pPr>
        <w:pStyle w:val="Heading2"/>
        <w:rPr>
          <w:rFonts w:ascii="Arial" w:hAnsi="Arial" w:cs="Arial"/>
          <w:szCs w:val="22"/>
        </w:rPr>
      </w:pPr>
    </w:p>
    <w:p w:rsidR="008B54F9" w:rsidRPr="00814E22" w:rsidRDefault="008B54F9" w:rsidP="00622D6A">
      <w:pPr>
        <w:pStyle w:val="Heading2"/>
        <w:rPr>
          <w:rFonts w:ascii="Arial" w:hAnsi="Arial" w:cs="Arial"/>
          <w:szCs w:val="22"/>
        </w:rPr>
      </w:pPr>
    </w:p>
    <w:p w:rsidR="005257C9" w:rsidRPr="00A731EB" w:rsidRDefault="008B54F9" w:rsidP="005257C9">
      <w:pPr>
        <w:rPr>
          <w:rFonts w:ascii="Arial" w:hAnsi="Arial" w:cs="Arial"/>
          <w:b/>
          <w:bCs/>
          <w:sz w:val="22"/>
          <w:szCs w:val="22"/>
          <w:u w:val="single"/>
        </w:rPr>
      </w:pPr>
      <w:r w:rsidRPr="00814E22">
        <w:rPr>
          <w:rFonts w:ascii="Arial" w:hAnsi="Arial" w:cs="Arial"/>
          <w:szCs w:val="22"/>
        </w:rPr>
        <w:br w:type="page"/>
      </w:r>
    </w:p>
    <w:p w:rsidR="005257C9" w:rsidRPr="00A731EB" w:rsidRDefault="005257C9" w:rsidP="005257C9">
      <w:pPr>
        <w:rPr>
          <w:rFonts w:ascii="Arial" w:hAnsi="Arial" w:cs="Arial"/>
          <w:b/>
          <w:bCs/>
          <w:sz w:val="22"/>
          <w:szCs w:val="22"/>
          <w:u w:val="single"/>
        </w:rPr>
      </w:pPr>
      <w:r w:rsidRPr="00A731EB">
        <w:rPr>
          <w:rFonts w:ascii="Arial" w:hAnsi="Arial" w:cs="Arial"/>
          <w:b/>
          <w:bCs/>
          <w:sz w:val="22"/>
          <w:szCs w:val="22"/>
          <w:u w:val="single"/>
        </w:rPr>
        <w:lastRenderedPageBreak/>
        <w:t>Schedule 1 – Contract Conditions</w:t>
      </w:r>
    </w:p>
    <w:p w:rsidR="005257C9" w:rsidRPr="00A731EB" w:rsidRDefault="005257C9" w:rsidP="005257C9">
      <w:pPr>
        <w:rPr>
          <w:rFonts w:ascii="Arial" w:hAnsi="Arial" w:cs="Arial"/>
          <w:sz w:val="22"/>
          <w:szCs w:val="22"/>
        </w:rPr>
      </w:pPr>
    </w:p>
    <w:p w:rsidR="005257C9" w:rsidRPr="00A731EB" w:rsidRDefault="005257C9" w:rsidP="005257C9">
      <w:pPr>
        <w:ind w:left="540" w:hanging="540"/>
        <w:rPr>
          <w:rFonts w:ascii="Arial" w:hAnsi="Arial" w:cs="Arial"/>
          <w:b/>
          <w:bCs/>
          <w:sz w:val="22"/>
          <w:szCs w:val="22"/>
          <w:u w:val="single"/>
        </w:rPr>
      </w:pPr>
      <w:r w:rsidRPr="00A731EB">
        <w:rPr>
          <w:rFonts w:ascii="Arial" w:hAnsi="Arial" w:cs="Arial"/>
          <w:sz w:val="22"/>
          <w:szCs w:val="22"/>
        </w:rPr>
        <w:t>1.0</w:t>
      </w:r>
      <w:r w:rsidRPr="00A731EB">
        <w:rPr>
          <w:rFonts w:ascii="Arial" w:hAnsi="Arial" w:cs="Arial"/>
          <w:sz w:val="22"/>
          <w:szCs w:val="22"/>
        </w:rPr>
        <w:tab/>
      </w:r>
      <w:r w:rsidRPr="00A731EB">
        <w:rPr>
          <w:rFonts w:ascii="Arial" w:hAnsi="Arial" w:cs="Arial"/>
          <w:b/>
          <w:bCs/>
          <w:sz w:val="22"/>
          <w:szCs w:val="22"/>
          <w:u w:val="single"/>
        </w:rPr>
        <w:t>Introduction to the Imperial War Museum</w:t>
      </w:r>
    </w:p>
    <w:p w:rsidR="005257C9" w:rsidRDefault="005257C9" w:rsidP="005257C9">
      <w:pPr>
        <w:rPr>
          <w:rFonts w:ascii="Arial" w:hAnsi="Arial" w:cs="Arial"/>
          <w:sz w:val="22"/>
          <w:szCs w:val="22"/>
        </w:rPr>
      </w:pPr>
    </w:p>
    <w:p w:rsidR="00380B57" w:rsidRDefault="00380B57" w:rsidP="00380B57">
      <w:pPr>
        <w:pStyle w:val="Header"/>
        <w:ind w:left="567" w:hanging="567"/>
        <w:rPr>
          <w:rFonts w:cs="Arial"/>
          <w:szCs w:val="22"/>
        </w:rPr>
      </w:pPr>
      <w:r w:rsidRPr="00814E22">
        <w:rPr>
          <w:rFonts w:cs="Arial"/>
          <w:szCs w:val="22"/>
        </w:rPr>
        <w:t xml:space="preserve">1.1 </w:t>
      </w:r>
      <w:r w:rsidRPr="00814E22">
        <w:rPr>
          <w:rFonts w:cs="Arial"/>
          <w:szCs w:val="22"/>
        </w:rPr>
        <w:tab/>
      </w:r>
      <w:r>
        <w:rPr>
          <w:rFonts w:cs="Arial"/>
          <w:szCs w:val="22"/>
        </w:rPr>
        <w:t>IWM (Imperial War Museums) is operated by the Trustees of the Imperial War Museum, a charitable corporation established by statute.</w:t>
      </w:r>
    </w:p>
    <w:p w:rsidR="00380B57" w:rsidRDefault="00380B57" w:rsidP="00380B57">
      <w:pPr>
        <w:pStyle w:val="Header"/>
        <w:ind w:left="567" w:hanging="567"/>
        <w:rPr>
          <w:rFonts w:cs="Arial"/>
          <w:szCs w:val="22"/>
        </w:rPr>
      </w:pPr>
      <w:r>
        <w:rPr>
          <w:rFonts w:cs="Arial"/>
          <w:szCs w:val="22"/>
        </w:rPr>
        <w:tab/>
      </w:r>
    </w:p>
    <w:p w:rsidR="00380B57" w:rsidRPr="00814E22" w:rsidRDefault="00380B57" w:rsidP="00380B57">
      <w:pPr>
        <w:pStyle w:val="Header"/>
        <w:ind w:left="567" w:hanging="567"/>
        <w:rPr>
          <w:rFonts w:cs="Arial"/>
          <w:szCs w:val="22"/>
        </w:rPr>
      </w:pPr>
      <w:r>
        <w:rPr>
          <w:rFonts w:cs="Arial"/>
          <w:szCs w:val="22"/>
        </w:rPr>
        <w:tab/>
        <w:t xml:space="preserve">Founded in 1917 to record the story of the Great War and the contributions to it made by the peoples of the Empire, IWM is now the world’s leading authority on conflict and its impact, </w:t>
      </w:r>
      <w:r>
        <w:rPr>
          <w:rStyle w:val="Strong"/>
          <w:rFonts w:cs="Arial"/>
          <w:b w:val="0"/>
          <w:bCs w:val="0"/>
          <w:szCs w:val="22"/>
        </w:rPr>
        <w:t>telling</w:t>
      </w:r>
      <w:r w:rsidRPr="007E4903">
        <w:rPr>
          <w:rStyle w:val="Strong"/>
          <w:rFonts w:cs="Arial"/>
          <w:b w:val="0"/>
          <w:bCs w:val="0"/>
          <w:szCs w:val="22"/>
        </w:rPr>
        <w:t xml:space="preserve"> the story of people who have lived, fought and died in conflicts involving Britain and the Commonwealth</w:t>
      </w:r>
      <w:r>
        <w:rPr>
          <w:rFonts w:cs="Arial"/>
          <w:szCs w:val="22"/>
        </w:rPr>
        <w:t xml:space="preserve"> from the First World War to the present day. </w:t>
      </w:r>
    </w:p>
    <w:p w:rsidR="00380B57" w:rsidRPr="00814E22" w:rsidRDefault="00380B57" w:rsidP="00380B57">
      <w:pPr>
        <w:pStyle w:val="Header"/>
        <w:ind w:left="567"/>
        <w:rPr>
          <w:rFonts w:cs="Arial"/>
          <w:szCs w:val="22"/>
        </w:rPr>
      </w:pPr>
    </w:p>
    <w:p w:rsidR="00380B57" w:rsidRPr="007E4903" w:rsidRDefault="00380B57" w:rsidP="00380B57">
      <w:pPr>
        <w:pStyle w:val="NoSpacing1"/>
        <w:ind w:left="567"/>
        <w:rPr>
          <w:rFonts w:ascii="Arial" w:hAnsi="Arial" w:cs="Arial"/>
        </w:rPr>
      </w:pPr>
      <w:r w:rsidRPr="007E4903">
        <w:rPr>
          <w:rFonts w:ascii="Arial" w:hAnsi="Arial" w:cs="Arial"/>
        </w:rPr>
        <w:t>Our unique Collections, made up of the everyday and the exceptional, reveal stories of people, places, ideas and events</w:t>
      </w:r>
      <w:r>
        <w:rPr>
          <w:rFonts w:ascii="Arial" w:hAnsi="Arial" w:cs="Arial"/>
        </w:rPr>
        <w:t xml:space="preserve"> across our five museums</w:t>
      </w:r>
      <w:r w:rsidRPr="007E4903">
        <w:rPr>
          <w:rFonts w:ascii="Arial" w:hAnsi="Arial" w:cs="Arial"/>
        </w:rPr>
        <w:t>. We challenge people to look at conflict from different perspectives, enriching their understanding of the causes, course and consequences of war and its impact on people’s lives.</w:t>
      </w:r>
    </w:p>
    <w:p w:rsidR="00380B57" w:rsidRPr="007E4903" w:rsidRDefault="00380B57" w:rsidP="00380B57">
      <w:pPr>
        <w:pStyle w:val="NoSpacing1"/>
        <w:jc w:val="both"/>
        <w:rPr>
          <w:rFonts w:ascii="Arial" w:hAnsi="Arial" w:cs="Arial"/>
        </w:rPr>
      </w:pPr>
    </w:p>
    <w:p w:rsidR="00380B57" w:rsidRPr="00814E22" w:rsidRDefault="00380B57" w:rsidP="00380B57">
      <w:pPr>
        <w:ind w:left="567"/>
        <w:rPr>
          <w:rFonts w:ascii="Arial" w:hAnsi="Arial" w:cs="Arial"/>
          <w:sz w:val="22"/>
          <w:szCs w:val="22"/>
        </w:rPr>
      </w:pPr>
      <w:r w:rsidRPr="007E4903">
        <w:rPr>
          <w:rFonts w:ascii="Arial" w:hAnsi="Arial" w:cs="Arial"/>
        </w:rPr>
        <w:t>IWM’s five branches are</w:t>
      </w:r>
      <w:r>
        <w:rPr>
          <w:rFonts w:ascii="Arial" w:hAnsi="Arial" w:cs="Arial"/>
        </w:rPr>
        <w:t>:</w:t>
      </w:r>
    </w:p>
    <w:p w:rsidR="00380B57" w:rsidRPr="00814E22" w:rsidRDefault="00380B57" w:rsidP="00380B57">
      <w:pPr>
        <w:ind w:left="567"/>
        <w:rPr>
          <w:rFonts w:ascii="Arial" w:hAnsi="Arial" w:cs="Arial"/>
          <w:sz w:val="22"/>
          <w:szCs w:val="22"/>
        </w:rPr>
      </w:pPr>
    </w:p>
    <w:p w:rsidR="00380B57" w:rsidRPr="00814E22" w:rsidRDefault="00380B57" w:rsidP="00380B57">
      <w:pPr>
        <w:pStyle w:val="EnvelopeReturn"/>
        <w:numPr>
          <w:ilvl w:val="0"/>
          <w:numId w:val="7"/>
        </w:numPr>
        <w:rPr>
          <w:rFonts w:ascii="Arial" w:hAnsi="Arial" w:cs="Arial"/>
          <w:sz w:val="22"/>
          <w:szCs w:val="22"/>
        </w:rPr>
      </w:pPr>
      <w:r w:rsidRPr="00814E22">
        <w:rPr>
          <w:rFonts w:ascii="Arial" w:hAnsi="Arial" w:cs="Arial"/>
          <w:sz w:val="22"/>
          <w:szCs w:val="22"/>
        </w:rPr>
        <w:t xml:space="preserve">IWM London; </w:t>
      </w:r>
    </w:p>
    <w:p w:rsidR="00380B57" w:rsidRPr="00814E22" w:rsidRDefault="00380B57" w:rsidP="00380B57">
      <w:pPr>
        <w:numPr>
          <w:ilvl w:val="0"/>
          <w:numId w:val="7"/>
        </w:numPr>
        <w:rPr>
          <w:rFonts w:ascii="Arial" w:hAnsi="Arial" w:cs="Arial"/>
          <w:sz w:val="22"/>
          <w:szCs w:val="22"/>
        </w:rPr>
      </w:pPr>
      <w:r w:rsidRPr="00814E22">
        <w:rPr>
          <w:rFonts w:ascii="Arial" w:hAnsi="Arial" w:cs="Arial"/>
          <w:sz w:val="22"/>
          <w:szCs w:val="22"/>
        </w:rPr>
        <w:t>Churchill War Rooms;</w:t>
      </w:r>
    </w:p>
    <w:p w:rsidR="00380B57" w:rsidRPr="00814E22" w:rsidRDefault="00380B57" w:rsidP="00380B57">
      <w:pPr>
        <w:numPr>
          <w:ilvl w:val="0"/>
          <w:numId w:val="7"/>
        </w:numPr>
        <w:rPr>
          <w:rFonts w:ascii="Arial" w:hAnsi="Arial" w:cs="Arial"/>
          <w:sz w:val="22"/>
          <w:szCs w:val="22"/>
        </w:rPr>
      </w:pPr>
      <w:r w:rsidRPr="00814E22">
        <w:rPr>
          <w:rFonts w:ascii="Arial" w:hAnsi="Arial" w:cs="Arial"/>
          <w:sz w:val="22"/>
          <w:szCs w:val="22"/>
        </w:rPr>
        <w:t xml:space="preserve">HMS </w:t>
      </w:r>
      <w:r w:rsidRPr="00814E22">
        <w:rPr>
          <w:rFonts w:ascii="Arial" w:hAnsi="Arial" w:cs="Arial"/>
          <w:i/>
          <w:sz w:val="22"/>
          <w:szCs w:val="22"/>
        </w:rPr>
        <w:t>Belfast</w:t>
      </w:r>
      <w:r w:rsidRPr="00814E22">
        <w:rPr>
          <w:rFonts w:ascii="Arial" w:hAnsi="Arial" w:cs="Arial"/>
          <w:sz w:val="22"/>
          <w:szCs w:val="22"/>
        </w:rPr>
        <w:t xml:space="preserve"> moored in the Pool of London;</w:t>
      </w:r>
    </w:p>
    <w:p w:rsidR="00380B57" w:rsidRPr="00814E22" w:rsidRDefault="00380B57" w:rsidP="00380B57">
      <w:pPr>
        <w:pStyle w:val="EnvelopeReturn"/>
        <w:numPr>
          <w:ilvl w:val="0"/>
          <w:numId w:val="7"/>
        </w:numPr>
        <w:rPr>
          <w:rFonts w:ascii="Arial" w:hAnsi="Arial" w:cs="Arial"/>
          <w:sz w:val="22"/>
          <w:szCs w:val="22"/>
        </w:rPr>
      </w:pPr>
      <w:r w:rsidRPr="00814E22">
        <w:rPr>
          <w:rFonts w:ascii="Arial" w:hAnsi="Arial" w:cs="Arial"/>
          <w:sz w:val="22"/>
          <w:szCs w:val="22"/>
        </w:rPr>
        <w:t xml:space="preserve">IWM Duxford, Cambridge;  </w:t>
      </w:r>
    </w:p>
    <w:p w:rsidR="00380B57" w:rsidRPr="00814E22" w:rsidRDefault="00380B57" w:rsidP="00380B57">
      <w:pPr>
        <w:numPr>
          <w:ilvl w:val="0"/>
          <w:numId w:val="7"/>
        </w:numPr>
        <w:rPr>
          <w:rFonts w:ascii="Arial" w:hAnsi="Arial" w:cs="Arial"/>
          <w:sz w:val="22"/>
          <w:szCs w:val="22"/>
        </w:rPr>
      </w:pPr>
      <w:r w:rsidRPr="00814E22">
        <w:rPr>
          <w:rFonts w:ascii="Arial" w:hAnsi="Arial" w:cs="Arial"/>
          <w:sz w:val="22"/>
          <w:szCs w:val="22"/>
        </w:rPr>
        <w:t>IWM North, Trafford, Manchester.</w:t>
      </w:r>
    </w:p>
    <w:p w:rsidR="00380B57" w:rsidRPr="00814E22" w:rsidRDefault="00380B57" w:rsidP="00380B57">
      <w:pPr>
        <w:ind w:left="567"/>
        <w:rPr>
          <w:rFonts w:ascii="Arial" w:hAnsi="Arial" w:cs="Arial"/>
          <w:sz w:val="22"/>
          <w:szCs w:val="22"/>
        </w:rPr>
      </w:pPr>
    </w:p>
    <w:p w:rsidR="00380B57" w:rsidRPr="00814E22" w:rsidRDefault="00380B57" w:rsidP="00380B57">
      <w:pPr>
        <w:ind w:left="567"/>
        <w:rPr>
          <w:rFonts w:ascii="Arial" w:hAnsi="Arial" w:cs="Arial"/>
          <w:sz w:val="22"/>
          <w:szCs w:val="22"/>
        </w:rPr>
      </w:pPr>
      <w:r w:rsidRPr="00814E22">
        <w:rPr>
          <w:rFonts w:ascii="Arial" w:hAnsi="Arial" w:cs="Arial"/>
          <w:sz w:val="22"/>
          <w:szCs w:val="22"/>
        </w:rPr>
        <w:t>Each Branch provides a comprehensive range of permanent and temporary exhibitions consisting of exhibits from the permanent collections integrated with audiovisual interactive displays.</w:t>
      </w:r>
    </w:p>
    <w:p w:rsidR="00380B57" w:rsidRPr="00814E22" w:rsidRDefault="00380B57" w:rsidP="00380B57">
      <w:pPr>
        <w:ind w:left="567"/>
        <w:rPr>
          <w:rFonts w:ascii="Arial" w:hAnsi="Arial" w:cs="Arial"/>
          <w:sz w:val="22"/>
          <w:szCs w:val="22"/>
        </w:rPr>
      </w:pPr>
    </w:p>
    <w:p w:rsidR="00380B57" w:rsidRPr="00814E22" w:rsidRDefault="00380B57" w:rsidP="00380B57">
      <w:pPr>
        <w:ind w:left="567"/>
        <w:rPr>
          <w:rFonts w:ascii="Arial" w:hAnsi="Arial" w:cs="Arial"/>
          <w:sz w:val="22"/>
          <w:szCs w:val="22"/>
        </w:rPr>
      </w:pPr>
      <w:r>
        <w:rPr>
          <w:rFonts w:ascii="Arial" w:hAnsi="Arial" w:cs="Arial"/>
          <w:sz w:val="22"/>
          <w:szCs w:val="22"/>
        </w:rPr>
        <w:t>IWM</w:t>
      </w:r>
      <w:r w:rsidRPr="00814E22">
        <w:rPr>
          <w:rFonts w:ascii="Arial" w:hAnsi="Arial" w:cs="Arial"/>
          <w:sz w:val="22"/>
          <w:szCs w:val="22"/>
        </w:rPr>
        <w:t xml:space="preserve"> is, in addition to its conventional museum role, a major national art gallery, a major national archive of written and audio-visual records, and a research centre. </w:t>
      </w:r>
      <w:r>
        <w:rPr>
          <w:rFonts w:ascii="Arial" w:hAnsi="Arial" w:cs="Arial"/>
          <w:sz w:val="22"/>
          <w:szCs w:val="22"/>
        </w:rPr>
        <w:t>Our</w:t>
      </w:r>
      <w:r w:rsidRPr="00814E22">
        <w:rPr>
          <w:rFonts w:ascii="Arial" w:hAnsi="Arial" w:cs="Arial"/>
          <w:sz w:val="22"/>
          <w:szCs w:val="22"/>
        </w:rPr>
        <w:t xml:space="preserve"> activities include display, education, publishing, research, trading, conferences, as well as the acquisition, documentation, study and conservation of collections.</w:t>
      </w:r>
    </w:p>
    <w:p w:rsidR="00380B57" w:rsidRPr="00814E22" w:rsidRDefault="00380B57" w:rsidP="00380B57">
      <w:pPr>
        <w:rPr>
          <w:rFonts w:ascii="Arial" w:hAnsi="Arial" w:cs="Arial"/>
          <w:sz w:val="22"/>
          <w:szCs w:val="22"/>
        </w:rPr>
      </w:pPr>
    </w:p>
    <w:p w:rsidR="00380B57" w:rsidRPr="00814E22" w:rsidRDefault="00380B57" w:rsidP="00380B57">
      <w:pPr>
        <w:ind w:left="567" w:hanging="567"/>
        <w:rPr>
          <w:rFonts w:ascii="Arial" w:hAnsi="Arial" w:cs="Arial"/>
          <w:sz w:val="22"/>
          <w:szCs w:val="22"/>
        </w:rPr>
      </w:pPr>
      <w:r w:rsidRPr="00814E22">
        <w:rPr>
          <w:rFonts w:ascii="Arial" w:hAnsi="Arial" w:cs="Arial"/>
          <w:sz w:val="22"/>
          <w:szCs w:val="22"/>
        </w:rPr>
        <w:t>1.2</w:t>
      </w:r>
      <w:r w:rsidRPr="00814E22">
        <w:rPr>
          <w:rFonts w:ascii="Arial" w:hAnsi="Arial" w:cs="Arial"/>
          <w:sz w:val="22"/>
          <w:szCs w:val="22"/>
        </w:rPr>
        <w:tab/>
        <w:t>IWM is a non–departmental public body (NDPB) overseen by a Board of Trustees and its Chairman. Its sponsor department is the Department of Culture, Media &amp; Sport (DCMS).</w:t>
      </w:r>
    </w:p>
    <w:p w:rsidR="00380B57" w:rsidRPr="00814E22" w:rsidRDefault="00380B57" w:rsidP="00380B57">
      <w:pPr>
        <w:ind w:left="567" w:hanging="567"/>
        <w:rPr>
          <w:rFonts w:ascii="Arial" w:hAnsi="Arial" w:cs="Arial"/>
          <w:sz w:val="22"/>
          <w:szCs w:val="22"/>
        </w:rPr>
      </w:pPr>
    </w:p>
    <w:p w:rsidR="00380B57" w:rsidRPr="00814E22" w:rsidRDefault="00380B57" w:rsidP="00380B57">
      <w:pPr>
        <w:ind w:left="567" w:hanging="567"/>
        <w:rPr>
          <w:rStyle w:val="Hyperlink"/>
          <w:rFonts w:ascii="Arial" w:hAnsi="Arial" w:cs="Arial"/>
          <w:sz w:val="22"/>
          <w:szCs w:val="22"/>
        </w:rPr>
      </w:pPr>
      <w:r w:rsidRPr="00814E22">
        <w:rPr>
          <w:rFonts w:ascii="Arial" w:hAnsi="Arial" w:cs="Arial"/>
          <w:sz w:val="22"/>
          <w:szCs w:val="22"/>
        </w:rPr>
        <w:t>1.3</w:t>
      </w:r>
      <w:r w:rsidRPr="00814E22">
        <w:rPr>
          <w:rFonts w:ascii="Arial" w:hAnsi="Arial" w:cs="Arial"/>
          <w:sz w:val="22"/>
          <w:szCs w:val="22"/>
        </w:rPr>
        <w:tab/>
        <w:t xml:space="preserve">Further information about IWM and all of </w:t>
      </w:r>
      <w:r>
        <w:rPr>
          <w:rFonts w:ascii="Arial" w:hAnsi="Arial" w:cs="Arial"/>
          <w:sz w:val="22"/>
          <w:szCs w:val="22"/>
        </w:rPr>
        <w:t>our</w:t>
      </w:r>
      <w:r w:rsidRPr="00814E22">
        <w:rPr>
          <w:rFonts w:ascii="Arial" w:hAnsi="Arial" w:cs="Arial"/>
          <w:sz w:val="22"/>
          <w:szCs w:val="22"/>
        </w:rPr>
        <w:t xml:space="preserve"> branches can be obtained from our website on </w:t>
      </w:r>
      <w:hyperlink r:id="rId9" w:history="1">
        <w:r w:rsidRPr="00814E22">
          <w:rPr>
            <w:rStyle w:val="Hyperlink"/>
            <w:rFonts w:ascii="Arial" w:hAnsi="Arial" w:cs="Arial"/>
            <w:sz w:val="22"/>
            <w:szCs w:val="22"/>
          </w:rPr>
          <w:t>www.iwm.org.uk</w:t>
        </w:r>
      </w:hyperlink>
      <w:r w:rsidRPr="00814E22">
        <w:rPr>
          <w:rFonts w:ascii="Arial" w:hAnsi="Arial" w:cs="Arial"/>
        </w:rPr>
        <w:t>.</w:t>
      </w:r>
    </w:p>
    <w:p w:rsidR="00380B57" w:rsidRPr="00814E22" w:rsidRDefault="00380B57" w:rsidP="00380B57">
      <w:pPr>
        <w:ind w:left="567" w:hanging="567"/>
        <w:rPr>
          <w:rStyle w:val="Hyperlink"/>
          <w:rFonts w:ascii="Arial" w:hAnsi="Arial" w:cs="Arial"/>
          <w:sz w:val="22"/>
          <w:szCs w:val="22"/>
        </w:rPr>
      </w:pPr>
    </w:p>
    <w:p w:rsidR="00380B57" w:rsidRPr="00814E22" w:rsidRDefault="00380B57" w:rsidP="00380B57">
      <w:pPr>
        <w:ind w:left="567" w:hanging="567"/>
        <w:rPr>
          <w:rStyle w:val="Hyperlink"/>
          <w:rFonts w:ascii="Arial" w:hAnsi="Arial" w:cs="Arial"/>
          <w:color w:val="000000"/>
          <w:sz w:val="22"/>
          <w:szCs w:val="22"/>
          <w:u w:val="none"/>
        </w:rPr>
      </w:pPr>
      <w:r w:rsidRPr="00814E22">
        <w:rPr>
          <w:rStyle w:val="Hyperlink"/>
          <w:rFonts w:ascii="Arial" w:hAnsi="Arial" w:cs="Arial"/>
          <w:color w:val="000000"/>
          <w:sz w:val="22"/>
          <w:szCs w:val="22"/>
          <w:u w:val="none"/>
        </w:rPr>
        <w:t>1.4</w:t>
      </w:r>
      <w:r w:rsidRPr="00814E22">
        <w:rPr>
          <w:rStyle w:val="Hyperlink"/>
          <w:rFonts w:ascii="Arial" w:hAnsi="Arial" w:cs="Arial"/>
          <w:color w:val="000000"/>
          <w:sz w:val="22"/>
          <w:szCs w:val="22"/>
          <w:u w:val="none"/>
        </w:rPr>
        <w:tab/>
        <w:t xml:space="preserve">IWM is an exempt charity under the terms of the Charities Act 1993 Schedule 2 (u) and (w). </w:t>
      </w:r>
      <w:proofErr w:type="gramStart"/>
      <w:r w:rsidRPr="00814E22">
        <w:rPr>
          <w:rStyle w:val="Hyperlink"/>
          <w:rFonts w:ascii="Arial" w:hAnsi="Arial" w:cs="Arial"/>
          <w:color w:val="000000"/>
          <w:sz w:val="22"/>
          <w:szCs w:val="22"/>
          <w:u w:val="none"/>
        </w:rPr>
        <w:t>As such we do not have a Charity Registration No.</w:t>
      </w:r>
      <w:proofErr w:type="gramEnd"/>
      <w:r w:rsidRPr="00814E22">
        <w:rPr>
          <w:rStyle w:val="Hyperlink"/>
          <w:rFonts w:ascii="Arial" w:hAnsi="Arial" w:cs="Arial"/>
          <w:color w:val="000000"/>
          <w:sz w:val="22"/>
          <w:szCs w:val="22"/>
          <w:u w:val="none"/>
        </w:rPr>
        <w:t xml:space="preserve"> </w:t>
      </w:r>
    </w:p>
    <w:p w:rsidR="005257C9" w:rsidRPr="00A731EB" w:rsidRDefault="005257C9" w:rsidP="005257C9">
      <w:pPr>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2.0</w:t>
      </w:r>
      <w:r w:rsidRPr="00A731EB">
        <w:rPr>
          <w:rFonts w:ascii="Arial" w:hAnsi="Arial" w:cs="Arial"/>
          <w:sz w:val="22"/>
          <w:szCs w:val="22"/>
        </w:rPr>
        <w:tab/>
      </w:r>
      <w:r w:rsidRPr="00A731EB">
        <w:rPr>
          <w:rFonts w:ascii="Arial" w:hAnsi="Arial" w:cs="Arial"/>
          <w:b/>
          <w:bCs/>
          <w:sz w:val="22"/>
          <w:szCs w:val="22"/>
          <w:u w:val="single"/>
        </w:rPr>
        <w:t>Contract Requirements</w:t>
      </w:r>
    </w:p>
    <w:p w:rsidR="005257C9" w:rsidRPr="00A731EB" w:rsidRDefault="005257C9" w:rsidP="005257C9">
      <w:pPr>
        <w:pStyle w:val="Heading2"/>
        <w:rPr>
          <w:rFonts w:ascii="Arial" w:hAnsi="Arial" w:cs="Arial"/>
          <w:b w:val="0"/>
          <w:bCs w:val="0"/>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2.1</w:t>
      </w:r>
      <w:r w:rsidRPr="00A731EB">
        <w:rPr>
          <w:rFonts w:ascii="Arial" w:hAnsi="Arial" w:cs="Arial"/>
          <w:sz w:val="22"/>
          <w:szCs w:val="22"/>
        </w:rPr>
        <w:tab/>
        <w:t xml:space="preserve">This Contract is to appoint a single service provider to undertake maintenance of the telephone switches across the </w:t>
      </w:r>
      <w:r w:rsidR="004D7993">
        <w:rPr>
          <w:rFonts w:ascii="Arial" w:hAnsi="Arial" w:cs="Arial"/>
          <w:sz w:val="22"/>
          <w:szCs w:val="22"/>
        </w:rPr>
        <w:t>five</w:t>
      </w:r>
      <w:r w:rsidRPr="00A731EB">
        <w:rPr>
          <w:rFonts w:ascii="Arial" w:hAnsi="Arial" w:cs="Arial"/>
          <w:sz w:val="22"/>
          <w:szCs w:val="22"/>
        </w:rPr>
        <w:t xml:space="preserve"> </w:t>
      </w:r>
      <w:r w:rsidR="004A1948">
        <w:rPr>
          <w:rFonts w:ascii="Arial" w:hAnsi="Arial" w:cs="Arial"/>
          <w:sz w:val="22"/>
          <w:szCs w:val="22"/>
        </w:rPr>
        <w:t>IWM S</w:t>
      </w:r>
      <w:r w:rsidRPr="00A731EB">
        <w:rPr>
          <w:rFonts w:ascii="Arial" w:hAnsi="Arial" w:cs="Arial"/>
          <w:sz w:val="22"/>
          <w:szCs w:val="22"/>
        </w:rPr>
        <w:t xml:space="preserve">ites </w:t>
      </w:r>
      <w:r w:rsidR="004A1948">
        <w:rPr>
          <w:rFonts w:ascii="Arial" w:hAnsi="Arial" w:cs="Arial"/>
          <w:sz w:val="22"/>
          <w:szCs w:val="22"/>
        </w:rPr>
        <w:t>a</w:t>
      </w:r>
      <w:r w:rsidRPr="00A731EB">
        <w:rPr>
          <w:rFonts w:ascii="Arial" w:hAnsi="Arial" w:cs="Arial"/>
          <w:sz w:val="22"/>
          <w:szCs w:val="22"/>
        </w:rPr>
        <w:t xml:space="preserve">s listed as Schedule </w:t>
      </w:r>
      <w:r w:rsidR="00133558">
        <w:rPr>
          <w:rFonts w:ascii="Arial" w:hAnsi="Arial" w:cs="Arial"/>
          <w:sz w:val="22"/>
          <w:szCs w:val="22"/>
        </w:rPr>
        <w:t>8</w:t>
      </w:r>
      <w:r w:rsidRPr="00A731EB">
        <w:rPr>
          <w:rFonts w:ascii="Arial" w:hAnsi="Arial" w:cs="Arial"/>
          <w:sz w:val="22"/>
          <w:szCs w:val="22"/>
        </w:rPr>
        <w:t xml:space="preserve">, and also to undertake additional services on each network as defined by IWM, during the Contract Period. </w:t>
      </w:r>
    </w:p>
    <w:p w:rsidR="005257C9" w:rsidRPr="00A731EB" w:rsidRDefault="005257C9" w:rsidP="005257C9">
      <w:pPr>
        <w:rPr>
          <w:rFonts w:ascii="Arial" w:hAnsi="Arial" w:cs="Arial"/>
          <w:sz w:val="22"/>
          <w:szCs w:val="22"/>
        </w:rPr>
      </w:pPr>
    </w:p>
    <w:p w:rsidR="005257C9" w:rsidRPr="00FE02D8" w:rsidRDefault="005257C9" w:rsidP="005257C9">
      <w:pPr>
        <w:ind w:left="567" w:hanging="567"/>
        <w:rPr>
          <w:rFonts w:ascii="Arial" w:hAnsi="Arial" w:cs="Arial"/>
          <w:sz w:val="22"/>
          <w:szCs w:val="22"/>
        </w:rPr>
      </w:pPr>
      <w:r w:rsidRPr="00FE02D8">
        <w:rPr>
          <w:rFonts w:ascii="Arial" w:hAnsi="Arial" w:cs="Arial"/>
          <w:sz w:val="22"/>
          <w:szCs w:val="22"/>
        </w:rPr>
        <w:lastRenderedPageBreak/>
        <w:t>2.2</w:t>
      </w:r>
      <w:r w:rsidRPr="00FE02D8">
        <w:rPr>
          <w:rFonts w:ascii="Arial" w:hAnsi="Arial" w:cs="Arial"/>
          <w:sz w:val="22"/>
          <w:szCs w:val="22"/>
        </w:rPr>
        <w:tab/>
        <w:t xml:space="preserve">At each </w:t>
      </w:r>
      <w:r w:rsidR="004A1948">
        <w:rPr>
          <w:rFonts w:ascii="Arial" w:hAnsi="Arial" w:cs="Arial"/>
          <w:sz w:val="22"/>
          <w:szCs w:val="22"/>
        </w:rPr>
        <w:t>S</w:t>
      </w:r>
      <w:r w:rsidRPr="00FE02D8">
        <w:rPr>
          <w:rFonts w:ascii="Arial" w:hAnsi="Arial" w:cs="Arial"/>
          <w:sz w:val="22"/>
          <w:szCs w:val="22"/>
        </w:rPr>
        <w:t xml:space="preserve">ite the Contractor is required to provide costs for the provision of </w:t>
      </w:r>
      <w:r w:rsidR="00FE02D8">
        <w:rPr>
          <w:rFonts w:ascii="Arial" w:hAnsi="Arial" w:cs="Arial"/>
          <w:sz w:val="22"/>
          <w:szCs w:val="22"/>
        </w:rPr>
        <w:t>a</w:t>
      </w:r>
      <w:r w:rsidRPr="00FE02D8">
        <w:rPr>
          <w:rFonts w:ascii="Arial" w:hAnsi="Arial" w:cs="Arial"/>
          <w:sz w:val="22"/>
          <w:szCs w:val="22"/>
        </w:rPr>
        <w:t xml:space="preserve"> Premier Level of service support, inclusive of Software Assurance Plus.</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2.3</w:t>
      </w:r>
      <w:r w:rsidRPr="00A731EB">
        <w:rPr>
          <w:rFonts w:ascii="Arial" w:hAnsi="Arial" w:cs="Arial"/>
          <w:sz w:val="22"/>
          <w:szCs w:val="22"/>
        </w:rPr>
        <w:tab/>
        <w:t xml:space="preserve">A full list of the Equipment located at each </w:t>
      </w:r>
      <w:r w:rsidR="004A1948">
        <w:rPr>
          <w:rFonts w:ascii="Arial" w:hAnsi="Arial" w:cs="Arial"/>
          <w:sz w:val="22"/>
          <w:szCs w:val="22"/>
        </w:rPr>
        <w:t>S</w:t>
      </w:r>
      <w:r w:rsidRPr="00A731EB">
        <w:rPr>
          <w:rFonts w:ascii="Arial" w:hAnsi="Arial" w:cs="Arial"/>
          <w:sz w:val="22"/>
          <w:szCs w:val="22"/>
        </w:rPr>
        <w:t>ite to be covered under this Maintenance Agreement is shown at Appendix 1.</w:t>
      </w: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ab/>
      </w: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2.4</w:t>
      </w:r>
      <w:r w:rsidRPr="00A731EB">
        <w:rPr>
          <w:rFonts w:ascii="Arial" w:hAnsi="Arial" w:cs="Arial"/>
          <w:sz w:val="22"/>
          <w:szCs w:val="22"/>
        </w:rPr>
        <w:tab/>
        <w:t>The Contractor will also be required to work with IWM on enabling the full functionality of the telephone systems, based upon the outline programme and subject to confirmation, as listed in Section 2 of Schedule 2.</w:t>
      </w:r>
      <w:r w:rsidR="00380B57">
        <w:rPr>
          <w:rFonts w:ascii="Arial" w:hAnsi="Arial" w:cs="Arial"/>
          <w:sz w:val="22"/>
          <w:szCs w:val="22"/>
        </w:rPr>
        <w:t xml:space="preserve"> </w:t>
      </w:r>
      <w:r w:rsidRPr="00A731EB">
        <w:rPr>
          <w:rFonts w:ascii="Arial" w:hAnsi="Arial" w:cs="Arial"/>
          <w:sz w:val="22"/>
          <w:szCs w:val="22"/>
        </w:rPr>
        <w:t>This is not an exhaustive list and IWM reserve the right to amend/</w:t>
      </w:r>
      <w:r w:rsidR="004A1948">
        <w:rPr>
          <w:rFonts w:ascii="Arial" w:hAnsi="Arial" w:cs="Arial"/>
          <w:sz w:val="22"/>
          <w:szCs w:val="22"/>
        </w:rPr>
        <w:t>review the scope of these Additional Services</w:t>
      </w:r>
      <w:r w:rsidRPr="00A731EB">
        <w:rPr>
          <w:rFonts w:ascii="Arial" w:hAnsi="Arial" w:cs="Arial"/>
          <w:sz w:val="22"/>
          <w:szCs w:val="22"/>
        </w:rPr>
        <w:t xml:space="preserve">. </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3.0</w:t>
      </w:r>
      <w:r w:rsidRPr="00A731EB">
        <w:rPr>
          <w:rFonts w:ascii="Arial" w:hAnsi="Arial" w:cs="Arial"/>
          <w:sz w:val="22"/>
          <w:szCs w:val="22"/>
        </w:rPr>
        <w:tab/>
      </w:r>
      <w:r w:rsidRPr="00A731EB">
        <w:rPr>
          <w:rFonts w:ascii="Arial" w:hAnsi="Arial" w:cs="Arial"/>
          <w:b/>
          <w:bCs/>
          <w:sz w:val="22"/>
          <w:szCs w:val="22"/>
          <w:u w:val="single"/>
        </w:rPr>
        <w:t>Contract Term</w:t>
      </w:r>
    </w:p>
    <w:p w:rsidR="005257C9" w:rsidRPr="00A731EB" w:rsidRDefault="005257C9" w:rsidP="005257C9">
      <w:pPr>
        <w:ind w:left="540" w:hanging="540"/>
        <w:rPr>
          <w:rFonts w:ascii="Arial" w:hAnsi="Arial" w:cs="Arial"/>
          <w:sz w:val="22"/>
          <w:szCs w:val="22"/>
        </w:rPr>
      </w:pPr>
    </w:p>
    <w:p w:rsidR="005257C9" w:rsidRPr="00A731EB" w:rsidRDefault="00CD0854" w:rsidP="005257C9">
      <w:pPr>
        <w:ind w:left="540" w:hanging="540"/>
        <w:rPr>
          <w:rFonts w:ascii="Arial" w:hAnsi="Arial" w:cs="Arial"/>
          <w:sz w:val="22"/>
          <w:szCs w:val="22"/>
        </w:rPr>
      </w:pPr>
      <w:r>
        <w:rPr>
          <w:rFonts w:ascii="Arial" w:hAnsi="Arial" w:cs="Arial"/>
          <w:sz w:val="22"/>
          <w:szCs w:val="22"/>
        </w:rPr>
        <w:t>3.1</w:t>
      </w:r>
      <w:r w:rsidR="005257C9" w:rsidRPr="00A731EB">
        <w:rPr>
          <w:rFonts w:ascii="Arial" w:hAnsi="Arial" w:cs="Arial"/>
          <w:sz w:val="22"/>
          <w:szCs w:val="22"/>
        </w:rPr>
        <w:tab/>
        <w:t xml:space="preserve">The Contract is to commence </w:t>
      </w:r>
      <w:r w:rsidR="004A1948">
        <w:rPr>
          <w:rFonts w:ascii="Arial" w:hAnsi="Arial" w:cs="Arial"/>
          <w:sz w:val="22"/>
          <w:szCs w:val="22"/>
        </w:rPr>
        <w:t>on</w:t>
      </w:r>
      <w:r w:rsidR="005257C9" w:rsidRPr="00A731EB">
        <w:rPr>
          <w:rFonts w:ascii="Arial" w:hAnsi="Arial" w:cs="Arial"/>
          <w:sz w:val="22"/>
          <w:szCs w:val="22"/>
        </w:rPr>
        <w:t xml:space="preserve"> </w:t>
      </w:r>
      <w:r w:rsidR="005257C9" w:rsidRPr="00CD0854">
        <w:rPr>
          <w:rFonts w:ascii="Arial" w:hAnsi="Arial" w:cs="Arial"/>
          <w:b/>
          <w:bCs/>
          <w:sz w:val="22"/>
          <w:szCs w:val="22"/>
        </w:rPr>
        <w:t xml:space="preserve">1 </w:t>
      </w:r>
      <w:r w:rsidR="00380B57" w:rsidRPr="00CD0854">
        <w:rPr>
          <w:rFonts w:ascii="Arial" w:hAnsi="Arial" w:cs="Arial"/>
          <w:b/>
          <w:bCs/>
          <w:sz w:val="22"/>
          <w:szCs w:val="22"/>
        </w:rPr>
        <w:t>February</w:t>
      </w:r>
      <w:r w:rsidR="005257C9" w:rsidRPr="00CD0854">
        <w:rPr>
          <w:rFonts w:ascii="Arial" w:hAnsi="Arial" w:cs="Arial"/>
          <w:b/>
          <w:bCs/>
          <w:sz w:val="22"/>
          <w:szCs w:val="22"/>
        </w:rPr>
        <w:t xml:space="preserve"> 20</w:t>
      </w:r>
      <w:r w:rsidR="00380B57" w:rsidRPr="00CD0854">
        <w:rPr>
          <w:rFonts w:ascii="Arial" w:hAnsi="Arial" w:cs="Arial"/>
          <w:b/>
          <w:bCs/>
          <w:sz w:val="22"/>
          <w:szCs w:val="22"/>
        </w:rPr>
        <w:t>1</w:t>
      </w:r>
      <w:r w:rsidR="00133558">
        <w:rPr>
          <w:rFonts w:ascii="Arial" w:hAnsi="Arial" w:cs="Arial"/>
          <w:b/>
          <w:bCs/>
          <w:sz w:val="22"/>
          <w:szCs w:val="22"/>
        </w:rPr>
        <w:t>6</w:t>
      </w:r>
      <w:r w:rsidR="005257C9" w:rsidRPr="00CD0854">
        <w:rPr>
          <w:rFonts w:ascii="Arial" w:hAnsi="Arial" w:cs="Arial"/>
          <w:sz w:val="22"/>
          <w:szCs w:val="22"/>
        </w:rPr>
        <w:t xml:space="preserve">, and is to </w:t>
      </w:r>
      <w:r>
        <w:rPr>
          <w:rFonts w:ascii="Arial" w:hAnsi="Arial" w:cs="Arial"/>
          <w:sz w:val="22"/>
          <w:szCs w:val="22"/>
        </w:rPr>
        <w:t xml:space="preserve">run for an </w:t>
      </w:r>
      <w:r w:rsidR="00133558">
        <w:rPr>
          <w:rFonts w:ascii="Arial" w:hAnsi="Arial" w:cs="Arial"/>
          <w:sz w:val="22"/>
          <w:szCs w:val="22"/>
        </w:rPr>
        <w:t>I</w:t>
      </w:r>
      <w:r>
        <w:rPr>
          <w:rFonts w:ascii="Arial" w:hAnsi="Arial" w:cs="Arial"/>
          <w:sz w:val="22"/>
          <w:szCs w:val="22"/>
        </w:rPr>
        <w:t xml:space="preserve">nitial </w:t>
      </w:r>
      <w:r w:rsidR="00133558">
        <w:rPr>
          <w:rFonts w:ascii="Arial" w:hAnsi="Arial" w:cs="Arial"/>
          <w:sz w:val="22"/>
          <w:szCs w:val="22"/>
        </w:rPr>
        <w:t>P</w:t>
      </w:r>
      <w:r>
        <w:rPr>
          <w:rFonts w:ascii="Arial" w:hAnsi="Arial" w:cs="Arial"/>
          <w:sz w:val="22"/>
          <w:szCs w:val="22"/>
        </w:rPr>
        <w:t>eriod of t</w:t>
      </w:r>
      <w:r w:rsidR="00133558">
        <w:rPr>
          <w:rFonts w:ascii="Arial" w:hAnsi="Arial" w:cs="Arial"/>
          <w:sz w:val="22"/>
          <w:szCs w:val="22"/>
        </w:rPr>
        <w:t>hree</w:t>
      </w:r>
      <w:r>
        <w:rPr>
          <w:rFonts w:ascii="Arial" w:hAnsi="Arial" w:cs="Arial"/>
          <w:sz w:val="22"/>
          <w:szCs w:val="22"/>
        </w:rPr>
        <w:t xml:space="preserve"> years to </w:t>
      </w:r>
      <w:r w:rsidRPr="004A1948">
        <w:rPr>
          <w:rFonts w:ascii="Arial" w:hAnsi="Arial" w:cs="Arial"/>
          <w:b/>
          <w:sz w:val="22"/>
          <w:szCs w:val="22"/>
        </w:rPr>
        <w:t>31 January 201</w:t>
      </w:r>
      <w:r w:rsidR="00133558" w:rsidRPr="004A1948">
        <w:rPr>
          <w:rFonts w:ascii="Arial" w:hAnsi="Arial" w:cs="Arial"/>
          <w:b/>
          <w:sz w:val="22"/>
          <w:szCs w:val="22"/>
        </w:rPr>
        <w:t>9</w:t>
      </w:r>
      <w:r>
        <w:rPr>
          <w:rFonts w:ascii="Arial" w:hAnsi="Arial" w:cs="Arial"/>
          <w:sz w:val="22"/>
          <w:szCs w:val="22"/>
        </w:rPr>
        <w:t xml:space="preserve">, with the option to extend by one additional year, to run following completion of the </w:t>
      </w:r>
      <w:r w:rsidR="00133558">
        <w:rPr>
          <w:rFonts w:ascii="Arial" w:hAnsi="Arial" w:cs="Arial"/>
          <w:sz w:val="22"/>
          <w:szCs w:val="22"/>
        </w:rPr>
        <w:t>I</w:t>
      </w:r>
      <w:r>
        <w:rPr>
          <w:rFonts w:ascii="Arial" w:hAnsi="Arial" w:cs="Arial"/>
          <w:sz w:val="22"/>
          <w:szCs w:val="22"/>
        </w:rPr>
        <w:t xml:space="preserve">nitial </w:t>
      </w:r>
      <w:r w:rsidR="00133558">
        <w:rPr>
          <w:rFonts w:ascii="Arial" w:hAnsi="Arial" w:cs="Arial"/>
          <w:sz w:val="22"/>
          <w:szCs w:val="22"/>
        </w:rPr>
        <w:t>P</w:t>
      </w:r>
      <w:r>
        <w:rPr>
          <w:rFonts w:ascii="Arial" w:hAnsi="Arial" w:cs="Arial"/>
          <w:sz w:val="22"/>
          <w:szCs w:val="22"/>
        </w:rPr>
        <w:t>eriod</w:t>
      </w:r>
      <w:r w:rsidR="00927236" w:rsidRPr="00CD0854">
        <w:rPr>
          <w:rFonts w:ascii="Arial" w:hAnsi="Arial" w:cs="Arial"/>
          <w:sz w:val="22"/>
          <w:szCs w:val="22"/>
        </w:rPr>
        <w:t>.</w:t>
      </w:r>
    </w:p>
    <w:p w:rsidR="005257C9" w:rsidRDefault="005257C9" w:rsidP="005257C9">
      <w:pPr>
        <w:ind w:left="540" w:hanging="540"/>
        <w:rPr>
          <w:rFonts w:ascii="Arial" w:hAnsi="Arial" w:cs="Arial"/>
          <w:sz w:val="22"/>
          <w:szCs w:val="22"/>
        </w:rPr>
      </w:pPr>
    </w:p>
    <w:p w:rsidR="00CD0854" w:rsidRDefault="00CD0854" w:rsidP="005257C9">
      <w:pPr>
        <w:ind w:left="540" w:hanging="540"/>
        <w:rPr>
          <w:rFonts w:ascii="Arial" w:hAnsi="Arial" w:cs="Arial"/>
          <w:sz w:val="22"/>
          <w:szCs w:val="22"/>
        </w:rPr>
      </w:pPr>
      <w:r>
        <w:rPr>
          <w:rFonts w:ascii="Arial" w:hAnsi="Arial" w:cs="Arial"/>
          <w:sz w:val="22"/>
          <w:szCs w:val="22"/>
        </w:rPr>
        <w:t>3.2</w:t>
      </w:r>
      <w:r>
        <w:rPr>
          <w:rFonts w:ascii="Arial" w:hAnsi="Arial" w:cs="Arial"/>
          <w:sz w:val="22"/>
          <w:szCs w:val="22"/>
        </w:rPr>
        <w:tab/>
        <w:t xml:space="preserve">In agreeing to provide these Services, the Contractor agrees that the Contract will automatically terminate at the end of the </w:t>
      </w:r>
      <w:r w:rsidR="00133558">
        <w:rPr>
          <w:rFonts w:ascii="Arial" w:hAnsi="Arial" w:cs="Arial"/>
          <w:sz w:val="22"/>
          <w:szCs w:val="22"/>
        </w:rPr>
        <w:t>I</w:t>
      </w:r>
      <w:r>
        <w:rPr>
          <w:rFonts w:ascii="Arial" w:hAnsi="Arial" w:cs="Arial"/>
          <w:sz w:val="22"/>
          <w:szCs w:val="22"/>
        </w:rPr>
        <w:t xml:space="preserve">nitial </w:t>
      </w:r>
      <w:r w:rsidR="00133558">
        <w:rPr>
          <w:rFonts w:ascii="Arial" w:hAnsi="Arial" w:cs="Arial"/>
          <w:sz w:val="22"/>
          <w:szCs w:val="22"/>
        </w:rPr>
        <w:t>P</w:t>
      </w:r>
      <w:r>
        <w:rPr>
          <w:rFonts w:ascii="Arial" w:hAnsi="Arial" w:cs="Arial"/>
          <w:sz w:val="22"/>
          <w:szCs w:val="22"/>
        </w:rPr>
        <w:t>eriod, or the extended date if the Contract is extended, and IWM will not be required to issue any letters of contract termination.</w:t>
      </w:r>
    </w:p>
    <w:p w:rsidR="00CD0854" w:rsidRPr="00A731EB" w:rsidRDefault="00CD0854"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b/>
          <w:bCs/>
          <w:sz w:val="22"/>
          <w:szCs w:val="22"/>
          <w:u w:val="single"/>
        </w:rPr>
      </w:pPr>
      <w:r w:rsidRPr="00A731EB">
        <w:rPr>
          <w:rFonts w:ascii="Arial" w:hAnsi="Arial" w:cs="Arial"/>
          <w:sz w:val="22"/>
          <w:szCs w:val="22"/>
        </w:rPr>
        <w:t>4.0</w:t>
      </w:r>
      <w:r w:rsidRPr="00A731EB">
        <w:rPr>
          <w:rFonts w:ascii="Arial" w:hAnsi="Arial" w:cs="Arial"/>
          <w:sz w:val="22"/>
          <w:szCs w:val="22"/>
        </w:rPr>
        <w:tab/>
      </w:r>
      <w:r w:rsidRPr="00A731EB">
        <w:rPr>
          <w:rFonts w:ascii="Arial" w:hAnsi="Arial" w:cs="Arial"/>
          <w:b/>
          <w:bCs/>
          <w:sz w:val="22"/>
          <w:szCs w:val="22"/>
          <w:u w:val="single"/>
        </w:rPr>
        <w:t>Contract Management</w:t>
      </w:r>
    </w:p>
    <w:p w:rsidR="005257C9" w:rsidRPr="00A731EB" w:rsidRDefault="005257C9" w:rsidP="005257C9">
      <w:pPr>
        <w:ind w:left="540" w:hanging="540"/>
        <w:rPr>
          <w:rFonts w:ascii="Arial" w:hAnsi="Arial" w:cs="Arial"/>
          <w:sz w:val="22"/>
          <w:szCs w:val="22"/>
        </w:rPr>
      </w:pPr>
    </w:p>
    <w:p w:rsidR="005257C9" w:rsidRPr="00A731EB" w:rsidRDefault="005257C9" w:rsidP="00380B57">
      <w:pPr>
        <w:pStyle w:val="BodyTextIndent2"/>
        <w:ind w:left="567" w:hanging="567"/>
        <w:rPr>
          <w:rFonts w:ascii="Arial" w:hAnsi="Arial" w:cs="Arial"/>
          <w:szCs w:val="22"/>
        </w:rPr>
      </w:pPr>
      <w:r w:rsidRPr="00A731EB">
        <w:rPr>
          <w:rFonts w:ascii="Arial" w:hAnsi="Arial" w:cs="Arial"/>
          <w:szCs w:val="22"/>
        </w:rPr>
        <w:t>4.1</w:t>
      </w:r>
      <w:r w:rsidRPr="00A731EB">
        <w:rPr>
          <w:rFonts w:ascii="Arial" w:hAnsi="Arial" w:cs="Arial"/>
          <w:szCs w:val="22"/>
        </w:rPr>
        <w:tab/>
        <w:t xml:space="preserve">The Contract will be managed at IWM by Andrew Lee, the Corporate Telecoms Manager (see Schedule </w:t>
      </w:r>
      <w:r w:rsidR="00133558">
        <w:rPr>
          <w:rFonts w:ascii="Arial" w:hAnsi="Arial" w:cs="Arial"/>
          <w:szCs w:val="22"/>
        </w:rPr>
        <w:t>7</w:t>
      </w:r>
      <w:r w:rsidRPr="00A731EB">
        <w:rPr>
          <w:rFonts w:ascii="Arial" w:hAnsi="Arial" w:cs="Arial"/>
          <w:szCs w:val="22"/>
        </w:rPr>
        <w:t xml:space="preserve"> for his contact information). He will act as the main contact on all aspects of the contract requirements, and must be kept fully informed on any issues with the delivery of the maintenance and associated services. </w:t>
      </w:r>
    </w:p>
    <w:p w:rsidR="005257C9" w:rsidRPr="00A731EB" w:rsidRDefault="005257C9" w:rsidP="00380B57">
      <w:pPr>
        <w:ind w:left="567" w:hanging="567"/>
        <w:rPr>
          <w:rFonts w:ascii="Arial" w:hAnsi="Arial" w:cs="Arial"/>
          <w:sz w:val="22"/>
          <w:szCs w:val="22"/>
        </w:rPr>
      </w:pPr>
    </w:p>
    <w:p w:rsidR="005257C9" w:rsidRPr="00A731EB" w:rsidRDefault="005257C9" w:rsidP="00380B57">
      <w:pPr>
        <w:pStyle w:val="BodyTextIndent2"/>
        <w:ind w:left="567" w:hanging="567"/>
        <w:rPr>
          <w:rFonts w:ascii="Arial" w:hAnsi="Arial" w:cs="Arial"/>
          <w:szCs w:val="22"/>
        </w:rPr>
      </w:pPr>
      <w:r w:rsidRPr="00A731EB">
        <w:rPr>
          <w:rFonts w:ascii="Arial" w:hAnsi="Arial" w:cs="Arial"/>
          <w:szCs w:val="22"/>
        </w:rPr>
        <w:t>4.2</w:t>
      </w:r>
      <w:r w:rsidRPr="00A731EB">
        <w:rPr>
          <w:rFonts w:ascii="Arial" w:hAnsi="Arial" w:cs="Arial"/>
          <w:szCs w:val="22"/>
        </w:rPr>
        <w:tab/>
        <w:t xml:space="preserve">The Contractor will be required to ensure that they publish quarterly performance reports to the Corporate Telecoms Manager, outlining the maintenance service provided against the performance targets under the Standard or Premier Level service agreement, any progress on the implementation of additional services, and </w:t>
      </w:r>
      <w:r w:rsidR="00CD0854">
        <w:rPr>
          <w:rFonts w:ascii="Arial" w:hAnsi="Arial" w:cs="Arial"/>
          <w:szCs w:val="22"/>
        </w:rPr>
        <w:t xml:space="preserve">to discuss ways </w:t>
      </w:r>
      <w:proofErr w:type="gramStart"/>
      <w:r w:rsidR="00CD0854">
        <w:rPr>
          <w:rFonts w:ascii="Arial" w:hAnsi="Arial" w:cs="Arial"/>
          <w:szCs w:val="22"/>
        </w:rPr>
        <w:t xml:space="preserve">to </w:t>
      </w:r>
      <w:r w:rsidR="00CD0854" w:rsidRPr="00A731EB">
        <w:rPr>
          <w:rFonts w:ascii="Arial" w:hAnsi="Arial" w:cs="Arial"/>
          <w:szCs w:val="22"/>
        </w:rPr>
        <w:t xml:space="preserve"> </w:t>
      </w:r>
      <w:r w:rsidRPr="00A731EB">
        <w:rPr>
          <w:rFonts w:ascii="Arial" w:hAnsi="Arial" w:cs="Arial"/>
          <w:szCs w:val="22"/>
        </w:rPr>
        <w:t>improve</w:t>
      </w:r>
      <w:proofErr w:type="gramEnd"/>
      <w:r w:rsidRPr="00A731EB">
        <w:rPr>
          <w:rFonts w:ascii="Arial" w:hAnsi="Arial" w:cs="Arial"/>
          <w:szCs w:val="22"/>
        </w:rPr>
        <w:t xml:space="preserve"> IWM’s use of the network. The Contractor is to make </w:t>
      </w:r>
      <w:proofErr w:type="gramStart"/>
      <w:r w:rsidRPr="00A731EB">
        <w:rPr>
          <w:rFonts w:ascii="Arial" w:hAnsi="Arial" w:cs="Arial"/>
          <w:szCs w:val="22"/>
        </w:rPr>
        <w:t>themselves</w:t>
      </w:r>
      <w:proofErr w:type="gramEnd"/>
      <w:r w:rsidRPr="00A731EB">
        <w:rPr>
          <w:rFonts w:ascii="Arial" w:hAnsi="Arial" w:cs="Arial"/>
          <w:szCs w:val="22"/>
        </w:rPr>
        <w:t xml:space="preserve"> available to meet with the Corporate Telecoms Manager, following the publication of this report if this is deemed applicable.</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5.0</w:t>
      </w:r>
      <w:r w:rsidRPr="00A731EB">
        <w:rPr>
          <w:rFonts w:ascii="Arial" w:hAnsi="Arial" w:cs="Arial"/>
          <w:sz w:val="22"/>
          <w:szCs w:val="22"/>
        </w:rPr>
        <w:tab/>
      </w:r>
      <w:r w:rsidRPr="00A731EB">
        <w:rPr>
          <w:rFonts w:ascii="Arial" w:hAnsi="Arial" w:cs="Arial"/>
          <w:b/>
          <w:bCs/>
          <w:sz w:val="22"/>
          <w:szCs w:val="22"/>
          <w:u w:val="single"/>
        </w:rPr>
        <w:t>Invoicing/Payment</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5.1</w:t>
      </w:r>
      <w:r w:rsidRPr="00A731EB">
        <w:rPr>
          <w:rFonts w:ascii="Arial" w:hAnsi="Arial" w:cs="Arial"/>
          <w:sz w:val="22"/>
          <w:szCs w:val="22"/>
        </w:rPr>
        <w:tab/>
        <w:t>Invoices for the maintenance of the switches are to be submitted on a quarterly basis.</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5.2</w:t>
      </w:r>
      <w:r w:rsidRPr="00A731EB">
        <w:rPr>
          <w:rFonts w:ascii="Arial" w:hAnsi="Arial" w:cs="Arial"/>
          <w:sz w:val="22"/>
          <w:szCs w:val="22"/>
        </w:rPr>
        <w:tab/>
        <w:t xml:space="preserve">For additional services, the payment/invoice terms are </w:t>
      </w:r>
      <w:proofErr w:type="gramStart"/>
      <w:r w:rsidRPr="00A731EB">
        <w:rPr>
          <w:rFonts w:ascii="Arial" w:hAnsi="Arial" w:cs="Arial"/>
          <w:sz w:val="22"/>
          <w:szCs w:val="22"/>
        </w:rPr>
        <w:t>to</w:t>
      </w:r>
      <w:proofErr w:type="gramEnd"/>
      <w:r w:rsidRPr="00A731EB">
        <w:rPr>
          <w:rFonts w:ascii="Arial" w:hAnsi="Arial" w:cs="Arial"/>
          <w:sz w:val="22"/>
          <w:szCs w:val="22"/>
        </w:rPr>
        <w:t xml:space="preserve"> agreed on an individual basis between IWM and the Contractor, although payment will always be in arrears of work completed.</w:t>
      </w:r>
    </w:p>
    <w:p w:rsidR="005257C9" w:rsidRPr="00A731EB" w:rsidRDefault="005257C9" w:rsidP="005257C9">
      <w:pPr>
        <w:ind w:left="540" w:hanging="540"/>
        <w:rPr>
          <w:rFonts w:ascii="Arial" w:hAnsi="Arial" w:cs="Arial"/>
          <w:sz w:val="22"/>
          <w:szCs w:val="22"/>
        </w:rPr>
      </w:pPr>
    </w:p>
    <w:p w:rsidR="005257C9" w:rsidRPr="00A731EB" w:rsidRDefault="005257C9" w:rsidP="00380B57">
      <w:pPr>
        <w:pStyle w:val="BodyTextIndent2"/>
        <w:ind w:left="567" w:hanging="567"/>
        <w:rPr>
          <w:rFonts w:ascii="Arial" w:hAnsi="Arial" w:cs="Arial"/>
          <w:szCs w:val="22"/>
        </w:rPr>
      </w:pPr>
      <w:r w:rsidRPr="00A731EB">
        <w:rPr>
          <w:rFonts w:ascii="Arial" w:hAnsi="Arial" w:cs="Arial"/>
          <w:szCs w:val="22"/>
        </w:rPr>
        <w:t>5.3</w:t>
      </w:r>
      <w:r w:rsidRPr="00A731EB">
        <w:rPr>
          <w:rFonts w:ascii="Arial" w:hAnsi="Arial" w:cs="Arial"/>
          <w:szCs w:val="22"/>
        </w:rPr>
        <w:tab/>
        <w:t>All invoices are to be forwarded directly to:</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rPr>
          <w:rFonts w:ascii="Arial" w:hAnsi="Arial" w:cs="Arial"/>
          <w:sz w:val="22"/>
          <w:szCs w:val="22"/>
        </w:rPr>
      </w:pPr>
      <w:r w:rsidRPr="00A731EB">
        <w:rPr>
          <w:rFonts w:ascii="Arial" w:hAnsi="Arial" w:cs="Arial"/>
          <w:sz w:val="22"/>
          <w:szCs w:val="22"/>
        </w:rPr>
        <w:t>Department of Finance</w:t>
      </w:r>
    </w:p>
    <w:p w:rsidR="005257C9" w:rsidRPr="00A731EB" w:rsidRDefault="005257C9" w:rsidP="005257C9">
      <w:pPr>
        <w:ind w:left="540"/>
        <w:rPr>
          <w:rFonts w:ascii="Arial" w:hAnsi="Arial" w:cs="Arial"/>
          <w:sz w:val="22"/>
          <w:szCs w:val="22"/>
        </w:rPr>
      </w:pPr>
      <w:r w:rsidRPr="00A731EB">
        <w:rPr>
          <w:rFonts w:ascii="Arial" w:hAnsi="Arial" w:cs="Arial"/>
          <w:sz w:val="22"/>
          <w:szCs w:val="22"/>
        </w:rPr>
        <w:t>IWM London</w:t>
      </w:r>
    </w:p>
    <w:p w:rsidR="005257C9" w:rsidRPr="00A731EB" w:rsidRDefault="005257C9" w:rsidP="005257C9">
      <w:pPr>
        <w:ind w:left="540"/>
        <w:rPr>
          <w:rFonts w:ascii="Arial" w:hAnsi="Arial" w:cs="Arial"/>
          <w:sz w:val="22"/>
          <w:szCs w:val="22"/>
        </w:rPr>
      </w:pPr>
      <w:r w:rsidRPr="00A731EB">
        <w:rPr>
          <w:rFonts w:ascii="Arial" w:hAnsi="Arial" w:cs="Arial"/>
          <w:sz w:val="22"/>
          <w:szCs w:val="22"/>
        </w:rPr>
        <w:t>Lambeth Road</w:t>
      </w:r>
    </w:p>
    <w:p w:rsidR="005257C9" w:rsidRPr="00A731EB" w:rsidRDefault="005257C9" w:rsidP="005257C9">
      <w:pPr>
        <w:ind w:left="540"/>
        <w:rPr>
          <w:rFonts w:ascii="Arial" w:hAnsi="Arial" w:cs="Arial"/>
          <w:sz w:val="22"/>
          <w:szCs w:val="22"/>
        </w:rPr>
      </w:pPr>
      <w:r w:rsidRPr="00A731EB">
        <w:rPr>
          <w:rFonts w:ascii="Arial" w:hAnsi="Arial" w:cs="Arial"/>
          <w:sz w:val="22"/>
          <w:szCs w:val="22"/>
        </w:rPr>
        <w:t>London</w:t>
      </w:r>
    </w:p>
    <w:p w:rsidR="005257C9" w:rsidRPr="00A731EB" w:rsidRDefault="005257C9" w:rsidP="005257C9">
      <w:pPr>
        <w:ind w:left="540"/>
        <w:rPr>
          <w:rFonts w:ascii="Arial" w:hAnsi="Arial" w:cs="Arial"/>
          <w:sz w:val="22"/>
          <w:szCs w:val="22"/>
        </w:rPr>
      </w:pPr>
      <w:r w:rsidRPr="00A731EB">
        <w:rPr>
          <w:rFonts w:ascii="Arial" w:hAnsi="Arial" w:cs="Arial"/>
          <w:sz w:val="22"/>
          <w:szCs w:val="22"/>
        </w:rPr>
        <w:lastRenderedPageBreak/>
        <w:t>SE1 6HZ</w:t>
      </w:r>
    </w:p>
    <w:p w:rsidR="005257C9" w:rsidRPr="00A731EB" w:rsidRDefault="005257C9" w:rsidP="005257C9">
      <w:pPr>
        <w:ind w:left="540" w:hanging="540"/>
        <w:rPr>
          <w:rFonts w:ascii="Arial" w:hAnsi="Arial" w:cs="Arial"/>
          <w:sz w:val="22"/>
          <w:szCs w:val="22"/>
        </w:rPr>
      </w:pPr>
    </w:p>
    <w:p w:rsidR="005257C9" w:rsidRPr="00A731EB" w:rsidRDefault="005257C9" w:rsidP="005257C9">
      <w:pPr>
        <w:pStyle w:val="BodyTextIndent"/>
        <w:ind w:left="567" w:hanging="567"/>
        <w:rPr>
          <w:rFonts w:ascii="Arial" w:hAnsi="Arial" w:cs="Arial"/>
          <w:szCs w:val="22"/>
        </w:rPr>
      </w:pPr>
      <w:r w:rsidRPr="00A731EB">
        <w:rPr>
          <w:rFonts w:ascii="Arial" w:hAnsi="Arial" w:cs="Arial"/>
          <w:szCs w:val="22"/>
        </w:rPr>
        <w:t>5.4</w:t>
      </w:r>
      <w:r w:rsidRPr="00A731EB">
        <w:rPr>
          <w:rFonts w:ascii="Arial" w:hAnsi="Arial" w:cs="Arial"/>
          <w:szCs w:val="22"/>
        </w:rPr>
        <w:tab/>
        <w:t>All invoices are to be paid within 30 days of their receipt.</w:t>
      </w:r>
    </w:p>
    <w:p w:rsidR="00FE02D8" w:rsidRDefault="00FE02D8" w:rsidP="005257C9">
      <w:pPr>
        <w:ind w:left="540" w:hanging="540"/>
        <w:rPr>
          <w:rFonts w:ascii="Arial" w:hAnsi="Arial" w:cs="Arial"/>
          <w:sz w:val="22"/>
          <w:szCs w:val="22"/>
        </w:rPr>
      </w:pPr>
    </w:p>
    <w:p w:rsidR="005257C9" w:rsidRPr="00A731EB" w:rsidRDefault="005257C9" w:rsidP="005257C9">
      <w:pPr>
        <w:rPr>
          <w:rFonts w:ascii="Arial" w:hAnsi="Arial" w:cs="Arial"/>
          <w:b/>
          <w:bCs/>
          <w:sz w:val="22"/>
          <w:szCs w:val="22"/>
          <w:u w:val="single"/>
        </w:rPr>
      </w:pPr>
      <w:r w:rsidRPr="00A731EB">
        <w:rPr>
          <w:rFonts w:ascii="Arial" w:hAnsi="Arial" w:cs="Arial"/>
          <w:sz w:val="22"/>
          <w:szCs w:val="22"/>
        </w:rPr>
        <w:br w:type="page"/>
      </w:r>
      <w:r w:rsidRPr="00A731EB">
        <w:rPr>
          <w:rFonts w:ascii="Arial" w:hAnsi="Arial" w:cs="Arial"/>
          <w:b/>
          <w:bCs/>
          <w:sz w:val="22"/>
          <w:szCs w:val="22"/>
          <w:u w:val="single"/>
        </w:rPr>
        <w:lastRenderedPageBreak/>
        <w:t xml:space="preserve">Schedule 2 - Specification </w:t>
      </w:r>
    </w:p>
    <w:p w:rsidR="005257C9" w:rsidRPr="00A731EB" w:rsidRDefault="005257C9" w:rsidP="005257C9">
      <w:pPr>
        <w:rPr>
          <w:rFonts w:ascii="Arial" w:hAnsi="Arial" w:cs="Arial"/>
          <w:sz w:val="22"/>
          <w:szCs w:val="22"/>
        </w:rPr>
      </w:pPr>
    </w:p>
    <w:p w:rsidR="005257C9" w:rsidRPr="00A731EB" w:rsidRDefault="005257C9" w:rsidP="005257C9">
      <w:pPr>
        <w:rPr>
          <w:rFonts w:ascii="Arial" w:hAnsi="Arial" w:cs="Arial"/>
          <w:b/>
          <w:bCs/>
          <w:sz w:val="22"/>
          <w:szCs w:val="22"/>
        </w:rPr>
      </w:pPr>
      <w:r w:rsidRPr="00A731EB">
        <w:rPr>
          <w:rFonts w:ascii="Arial" w:hAnsi="Arial" w:cs="Arial"/>
          <w:b/>
          <w:bCs/>
          <w:sz w:val="22"/>
          <w:szCs w:val="22"/>
        </w:rPr>
        <w:t>Section 1 – Support Contract</w:t>
      </w:r>
    </w:p>
    <w:p w:rsidR="005257C9" w:rsidRPr="00A731EB" w:rsidRDefault="005257C9" w:rsidP="005257C9">
      <w:pPr>
        <w:rPr>
          <w:rFonts w:ascii="Arial" w:hAnsi="Arial" w:cs="Arial"/>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1.0</w:t>
      </w:r>
      <w:r w:rsidRPr="00A731EB">
        <w:rPr>
          <w:rFonts w:ascii="Arial" w:hAnsi="Arial" w:cs="Arial"/>
          <w:sz w:val="22"/>
          <w:szCs w:val="22"/>
        </w:rPr>
        <w:tab/>
        <w:t>For avoidance of doubt, the Premier Level service requirement and Software Assurance means:</w:t>
      </w:r>
    </w:p>
    <w:p w:rsidR="005257C9" w:rsidRPr="00A731EB" w:rsidRDefault="005257C9" w:rsidP="005257C9">
      <w:pPr>
        <w:ind w:left="567" w:hanging="567"/>
        <w:jc w:val="both"/>
        <w:rPr>
          <w:rFonts w:ascii="Arial" w:hAnsi="Arial" w:cs="Arial"/>
          <w:sz w:val="22"/>
          <w:szCs w:val="22"/>
        </w:rPr>
      </w:pPr>
    </w:p>
    <w:p w:rsidR="005257C9" w:rsidRPr="00A731EB" w:rsidRDefault="004A1948" w:rsidP="00FE02D8">
      <w:pPr>
        <w:numPr>
          <w:ilvl w:val="0"/>
          <w:numId w:val="27"/>
        </w:numPr>
        <w:rPr>
          <w:rFonts w:ascii="Arial" w:hAnsi="Arial" w:cs="Arial"/>
          <w:sz w:val="22"/>
          <w:szCs w:val="22"/>
        </w:rPr>
      </w:pPr>
      <w:r>
        <w:rPr>
          <w:rFonts w:ascii="Arial" w:hAnsi="Arial" w:cs="Arial"/>
          <w:sz w:val="22"/>
          <w:szCs w:val="22"/>
        </w:rPr>
        <w:t>the provision of</w:t>
      </w:r>
      <w:r w:rsidR="005257C9" w:rsidRPr="00A731EB">
        <w:rPr>
          <w:rFonts w:ascii="Arial" w:hAnsi="Arial" w:cs="Arial"/>
          <w:sz w:val="22"/>
          <w:szCs w:val="22"/>
        </w:rPr>
        <w:t xml:space="preserve"> service 7 days per week, during office hours 9.00 to 18.00, inclusive of all Bank/Public Holidays, excluding Christmas Day and Boxing Day</w:t>
      </w:r>
      <w:r w:rsidR="00FE02D8">
        <w:rPr>
          <w:rFonts w:ascii="Arial" w:hAnsi="Arial" w:cs="Arial"/>
          <w:sz w:val="22"/>
          <w:szCs w:val="22"/>
        </w:rPr>
        <w:t>;</w:t>
      </w:r>
    </w:p>
    <w:p w:rsidR="005257C9" w:rsidRPr="00A731EB" w:rsidRDefault="005257C9" w:rsidP="00FE02D8">
      <w:pPr>
        <w:numPr>
          <w:ilvl w:val="0"/>
          <w:numId w:val="27"/>
        </w:numPr>
        <w:rPr>
          <w:rFonts w:ascii="Arial" w:hAnsi="Arial" w:cs="Arial"/>
          <w:sz w:val="22"/>
          <w:szCs w:val="22"/>
        </w:rPr>
      </w:pPr>
      <w:proofErr w:type="gramStart"/>
      <w:r w:rsidRPr="00A731EB">
        <w:rPr>
          <w:rFonts w:ascii="Arial" w:hAnsi="Arial" w:cs="Arial"/>
          <w:sz w:val="22"/>
          <w:szCs w:val="22"/>
        </w:rPr>
        <w:t>a</w:t>
      </w:r>
      <w:proofErr w:type="gramEnd"/>
      <w:r w:rsidRPr="00A731EB">
        <w:rPr>
          <w:rFonts w:ascii="Arial" w:hAnsi="Arial" w:cs="Arial"/>
          <w:sz w:val="22"/>
          <w:szCs w:val="22"/>
        </w:rPr>
        <w:t xml:space="preserve"> 4-hour response to major faults, and a 16-hour response to minor faults is required.</w:t>
      </w:r>
    </w:p>
    <w:p w:rsidR="005257C9" w:rsidRPr="00A731EB" w:rsidRDefault="005257C9" w:rsidP="005257C9">
      <w:pPr>
        <w:ind w:left="567" w:hanging="567"/>
        <w:rPr>
          <w:rFonts w:ascii="Arial" w:hAnsi="Arial" w:cs="Arial"/>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w:t>
      </w:r>
      <w:r w:rsidR="00FE02D8">
        <w:rPr>
          <w:rFonts w:ascii="Arial" w:hAnsi="Arial" w:cs="Arial"/>
          <w:sz w:val="22"/>
          <w:szCs w:val="22"/>
        </w:rPr>
        <w:t>2</w:t>
      </w:r>
      <w:r w:rsidRPr="00A731EB">
        <w:rPr>
          <w:rFonts w:ascii="Arial" w:hAnsi="Arial" w:cs="Arial"/>
          <w:sz w:val="22"/>
          <w:szCs w:val="22"/>
        </w:rPr>
        <w:tab/>
      </w:r>
      <w:r w:rsidR="00CD0854">
        <w:rPr>
          <w:rFonts w:ascii="Arial" w:hAnsi="Arial" w:cs="Arial"/>
          <w:sz w:val="22"/>
          <w:szCs w:val="22"/>
        </w:rPr>
        <w:t>Major</w:t>
      </w:r>
      <w:r w:rsidR="00CD0854" w:rsidRPr="00A731EB">
        <w:rPr>
          <w:rFonts w:ascii="Arial" w:hAnsi="Arial" w:cs="Arial"/>
          <w:sz w:val="22"/>
          <w:szCs w:val="22"/>
        </w:rPr>
        <w:t xml:space="preserve"> </w:t>
      </w:r>
      <w:r w:rsidRPr="00A731EB">
        <w:rPr>
          <w:rFonts w:ascii="Arial" w:hAnsi="Arial" w:cs="Arial"/>
          <w:sz w:val="22"/>
          <w:szCs w:val="22"/>
        </w:rPr>
        <w:t>faults are categorised as:</w:t>
      </w:r>
    </w:p>
    <w:p w:rsidR="005257C9" w:rsidRPr="00A731EB" w:rsidRDefault="005257C9" w:rsidP="005257C9">
      <w:pPr>
        <w:ind w:left="360"/>
        <w:rPr>
          <w:rFonts w:ascii="Arial" w:hAnsi="Arial" w:cs="Arial"/>
          <w:sz w:val="22"/>
          <w:szCs w:val="22"/>
        </w:rPr>
      </w:pPr>
    </w:p>
    <w:p w:rsidR="005257C9" w:rsidRPr="00A731EB" w:rsidRDefault="005257C9" w:rsidP="005257C9">
      <w:pPr>
        <w:numPr>
          <w:ilvl w:val="0"/>
          <w:numId w:val="20"/>
        </w:numPr>
        <w:tabs>
          <w:tab w:val="clear" w:pos="720"/>
          <w:tab w:val="num" w:pos="1276"/>
        </w:tabs>
        <w:overflowPunct w:val="0"/>
        <w:autoSpaceDE w:val="0"/>
        <w:autoSpaceDN w:val="0"/>
        <w:adjustRightInd w:val="0"/>
        <w:ind w:left="1276" w:hanging="425"/>
        <w:textAlignment w:val="baseline"/>
        <w:rPr>
          <w:rFonts w:ascii="Arial" w:hAnsi="Arial" w:cs="Arial"/>
          <w:sz w:val="22"/>
          <w:szCs w:val="22"/>
        </w:rPr>
      </w:pPr>
      <w:r w:rsidRPr="00A731EB">
        <w:rPr>
          <w:rFonts w:ascii="Arial" w:hAnsi="Arial" w:cs="Arial"/>
          <w:sz w:val="22"/>
          <w:szCs w:val="22"/>
        </w:rPr>
        <w:t>any fault which causes degradation of service to more than 10% of the users at the affected location, or;</w:t>
      </w:r>
    </w:p>
    <w:p w:rsidR="005257C9" w:rsidRPr="00A731EB" w:rsidRDefault="005257C9" w:rsidP="005257C9">
      <w:pPr>
        <w:numPr>
          <w:ilvl w:val="0"/>
          <w:numId w:val="20"/>
        </w:numPr>
        <w:tabs>
          <w:tab w:val="clear" w:pos="720"/>
          <w:tab w:val="num" w:pos="1276"/>
        </w:tabs>
        <w:overflowPunct w:val="0"/>
        <w:autoSpaceDE w:val="0"/>
        <w:autoSpaceDN w:val="0"/>
        <w:adjustRightInd w:val="0"/>
        <w:ind w:left="1276" w:hanging="425"/>
        <w:textAlignment w:val="baseline"/>
        <w:rPr>
          <w:rFonts w:ascii="Arial" w:hAnsi="Arial" w:cs="Arial"/>
          <w:sz w:val="22"/>
          <w:szCs w:val="22"/>
        </w:rPr>
      </w:pPr>
      <w:proofErr w:type="gramStart"/>
      <w:r w:rsidRPr="00A731EB">
        <w:rPr>
          <w:rFonts w:ascii="Arial" w:hAnsi="Arial" w:cs="Arial"/>
          <w:sz w:val="22"/>
          <w:szCs w:val="22"/>
        </w:rPr>
        <w:t>any</w:t>
      </w:r>
      <w:proofErr w:type="gramEnd"/>
      <w:r w:rsidRPr="00A731EB">
        <w:rPr>
          <w:rFonts w:ascii="Arial" w:hAnsi="Arial" w:cs="Arial"/>
          <w:sz w:val="22"/>
          <w:szCs w:val="22"/>
        </w:rPr>
        <w:t xml:space="preserve"> fault which affects users at more than one location, e.g. loss of a link.</w:t>
      </w:r>
    </w:p>
    <w:p w:rsidR="005257C9" w:rsidRPr="00A731EB" w:rsidRDefault="005257C9" w:rsidP="005257C9">
      <w:pPr>
        <w:rPr>
          <w:rFonts w:ascii="Arial" w:hAnsi="Arial" w:cs="Arial"/>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w:t>
      </w:r>
      <w:r w:rsidR="00FE02D8">
        <w:rPr>
          <w:rFonts w:ascii="Arial" w:hAnsi="Arial" w:cs="Arial"/>
          <w:sz w:val="22"/>
          <w:szCs w:val="22"/>
        </w:rPr>
        <w:t>3</w:t>
      </w:r>
      <w:r w:rsidRPr="00A731EB">
        <w:rPr>
          <w:rFonts w:ascii="Arial" w:hAnsi="Arial" w:cs="Arial"/>
          <w:sz w:val="22"/>
          <w:szCs w:val="22"/>
        </w:rPr>
        <w:tab/>
      </w:r>
      <w:r w:rsidR="00CD0854">
        <w:rPr>
          <w:rFonts w:ascii="Arial" w:hAnsi="Arial" w:cs="Arial"/>
          <w:sz w:val="22"/>
          <w:szCs w:val="22"/>
        </w:rPr>
        <w:t>Minor</w:t>
      </w:r>
      <w:r w:rsidRPr="00A731EB">
        <w:rPr>
          <w:rFonts w:ascii="Arial" w:hAnsi="Arial" w:cs="Arial"/>
          <w:sz w:val="22"/>
          <w:szCs w:val="22"/>
        </w:rPr>
        <w:t xml:space="preserve"> faults are categorised as:</w:t>
      </w:r>
    </w:p>
    <w:p w:rsidR="005257C9" w:rsidRPr="00A731EB" w:rsidRDefault="005257C9" w:rsidP="005257C9">
      <w:pPr>
        <w:rPr>
          <w:rFonts w:ascii="Arial" w:hAnsi="Arial" w:cs="Arial"/>
          <w:sz w:val="22"/>
          <w:szCs w:val="22"/>
        </w:rPr>
      </w:pPr>
    </w:p>
    <w:p w:rsidR="005257C9" w:rsidRPr="00A731EB" w:rsidRDefault="005257C9" w:rsidP="005257C9">
      <w:pPr>
        <w:numPr>
          <w:ilvl w:val="0"/>
          <w:numId w:val="21"/>
        </w:numPr>
        <w:tabs>
          <w:tab w:val="clear" w:pos="720"/>
          <w:tab w:val="num" w:pos="1276"/>
        </w:tabs>
        <w:overflowPunct w:val="0"/>
        <w:autoSpaceDE w:val="0"/>
        <w:autoSpaceDN w:val="0"/>
        <w:adjustRightInd w:val="0"/>
        <w:ind w:left="1276" w:hanging="425"/>
        <w:textAlignment w:val="baseline"/>
        <w:rPr>
          <w:rFonts w:ascii="Arial" w:hAnsi="Arial" w:cs="Arial"/>
          <w:sz w:val="22"/>
          <w:szCs w:val="22"/>
        </w:rPr>
      </w:pPr>
      <w:r w:rsidRPr="00A731EB">
        <w:rPr>
          <w:rFonts w:ascii="Arial" w:hAnsi="Arial" w:cs="Arial"/>
          <w:sz w:val="22"/>
          <w:szCs w:val="22"/>
        </w:rPr>
        <w:t>any fault affecting a limited area causing degradation of service to less than 10% of users at that location, or;</w:t>
      </w:r>
    </w:p>
    <w:p w:rsidR="005257C9" w:rsidRPr="00A731EB" w:rsidRDefault="005257C9" w:rsidP="005257C9">
      <w:pPr>
        <w:numPr>
          <w:ilvl w:val="0"/>
          <w:numId w:val="21"/>
        </w:numPr>
        <w:tabs>
          <w:tab w:val="clear" w:pos="720"/>
          <w:tab w:val="num" w:pos="1276"/>
        </w:tabs>
        <w:overflowPunct w:val="0"/>
        <w:autoSpaceDE w:val="0"/>
        <w:autoSpaceDN w:val="0"/>
        <w:adjustRightInd w:val="0"/>
        <w:ind w:left="1276" w:hanging="425"/>
        <w:textAlignment w:val="baseline"/>
        <w:rPr>
          <w:rFonts w:ascii="Arial" w:hAnsi="Arial" w:cs="Arial"/>
          <w:sz w:val="22"/>
          <w:szCs w:val="22"/>
        </w:rPr>
      </w:pPr>
      <w:proofErr w:type="gramStart"/>
      <w:r w:rsidRPr="00A731EB">
        <w:rPr>
          <w:rFonts w:ascii="Arial" w:hAnsi="Arial" w:cs="Arial"/>
          <w:sz w:val="22"/>
          <w:szCs w:val="22"/>
        </w:rPr>
        <w:t>isolated</w:t>
      </w:r>
      <w:proofErr w:type="gramEnd"/>
      <w:r w:rsidRPr="00A731EB">
        <w:rPr>
          <w:rFonts w:ascii="Arial" w:hAnsi="Arial" w:cs="Arial"/>
          <w:sz w:val="22"/>
          <w:szCs w:val="22"/>
        </w:rPr>
        <w:t xml:space="preserve"> problems affecting individual users, but not causing serious degradation of service.</w:t>
      </w:r>
    </w:p>
    <w:p w:rsidR="005257C9" w:rsidRPr="00A731EB" w:rsidRDefault="005257C9" w:rsidP="005257C9">
      <w:pPr>
        <w:rPr>
          <w:rFonts w:ascii="Arial" w:hAnsi="Arial" w:cs="Arial"/>
          <w:b/>
          <w:bCs/>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w:t>
      </w:r>
      <w:r w:rsidR="00FE02D8">
        <w:rPr>
          <w:rFonts w:ascii="Arial" w:hAnsi="Arial" w:cs="Arial"/>
          <w:sz w:val="22"/>
          <w:szCs w:val="22"/>
        </w:rPr>
        <w:t>4</w:t>
      </w:r>
      <w:r w:rsidR="00FE02D8">
        <w:rPr>
          <w:rFonts w:ascii="Arial" w:hAnsi="Arial" w:cs="Arial"/>
          <w:sz w:val="22"/>
          <w:szCs w:val="22"/>
        </w:rPr>
        <w:tab/>
        <w:t>C</w:t>
      </w:r>
      <w:r w:rsidRPr="00A731EB">
        <w:rPr>
          <w:rFonts w:ascii="Arial" w:hAnsi="Arial" w:cs="Arial"/>
          <w:sz w:val="22"/>
          <w:szCs w:val="22"/>
        </w:rPr>
        <w:t>ertain faults on the network affecting specific offices or users may be deemed critical and therefore need to be categorised as “</w:t>
      </w:r>
      <w:r w:rsidR="00CD0854">
        <w:rPr>
          <w:rFonts w:ascii="Arial" w:hAnsi="Arial" w:cs="Arial"/>
          <w:sz w:val="22"/>
          <w:szCs w:val="22"/>
        </w:rPr>
        <w:t>Major</w:t>
      </w:r>
      <w:r w:rsidR="00CD0854" w:rsidRPr="00A731EB">
        <w:rPr>
          <w:rFonts w:ascii="Arial" w:hAnsi="Arial" w:cs="Arial"/>
          <w:sz w:val="22"/>
          <w:szCs w:val="22"/>
        </w:rPr>
        <w:t xml:space="preserve"> </w:t>
      </w:r>
      <w:r w:rsidRPr="00A731EB">
        <w:rPr>
          <w:rFonts w:ascii="Arial" w:hAnsi="Arial" w:cs="Arial"/>
          <w:sz w:val="22"/>
          <w:szCs w:val="22"/>
        </w:rPr>
        <w:t>Faults” irrespective of the type of fault which may occur. IWM in consultation with the Contractor will identify those offices and users which will be so categorised when possible.</w:t>
      </w:r>
    </w:p>
    <w:p w:rsidR="005257C9" w:rsidRPr="00A731EB" w:rsidRDefault="005257C9" w:rsidP="005257C9">
      <w:pPr>
        <w:rPr>
          <w:rFonts w:ascii="Arial" w:hAnsi="Arial" w:cs="Arial"/>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w:t>
      </w:r>
      <w:r w:rsidR="00FE02D8">
        <w:rPr>
          <w:rFonts w:ascii="Arial" w:hAnsi="Arial" w:cs="Arial"/>
          <w:sz w:val="22"/>
          <w:szCs w:val="22"/>
        </w:rPr>
        <w:t>5</w:t>
      </w:r>
      <w:r w:rsidRPr="00A731EB">
        <w:rPr>
          <w:rFonts w:ascii="Arial" w:hAnsi="Arial" w:cs="Arial"/>
          <w:sz w:val="22"/>
          <w:szCs w:val="22"/>
        </w:rPr>
        <w:tab/>
      </w:r>
      <w:r w:rsidR="00FE02D8">
        <w:rPr>
          <w:rFonts w:ascii="Arial" w:hAnsi="Arial" w:cs="Arial"/>
          <w:sz w:val="22"/>
          <w:szCs w:val="22"/>
        </w:rPr>
        <w:t>However</w:t>
      </w:r>
      <w:r w:rsidRPr="00A731EB">
        <w:rPr>
          <w:rFonts w:ascii="Arial" w:hAnsi="Arial" w:cs="Arial"/>
          <w:sz w:val="22"/>
          <w:szCs w:val="22"/>
        </w:rPr>
        <w:t xml:space="preserve"> from time to time faults may </w:t>
      </w:r>
      <w:proofErr w:type="gramStart"/>
      <w:r w:rsidRPr="00A731EB">
        <w:rPr>
          <w:rFonts w:ascii="Arial" w:hAnsi="Arial" w:cs="Arial"/>
          <w:sz w:val="22"/>
          <w:szCs w:val="22"/>
        </w:rPr>
        <w:t>occur</w:t>
      </w:r>
      <w:proofErr w:type="gramEnd"/>
      <w:r w:rsidRPr="00A731EB">
        <w:rPr>
          <w:rFonts w:ascii="Arial" w:hAnsi="Arial" w:cs="Arial"/>
          <w:sz w:val="22"/>
          <w:szCs w:val="22"/>
        </w:rPr>
        <w:t xml:space="preserve"> which for operational reasons will be deemed to be “</w:t>
      </w:r>
      <w:r w:rsidR="00CD0854">
        <w:rPr>
          <w:rFonts w:ascii="Arial" w:hAnsi="Arial" w:cs="Arial"/>
          <w:sz w:val="22"/>
          <w:szCs w:val="22"/>
        </w:rPr>
        <w:t>Major</w:t>
      </w:r>
      <w:r w:rsidR="00CD0854" w:rsidRPr="00A731EB">
        <w:rPr>
          <w:rFonts w:ascii="Arial" w:hAnsi="Arial" w:cs="Arial"/>
          <w:sz w:val="22"/>
          <w:szCs w:val="22"/>
        </w:rPr>
        <w:t xml:space="preserve"> </w:t>
      </w:r>
      <w:r w:rsidRPr="00A731EB">
        <w:rPr>
          <w:rFonts w:ascii="Arial" w:hAnsi="Arial" w:cs="Arial"/>
          <w:sz w:val="22"/>
          <w:szCs w:val="22"/>
        </w:rPr>
        <w:t>Faults” by the caller.</w:t>
      </w:r>
    </w:p>
    <w:p w:rsidR="005257C9" w:rsidRPr="00A731EB" w:rsidRDefault="005257C9" w:rsidP="005257C9">
      <w:pPr>
        <w:ind w:left="567" w:hanging="567"/>
        <w:rPr>
          <w:rFonts w:ascii="Arial" w:hAnsi="Arial" w:cs="Arial"/>
          <w:sz w:val="22"/>
          <w:szCs w:val="22"/>
        </w:rPr>
      </w:pPr>
    </w:p>
    <w:p w:rsidR="005257C9" w:rsidRPr="00A731EB" w:rsidRDefault="005257C9" w:rsidP="005257C9">
      <w:pPr>
        <w:ind w:left="567" w:hanging="567"/>
        <w:rPr>
          <w:rFonts w:ascii="Arial" w:hAnsi="Arial" w:cs="Arial"/>
          <w:sz w:val="22"/>
          <w:szCs w:val="22"/>
        </w:rPr>
      </w:pPr>
      <w:r w:rsidRPr="00A731EB">
        <w:rPr>
          <w:rFonts w:ascii="Arial" w:hAnsi="Arial" w:cs="Arial"/>
          <w:sz w:val="22"/>
          <w:szCs w:val="22"/>
        </w:rPr>
        <w:t>1.</w:t>
      </w:r>
      <w:r w:rsidR="00CD0854">
        <w:rPr>
          <w:rFonts w:ascii="Arial" w:hAnsi="Arial" w:cs="Arial"/>
          <w:sz w:val="22"/>
          <w:szCs w:val="22"/>
        </w:rPr>
        <w:t>6</w:t>
      </w:r>
      <w:r w:rsidRPr="00A731EB">
        <w:rPr>
          <w:rFonts w:ascii="Arial" w:hAnsi="Arial" w:cs="Arial"/>
          <w:sz w:val="22"/>
          <w:szCs w:val="22"/>
        </w:rPr>
        <w:tab/>
        <w:t>Software Assurance means the Mitel software support subscription.</w:t>
      </w:r>
    </w:p>
    <w:p w:rsidR="005257C9" w:rsidRPr="00A731EB" w:rsidRDefault="005257C9" w:rsidP="005257C9">
      <w:pPr>
        <w:ind w:left="567" w:hanging="567"/>
        <w:jc w:val="both"/>
        <w:rPr>
          <w:rFonts w:ascii="Arial" w:hAnsi="Arial" w:cs="Arial"/>
          <w:sz w:val="22"/>
          <w:szCs w:val="22"/>
        </w:rPr>
      </w:pPr>
    </w:p>
    <w:p w:rsidR="005257C9" w:rsidRPr="00FE02D8" w:rsidRDefault="005257C9" w:rsidP="005257C9">
      <w:pPr>
        <w:ind w:left="567" w:hanging="567"/>
        <w:jc w:val="both"/>
        <w:rPr>
          <w:rFonts w:ascii="Arial" w:hAnsi="Arial" w:cs="Arial"/>
          <w:b/>
          <w:bCs/>
          <w:sz w:val="22"/>
          <w:szCs w:val="22"/>
        </w:rPr>
      </w:pPr>
      <w:r w:rsidRPr="00FE02D8">
        <w:rPr>
          <w:rFonts w:ascii="Arial" w:hAnsi="Arial" w:cs="Arial"/>
          <w:sz w:val="22"/>
          <w:szCs w:val="22"/>
        </w:rPr>
        <w:t>2.0</w:t>
      </w:r>
      <w:r w:rsidRPr="00FE02D8">
        <w:rPr>
          <w:rFonts w:ascii="Arial" w:hAnsi="Arial" w:cs="Arial"/>
          <w:sz w:val="22"/>
          <w:szCs w:val="22"/>
        </w:rPr>
        <w:tab/>
      </w:r>
      <w:r w:rsidRPr="00FE02D8">
        <w:rPr>
          <w:rFonts w:ascii="Arial" w:hAnsi="Arial" w:cs="Arial"/>
          <w:b/>
          <w:bCs/>
          <w:sz w:val="22"/>
          <w:szCs w:val="22"/>
        </w:rPr>
        <w:t>Section 2 – Additional Services</w:t>
      </w:r>
    </w:p>
    <w:p w:rsidR="005257C9" w:rsidRPr="00FE02D8" w:rsidRDefault="005257C9" w:rsidP="005257C9">
      <w:pPr>
        <w:rPr>
          <w:rFonts w:ascii="Arial" w:hAnsi="Arial" w:cs="Arial"/>
          <w:sz w:val="22"/>
          <w:szCs w:val="22"/>
        </w:rPr>
      </w:pPr>
    </w:p>
    <w:p w:rsidR="005257C9" w:rsidRPr="00FE02D8" w:rsidRDefault="005257C9" w:rsidP="005257C9">
      <w:pPr>
        <w:pStyle w:val="Header"/>
        <w:tabs>
          <w:tab w:val="clear" w:pos="4153"/>
          <w:tab w:val="clear" w:pos="8306"/>
        </w:tabs>
        <w:ind w:left="567" w:hanging="567"/>
        <w:rPr>
          <w:rFonts w:cs="Arial"/>
          <w:szCs w:val="22"/>
        </w:rPr>
      </w:pPr>
      <w:r w:rsidRPr="00FE02D8">
        <w:rPr>
          <w:rFonts w:cs="Arial"/>
          <w:szCs w:val="22"/>
        </w:rPr>
        <w:tab/>
        <w:t>The potential additional services required of the Contractor include:</w:t>
      </w:r>
    </w:p>
    <w:p w:rsidR="005257C9" w:rsidRPr="00380B57" w:rsidRDefault="005257C9" w:rsidP="005257C9">
      <w:pPr>
        <w:pStyle w:val="Header"/>
        <w:tabs>
          <w:tab w:val="clear" w:pos="4153"/>
          <w:tab w:val="clear" w:pos="8306"/>
        </w:tabs>
        <w:rPr>
          <w:rFonts w:cs="Arial"/>
          <w:color w:val="FF0000"/>
          <w:szCs w:val="22"/>
        </w:rPr>
      </w:pPr>
    </w:p>
    <w:p w:rsidR="00FE02D8" w:rsidRPr="00FE02D8" w:rsidRDefault="00FE02D8" w:rsidP="00FE02D8">
      <w:pPr>
        <w:numPr>
          <w:ilvl w:val="0"/>
          <w:numId w:val="28"/>
        </w:numPr>
        <w:rPr>
          <w:rFonts w:ascii="Arial" w:hAnsi="Arial" w:cs="Arial"/>
          <w:sz w:val="22"/>
          <w:szCs w:val="22"/>
        </w:rPr>
      </w:pPr>
      <w:r w:rsidRPr="00FE02D8">
        <w:rPr>
          <w:rFonts w:ascii="Arial" w:hAnsi="Arial" w:cs="Arial"/>
          <w:sz w:val="22"/>
          <w:szCs w:val="22"/>
        </w:rPr>
        <w:t>Video Conferencing – ongoing pilot scheme using Microsoft Lync and Mitel Live Business Gateway – scope for expansion on this, so future work upgrading software etc.</w:t>
      </w:r>
    </w:p>
    <w:p w:rsidR="00FE02D8" w:rsidRPr="00FE02D8" w:rsidRDefault="00FE02D8" w:rsidP="00FE02D8">
      <w:pPr>
        <w:numPr>
          <w:ilvl w:val="0"/>
          <w:numId w:val="28"/>
        </w:numPr>
        <w:rPr>
          <w:rFonts w:ascii="Arial" w:hAnsi="Arial" w:cs="Arial"/>
          <w:sz w:val="22"/>
          <w:szCs w:val="22"/>
        </w:rPr>
      </w:pPr>
      <w:r w:rsidRPr="00FE02D8">
        <w:rPr>
          <w:rFonts w:ascii="Arial" w:hAnsi="Arial" w:cs="Arial"/>
          <w:sz w:val="22"/>
          <w:szCs w:val="22"/>
        </w:rPr>
        <w:t>Expand numbers of VOIP telephones across all sites, goal to have all VOIP sites. Prices for licences (user/device and voicemail) plus Mitel IP handsets like 5324</w:t>
      </w:r>
      <w:proofErr w:type="gramStart"/>
      <w:r w:rsidR="00B46805">
        <w:rPr>
          <w:rFonts w:ascii="Arial" w:hAnsi="Arial" w:cs="Arial"/>
          <w:sz w:val="22"/>
          <w:szCs w:val="22"/>
        </w:rPr>
        <w:t>,</w:t>
      </w:r>
      <w:r w:rsidRPr="00FE02D8">
        <w:rPr>
          <w:rFonts w:ascii="Arial" w:hAnsi="Arial" w:cs="Arial"/>
          <w:sz w:val="22"/>
          <w:szCs w:val="22"/>
        </w:rPr>
        <w:t>5330</w:t>
      </w:r>
      <w:proofErr w:type="gramEnd"/>
      <w:r w:rsidR="00B46805">
        <w:rPr>
          <w:rFonts w:ascii="Arial" w:hAnsi="Arial" w:cs="Arial"/>
          <w:sz w:val="22"/>
          <w:szCs w:val="22"/>
        </w:rPr>
        <w:t>, 5340</w:t>
      </w:r>
      <w:r w:rsidRPr="00FE02D8">
        <w:rPr>
          <w:rFonts w:ascii="Arial" w:hAnsi="Arial" w:cs="Arial"/>
          <w:sz w:val="22"/>
          <w:szCs w:val="22"/>
        </w:rPr>
        <w:t xml:space="preserve"> being standard ones at present.</w:t>
      </w:r>
    </w:p>
    <w:p w:rsidR="005257C9" w:rsidRPr="00A731EB" w:rsidRDefault="005257C9" w:rsidP="005257C9">
      <w:pPr>
        <w:rPr>
          <w:rFonts w:ascii="Arial" w:hAnsi="Arial" w:cs="Arial"/>
          <w:b/>
          <w:bCs/>
          <w:sz w:val="22"/>
          <w:szCs w:val="22"/>
          <w:u w:val="single"/>
        </w:rPr>
      </w:pPr>
      <w:r w:rsidRPr="00A731EB">
        <w:rPr>
          <w:rFonts w:ascii="Arial" w:hAnsi="Arial" w:cs="Arial"/>
          <w:sz w:val="22"/>
          <w:szCs w:val="22"/>
        </w:rPr>
        <w:br w:type="page"/>
      </w:r>
      <w:r w:rsidRPr="00A731EB">
        <w:rPr>
          <w:rFonts w:ascii="Arial" w:hAnsi="Arial" w:cs="Arial"/>
          <w:b/>
          <w:bCs/>
          <w:sz w:val="22"/>
          <w:szCs w:val="22"/>
          <w:u w:val="single"/>
        </w:rPr>
        <w:lastRenderedPageBreak/>
        <w:t>Schedule 3 – Tender Information</w:t>
      </w:r>
    </w:p>
    <w:p w:rsidR="005257C9" w:rsidRPr="00A731EB" w:rsidRDefault="005257C9" w:rsidP="005257C9">
      <w:pPr>
        <w:rPr>
          <w:rFonts w:ascii="Arial" w:hAnsi="Arial" w:cs="Arial"/>
          <w:sz w:val="22"/>
          <w:szCs w:val="22"/>
        </w:rPr>
      </w:pPr>
    </w:p>
    <w:p w:rsidR="005257C9" w:rsidRPr="00A731EB" w:rsidRDefault="005257C9" w:rsidP="005257C9">
      <w:pPr>
        <w:pStyle w:val="BodyText"/>
        <w:rPr>
          <w:sz w:val="22"/>
          <w:szCs w:val="22"/>
        </w:rPr>
      </w:pPr>
      <w:r w:rsidRPr="00A731EB">
        <w:rPr>
          <w:sz w:val="22"/>
          <w:szCs w:val="22"/>
        </w:rPr>
        <w:t>Tenderers are requested to include all of the following information within their tender submission. Failure to submit any information may result in your tender being rejected.</w:t>
      </w:r>
    </w:p>
    <w:p w:rsidR="005257C9" w:rsidRPr="00A731EB" w:rsidRDefault="005257C9" w:rsidP="005257C9">
      <w:pPr>
        <w:rPr>
          <w:rFonts w:ascii="Arial" w:hAnsi="Arial" w:cs="Arial"/>
          <w:sz w:val="22"/>
          <w:szCs w:val="22"/>
        </w:rPr>
      </w:pP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sz w:val="22"/>
          <w:szCs w:val="22"/>
        </w:rPr>
        <w:t>1.0</w:t>
      </w:r>
      <w:r w:rsidRPr="00A731EB">
        <w:rPr>
          <w:rFonts w:ascii="Arial" w:hAnsi="Arial" w:cs="Arial"/>
          <w:sz w:val="22"/>
          <w:szCs w:val="22"/>
        </w:rPr>
        <w:tab/>
      </w:r>
      <w:r w:rsidRPr="00A731EB">
        <w:rPr>
          <w:rFonts w:ascii="Arial" w:hAnsi="Arial" w:cs="Arial"/>
          <w:b/>
          <w:bCs/>
          <w:sz w:val="22"/>
          <w:szCs w:val="22"/>
          <w:u w:val="single"/>
        </w:rPr>
        <w:t>Costs</w:t>
      </w:r>
    </w:p>
    <w:p w:rsidR="005257C9" w:rsidRPr="00A731EB" w:rsidRDefault="005257C9" w:rsidP="005257C9">
      <w:pPr>
        <w:pStyle w:val="EnvelopeReturn"/>
        <w:rPr>
          <w:rFonts w:ascii="Arial" w:hAnsi="Arial" w:cs="Arial"/>
          <w:sz w:val="22"/>
          <w:szCs w:val="22"/>
        </w:rPr>
      </w:pP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sz w:val="22"/>
          <w:szCs w:val="22"/>
        </w:rPr>
        <w:t>1.1</w:t>
      </w:r>
      <w:r w:rsidRPr="00A731EB">
        <w:rPr>
          <w:rFonts w:ascii="Arial" w:hAnsi="Arial" w:cs="Arial"/>
          <w:sz w:val="22"/>
          <w:szCs w:val="22"/>
        </w:rPr>
        <w:tab/>
        <w:t>Tenderers are required to submit their annual support service costs to cover each site as listed in Schedule 8, for both Standard and Premier Services, and their overall costs for all sites.</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1.2</w:t>
      </w:r>
      <w:r w:rsidRPr="00A731EB">
        <w:rPr>
          <w:rFonts w:ascii="Arial" w:hAnsi="Arial" w:cs="Arial"/>
          <w:sz w:val="22"/>
          <w:szCs w:val="22"/>
        </w:rPr>
        <w:tab/>
        <w:t xml:space="preserve">The costs submitted must be fixed for the </w:t>
      </w:r>
      <w:r w:rsidR="00133558">
        <w:rPr>
          <w:rFonts w:ascii="Arial" w:hAnsi="Arial" w:cs="Arial"/>
          <w:sz w:val="22"/>
          <w:szCs w:val="22"/>
        </w:rPr>
        <w:t>I</w:t>
      </w:r>
      <w:r w:rsidR="00CD0854">
        <w:rPr>
          <w:rFonts w:ascii="Arial" w:hAnsi="Arial" w:cs="Arial"/>
          <w:sz w:val="22"/>
          <w:szCs w:val="22"/>
        </w:rPr>
        <w:t>nitial P</w:t>
      </w:r>
      <w:r w:rsidR="00CD0854" w:rsidRPr="00A731EB">
        <w:rPr>
          <w:rFonts w:ascii="Arial" w:hAnsi="Arial" w:cs="Arial"/>
          <w:sz w:val="22"/>
          <w:szCs w:val="22"/>
        </w:rPr>
        <w:t>eriod</w:t>
      </w:r>
      <w:r w:rsidRPr="00A731EB">
        <w:rPr>
          <w:rFonts w:ascii="Arial" w:hAnsi="Arial" w:cs="Arial"/>
          <w:sz w:val="22"/>
          <w:szCs w:val="22"/>
        </w:rPr>
        <w:t>.</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1.3</w:t>
      </w:r>
      <w:r w:rsidRPr="00A731EB">
        <w:rPr>
          <w:rFonts w:ascii="Arial" w:hAnsi="Arial" w:cs="Arial"/>
          <w:sz w:val="22"/>
          <w:szCs w:val="22"/>
        </w:rPr>
        <w:tab/>
        <w:t xml:space="preserve">In addition to standardising telephone maintenance with one provider, IWM is also seeking to obtain efficiency benefits, inclusive of cost discounts. Tenderers are asked to indicate the percentage savings offered. </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1.4</w:t>
      </w:r>
      <w:r w:rsidRPr="00A731EB">
        <w:rPr>
          <w:rFonts w:ascii="Arial" w:hAnsi="Arial" w:cs="Arial"/>
          <w:sz w:val="22"/>
          <w:szCs w:val="22"/>
        </w:rPr>
        <w:tab/>
        <w:t>To provide outline costs associated with the provision of the additional services requirement as described within Section 2 of Schedule 2.</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2.0</w:t>
      </w:r>
      <w:r w:rsidRPr="00A731EB">
        <w:rPr>
          <w:rFonts w:ascii="Arial" w:hAnsi="Arial" w:cs="Arial"/>
          <w:sz w:val="22"/>
          <w:szCs w:val="22"/>
        </w:rPr>
        <w:tab/>
      </w:r>
      <w:r w:rsidRPr="00A731EB">
        <w:rPr>
          <w:rFonts w:ascii="Arial" w:hAnsi="Arial" w:cs="Arial"/>
          <w:b/>
          <w:bCs/>
          <w:sz w:val="22"/>
          <w:szCs w:val="22"/>
          <w:u w:val="single"/>
        </w:rPr>
        <w:t>Additional Services</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ab/>
        <w:t xml:space="preserve">Tenderers are required to provide an outline of how they would proceed with the provision of the </w:t>
      </w:r>
      <w:r w:rsidR="004A1948">
        <w:rPr>
          <w:rFonts w:ascii="Arial" w:hAnsi="Arial" w:cs="Arial"/>
          <w:sz w:val="22"/>
          <w:szCs w:val="22"/>
        </w:rPr>
        <w:t>A</w:t>
      </w:r>
      <w:r w:rsidRPr="00A731EB">
        <w:rPr>
          <w:rFonts w:ascii="Arial" w:hAnsi="Arial" w:cs="Arial"/>
          <w:sz w:val="22"/>
          <w:szCs w:val="22"/>
        </w:rPr>
        <w:t xml:space="preserve">dditional </w:t>
      </w:r>
      <w:r w:rsidR="004A1948">
        <w:rPr>
          <w:rFonts w:ascii="Arial" w:hAnsi="Arial" w:cs="Arial"/>
          <w:sz w:val="22"/>
          <w:szCs w:val="22"/>
        </w:rPr>
        <w:t>S</w:t>
      </w:r>
      <w:r w:rsidRPr="00A731EB">
        <w:rPr>
          <w:rFonts w:ascii="Arial" w:hAnsi="Arial" w:cs="Arial"/>
          <w:sz w:val="22"/>
          <w:szCs w:val="22"/>
        </w:rPr>
        <w:t>ervices as stated within Section 2 of Schedule 2. This is to cover such issues as:</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numPr>
          <w:ilvl w:val="0"/>
          <w:numId w:val="19"/>
        </w:numPr>
        <w:ind w:left="1276" w:hanging="425"/>
        <w:rPr>
          <w:rFonts w:ascii="Arial" w:hAnsi="Arial" w:cs="Arial"/>
          <w:sz w:val="22"/>
          <w:szCs w:val="22"/>
        </w:rPr>
      </w:pPr>
      <w:r w:rsidRPr="00A731EB">
        <w:rPr>
          <w:rFonts w:ascii="Arial" w:hAnsi="Arial" w:cs="Arial"/>
          <w:sz w:val="22"/>
          <w:szCs w:val="22"/>
        </w:rPr>
        <w:t>management of the requirement (if different to the standard account management);</w:t>
      </w:r>
    </w:p>
    <w:p w:rsidR="005257C9" w:rsidRPr="00A731EB" w:rsidRDefault="005257C9" w:rsidP="005257C9">
      <w:pPr>
        <w:pStyle w:val="EnvelopeReturn"/>
        <w:numPr>
          <w:ilvl w:val="0"/>
          <w:numId w:val="19"/>
        </w:numPr>
        <w:ind w:left="1276" w:hanging="425"/>
        <w:rPr>
          <w:rFonts w:ascii="Arial" w:hAnsi="Arial" w:cs="Arial"/>
          <w:sz w:val="22"/>
          <w:szCs w:val="22"/>
        </w:rPr>
      </w:pPr>
      <w:r w:rsidRPr="00A731EB">
        <w:rPr>
          <w:rFonts w:ascii="Arial" w:hAnsi="Arial" w:cs="Arial"/>
          <w:sz w:val="22"/>
          <w:szCs w:val="22"/>
        </w:rPr>
        <w:t>procedures to ensure that IWM is kept fully informed of progress;</w:t>
      </w:r>
    </w:p>
    <w:p w:rsidR="005257C9" w:rsidRPr="00A731EB" w:rsidRDefault="005257C9" w:rsidP="005257C9">
      <w:pPr>
        <w:pStyle w:val="EnvelopeReturn"/>
        <w:numPr>
          <w:ilvl w:val="0"/>
          <w:numId w:val="19"/>
        </w:numPr>
        <w:ind w:left="1276" w:hanging="425"/>
        <w:rPr>
          <w:rFonts w:ascii="Arial" w:hAnsi="Arial" w:cs="Arial"/>
          <w:sz w:val="22"/>
          <w:szCs w:val="22"/>
        </w:rPr>
      </w:pPr>
      <w:proofErr w:type="gramStart"/>
      <w:r w:rsidRPr="00A731EB">
        <w:rPr>
          <w:rFonts w:ascii="Arial" w:hAnsi="Arial" w:cs="Arial"/>
          <w:sz w:val="22"/>
          <w:szCs w:val="22"/>
        </w:rPr>
        <w:t>identification</w:t>
      </w:r>
      <w:proofErr w:type="gramEnd"/>
      <w:r w:rsidRPr="00A731EB">
        <w:rPr>
          <w:rFonts w:ascii="Arial" w:hAnsi="Arial" w:cs="Arial"/>
          <w:sz w:val="22"/>
          <w:szCs w:val="22"/>
        </w:rPr>
        <w:t xml:space="preserve"> on any major risks associated with the delivery, the level of risk and methods of mitigation. This should be inclusive of risk to the overall telephone service.  </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3.0</w:t>
      </w:r>
      <w:r w:rsidRPr="00A731EB">
        <w:rPr>
          <w:rFonts w:ascii="Arial" w:hAnsi="Arial" w:cs="Arial"/>
          <w:sz w:val="22"/>
          <w:szCs w:val="22"/>
        </w:rPr>
        <w:tab/>
      </w:r>
      <w:r w:rsidRPr="00A731EB">
        <w:rPr>
          <w:rFonts w:ascii="Arial" w:hAnsi="Arial" w:cs="Arial"/>
          <w:b/>
          <w:bCs/>
          <w:sz w:val="22"/>
          <w:szCs w:val="22"/>
          <w:u w:val="single"/>
        </w:rPr>
        <w:t>Reporting</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ab/>
        <w:t xml:space="preserve">Tenderers are required to advise on how they will provide the appropriate reporting information requested as part of this Contract. If available, please include within your tender, samples of the standard reports which could be provided. </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4.0</w:t>
      </w:r>
      <w:r w:rsidRPr="00A731EB">
        <w:rPr>
          <w:rFonts w:ascii="Arial" w:hAnsi="Arial" w:cs="Arial"/>
          <w:sz w:val="22"/>
          <w:szCs w:val="22"/>
        </w:rPr>
        <w:tab/>
      </w:r>
      <w:r w:rsidRPr="00A731EB">
        <w:rPr>
          <w:rFonts w:ascii="Arial" w:hAnsi="Arial" w:cs="Arial"/>
          <w:b/>
          <w:bCs/>
          <w:sz w:val="22"/>
          <w:szCs w:val="22"/>
          <w:u w:val="single"/>
        </w:rPr>
        <w:t>Contract Management</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ab/>
        <w:t xml:space="preserve">Tenderers are to advise on their proposed account management procedures for this </w:t>
      </w:r>
      <w:r w:rsidR="0073252E">
        <w:rPr>
          <w:rFonts w:ascii="Arial" w:hAnsi="Arial" w:cs="Arial"/>
          <w:sz w:val="22"/>
          <w:szCs w:val="22"/>
        </w:rPr>
        <w:t>C</w:t>
      </w:r>
      <w:r w:rsidR="0073252E" w:rsidRPr="00A731EB">
        <w:rPr>
          <w:rFonts w:ascii="Arial" w:hAnsi="Arial" w:cs="Arial"/>
          <w:sz w:val="22"/>
          <w:szCs w:val="22"/>
        </w:rPr>
        <w:t>ontract</w:t>
      </w:r>
      <w:r w:rsidRPr="00A731EB">
        <w:rPr>
          <w:rFonts w:ascii="Arial" w:hAnsi="Arial" w:cs="Arial"/>
          <w:sz w:val="22"/>
          <w:szCs w:val="22"/>
        </w:rPr>
        <w:t>. This is to identify if this resource covers all sites indicated.</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5.0</w:t>
      </w:r>
      <w:r w:rsidRPr="00A731EB">
        <w:rPr>
          <w:rFonts w:ascii="Arial" w:hAnsi="Arial" w:cs="Arial"/>
          <w:sz w:val="22"/>
          <w:szCs w:val="22"/>
        </w:rPr>
        <w:tab/>
      </w:r>
      <w:r w:rsidRPr="00A731EB">
        <w:rPr>
          <w:rFonts w:ascii="Arial" w:hAnsi="Arial" w:cs="Arial"/>
          <w:b/>
          <w:bCs/>
          <w:sz w:val="22"/>
          <w:szCs w:val="22"/>
          <w:u w:val="single"/>
        </w:rPr>
        <w:t>Coverage/Sub-Contracting</w:t>
      </w:r>
    </w:p>
    <w:p w:rsidR="005257C9" w:rsidRPr="00A731EB" w:rsidRDefault="005257C9" w:rsidP="005257C9">
      <w:pPr>
        <w:pStyle w:val="EnvelopeReturn"/>
        <w:ind w:left="540" w:hanging="540"/>
        <w:rPr>
          <w:rFonts w:ascii="Arial" w:hAnsi="Arial" w:cs="Arial"/>
          <w:sz w:val="22"/>
          <w:szCs w:val="22"/>
        </w:rPr>
      </w:pPr>
    </w:p>
    <w:p w:rsidR="005257C9" w:rsidRPr="00A731EB" w:rsidRDefault="005257C9" w:rsidP="005257C9">
      <w:pPr>
        <w:pStyle w:val="EnvelopeReturn"/>
        <w:ind w:left="540" w:hanging="540"/>
        <w:rPr>
          <w:rFonts w:ascii="Arial" w:hAnsi="Arial" w:cs="Arial"/>
          <w:sz w:val="22"/>
          <w:szCs w:val="22"/>
        </w:rPr>
      </w:pPr>
      <w:r w:rsidRPr="00A731EB">
        <w:rPr>
          <w:rFonts w:ascii="Arial" w:hAnsi="Arial" w:cs="Arial"/>
          <w:sz w:val="22"/>
          <w:szCs w:val="22"/>
        </w:rPr>
        <w:tab/>
        <w:t xml:space="preserve">The appointment is based upon IWM appointing one provider to deliver the switch maintenance services to all of the sites of IWM as identified. Tenderers are required to confirm that they are able to deliver such services, and if they have to sub-contract the service at any of these sites, to identify their proposed service partner, and the extent of their relationship with this partner. </w:t>
      </w:r>
    </w:p>
    <w:p w:rsidR="005257C9" w:rsidRDefault="005257C9" w:rsidP="005257C9">
      <w:pPr>
        <w:pStyle w:val="EnvelopeReturn"/>
        <w:ind w:left="567" w:hanging="567"/>
        <w:rPr>
          <w:rFonts w:ascii="Arial" w:hAnsi="Arial" w:cs="Arial"/>
          <w:sz w:val="22"/>
          <w:szCs w:val="22"/>
        </w:rPr>
      </w:pPr>
    </w:p>
    <w:p w:rsidR="00133558" w:rsidRPr="00A731EB" w:rsidRDefault="00133558" w:rsidP="005257C9">
      <w:pPr>
        <w:pStyle w:val="EnvelopeReturn"/>
        <w:ind w:left="567" w:hanging="567"/>
        <w:rPr>
          <w:rFonts w:ascii="Arial" w:hAnsi="Arial" w:cs="Arial"/>
          <w:sz w:val="22"/>
          <w:szCs w:val="22"/>
        </w:rPr>
      </w:pP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sz w:val="22"/>
          <w:szCs w:val="22"/>
        </w:rPr>
        <w:lastRenderedPageBreak/>
        <w:t>6.0</w:t>
      </w:r>
      <w:r w:rsidRPr="00A731EB">
        <w:rPr>
          <w:rFonts w:ascii="Arial" w:hAnsi="Arial" w:cs="Arial"/>
          <w:sz w:val="22"/>
          <w:szCs w:val="22"/>
        </w:rPr>
        <w:tab/>
      </w:r>
      <w:r w:rsidRPr="00A731EB">
        <w:rPr>
          <w:rFonts w:ascii="Arial" w:hAnsi="Arial" w:cs="Arial"/>
          <w:b/>
          <w:bCs/>
          <w:sz w:val="22"/>
          <w:szCs w:val="22"/>
          <w:u w:val="single"/>
        </w:rPr>
        <w:t>Questionnaire</w:t>
      </w:r>
    </w:p>
    <w:p w:rsidR="005257C9" w:rsidRPr="00A731EB" w:rsidRDefault="005257C9" w:rsidP="005257C9">
      <w:pPr>
        <w:pStyle w:val="EnvelopeReturn"/>
        <w:ind w:left="567" w:hanging="567"/>
        <w:rPr>
          <w:rFonts w:ascii="Arial" w:hAnsi="Arial" w:cs="Arial"/>
          <w:sz w:val="22"/>
          <w:szCs w:val="22"/>
        </w:rPr>
      </w:pP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sz w:val="22"/>
          <w:szCs w:val="22"/>
        </w:rPr>
        <w:tab/>
        <w:t>Tenderers are required to complete the Questionnaire (Schedule 4) and supply all the associated documentation.</w:t>
      </w:r>
    </w:p>
    <w:p w:rsidR="005257C9" w:rsidRPr="00A731EB" w:rsidRDefault="005257C9" w:rsidP="005257C9">
      <w:pPr>
        <w:pStyle w:val="EnvelopeReturn"/>
        <w:ind w:left="567" w:hanging="567"/>
        <w:rPr>
          <w:rFonts w:ascii="Arial" w:hAnsi="Arial" w:cs="Arial"/>
          <w:sz w:val="22"/>
          <w:szCs w:val="22"/>
        </w:rPr>
      </w:pP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sz w:val="22"/>
          <w:szCs w:val="22"/>
        </w:rPr>
        <w:t>7.0</w:t>
      </w:r>
      <w:r w:rsidRPr="00A731EB">
        <w:rPr>
          <w:rFonts w:ascii="Arial" w:hAnsi="Arial" w:cs="Arial"/>
          <w:sz w:val="22"/>
          <w:szCs w:val="22"/>
        </w:rPr>
        <w:tab/>
      </w:r>
      <w:r w:rsidRPr="00A731EB">
        <w:rPr>
          <w:rFonts w:ascii="Arial" w:hAnsi="Arial" w:cs="Arial"/>
          <w:b/>
          <w:bCs/>
          <w:sz w:val="22"/>
          <w:szCs w:val="22"/>
          <w:u w:val="single"/>
        </w:rPr>
        <w:t>Contract Award Criteria</w:t>
      </w:r>
    </w:p>
    <w:p w:rsidR="005257C9" w:rsidRPr="00A731EB" w:rsidRDefault="005257C9" w:rsidP="005257C9">
      <w:pPr>
        <w:pStyle w:val="EnvelopeReturn"/>
        <w:rPr>
          <w:rFonts w:ascii="Arial" w:hAnsi="Arial" w:cs="Arial"/>
          <w:sz w:val="22"/>
          <w:szCs w:val="22"/>
        </w:rPr>
      </w:pPr>
    </w:p>
    <w:p w:rsidR="005257C9" w:rsidRPr="00A731EB" w:rsidRDefault="005257C9" w:rsidP="005257C9">
      <w:pPr>
        <w:pStyle w:val="EnvelopeReturn"/>
        <w:ind w:left="567" w:hanging="567"/>
        <w:rPr>
          <w:rFonts w:ascii="Arial" w:hAnsi="Arial" w:cs="Arial"/>
          <w:bCs/>
          <w:sz w:val="22"/>
          <w:szCs w:val="22"/>
        </w:rPr>
      </w:pPr>
      <w:r w:rsidRPr="00A731EB">
        <w:rPr>
          <w:rFonts w:ascii="Arial" w:hAnsi="Arial" w:cs="Arial"/>
          <w:bCs/>
          <w:sz w:val="22"/>
          <w:szCs w:val="22"/>
        </w:rPr>
        <w:tab/>
        <w:t>Tenders will be assessed on the following criteria:</w:t>
      </w:r>
    </w:p>
    <w:p w:rsidR="005257C9" w:rsidRPr="00A731EB" w:rsidRDefault="005257C9" w:rsidP="005257C9">
      <w:pPr>
        <w:pStyle w:val="EnvelopeReturn"/>
        <w:rPr>
          <w:rFonts w:ascii="Arial" w:hAnsi="Arial" w:cs="Arial"/>
          <w:b/>
          <w:sz w:val="22"/>
          <w:szCs w:val="22"/>
        </w:rPr>
      </w:pPr>
    </w:p>
    <w:p w:rsidR="005257C9" w:rsidRPr="00A731EB" w:rsidRDefault="005257C9" w:rsidP="005257C9">
      <w:pPr>
        <w:pStyle w:val="EnvelopeReturn"/>
        <w:numPr>
          <w:ilvl w:val="0"/>
          <w:numId w:val="18"/>
        </w:numPr>
        <w:rPr>
          <w:rFonts w:ascii="Arial" w:hAnsi="Arial" w:cs="Arial"/>
          <w:bCs/>
          <w:sz w:val="22"/>
          <w:szCs w:val="22"/>
        </w:rPr>
      </w:pPr>
      <w:r w:rsidRPr="00A731EB">
        <w:rPr>
          <w:rFonts w:ascii="Arial" w:hAnsi="Arial" w:cs="Arial"/>
          <w:bCs/>
          <w:sz w:val="22"/>
          <w:szCs w:val="22"/>
        </w:rPr>
        <w:t>Costs (</w:t>
      </w:r>
      <w:r w:rsidRPr="00A731EB">
        <w:rPr>
          <w:rFonts w:ascii="Arial" w:hAnsi="Arial" w:cs="Arial"/>
          <w:b/>
          <w:sz w:val="22"/>
          <w:szCs w:val="22"/>
        </w:rPr>
        <w:t>5</w:t>
      </w:r>
      <w:r w:rsidRPr="00A731EB">
        <w:rPr>
          <w:rFonts w:ascii="Arial" w:hAnsi="Arial" w:cs="Arial"/>
          <w:bCs/>
          <w:sz w:val="22"/>
          <w:szCs w:val="22"/>
        </w:rPr>
        <w:t>)</w:t>
      </w:r>
    </w:p>
    <w:p w:rsidR="005257C9" w:rsidRPr="00A731EB" w:rsidRDefault="005257C9" w:rsidP="005257C9">
      <w:pPr>
        <w:pStyle w:val="EnvelopeReturn"/>
        <w:numPr>
          <w:ilvl w:val="0"/>
          <w:numId w:val="18"/>
        </w:numPr>
        <w:rPr>
          <w:rFonts w:ascii="Arial" w:hAnsi="Arial" w:cs="Arial"/>
          <w:bCs/>
          <w:sz w:val="22"/>
          <w:szCs w:val="22"/>
        </w:rPr>
      </w:pPr>
      <w:r w:rsidRPr="00A731EB">
        <w:rPr>
          <w:rFonts w:ascii="Arial" w:hAnsi="Arial" w:cs="Arial"/>
          <w:bCs/>
          <w:sz w:val="22"/>
          <w:szCs w:val="22"/>
        </w:rPr>
        <w:t>Contract Management/</w:t>
      </w:r>
      <w:r w:rsidR="0073252E" w:rsidRPr="0073252E">
        <w:rPr>
          <w:rFonts w:ascii="Arial" w:hAnsi="Arial" w:cs="Arial"/>
          <w:bCs/>
          <w:sz w:val="22"/>
          <w:szCs w:val="22"/>
        </w:rPr>
        <w:t xml:space="preserve"> </w:t>
      </w:r>
      <w:r w:rsidR="0073252E" w:rsidRPr="00A731EB">
        <w:rPr>
          <w:rFonts w:ascii="Arial" w:hAnsi="Arial" w:cs="Arial"/>
          <w:bCs/>
          <w:sz w:val="22"/>
          <w:szCs w:val="22"/>
        </w:rPr>
        <w:t xml:space="preserve">Delivery of Additional Services </w:t>
      </w:r>
      <w:r w:rsidRPr="00A731EB">
        <w:rPr>
          <w:rFonts w:ascii="Arial" w:hAnsi="Arial" w:cs="Arial"/>
          <w:bCs/>
          <w:sz w:val="22"/>
          <w:szCs w:val="22"/>
        </w:rPr>
        <w:t>(</w:t>
      </w:r>
      <w:r w:rsidRPr="00A731EB">
        <w:rPr>
          <w:rFonts w:ascii="Arial" w:hAnsi="Arial" w:cs="Arial"/>
          <w:b/>
          <w:sz w:val="22"/>
          <w:szCs w:val="22"/>
        </w:rPr>
        <w:t>4</w:t>
      </w:r>
      <w:r w:rsidRPr="00A731EB">
        <w:rPr>
          <w:rFonts w:ascii="Arial" w:hAnsi="Arial" w:cs="Arial"/>
          <w:bCs/>
          <w:sz w:val="22"/>
          <w:szCs w:val="22"/>
        </w:rPr>
        <w:t>)</w:t>
      </w:r>
    </w:p>
    <w:p w:rsidR="005257C9" w:rsidRPr="00A731EB" w:rsidRDefault="005257C9" w:rsidP="005257C9">
      <w:pPr>
        <w:pStyle w:val="EnvelopeReturn"/>
        <w:numPr>
          <w:ilvl w:val="0"/>
          <w:numId w:val="18"/>
        </w:numPr>
        <w:rPr>
          <w:rFonts w:ascii="Arial" w:hAnsi="Arial" w:cs="Arial"/>
          <w:bCs/>
          <w:sz w:val="22"/>
          <w:szCs w:val="22"/>
        </w:rPr>
      </w:pPr>
      <w:r w:rsidRPr="00A731EB">
        <w:rPr>
          <w:rFonts w:ascii="Arial" w:hAnsi="Arial" w:cs="Arial"/>
          <w:bCs/>
          <w:sz w:val="22"/>
          <w:szCs w:val="22"/>
        </w:rPr>
        <w:t>References</w:t>
      </w:r>
      <w:r w:rsidR="0073252E">
        <w:rPr>
          <w:rFonts w:ascii="Arial" w:hAnsi="Arial" w:cs="Arial"/>
          <w:bCs/>
          <w:sz w:val="22"/>
          <w:szCs w:val="22"/>
        </w:rPr>
        <w:t>/</w:t>
      </w:r>
      <w:r w:rsidR="0073252E" w:rsidRPr="00A731EB">
        <w:rPr>
          <w:rFonts w:ascii="Arial" w:hAnsi="Arial" w:cs="Arial"/>
          <w:bCs/>
          <w:sz w:val="22"/>
          <w:szCs w:val="22"/>
        </w:rPr>
        <w:t>Financial</w:t>
      </w:r>
      <w:r w:rsidR="0073252E">
        <w:rPr>
          <w:rFonts w:ascii="Arial" w:hAnsi="Arial" w:cs="Arial"/>
          <w:bCs/>
          <w:sz w:val="22"/>
          <w:szCs w:val="22"/>
        </w:rPr>
        <w:t>/</w:t>
      </w:r>
      <w:r w:rsidR="0073252E" w:rsidRPr="00A731EB">
        <w:rPr>
          <w:rFonts w:ascii="Arial" w:hAnsi="Arial" w:cs="Arial"/>
          <w:bCs/>
          <w:sz w:val="22"/>
          <w:szCs w:val="22"/>
        </w:rPr>
        <w:t>Questionnaire</w:t>
      </w:r>
      <w:r w:rsidRPr="00A731EB">
        <w:rPr>
          <w:rFonts w:ascii="Arial" w:hAnsi="Arial" w:cs="Arial"/>
          <w:bCs/>
          <w:sz w:val="22"/>
          <w:szCs w:val="22"/>
        </w:rPr>
        <w:t xml:space="preserve"> (</w:t>
      </w:r>
      <w:r w:rsidRPr="00A731EB">
        <w:rPr>
          <w:rFonts w:ascii="Arial" w:hAnsi="Arial" w:cs="Arial"/>
          <w:b/>
          <w:sz w:val="22"/>
          <w:szCs w:val="22"/>
        </w:rPr>
        <w:t>3</w:t>
      </w:r>
      <w:r w:rsidRPr="00A731EB">
        <w:rPr>
          <w:rFonts w:ascii="Arial" w:hAnsi="Arial" w:cs="Arial"/>
          <w:bCs/>
          <w:sz w:val="22"/>
          <w:szCs w:val="22"/>
        </w:rPr>
        <w:t>)</w:t>
      </w:r>
    </w:p>
    <w:p w:rsidR="005257C9" w:rsidRPr="00A731EB" w:rsidRDefault="005257C9" w:rsidP="005257C9">
      <w:pPr>
        <w:pStyle w:val="EnvelopeReturn"/>
        <w:rPr>
          <w:rFonts w:ascii="Arial" w:hAnsi="Arial" w:cs="Arial"/>
          <w:bCs/>
          <w:sz w:val="22"/>
          <w:szCs w:val="22"/>
        </w:rPr>
      </w:pPr>
    </w:p>
    <w:p w:rsidR="005257C9" w:rsidRPr="00A731EB" w:rsidRDefault="005257C9" w:rsidP="005257C9">
      <w:pPr>
        <w:pStyle w:val="EnvelopeReturn"/>
        <w:ind w:left="540"/>
        <w:rPr>
          <w:rFonts w:ascii="Arial" w:hAnsi="Arial" w:cs="Arial"/>
          <w:bCs/>
          <w:sz w:val="22"/>
          <w:szCs w:val="22"/>
        </w:rPr>
      </w:pPr>
      <w:r w:rsidRPr="00A731EB">
        <w:rPr>
          <w:rFonts w:ascii="Arial" w:hAnsi="Arial" w:cs="Arial"/>
          <w:bCs/>
          <w:sz w:val="22"/>
          <w:szCs w:val="22"/>
        </w:rPr>
        <w:t xml:space="preserve">The figure in brackets is the weighting allocated to each criteria. Each </w:t>
      </w:r>
      <w:proofErr w:type="gramStart"/>
      <w:r w:rsidRPr="00A731EB">
        <w:rPr>
          <w:rFonts w:ascii="Arial" w:hAnsi="Arial" w:cs="Arial"/>
          <w:bCs/>
          <w:sz w:val="22"/>
          <w:szCs w:val="22"/>
        </w:rPr>
        <w:t>criteria</w:t>
      </w:r>
      <w:proofErr w:type="gramEnd"/>
      <w:r w:rsidRPr="00A731EB">
        <w:rPr>
          <w:rFonts w:ascii="Arial" w:hAnsi="Arial" w:cs="Arial"/>
          <w:bCs/>
          <w:sz w:val="22"/>
          <w:szCs w:val="22"/>
        </w:rPr>
        <w:t xml:space="preserve"> will be marked out of </w:t>
      </w:r>
      <w:r w:rsidR="004D7993">
        <w:rPr>
          <w:rFonts w:ascii="Arial" w:hAnsi="Arial" w:cs="Arial"/>
          <w:bCs/>
          <w:sz w:val="22"/>
          <w:szCs w:val="22"/>
        </w:rPr>
        <w:t>4</w:t>
      </w:r>
      <w:r w:rsidRPr="00A731EB">
        <w:rPr>
          <w:rFonts w:ascii="Arial" w:hAnsi="Arial" w:cs="Arial"/>
          <w:bCs/>
          <w:sz w:val="22"/>
          <w:szCs w:val="22"/>
        </w:rPr>
        <w:t>.</w:t>
      </w:r>
    </w:p>
    <w:p w:rsidR="005257C9" w:rsidRPr="00A731EB" w:rsidRDefault="005257C9" w:rsidP="005257C9">
      <w:pPr>
        <w:pStyle w:val="EnvelopeReturn"/>
        <w:rPr>
          <w:rFonts w:ascii="Arial" w:hAnsi="Arial" w:cs="Arial"/>
          <w:sz w:val="22"/>
          <w:szCs w:val="22"/>
        </w:rPr>
      </w:pPr>
      <w:r w:rsidRPr="00A731EB">
        <w:rPr>
          <w:rFonts w:ascii="Arial" w:hAnsi="Arial" w:cs="Arial"/>
          <w:b/>
          <w:sz w:val="22"/>
          <w:szCs w:val="22"/>
        </w:rPr>
        <w:tab/>
      </w:r>
    </w:p>
    <w:p w:rsidR="005257C9" w:rsidRPr="00A731EB" w:rsidRDefault="005257C9" w:rsidP="005257C9">
      <w:pPr>
        <w:pStyle w:val="EnvelopeReturn"/>
        <w:ind w:left="567" w:hanging="567"/>
        <w:rPr>
          <w:rFonts w:ascii="Arial" w:hAnsi="Arial" w:cs="Arial"/>
          <w:sz w:val="22"/>
          <w:szCs w:val="22"/>
        </w:rPr>
      </w:pPr>
      <w:r w:rsidRPr="00A731EB">
        <w:rPr>
          <w:rFonts w:ascii="Arial" w:hAnsi="Arial" w:cs="Arial"/>
          <w:bCs/>
          <w:sz w:val="22"/>
          <w:szCs w:val="22"/>
        </w:rPr>
        <w:t>8.0</w:t>
      </w:r>
      <w:r w:rsidRPr="00A731EB">
        <w:rPr>
          <w:rFonts w:ascii="Arial" w:hAnsi="Arial" w:cs="Arial"/>
          <w:bCs/>
          <w:sz w:val="22"/>
          <w:szCs w:val="22"/>
        </w:rPr>
        <w:tab/>
      </w:r>
      <w:r w:rsidRPr="00A731EB">
        <w:rPr>
          <w:rFonts w:ascii="Arial" w:hAnsi="Arial" w:cs="Arial"/>
          <w:b/>
          <w:sz w:val="22"/>
          <w:szCs w:val="22"/>
          <w:u w:val="single"/>
        </w:rPr>
        <w:t>Tender Return</w:t>
      </w:r>
    </w:p>
    <w:p w:rsidR="005257C9" w:rsidRPr="00A731EB" w:rsidRDefault="005257C9" w:rsidP="005257C9">
      <w:pPr>
        <w:pStyle w:val="EnvelopeReturn"/>
        <w:rPr>
          <w:rFonts w:ascii="Arial" w:hAnsi="Arial" w:cs="Arial"/>
          <w:sz w:val="22"/>
          <w:szCs w:val="22"/>
        </w:rPr>
      </w:pPr>
    </w:p>
    <w:p w:rsidR="005257C9" w:rsidRPr="00A731EB" w:rsidRDefault="005257C9" w:rsidP="005257C9">
      <w:pPr>
        <w:numPr>
          <w:ilvl w:val="12"/>
          <w:numId w:val="0"/>
        </w:numPr>
        <w:ind w:left="567" w:hanging="567"/>
        <w:rPr>
          <w:rFonts w:ascii="Arial" w:hAnsi="Arial" w:cs="Arial"/>
          <w:sz w:val="22"/>
          <w:szCs w:val="22"/>
        </w:rPr>
      </w:pPr>
      <w:r w:rsidRPr="00A731EB">
        <w:rPr>
          <w:rFonts w:ascii="Arial" w:hAnsi="Arial" w:cs="Arial"/>
          <w:sz w:val="22"/>
          <w:szCs w:val="22"/>
        </w:rPr>
        <w:tab/>
        <w:t>Tenders must be returned by</w:t>
      </w:r>
      <w:r w:rsidR="00927236">
        <w:rPr>
          <w:rFonts w:ascii="Arial" w:hAnsi="Arial" w:cs="Arial"/>
          <w:sz w:val="22"/>
          <w:szCs w:val="22"/>
        </w:rPr>
        <w:t xml:space="preserve"> </w:t>
      </w:r>
      <w:r w:rsidR="0073252E" w:rsidRPr="00133558">
        <w:rPr>
          <w:rFonts w:ascii="Arial" w:hAnsi="Arial" w:cs="Arial"/>
          <w:b/>
          <w:sz w:val="22"/>
          <w:szCs w:val="22"/>
        </w:rPr>
        <w:t xml:space="preserve">14.00 on </w:t>
      </w:r>
      <w:r w:rsidR="00133558">
        <w:rPr>
          <w:rFonts w:ascii="Arial" w:hAnsi="Arial" w:cs="Arial"/>
          <w:b/>
          <w:sz w:val="22"/>
          <w:szCs w:val="22"/>
        </w:rPr>
        <w:t>5</w:t>
      </w:r>
      <w:r w:rsidR="0073252E" w:rsidRPr="00133558">
        <w:rPr>
          <w:rFonts w:ascii="Arial" w:hAnsi="Arial" w:cs="Arial"/>
          <w:b/>
          <w:sz w:val="22"/>
          <w:szCs w:val="22"/>
        </w:rPr>
        <w:t xml:space="preserve"> November 201</w:t>
      </w:r>
      <w:r w:rsidR="00133558">
        <w:rPr>
          <w:rFonts w:ascii="Arial" w:hAnsi="Arial" w:cs="Arial"/>
          <w:b/>
          <w:sz w:val="22"/>
          <w:szCs w:val="22"/>
        </w:rPr>
        <w:t>5</w:t>
      </w:r>
      <w:r w:rsidR="0073252E">
        <w:rPr>
          <w:rFonts w:ascii="Arial" w:hAnsi="Arial" w:cs="Arial"/>
          <w:sz w:val="22"/>
          <w:szCs w:val="22"/>
        </w:rPr>
        <w:t>:</w:t>
      </w:r>
    </w:p>
    <w:p w:rsidR="005257C9" w:rsidRPr="00A731EB" w:rsidRDefault="005257C9" w:rsidP="005257C9">
      <w:pPr>
        <w:pStyle w:val="Header"/>
        <w:numPr>
          <w:ilvl w:val="12"/>
          <w:numId w:val="0"/>
        </w:numPr>
        <w:tabs>
          <w:tab w:val="clear" w:pos="4153"/>
          <w:tab w:val="clear" w:pos="8306"/>
        </w:tabs>
        <w:ind w:left="567"/>
        <w:rPr>
          <w:rFonts w:cs="Arial"/>
          <w:szCs w:val="22"/>
        </w:rPr>
      </w:pPr>
    </w:p>
    <w:p w:rsidR="00133558" w:rsidRDefault="00133558" w:rsidP="005257C9">
      <w:pPr>
        <w:numPr>
          <w:ilvl w:val="12"/>
          <w:numId w:val="0"/>
        </w:numPr>
        <w:ind w:left="567"/>
        <w:rPr>
          <w:rFonts w:ascii="Arial" w:hAnsi="Arial" w:cs="Arial"/>
          <w:sz w:val="22"/>
          <w:szCs w:val="22"/>
        </w:rPr>
      </w:pPr>
      <w:r>
        <w:rPr>
          <w:rFonts w:ascii="Arial" w:hAnsi="Arial" w:cs="Arial"/>
          <w:sz w:val="22"/>
          <w:szCs w:val="22"/>
        </w:rPr>
        <w:t>Simon Bourne</w:t>
      </w:r>
    </w:p>
    <w:p w:rsidR="005257C9" w:rsidRPr="00A731EB" w:rsidRDefault="005257C9" w:rsidP="005257C9">
      <w:pPr>
        <w:numPr>
          <w:ilvl w:val="12"/>
          <w:numId w:val="0"/>
        </w:numPr>
        <w:ind w:left="567"/>
        <w:rPr>
          <w:rFonts w:ascii="Arial" w:hAnsi="Arial" w:cs="Arial"/>
          <w:sz w:val="22"/>
          <w:szCs w:val="22"/>
        </w:rPr>
      </w:pPr>
      <w:r w:rsidRPr="00A731EB">
        <w:rPr>
          <w:rFonts w:ascii="Arial" w:hAnsi="Arial" w:cs="Arial"/>
          <w:sz w:val="22"/>
          <w:szCs w:val="22"/>
        </w:rPr>
        <w:t xml:space="preserve">Head of Procurement &amp; </w:t>
      </w:r>
      <w:r w:rsidR="00133558">
        <w:rPr>
          <w:rFonts w:ascii="Arial" w:hAnsi="Arial" w:cs="Arial"/>
          <w:sz w:val="22"/>
          <w:szCs w:val="22"/>
        </w:rPr>
        <w:t>Compliance</w:t>
      </w:r>
      <w:r w:rsidRPr="00A731EB">
        <w:rPr>
          <w:rFonts w:ascii="Arial" w:hAnsi="Arial" w:cs="Arial"/>
          <w:sz w:val="22"/>
          <w:szCs w:val="22"/>
        </w:rPr>
        <w:t xml:space="preserve"> </w:t>
      </w:r>
    </w:p>
    <w:p w:rsidR="005257C9" w:rsidRPr="00A731EB" w:rsidRDefault="005257C9" w:rsidP="005257C9">
      <w:pPr>
        <w:numPr>
          <w:ilvl w:val="12"/>
          <w:numId w:val="0"/>
        </w:numPr>
        <w:ind w:left="567"/>
        <w:rPr>
          <w:rFonts w:ascii="Arial" w:hAnsi="Arial" w:cs="Arial"/>
          <w:sz w:val="22"/>
          <w:szCs w:val="22"/>
        </w:rPr>
      </w:pPr>
      <w:r w:rsidRPr="00A731EB">
        <w:rPr>
          <w:rFonts w:ascii="Arial" w:hAnsi="Arial" w:cs="Arial"/>
          <w:sz w:val="22"/>
          <w:szCs w:val="22"/>
        </w:rPr>
        <w:t>Imperial War Museum</w:t>
      </w:r>
      <w:r w:rsidR="00380B57">
        <w:rPr>
          <w:rFonts w:ascii="Arial" w:hAnsi="Arial" w:cs="Arial"/>
          <w:sz w:val="22"/>
          <w:szCs w:val="22"/>
        </w:rPr>
        <w:t>s</w:t>
      </w:r>
    </w:p>
    <w:p w:rsidR="005257C9" w:rsidRPr="00A731EB" w:rsidRDefault="005257C9" w:rsidP="005257C9">
      <w:pPr>
        <w:numPr>
          <w:ilvl w:val="12"/>
          <w:numId w:val="0"/>
        </w:numPr>
        <w:ind w:left="567"/>
        <w:rPr>
          <w:rFonts w:ascii="Arial" w:hAnsi="Arial" w:cs="Arial"/>
          <w:sz w:val="22"/>
          <w:szCs w:val="22"/>
        </w:rPr>
      </w:pPr>
      <w:r w:rsidRPr="00A731EB">
        <w:rPr>
          <w:rFonts w:ascii="Arial" w:hAnsi="Arial" w:cs="Arial"/>
          <w:sz w:val="22"/>
          <w:szCs w:val="22"/>
        </w:rPr>
        <w:t>Lambeth Road</w:t>
      </w:r>
    </w:p>
    <w:p w:rsidR="005257C9" w:rsidRPr="00A731EB" w:rsidRDefault="005257C9" w:rsidP="005257C9">
      <w:pPr>
        <w:numPr>
          <w:ilvl w:val="12"/>
          <w:numId w:val="0"/>
        </w:numPr>
        <w:ind w:left="567"/>
        <w:rPr>
          <w:rFonts w:ascii="Arial" w:hAnsi="Arial" w:cs="Arial"/>
          <w:sz w:val="22"/>
          <w:szCs w:val="22"/>
        </w:rPr>
      </w:pPr>
      <w:r w:rsidRPr="00A731EB">
        <w:rPr>
          <w:rFonts w:ascii="Arial" w:hAnsi="Arial" w:cs="Arial"/>
          <w:sz w:val="22"/>
          <w:szCs w:val="22"/>
        </w:rPr>
        <w:t>London</w:t>
      </w:r>
    </w:p>
    <w:p w:rsidR="005257C9" w:rsidRPr="00A731EB" w:rsidRDefault="005257C9" w:rsidP="005257C9">
      <w:pPr>
        <w:numPr>
          <w:ilvl w:val="12"/>
          <w:numId w:val="0"/>
        </w:numPr>
        <w:ind w:left="567"/>
        <w:rPr>
          <w:rFonts w:ascii="Arial" w:hAnsi="Arial" w:cs="Arial"/>
          <w:sz w:val="22"/>
          <w:szCs w:val="22"/>
        </w:rPr>
      </w:pPr>
      <w:r w:rsidRPr="00A731EB">
        <w:rPr>
          <w:rFonts w:ascii="Arial" w:hAnsi="Arial" w:cs="Arial"/>
          <w:sz w:val="22"/>
          <w:szCs w:val="22"/>
        </w:rPr>
        <w:t>SE1 6HZ</w:t>
      </w:r>
    </w:p>
    <w:p w:rsidR="005257C9" w:rsidRPr="00A731EB" w:rsidRDefault="005257C9" w:rsidP="005257C9">
      <w:pPr>
        <w:numPr>
          <w:ilvl w:val="12"/>
          <w:numId w:val="0"/>
        </w:numPr>
        <w:ind w:left="567"/>
        <w:rPr>
          <w:rFonts w:ascii="Arial" w:hAnsi="Arial" w:cs="Arial"/>
          <w:sz w:val="22"/>
          <w:szCs w:val="22"/>
        </w:rPr>
      </w:pPr>
    </w:p>
    <w:p w:rsidR="005257C9" w:rsidRPr="00A731EB" w:rsidRDefault="005257C9" w:rsidP="005257C9">
      <w:pPr>
        <w:tabs>
          <w:tab w:val="left" w:pos="1064"/>
        </w:tabs>
        <w:ind w:left="540" w:hanging="540"/>
        <w:rPr>
          <w:rFonts w:ascii="Arial" w:hAnsi="Arial" w:cs="Arial"/>
          <w:sz w:val="22"/>
          <w:szCs w:val="22"/>
        </w:rPr>
      </w:pPr>
      <w:r w:rsidRPr="00A731EB">
        <w:rPr>
          <w:rFonts w:ascii="Arial" w:hAnsi="Arial" w:cs="Arial"/>
          <w:sz w:val="22"/>
          <w:szCs w:val="22"/>
        </w:rPr>
        <w:tab/>
        <w:t xml:space="preserve">Please ensure that </w:t>
      </w:r>
      <w:r w:rsidRPr="00A731EB">
        <w:rPr>
          <w:rFonts w:ascii="Arial" w:hAnsi="Arial" w:cs="Arial"/>
          <w:b/>
          <w:bCs/>
          <w:sz w:val="22"/>
          <w:szCs w:val="22"/>
        </w:rPr>
        <w:t>2</w:t>
      </w:r>
      <w:r w:rsidRPr="00A731EB">
        <w:rPr>
          <w:rFonts w:ascii="Arial" w:hAnsi="Arial" w:cs="Arial"/>
          <w:b/>
          <w:sz w:val="22"/>
          <w:szCs w:val="22"/>
        </w:rPr>
        <w:t xml:space="preserve"> hard copies</w:t>
      </w:r>
      <w:r w:rsidRPr="00A731EB">
        <w:rPr>
          <w:rFonts w:ascii="Arial" w:hAnsi="Arial" w:cs="Arial"/>
          <w:sz w:val="22"/>
          <w:szCs w:val="22"/>
        </w:rPr>
        <w:t xml:space="preserve"> and </w:t>
      </w:r>
      <w:r w:rsidRPr="00A731EB">
        <w:rPr>
          <w:rFonts w:ascii="Arial" w:hAnsi="Arial" w:cs="Arial"/>
          <w:b/>
          <w:bCs/>
          <w:sz w:val="22"/>
          <w:szCs w:val="22"/>
        </w:rPr>
        <w:t xml:space="preserve">1 electronic copy on </w:t>
      </w:r>
      <w:r w:rsidR="00380B57">
        <w:rPr>
          <w:rFonts w:ascii="Arial" w:hAnsi="Arial" w:cs="Arial"/>
          <w:b/>
          <w:bCs/>
          <w:sz w:val="22"/>
          <w:szCs w:val="22"/>
        </w:rPr>
        <w:t>memory stick</w:t>
      </w:r>
      <w:r w:rsidRPr="00A731EB">
        <w:rPr>
          <w:rFonts w:ascii="Arial" w:hAnsi="Arial" w:cs="Arial"/>
          <w:b/>
          <w:bCs/>
          <w:sz w:val="22"/>
          <w:szCs w:val="22"/>
        </w:rPr>
        <w:t xml:space="preserve"> </w:t>
      </w:r>
      <w:r w:rsidRPr="00A731EB">
        <w:rPr>
          <w:rFonts w:ascii="Arial" w:hAnsi="Arial" w:cs="Arial"/>
          <w:sz w:val="22"/>
          <w:szCs w:val="22"/>
        </w:rPr>
        <w:t>of the tender are submitted. One copy is to include your audited accounts as requested</w:t>
      </w:r>
      <w:r w:rsidR="00380B57">
        <w:rPr>
          <w:rFonts w:ascii="Arial" w:hAnsi="Arial" w:cs="Arial"/>
          <w:sz w:val="22"/>
          <w:szCs w:val="22"/>
        </w:rPr>
        <w:t>, and th</w:t>
      </w:r>
      <w:r w:rsidRPr="00A731EB">
        <w:rPr>
          <w:rFonts w:ascii="Arial" w:hAnsi="Arial" w:cs="Arial"/>
          <w:sz w:val="22"/>
          <w:szCs w:val="22"/>
        </w:rPr>
        <w:t>is copy is to be clearly identified.</w:t>
      </w:r>
    </w:p>
    <w:p w:rsidR="005257C9" w:rsidRPr="00A731EB" w:rsidRDefault="005257C9" w:rsidP="005257C9">
      <w:pPr>
        <w:ind w:left="540" w:hanging="540"/>
        <w:rPr>
          <w:rFonts w:ascii="Arial" w:hAnsi="Arial" w:cs="Arial"/>
          <w:sz w:val="22"/>
          <w:szCs w:val="22"/>
        </w:rPr>
      </w:pPr>
    </w:p>
    <w:p w:rsidR="005257C9" w:rsidRPr="005257C9" w:rsidRDefault="005257C9" w:rsidP="005257C9">
      <w:pPr>
        <w:pStyle w:val="Heading4"/>
        <w:jc w:val="left"/>
        <w:rPr>
          <w:rFonts w:ascii="Arial" w:hAnsi="Arial" w:cs="Arial"/>
          <w:b/>
          <w:sz w:val="22"/>
          <w:szCs w:val="22"/>
          <w:u w:val="single"/>
        </w:rPr>
      </w:pPr>
      <w:r w:rsidRPr="00A731EB">
        <w:rPr>
          <w:rFonts w:ascii="Arial" w:hAnsi="Arial" w:cs="Arial"/>
          <w:sz w:val="22"/>
          <w:szCs w:val="22"/>
        </w:rPr>
        <w:br w:type="page"/>
      </w:r>
      <w:r w:rsidRPr="005257C9">
        <w:rPr>
          <w:rFonts w:ascii="Arial" w:hAnsi="Arial" w:cs="Arial"/>
          <w:b/>
          <w:sz w:val="22"/>
          <w:szCs w:val="22"/>
          <w:u w:val="single"/>
        </w:rPr>
        <w:lastRenderedPageBreak/>
        <w:t>Schedule 4 - Questionnaire</w:t>
      </w:r>
    </w:p>
    <w:p w:rsidR="005257C9" w:rsidRPr="00A731EB" w:rsidRDefault="005257C9" w:rsidP="005257C9">
      <w:pPr>
        <w:rPr>
          <w:rFonts w:ascii="Arial" w:hAnsi="Arial" w:cs="Arial"/>
          <w:sz w:val="22"/>
          <w:szCs w:val="22"/>
        </w:rPr>
      </w:pPr>
    </w:p>
    <w:tbl>
      <w:tblPr>
        <w:tblW w:w="0" w:type="auto"/>
        <w:tblLayout w:type="fixed"/>
        <w:tblLook w:val="0000" w:firstRow="0" w:lastRow="0" w:firstColumn="0" w:lastColumn="0" w:noHBand="0" w:noVBand="0"/>
      </w:tblPr>
      <w:tblGrid>
        <w:gridCol w:w="8613"/>
      </w:tblGrid>
      <w:tr w:rsidR="00133558" w:rsidRPr="00133558" w:rsidTr="00133558">
        <w:tc>
          <w:tcPr>
            <w:tcW w:w="8613" w:type="dxa"/>
            <w:tcBorders>
              <w:top w:val="single" w:sz="6" w:space="0" w:color="auto"/>
              <w:left w:val="single" w:sz="6" w:space="0" w:color="auto"/>
              <w:bottom w:val="single" w:sz="4" w:space="0" w:color="auto"/>
              <w:right w:val="single" w:sz="6" w:space="0" w:color="auto"/>
            </w:tcBorders>
          </w:tcPr>
          <w:p w:rsidR="00133558" w:rsidRPr="00133558" w:rsidRDefault="00133558" w:rsidP="00133558">
            <w:pPr>
              <w:keepNext/>
              <w:widowControl w:val="0"/>
              <w:autoSpaceDE w:val="0"/>
              <w:autoSpaceDN w:val="0"/>
              <w:adjustRightInd w:val="0"/>
              <w:outlineLvl w:val="7"/>
              <w:rPr>
                <w:rFonts w:ascii="Arial" w:hAnsi="Arial" w:cs="Arial"/>
                <w:b/>
                <w:bCs/>
                <w:sz w:val="22"/>
                <w:szCs w:val="22"/>
                <w:lang w:eastAsia="en-GB"/>
              </w:rPr>
            </w:pPr>
            <w:r w:rsidRPr="00133558">
              <w:rPr>
                <w:rFonts w:ascii="Arial" w:hAnsi="Arial" w:cs="Arial"/>
                <w:b/>
                <w:bCs/>
                <w:sz w:val="22"/>
                <w:szCs w:val="22"/>
                <w:lang w:eastAsia="en-GB"/>
              </w:rPr>
              <w:t xml:space="preserve">COMPANY QUESTIONNAIRE – </w:t>
            </w:r>
            <w:r>
              <w:rPr>
                <w:rFonts w:ascii="Arial" w:hAnsi="Arial" w:cs="Arial"/>
                <w:b/>
                <w:bCs/>
                <w:sz w:val="22"/>
                <w:szCs w:val="22"/>
                <w:lang w:eastAsia="en-GB"/>
              </w:rPr>
              <w:t>Telephone Maintenance Contract</w:t>
            </w:r>
          </w:p>
        </w:tc>
      </w:tr>
      <w:tr w:rsidR="00133558" w:rsidRPr="00133558" w:rsidTr="00133558">
        <w:tc>
          <w:tcPr>
            <w:tcW w:w="8613" w:type="dxa"/>
            <w:tcBorders>
              <w:top w:val="single" w:sz="4" w:space="0" w:color="auto"/>
              <w:left w:val="single" w:sz="4" w:space="0" w:color="auto"/>
              <w:bottom w:val="single" w:sz="4" w:space="0" w:color="auto"/>
              <w:right w:val="single" w:sz="4"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All information supplied will be treated as strictly private and confidential and will not be divulged to any other parties other than those directly involved in the project.</w:t>
            </w:r>
          </w:p>
        </w:tc>
      </w:tr>
      <w:tr w:rsidR="00133558" w:rsidRPr="00133558" w:rsidTr="00133558">
        <w:tc>
          <w:tcPr>
            <w:tcW w:w="8613" w:type="dxa"/>
            <w:tcBorders>
              <w:top w:val="single" w:sz="4" w:space="0" w:color="auto"/>
              <w:bottom w:val="single" w:sz="4" w:space="0" w:color="auto"/>
            </w:tcBorders>
          </w:tcPr>
          <w:p w:rsidR="00133558" w:rsidRPr="00133558" w:rsidRDefault="00133558" w:rsidP="00133558">
            <w:pPr>
              <w:widowControl w:val="0"/>
              <w:autoSpaceDE w:val="0"/>
              <w:autoSpaceDN w:val="0"/>
              <w:adjustRightInd w:val="0"/>
              <w:ind w:left="993" w:hanging="993"/>
              <w:rPr>
                <w:rFonts w:ascii="Arial" w:hAnsi="Arial" w:cs="Arial"/>
                <w:b/>
                <w:bCs/>
                <w:sz w:val="22"/>
                <w:szCs w:val="22"/>
                <w:lang w:eastAsia="en-GB"/>
              </w:rPr>
            </w:pPr>
          </w:p>
        </w:tc>
      </w:tr>
      <w:tr w:rsidR="00133558" w:rsidRPr="00133558" w:rsidTr="00133558">
        <w:tc>
          <w:tcPr>
            <w:tcW w:w="8613" w:type="dxa"/>
            <w:tcBorders>
              <w:top w:val="single" w:sz="4" w:space="0" w:color="auto"/>
              <w:left w:val="single" w:sz="4" w:space="0" w:color="auto"/>
              <w:bottom w:val="single" w:sz="4" w:space="0" w:color="auto"/>
              <w:right w:val="single" w:sz="4" w:space="0" w:color="auto"/>
            </w:tcBorders>
          </w:tcPr>
          <w:p w:rsidR="00133558" w:rsidRPr="00133558" w:rsidRDefault="00133558" w:rsidP="00133558">
            <w:pPr>
              <w:widowControl w:val="0"/>
              <w:autoSpaceDE w:val="0"/>
              <w:autoSpaceDN w:val="0"/>
              <w:adjustRightInd w:val="0"/>
              <w:ind w:left="720" w:hanging="720"/>
              <w:rPr>
                <w:rFonts w:ascii="Arial" w:hAnsi="Arial" w:cs="Arial"/>
                <w:b/>
                <w:bCs/>
                <w:sz w:val="22"/>
                <w:szCs w:val="22"/>
                <w:lang w:eastAsia="en-GB"/>
              </w:rPr>
            </w:pPr>
            <w:r w:rsidRPr="00133558">
              <w:rPr>
                <w:rFonts w:ascii="Arial" w:hAnsi="Arial" w:cs="Arial"/>
                <w:b/>
                <w:bCs/>
                <w:sz w:val="22"/>
                <w:szCs w:val="22"/>
                <w:lang w:eastAsia="en-GB"/>
              </w:rPr>
              <w:t>Section 1 – General Company Information</w:t>
            </w:r>
          </w:p>
        </w:tc>
      </w:tr>
      <w:tr w:rsidR="00133558" w:rsidRPr="00133558" w:rsidTr="00133558">
        <w:tc>
          <w:tcPr>
            <w:tcW w:w="8613" w:type="dxa"/>
            <w:tcBorders>
              <w:top w:val="single" w:sz="4"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720" w:hanging="720"/>
              <w:rPr>
                <w:rFonts w:ascii="Arial" w:hAnsi="Arial" w:cs="Arial"/>
                <w:sz w:val="22"/>
                <w:szCs w:val="22"/>
                <w:lang w:eastAsia="en-GB"/>
              </w:rPr>
            </w:pPr>
            <w:r w:rsidRPr="00133558">
              <w:rPr>
                <w:rFonts w:ascii="Arial" w:hAnsi="Arial" w:cs="Arial"/>
                <w:sz w:val="22"/>
                <w:szCs w:val="22"/>
                <w:lang w:eastAsia="en-GB"/>
              </w:rPr>
              <w:t>1  Name of Company:</w:t>
            </w:r>
          </w:p>
          <w:p w:rsidR="00133558" w:rsidRPr="00133558" w:rsidRDefault="00133558" w:rsidP="00133558">
            <w:pPr>
              <w:widowControl w:val="0"/>
              <w:autoSpaceDE w:val="0"/>
              <w:autoSpaceDN w:val="0"/>
              <w:adjustRightInd w:val="0"/>
              <w:ind w:left="360" w:hanging="36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2  Registered Office Address:</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3  Company Registration Number:</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4  Year of Registration:</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5  Telephone No:</w:t>
            </w: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6  E-mail Address:</w:t>
            </w: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7  Nature of Business and Range of Services:</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8  Please indicate, if applicable, any subsidiary companies run by your company:</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9 If part of a group, please indicate the details of the ultimate holding company:</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10 VAT Registration No:</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11 Address of Office to support the Contract:</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12 Please illustrate diagrammatically, the structure of your company, showing the inter-relationships with other members of the group, and how the management of this contract fits into the company’s management structure:</w:t>
            </w:r>
          </w:p>
          <w:p w:rsidR="00133558" w:rsidRPr="00133558" w:rsidRDefault="00133558" w:rsidP="00133558">
            <w:pPr>
              <w:widowControl w:val="0"/>
              <w:autoSpaceDE w:val="0"/>
              <w:autoSpaceDN w:val="0"/>
              <w:adjustRightInd w:val="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360" w:hanging="360"/>
              <w:rPr>
                <w:rFonts w:ascii="Arial" w:hAnsi="Arial" w:cs="Arial"/>
                <w:b/>
                <w:bCs/>
                <w:sz w:val="22"/>
                <w:szCs w:val="22"/>
                <w:lang w:eastAsia="en-GB"/>
              </w:rPr>
            </w:pPr>
            <w:r w:rsidRPr="00133558">
              <w:rPr>
                <w:rFonts w:ascii="Arial" w:hAnsi="Arial" w:cs="Arial"/>
                <w:b/>
                <w:bCs/>
                <w:sz w:val="22"/>
                <w:szCs w:val="22"/>
                <w:lang w:eastAsia="en-GB"/>
              </w:rPr>
              <w:t>Section 2: Staffing/Management</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13 Please identify the number of staff employed. Please indicate numbers of full-time and part-time staff:</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numPr>
                <w:ilvl w:val="0"/>
                <w:numId w:val="23"/>
              </w:numPr>
              <w:autoSpaceDE w:val="0"/>
              <w:autoSpaceDN w:val="0"/>
              <w:adjustRightInd w:val="0"/>
              <w:ind w:hanging="371"/>
              <w:rPr>
                <w:rFonts w:ascii="Arial" w:hAnsi="Arial" w:cs="Arial"/>
                <w:sz w:val="22"/>
                <w:szCs w:val="22"/>
                <w:lang w:eastAsia="en-GB"/>
              </w:rPr>
            </w:pPr>
            <w:r w:rsidRPr="00133558">
              <w:rPr>
                <w:rFonts w:ascii="Arial" w:hAnsi="Arial" w:cs="Arial"/>
                <w:sz w:val="22"/>
                <w:szCs w:val="22"/>
                <w:lang w:eastAsia="en-GB"/>
              </w:rPr>
              <w:t>Director(s):</w:t>
            </w:r>
          </w:p>
          <w:p w:rsidR="00133558" w:rsidRPr="00133558" w:rsidRDefault="00133558" w:rsidP="00133558">
            <w:pPr>
              <w:widowControl w:val="0"/>
              <w:numPr>
                <w:ilvl w:val="0"/>
                <w:numId w:val="23"/>
              </w:numPr>
              <w:autoSpaceDE w:val="0"/>
              <w:autoSpaceDN w:val="0"/>
              <w:adjustRightInd w:val="0"/>
              <w:ind w:hanging="371"/>
              <w:rPr>
                <w:rFonts w:ascii="Arial" w:hAnsi="Arial" w:cs="Arial"/>
                <w:sz w:val="22"/>
                <w:szCs w:val="22"/>
                <w:lang w:eastAsia="en-GB"/>
              </w:rPr>
            </w:pPr>
            <w:r w:rsidRPr="00133558">
              <w:rPr>
                <w:rFonts w:ascii="Arial" w:hAnsi="Arial" w:cs="Arial"/>
                <w:sz w:val="22"/>
                <w:szCs w:val="22"/>
                <w:lang w:eastAsia="en-GB"/>
              </w:rPr>
              <w:t>Managers:</w:t>
            </w:r>
          </w:p>
          <w:p w:rsidR="00133558" w:rsidRPr="00133558" w:rsidRDefault="00133558" w:rsidP="00133558">
            <w:pPr>
              <w:widowControl w:val="0"/>
              <w:numPr>
                <w:ilvl w:val="0"/>
                <w:numId w:val="23"/>
              </w:numPr>
              <w:autoSpaceDE w:val="0"/>
              <w:autoSpaceDN w:val="0"/>
              <w:adjustRightInd w:val="0"/>
              <w:ind w:hanging="371"/>
              <w:rPr>
                <w:rFonts w:ascii="Arial" w:hAnsi="Arial" w:cs="Arial"/>
                <w:sz w:val="22"/>
                <w:szCs w:val="22"/>
                <w:lang w:eastAsia="en-GB"/>
              </w:rPr>
            </w:pPr>
            <w:r w:rsidRPr="00133558">
              <w:rPr>
                <w:rFonts w:ascii="Arial" w:hAnsi="Arial" w:cs="Arial"/>
                <w:sz w:val="22"/>
                <w:szCs w:val="22"/>
                <w:lang w:eastAsia="en-GB"/>
              </w:rPr>
              <w:t>Technical:</w:t>
            </w:r>
          </w:p>
          <w:p w:rsidR="00133558" w:rsidRPr="00133558" w:rsidRDefault="00133558" w:rsidP="00133558">
            <w:pPr>
              <w:widowControl w:val="0"/>
              <w:numPr>
                <w:ilvl w:val="0"/>
                <w:numId w:val="23"/>
              </w:numPr>
              <w:autoSpaceDE w:val="0"/>
              <w:autoSpaceDN w:val="0"/>
              <w:adjustRightInd w:val="0"/>
              <w:ind w:hanging="371"/>
              <w:rPr>
                <w:rFonts w:ascii="Arial" w:hAnsi="Arial" w:cs="Arial"/>
                <w:sz w:val="22"/>
                <w:szCs w:val="22"/>
                <w:lang w:eastAsia="en-GB"/>
              </w:rPr>
            </w:pPr>
            <w:r w:rsidRPr="00133558">
              <w:rPr>
                <w:rFonts w:ascii="Arial" w:hAnsi="Arial" w:cs="Arial"/>
                <w:sz w:val="22"/>
                <w:szCs w:val="22"/>
                <w:lang w:eastAsia="en-GB"/>
              </w:rPr>
              <w:t>Administration:</w:t>
            </w:r>
          </w:p>
          <w:p w:rsidR="00133558" w:rsidRPr="00133558" w:rsidRDefault="00133558" w:rsidP="00133558">
            <w:pPr>
              <w:widowControl w:val="0"/>
              <w:numPr>
                <w:ilvl w:val="0"/>
                <w:numId w:val="23"/>
              </w:numPr>
              <w:autoSpaceDE w:val="0"/>
              <w:autoSpaceDN w:val="0"/>
              <w:adjustRightInd w:val="0"/>
              <w:ind w:left="851" w:hanging="142"/>
              <w:rPr>
                <w:rFonts w:ascii="Arial" w:hAnsi="Arial" w:cs="Arial"/>
                <w:sz w:val="22"/>
                <w:szCs w:val="22"/>
                <w:lang w:eastAsia="en-GB"/>
              </w:rPr>
            </w:pPr>
            <w:r w:rsidRPr="00133558">
              <w:rPr>
                <w:rFonts w:ascii="Arial" w:hAnsi="Arial" w:cs="Arial"/>
                <w:sz w:val="22"/>
                <w:szCs w:val="22"/>
                <w:lang w:eastAsia="en-GB"/>
              </w:rPr>
              <w:t xml:space="preserve">   Operations: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14 Annual Staff Turnover (in percentage format):</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426" w:hanging="426"/>
              <w:rPr>
                <w:rFonts w:ascii="Arial" w:hAnsi="Arial" w:cs="Arial"/>
                <w:sz w:val="22"/>
                <w:szCs w:val="22"/>
                <w:lang w:eastAsia="en-GB"/>
              </w:rPr>
            </w:pPr>
            <w:r w:rsidRPr="00133558">
              <w:rPr>
                <w:rFonts w:ascii="Arial" w:hAnsi="Arial" w:cs="Arial"/>
                <w:sz w:val="22"/>
                <w:szCs w:val="22"/>
                <w:lang w:eastAsia="en-GB"/>
              </w:rPr>
              <w:lastRenderedPageBreak/>
              <w:t>15 Name of Employee responsible for the management of the Contract:</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16 Please submit your project team structure for the delivery &amp; management of the Contract</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17 Please identify whether you plan to use any sub-contractors to deliver any services within the Contract. If so, please:</w:t>
            </w:r>
          </w:p>
          <w:p w:rsidR="00133558" w:rsidRPr="00133558" w:rsidRDefault="00133558" w:rsidP="00133558">
            <w:pPr>
              <w:widowControl w:val="0"/>
              <w:autoSpaceDE w:val="0"/>
              <w:autoSpaceDN w:val="0"/>
              <w:adjustRightInd w:val="0"/>
              <w:ind w:left="360" w:hanging="360"/>
              <w:rPr>
                <w:rFonts w:ascii="Arial" w:hAnsi="Arial" w:cs="Arial"/>
                <w:sz w:val="22"/>
                <w:szCs w:val="22"/>
                <w:lang w:eastAsia="en-GB"/>
              </w:rPr>
            </w:pPr>
          </w:p>
          <w:p w:rsidR="00133558" w:rsidRPr="00133558" w:rsidRDefault="00133558" w:rsidP="00133558">
            <w:pPr>
              <w:widowControl w:val="0"/>
              <w:numPr>
                <w:ilvl w:val="0"/>
                <w:numId w:val="24"/>
              </w:numPr>
              <w:autoSpaceDE w:val="0"/>
              <w:autoSpaceDN w:val="0"/>
              <w:adjustRightInd w:val="0"/>
              <w:rPr>
                <w:rFonts w:ascii="Arial" w:hAnsi="Arial" w:cs="Arial"/>
                <w:sz w:val="22"/>
                <w:szCs w:val="22"/>
                <w:lang w:eastAsia="en-GB"/>
              </w:rPr>
            </w:pPr>
            <w:proofErr w:type="gramStart"/>
            <w:r w:rsidRPr="00133558">
              <w:rPr>
                <w:rFonts w:ascii="Arial" w:hAnsi="Arial" w:cs="Arial"/>
                <w:sz w:val="22"/>
                <w:szCs w:val="22"/>
                <w:lang w:eastAsia="en-GB"/>
              </w:rPr>
              <w:t>identify</w:t>
            </w:r>
            <w:proofErr w:type="gramEnd"/>
            <w:r w:rsidRPr="00133558">
              <w:rPr>
                <w:rFonts w:ascii="Arial" w:hAnsi="Arial" w:cs="Arial"/>
                <w:sz w:val="22"/>
                <w:szCs w:val="22"/>
                <w:lang w:eastAsia="en-GB"/>
              </w:rPr>
              <w:t xml:space="preserve"> those services that would be undertaken by the sub-contractor(s)?;</w:t>
            </w:r>
          </w:p>
          <w:p w:rsidR="00133558" w:rsidRPr="00133558" w:rsidRDefault="00133558" w:rsidP="00133558">
            <w:pPr>
              <w:widowControl w:val="0"/>
              <w:numPr>
                <w:ilvl w:val="0"/>
                <w:numId w:val="24"/>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the name of any nominated sub-contractor(s)?, and;</w:t>
            </w:r>
          </w:p>
          <w:p w:rsidR="00133558" w:rsidRPr="00133558" w:rsidRDefault="00133558" w:rsidP="00133558">
            <w:pPr>
              <w:widowControl w:val="0"/>
              <w:numPr>
                <w:ilvl w:val="0"/>
                <w:numId w:val="24"/>
              </w:numPr>
              <w:autoSpaceDE w:val="0"/>
              <w:autoSpaceDN w:val="0"/>
              <w:adjustRightInd w:val="0"/>
              <w:rPr>
                <w:rFonts w:ascii="Arial" w:hAnsi="Arial" w:cs="Arial"/>
                <w:sz w:val="22"/>
                <w:szCs w:val="22"/>
                <w:lang w:eastAsia="en-GB"/>
              </w:rPr>
            </w:pPr>
            <w:proofErr w:type="gramStart"/>
            <w:r w:rsidRPr="00133558">
              <w:rPr>
                <w:rFonts w:ascii="Arial" w:hAnsi="Arial" w:cs="Arial"/>
                <w:sz w:val="22"/>
                <w:szCs w:val="22"/>
                <w:lang w:eastAsia="en-GB"/>
              </w:rPr>
              <w:t>your</w:t>
            </w:r>
            <w:proofErr w:type="gramEnd"/>
            <w:r w:rsidRPr="00133558">
              <w:rPr>
                <w:rFonts w:ascii="Arial" w:hAnsi="Arial" w:cs="Arial"/>
                <w:sz w:val="22"/>
                <w:szCs w:val="22"/>
                <w:lang w:eastAsia="en-GB"/>
              </w:rPr>
              <w:t xml:space="preserve"> methodology of appointment and management of  the sub-contractor(s)?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360" w:hanging="360"/>
              <w:rPr>
                <w:rFonts w:ascii="Arial" w:hAnsi="Arial" w:cs="Arial"/>
                <w:b/>
                <w:bCs/>
                <w:sz w:val="22"/>
                <w:szCs w:val="22"/>
                <w:lang w:eastAsia="en-GB"/>
              </w:rPr>
            </w:pPr>
            <w:r w:rsidRPr="00133558">
              <w:rPr>
                <w:rFonts w:ascii="Arial" w:hAnsi="Arial" w:cs="Arial"/>
                <w:b/>
                <w:bCs/>
                <w:sz w:val="22"/>
                <w:szCs w:val="22"/>
                <w:lang w:eastAsia="en-GB"/>
              </w:rPr>
              <w:t>Section 3: Financial/Banking</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 xml:space="preserve">18 Please attach one copy of your last </w:t>
            </w:r>
            <w:r w:rsidRPr="00133558">
              <w:rPr>
                <w:rFonts w:ascii="Arial" w:hAnsi="Arial" w:cs="Arial"/>
                <w:b/>
                <w:bCs/>
                <w:sz w:val="22"/>
                <w:szCs w:val="22"/>
                <w:lang w:eastAsia="en-GB"/>
              </w:rPr>
              <w:t>three years</w:t>
            </w:r>
            <w:r w:rsidRPr="00133558">
              <w:rPr>
                <w:rFonts w:ascii="Arial" w:hAnsi="Arial" w:cs="Arial"/>
                <w:sz w:val="22"/>
                <w:szCs w:val="22"/>
                <w:lang w:eastAsia="en-GB"/>
              </w:rPr>
              <w:t xml:space="preserve"> of audited accounts. This </w:t>
            </w:r>
            <w:r w:rsidRPr="00133558">
              <w:rPr>
                <w:rFonts w:ascii="Arial" w:hAnsi="Arial" w:cs="Arial"/>
                <w:b/>
                <w:bCs/>
                <w:sz w:val="22"/>
                <w:szCs w:val="22"/>
                <w:lang w:eastAsia="en-GB"/>
              </w:rPr>
              <w:t>must</w:t>
            </w:r>
            <w:r w:rsidRPr="00133558">
              <w:rPr>
                <w:rFonts w:ascii="Arial" w:hAnsi="Arial" w:cs="Arial"/>
                <w:sz w:val="22"/>
                <w:szCs w:val="22"/>
                <w:lang w:eastAsia="en-GB"/>
              </w:rPr>
              <w:t xml:space="preserve">   include both your Profit &amp; Loss Accounts and your Balance Sheets.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19 If part of a group of companies, please attach one copy of their last three years of audited accounts. Again, to include Profit &amp; Loss accounts and Balance Sheets.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360" w:hanging="360"/>
              <w:rPr>
                <w:rFonts w:ascii="Arial" w:hAnsi="Arial" w:cs="Arial"/>
                <w:b/>
                <w:bCs/>
                <w:sz w:val="22"/>
                <w:szCs w:val="22"/>
                <w:lang w:eastAsia="en-GB"/>
              </w:rPr>
            </w:pPr>
            <w:r w:rsidRPr="00133558">
              <w:rPr>
                <w:rFonts w:ascii="Arial" w:hAnsi="Arial" w:cs="Arial"/>
                <w:b/>
                <w:bCs/>
                <w:sz w:val="22"/>
                <w:szCs w:val="22"/>
                <w:lang w:eastAsia="en-GB"/>
              </w:rPr>
              <w:t>Section 4: Policy/Procedures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 xml:space="preserve">20 If you are registered under BS5750/ISO 9000 or any other scheme, please provide </w:t>
            </w:r>
            <w:proofErr w:type="gramStart"/>
            <w:r w:rsidRPr="00133558">
              <w:rPr>
                <w:rFonts w:ascii="Arial" w:hAnsi="Arial" w:cs="Arial"/>
                <w:sz w:val="22"/>
                <w:szCs w:val="22"/>
                <w:lang w:eastAsia="en-GB"/>
              </w:rPr>
              <w:t>a  copy</w:t>
            </w:r>
            <w:proofErr w:type="gramEnd"/>
            <w:r w:rsidRPr="00133558">
              <w:rPr>
                <w:rFonts w:ascii="Arial" w:hAnsi="Arial" w:cs="Arial"/>
                <w:sz w:val="22"/>
                <w:szCs w:val="22"/>
                <w:lang w:eastAsia="en-GB"/>
              </w:rPr>
              <w:t xml:space="preserve"> of your registration certificate and a summary of your Quality Management (QM) procedures.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21 Please provide copies of the following policies:</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numPr>
                <w:ilvl w:val="0"/>
                <w:numId w:val="25"/>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 xml:space="preserve">your </w:t>
            </w:r>
            <w:r w:rsidRPr="00133558">
              <w:rPr>
                <w:rFonts w:ascii="Arial" w:hAnsi="Arial" w:cs="Arial"/>
                <w:b/>
                <w:bCs/>
                <w:sz w:val="22"/>
                <w:szCs w:val="22"/>
                <w:lang w:eastAsia="en-GB"/>
              </w:rPr>
              <w:t xml:space="preserve">outline </w:t>
            </w:r>
            <w:r w:rsidRPr="00133558">
              <w:rPr>
                <w:rFonts w:ascii="Arial" w:hAnsi="Arial" w:cs="Arial"/>
                <w:sz w:val="22"/>
                <w:szCs w:val="22"/>
                <w:lang w:eastAsia="en-GB"/>
              </w:rPr>
              <w:t>health &amp; safety policy</w:t>
            </w:r>
          </w:p>
          <w:p w:rsidR="00133558" w:rsidRPr="00133558" w:rsidRDefault="00133558" w:rsidP="00133558">
            <w:pPr>
              <w:widowControl w:val="0"/>
              <w:numPr>
                <w:ilvl w:val="0"/>
                <w:numId w:val="25"/>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 xml:space="preserve">your </w:t>
            </w:r>
            <w:r w:rsidRPr="00133558">
              <w:rPr>
                <w:rFonts w:ascii="Arial" w:hAnsi="Arial" w:cs="Arial"/>
                <w:b/>
                <w:bCs/>
                <w:sz w:val="22"/>
                <w:szCs w:val="22"/>
                <w:lang w:eastAsia="en-GB"/>
              </w:rPr>
              <w:t>outline</w:t>
            </w:r>
            <w:r w:rsidRPr="00133558">
              <w:rPr>
                <w:rFonts w:ascii="Arial" w:hAnsi="Arial" w:cs="Arial"/>
                <w:sz w:val="22"/>
                <w:szCs w:val="22"/>
                <w:lang w:eastAsia="en-GB"/>
              </w:rPr>
              <w:t xml:space="preserve"> environmental policy, inclusive of your sustainability policy</w:t>
            </w:r>
          </w:p>
          <w:p w:rsidR="00133558" w:rsidRPr="00133558" w:rsidRDefault="00133558" w:rsidP="00133558">
            <w:pPr>
              <w:widowControl w:val="0"/>
              <w:numPr>
                <w:ilvl w:val="0"/>
                <w:numId w:val="25"/>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your equal opportunities policy</w:t>
            </w:r>
          </w:p>
          <w:p w:rsidR="00133558" w:rsidRPr="00133558" w:rsidRDefault="00133558" w:rsidP="00133558">
            <w:pPr>
              <w:widowControl w:val="0"/>
              <w:numPr>
                <w:ilvl w:val="0"/>
                <w:numId w:val="25"/>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your training policy</w:t>
            </w:r>
          </w:p>
          <w:p w:rsidR="00133558" w:rsidRPr="00133558" w:rsidRDefault="00133558" w:rsidP="00133558">
            <w:pPr>
              <w:widowControl w:val="0"/>
              <w:numPr>
                <w:ilvl w:val="0"/>
                <w:numId w:val="25"/>
              </w:numPr>
              <w:autoSpaceDE w:val="0"/>
              <w:autoSpaceDN w:val="0"/>
              <w:adjustRightInd w:val="0"/>
              <w:rPr>
                <w:rFonts w:ascii="Arial" w:hAnsi="Arial" w:cs="Arial"/>
                <w:sz w:val="22"/>
                <w:szCs w:val="22"/>
                <w:lang w:eastAsia="en-GB"/>
              </w:rPr>
            </w:pPr>
            <w:r w:rsidRPr="00133558">
              <w:rPr>
                <w:rFonts w:ascii="Arial" w:hAnsi="Arial" w:cs="Arial"/>
                <w:sz w:val="22"/>
                <w:szCs w:val="22"/>
                <w:lang w:eastAsia="en-GB"/>
              </w:rPr>
              <w:t>your diversity policy</w:t>
            </w:r>
          </w:p>
          <w:p w:rsidR="00133558" w:rsidRPr="00133558" w:rsidRDefault="00133558" w:rsidP="00133558">
            <w:pPr>
              <w:widowControl w:val="0"/>
              <w:autoSpaceDE w:val="0"/>
              <w:autoSpaceDN w:val="0"/>
              <w:adjustRightInd w:val="0"/>
              <w:ind w:left="360"/>
              <w:rPr>
                <w:rFonts w:ascii="Arial" w:hAnsi="Arial" w:cs="Arial"/>
                <w:sz w:val="22"/>
                <w:szCs w:val="22"/>
                <w:lang w:eastAsia="en-GB"/>
              </w:rPr>
            </w:pP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426" w:hanging="426"/>
              <w:rPr>
                <w:rFonts w:ascii="Arial" w:hAnsi="Arial" w:cs="Arial"/>
                <w:sz w:val="22"/>
                <w:szCs w:val="22"/>
                <w:lang w:eastAsia="en-GB"/>
              </w:rPr>
            </w:pPr>
            <w:bookmarkStart w:id="0" w:name="_GoBack"/>
            <w:bookmarkEnd w:id="0"/>
            <w:r w:rsidRPr="00133558">
              <w:rPr>
                <w:rFonts w:ascii="Arial" w:hAnsi="Arial" w:cs="Arial"/>
                <w:sz w:val="22"/>
                <w:szCs w:val="22"/>
                <w:lang w:eastAsia="en-GB"/>
              </w:rPr>
              <w:t>22 Please complete the following with regards to your company’s insurance policies:</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b/>
                <w:bCs/>
                <w:sz w:val="22"/>
                <w:szCs w:val="22"/>
                <w:lang w:eastAsia="en-GB"/>
              </w:rPr>
              <w:t xml:space="preserve">      Third Party Liability (to £2m)</w:t>
            </w:r>
            <w:r w:rsidRPr="00133558">
              <w:rPr>
                <w:rFonts w:ascii="Arial" w:hAnsi="Arial" w:cs="Arial"/>
                <w:sz w:val="22"/>
                <w:szCs w:val="22"/>
                <w:lang w:eastAsia="en-GB"/>
              </w:rPr>
              <w:t xml:space="preserve">: </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Policy No:</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Expiry Date:</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Limit of Indemnity:</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p>
          <w:p w:rsidR="00133558" w:rsidRPr="00133558" w:rsidRDefault="00133558" w:rsidP="00133558">
            <w:pPr>
              <w:widowControl w:val="0"/>
              <w:autoSpaceDE w:val="0"/>
              <w:autoSpaceDN w:val="0"/>
              <w:adjustRightInd w:val="0"/>
              <w:ind w:left="360" w:firstLine="66"/>
              <w:rPr>
                <w:rFonts w:ascii="Arial" w:hAnsi="Arial" w:cs="Arial"/>
                <w:b/>
                <w:bCs/>
                <w:sz w:val="22"/>
                <w:szCs w:val="22"/>
                <w:lang w:eastAsia="en-GB"/>
              </w:rPr>
            </w:pPr>
            <w:r w:rsidRPr="00133558">
              <w:rPr>
                <w:rFonts w:ascii="Arial" w:hAnsi="Arial" w:cs="Arial"/>
                <w:b/>
                <w:bCs/>
                <w:sz w:val="22"/>
                <w:szCs w:val="22"/>
                <w:lang w:eastAsia="en-GB"/>
              </w:rPr>
              <w:t xml:space="preserve">      Professional Liability (to £5m)</w:t>
            </w:r>
            <w:r w:rsidRPr="00133558">
              <w:rPr>
                <w:rFonts w:ascii="Arial" w:hAnsi="Arial" w:cs="Arial"/>
                <w:sz w:val="22"/>
                <w:szCs w:val="22"/>
                <w:lang w:eastAsia="en-GB"/>
              </w:rPr>
              <w:t>:</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Policy No:</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Expiry Date:</w:t>
            </w:r>
          </w:p>
          <w:p w:rsidR="00133558" w:rsidRPr="00133558" w:rsidRDefault="00133558" w:rsidP="00133558">
            <w:pPr>
              <w:widowControl w:val="0"/>
              <w:autoSpaceDE w:val="0"/>
              <w:autoSpaceDN w:val="0"/>
              <w:adjustRightInd w:val="0"/>
              <w:ind w:left="360" w:firstLine="66"/>
              <w:rPr>
                <w:rFonts w:ascii="Arial" w:hAnsi="Arial" w:cs="Arial"/>
                <w:sz w:val="22"/>
                <w:szCs w:val="22"/>
                <w:lang w:eastAsia="en-GB"/>
              </w:rPr>
            </w:pPr>
            <w:r w:rsidRPr="00133558">
              <w:rPr>
                <w:rFonts w:ascii="Arial" w:hAnsi="Arial" w:cs="Arial"/>
                <w:sz w:val="22"/>
                <w:szCs w:val="22"/>
                <w:lang w:eastAsia="en-GB"/>
              </w:rPr>
              <w:t xml:space="preserve">      Limit of Indemnity:</w:t>
            </w:r>
          </w:p>
          <w:p w:rsidR="00133558" w:rsidRPr="00133558" w:rsidRDefault="00133558" w:rsidP="00133558">
            <w:pPr>
              <w:widowControl w:val="0"/>
              <w:autoSpaceDE w:val="0"/>
              <w:autoSpaceDN w:val="0"/>
              <w:adjustRightInd w:val="0"/>
              <w:rPr>
                <w:rFonts w:ascii="Arial" w:hAnsi="Arial" w:cs="Arial"/>
                <w:sz w:val="22"/>
                <w:szCs w:val="22"/>
                <w:lang w:eastAsia="en-GB"/>
              </w:rPr>
            </w:pPr>
          </w:p>
          <w:p w:rsidR="00133558" w:rsidRPr="00133558" w:rsidRDefault="00133558" w:rsidP="00133558">
            <w:pPr>
              <w:widowControl w:val="0"/>
              <w:autoSpaceDE w:val="0"/>
              <w:autoSpaceDN w:val="0"/>
              <w:adjustRightInd w:val="0"/>
              <w:rPr>
                <w:rFonts w:ascii="Arial" w:hAnsi="Arial" w:cs="Arial"/>
                <w:sz w:val="22"/>
                <w:szCs w:val="22"/>
                <w:lang w:eastAsia="en-GB"/>
              </w:rPr>
            </w:pPr>
            <w:r w:rsidRPr="00133558">
              <w:rPr>
                <w:rFonts w:ascii="Arial" w:hAnsi="Arial" w:cs="Arial"/>
                <w:sz w:val="22"/>
                <w:szCs w:val="22"/>
                <w:lang w:eastAsia="en-GB"/>
              </w:rPr>
              <w:t xml:space="preserve">       Please include a copy of the insurance certificate for each policy.</w:t>
            </w:r>
          </w:p>
        </w:tc>
      </w:tr>
      <w:tr w:rsidR="00133558" w:rsidRPr="00133558" w:rsidTr="00133558">
        <w:tc>
          <w:tcPr>
            <w:tcW w:w="8613" w:type="dxa"/>
            <w:tcBorders>
              <w:top w:val="single" w:sz="6" w:space="0" w:color="auto"/>
              <w:left w:val="single" w:sz="6" w:space="0" w:color="auto"/>
              <w:bottom w:val="single" w:sz="4"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23 Have you been prosecuted under any relevant health &amp; safety legislation in the last five years? If the answer is Yes, please provide details of the incidence and the outcome.</w:t>
            </w:r>
          </w:p>
        </w:tc>
      </w:tr>
      <w:tr w:rsidR="00133558" w:rsidRPr="00133558" w:rsidTr="00133558">
        <w:tc>
          <w:tcPr>
            <w:tcW w:w="8613" w:type="dxa"/>
            <w:tcBorders>
              <w:top w:val="single" w:sz="4" w:space="0" w:color="auto"/>
              <w:left w:val="single" w:sz="4" w:space="0" w:color="auto"/>
              <w:bottom w:val="single" w:sz="4" w:space="0" w:color="auto"/>
              <w:right w:val="single" w:sz="4"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24 Have you been prosecuted under any relevant employment legislation in the last five years? If the answer is Yes, please provide details of the incidence and the outcome.</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25 Do you have a Business Continuity Plan (BCP), or equivalently titled document? If so;</w:t>
            </w:r>
          </w:p>
          <w:p w:rsidR="00133558" w:rsidRPr="00133558" w:rsidRDefault="00133558" w:rsidP="00133558">
            <w:pPr>
              <w:widowControl w:val="0"/>
              <w:autoSpaceDE w:val="0"/>
              <w:autoSpaceDN w:val="0"/>
              <w:adjustRightInd w:val="0"/>
              <w:ind w:left="360" w:hanging="360"/>
              <w:rPr>
                <w:rFonts w:ascii="Arial" w:hAnsi="Arial" w:cs="Arial"/>
                <w:sz w:val="22"/>
                <w:szCs w:val="22"/>
                <w:lang w:eastAsia="en-GB"/>
              </w:rPr>
            </w:pPr>
          </w:p>
          <w:p w:rsidR="00133558" w:rsidRPr="00133558" w:rsidRDefault="00133558" w:rsidP="00133558">
            <w:pPr>
              <w:widowControl w:val="0"/>
              <w:numPr>
                <w:ilvl w:val="0"/>
                <w:numId w:val="26"/>
              </w:numPr>
              <w:autoSpaceDE w:val="0"/>
              <w:autoSpaceDN w:val="0"/>
              <w:adjustRightInd w:val="0"/>
              <w:rPr>
                <w:rFonts w:ascii="Arial" w:hAnsi="Arial" w:cs="Arial"/>
                <w:sz w:val="22"/>
                <w:szCs w:val="22"/>
                <w:lang w:eastAsia="en-GB"/>
              </w:rPr>
            </w:pPr>
            <w:proofErr w:type="gramStart"/>
            <w:r w:rsidRPr="00133558">
              <w:rPr>
                <w:rFonts w:ascii="Arial" w:hAnsi="Arial" w:cs="Arial"/>
                <w:sz w:val="22"/>
                <w:szCs w:val="22"/>
                <w:lang w:eastAsia="en-GB"/>
              </w:rPr>
              <w:t>what</w:t>
            </w:r>
            <w:proofErr w:type="gramEnd"/>
            <w:r w:rsidRPr="00133558">
              <w:rPr>
                <w:rFonts w:ascii="Arial" w:hAnsi="Arial" w:cs="Arial"/>
                <w:sz w:val="22"/>
                <w:szCs w:val="22"/>
                <w:lang w:eastAsia="en-GB"/>
              </w:rPr>
              <w:t xml:space="preserve"> are the key risks and what are the control mechanisms in place?;</w:t>
            </w:r>
          </w:p>
          <w:p w:rsidR="00133558" w:rsidRPr="00133558" w:rsidRDefault="00133558" w:rsidP="00133558">
            <w:pPr>
              <w:widowControl w:val="0"/>
              <w:numPr>
                <w:ilvl w:val="0"/>
                <w:numId w:val="26"/>
              </w:numPr>
              <w:autoSpaceDE w:val="0"/>
              <w:autoSpaceDN w:val="0"/>
              <w:adjustRightInd w:val="0"/>
              <w:rPr>
                <w:rFonts w:ascii="Arial" w:hAnsi="Arial" w:cs="Arial"/>
                <w:sz w:val="22"/>
                <w:szCs w:val="22"/>
                <w:lang w:eastAsia="en-GB"/>
              </w:rPr>
            </w:pPr>
            <w:proofErr w:type="gramStart"/>
            <w:r w:rsidRPr="00133558">
              <w:rPr>
                <w:rFonts w:ascii="Arial" w:hAnsi="Arial" w:cs="Arial"/>
                <w:sz w:val="22"/>
                <w:szCs w:val="22"/>
                <w:lang w:eastAsia="en-GB"/>
              </w:rPr>
              <w:t>how</w:t>
            </w:r>
            <w:proofErr w:type="gramEnd"/>
            <w:r w:rsidRPr="00133558">
              <w:rPr>
                <w:rFonts w:ascii="Arial" w:hAnsi="Arial" w:cs="Arial"/>
                <w:sz w:val="22"/>
                <w:szCs w:val="22"/>
                <w:lang w:eastAsia="en-GB"/>
              </w:rPr>
              <w:t xml:space="preserve"> often and to what extent is the BCP tested?;</w:t>
            </w:r>
          </w:p>
          <w:p w:rsidR="00133558" w:rsidRPr="00133558" w:rsidRDefault="00133558" w:rsidP="00133558">
            <w:pPr>
              <w:widowControl w:val="0"/>
              <w:numPr>
                <w:ilvl w:val="0"/>
                <w:numId w:val="26"/>
              </w:numPr>
              <w:autoSpaceDE w:val="0"/>
              <w:autoSpaceDN w:val="0"/>
              <w:adjustRightInd w:val="0"/>
              <w:rPr>
                <w:rFonts w:ascii="Arial" w:hAnsi="Arial" w:cs="Arial"/>
                <w:sz w:val="22"/>
                <w:szCs w:val="22"/>
                <w:lang w:eastAsia="en-GB"/>
              </w:rPr>
            </w:pPr>
            <w:proofErr w:type="gramStart"/>
            <w:r w:rsidRPr="00133558">
              <w:rPr>
                <w:rFonts w:ascii="Arial" w:hAnsi="Arial" w:cs="Arial"/>
                <w:sz w:val="22"/>
                <w:szCs w:val="22"/>
                <w:lang w:eastAsia="en-GB"/>
              </w:rPr>
              <w:t>how</w:t>
            </w:r>
            <w:proofErr w:type="gramEnd"/>
            <w:r w:rsidRPr="00133558">
              <w:rPr>
                <w:rFonts w:ascii="Arial" w:hAnsi="Arial" w:cs="Arial"/>
                <w:sz w:val="22"/>
                <w:szCs w:val="22"/>
                <w:lang w:eastAsia="en-GB"/>
              </w:rPr>
              <w:t xml:space="preserve"> is the BCP managed and reviewed by your Board of Directors?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 xml:space="preserve">26 Please provide a statement of assurance that you are committed to counter </w:t>
            </w:r>
            <w:r w:rsidRPr="00133558">
              <w:rPr>
                <w:rFonts w:ascii="Arial" w:hAnsi="Arial" w:cs="Arial"/>
                <w:sz w:val="22"/>
                <w:szCs w:val="22"/>
                <w:lang w:eastAsia="en-GB"/>
              </w:rPr>
              <w:lastRenderedPageBreak/>
              <w:t xml:space="preserve">bribery, and please </w:t>
            </w:r>
            <w:proofErr w:type="gramStart"/>
            <w:r w:rsidRPr="00133558">
              <w:rPr>
                <w:rFonts w:ascii="Arial" w:hAnsi="Arial" w:cs="Arial"/>
                <w:sz w:val="22"/>
                <w:szCs w:val="22"/>
                <w:lang w:eastAsia="en-GB"/>
              </w:rPr>
              <w:t>advise</w:t>
            </w:r>
            <w:proofErr w:type="gramEnd"/>
            <w:r w:rsidRPr="00133558">
              <w:rPr>
                <w:rFonts w:ascii="Arial" w:hAnsi="Arial" w:cs="Arial"/>
                <w:sz w:val="22"/>
                <w:szCs w:val="22"/>
                <w:lang w:eastAsia="en-GB"/>
              </w:rPr>
              <w:t xml:space="preserve"> of any cases or convictions for bribery made against the company? </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426" w:hanging="426"/>
              <w:rPr>
                <w:rFonts w:ascii="Arial" w:hAnsi="Arial" w:cs="Arial"/>
                <w:b/>
                <w:sz w:val="22"/>
                <w:szCs w:val="22"/>
                <w:lang w:eastAsia="en-GB"/>
              </w:rPr>
            </w:pPr>
            <w:r w:rsidRPr="00133558">
              <w:rPr>
                <w:rFonts w:ascii="Arial" w:hAnsi="Arial" w:cs="Arial"/>
                <w:b/>
                <w:sz w:val="22"/>
                <w:szCs w:val="22"/>
                <w:lang w:eastAsia="en-GB"/>
              </w:rPr>
              <w:lastRenderedPageBreak/>
              <w:t>Section 5 - References</w:t>
            </w:r>
          </w:p>
        </w:tc>
      </w:tr>
      <w:tr w:rsidR="00133558" w:rsidRPr="00133558" w:rsidTr="00133558">
        <w:tc>
          <w:tcPr>
            <w:tcW w:w="8613" w:type="dxa"/>
            <w:tcBorders>
              <w:top w:val="single" w:sz="6" w:space="0" w:color="auto"/>
              <w:left w:val="single" w:sz="6" w:space="0" w:color="auto"/>
              <w:bottom w:val="single" w:sz="6" w:space="0" w:color="auto"/>
              <w:right w:val="single" w:sz="6" w:space="0" w:color="auto"/>
            </w:tcBorders>
          </w:tcPr>
          <w:p w:rsidR="00133558" w:rsidRPr="00133558" w:rsidRDefault="00133558" w:rsidP="00133558">
            <w:pPr>
              <w:widowControl w:val="0"/>
              <w:autoSpaceDE w:val="0"/>
              <w:autoSpaceDN w:val="0"/>
              <w:adjustRightInd w:val="0"/>
              <w:ind w:left="284" w:hanging="284"/>
              <w:rPr>
                <w:rFonts w:ascii="Arial" w:hAnsi="Arial" w:cs="Arial"/>
                <w:sz w:val="22"/>
                <w:szCs w:val="22"/>
                <w:lang w:eastAsia="en-GB"/>
              </w:rPr>
            </w:pPr>
            <w:r w:rsidRPr="00133558">
              <w:rPr>
                <w:rFonts w:ascii="Arial" w:hAnsi="Arial" w:cs="Arial"/>
                <w:sz w:val="22"/>
                <w:szCs w:val="22"/>
                <w:lang w:eastAsia="en-GB"/>
              </w:rPr>
              <w:t>27 Please provide summaries (no more than two sides per project) of similar current or recent projects where you have provided similar services</w:t>
            </w:r>
          </w:p>
        </w:tc>
      </w:tr>
    </w:tbl>
    <w:p w:rsidR="005257C9" w:rsidRPr="00A731EB" w:rsidRDefault="005257C9" w:rsidP="005257C9">
      <w:pPr>
        <w:rPr>
          <w:rFonts w:ascii="Arial" w:hAnsi="Arial" w:cs="Arial"/>
          <w:sz w:val="22"/>
          <w:szCs w:val="22"/>
        </w:rPr>
      </w:pPr>
    </w:p>
    <w:p w:rsidR="005257C9" w:rsidRPr="00A731EB" w:rsidRDefault="005257C9" w:rsidP="005257C9">
      <w:pPr>
        <w:rPr>
          <w:rFonts w:ascii="Arial" w:hAnsi="Arial" w:cs="Arial"/>
          <w:sz w:val="22"/>
          <w:szCs w:val="22"/>
        </w:rPr>
      </w:pPr>
    </w:p>
    <w:p w:rsidR="005257C9" w:rsidRPr="00A731EB" w:rsidRDefault="005257C9" w:rsidP="005257C9">
      <w:pPr>
        <w:rPr>
          <w:rFonts w:ascii="Arial" w:hAnsi="Arial" w:cs="Arial"/>
          <w:sz w:val="22"/>
          <w:szCs w:val="22"/>
        </w:rPr>
      </w:pPr>
    </w:p>
    <w:p w:rsidR="00133558" w:rsidRDefault="00133558">
      <w:pPr>
        <w:rPr>
          <w:rFonts w:ascii="Arial" w:hAnsi="Arial" w:cs="Arial"/>
          <w:sz w:val="22"/>
          <w:szCs w:val="22"/>
        </w:rPr>
      </w:pPr>
      <w:r>
        <w:rPr>
          <w:rFonts w:ascii="Arial" w:hAnsi="Arial" w:cs="Arial"/>
          <w:sz w:val="22"/>
          <w:szCs w:val="22"/>
        </w:rPr>
        <w:br w:type="page"/>
      </w:r>
    </w:p>
    <w:p w:rsidR="00133558" w:rsidRPr="00133558" w:rsidRDefault="00133558" w:rsidP="00380B57">
      <w:pPr>
        <w:rPr>
          <w:rFonts w:ascii="Arial" w:hAnsi="Arial" w:cs="Arial"/>
          <w:b/>
          <w:sz w:val="22"/>
          <w:szCs w:val="22"/>
          <w:u w:val="single"/>
        </w:rPr>
      </w:pPr>
      <w:r w:rsidRPr="00133558">
        <w:rPr>
          <w:rFonts w:ascii="Arial" w:hAnsi="Arial" w:cs="Arial"/>
          <w:b/>
          <w:sz w:val="22"/>
          <w:szCs w:val="22"/>
          <w:u w:val="single"/>
        </w:rPr>
        <w:lastRenderedPageBreak/>
        <w:t>Schedule 5 – Terms &amp; Conditions of Contract</w:t>
      </w:r>
    </w:p>
    <w:p w:rsidR="00133558" w:rsidRDefault="00133558" w:rsidP="00380B57">
      <w:pPr>
        <w:rPr>
          <w:rFonts w:ascii="Arial" w:hAnsi="Arial" w:cs="Arial"/>
          <w:sz w:val="22"/>
          <w:szCs w:val="22"/>
        </w:rPr>
      </w:pPr>
    </w:p>
    <w:p w:rsidR="004A1948" w:rsidRPr="003033D9" w:rsidRDefault="004A1948" w:rsidP="004A1948">
      <w:pPr>
        <w:pStyle w:val="Default"/>
        <w:ind w:left="567" w:hanging="567"/>
        <w:rPr>
          <w:sz w:val="22"/>
          <w:szCs w:val="22"/>
        </w:rPr>
      </w:pPr>
      <w:r>
        <w:rPr>
          <w:b/>
          <w:bCs/>
          <w:sz w:val="22"/>
          <w:szCs w:val="22"/>
        </w:rPr>
        <w:t>CONTRACT</w:t>
      </w:r>
    </w:p>
    <w:p w:rsidR="004A1948" w:rsidRDefault="004A1948" w:rsidP="004A1948">
      <w:pPr>
        <w:pStyle w:val="Default"/>
        <w:ind w:left="567" w:hanging="567"/>
        <w:rPr>
          <w:sz w:val="22"/>
          <w:szCs w:val="22"/>
        </w:rPr>
      </w:pPr>
    </w:p>
    <w:p w:rsidR="004A1948" w:rsidRPr="003033D9" w:rsidRDefault="004A1948" w:rsidP="004A1948">
      <w:pPr>
        <w:pStyle w:val="Default"/>
        <w:ind w:left="567" w:hanging="567"/>
        <w:rPr>
          <w:sz w:val="22"/>
          <w:szCs w:val="22"/>
        </w:rPr>
      </w:pPr>
      <w:r w:rsidRPr="003033D9">
        <w:rPr>
          <w:sz w:val="22"/>
          <w:szCs w:val="22"/>
        </w:rPr>
        <w:t xml:space="preserve">(1) </w:t>
      </w:r>
      <w:r>
        <w:rPr>
          <w:sz w:val="22"/>
          <w:szCs w:val="22"/>
        </w:rPr>
        <w:tab/>
      </w:r>
      <w:r w:rsidRPr="003033D9">
        <w:rPr>
          <w:sz w:val="22"/>
          <w:szCs w:val="22"/>
        </w:rPr>
        <w:t>Imperial War Museum, Lambeth Road, London SE1 6HZ, United Kingdom. (“</w:t>
      </w:r>
      <w:r w:rsidRPr="004A1948">
        <w:rPr>
          <w:b/>
          <w:sz w:val="22"/>
          <w:szCs w:val="22"/>
        </w:rPr>
        <w:t>IWM</w:t>
      </w:r>
      <w:r w:rsidRPr="003033D9">
        <w:rPr>
          <w:sz w:val="22"/>
          <w:szCs w:val="22"/>
        </w:rPr>
        <w:t xml:space="preserve">”); and </w:t>
      </w:r>
    </w:p>
    <w:p w:rsidR="004A1948" w:rsidRPr="003033D9" w:rsidRDefault="004A1948" w:rsidP="004A1948">
      <w:pPr>
        <w:pStyle w:val="Default"/>
        <w:ind w:left="567" w:hanging="567"/>
        <w:rPr>
          <w:sz w:val="22"/>
          <w:szCs w:val="22"/>
        </w:rPr>
      </w:pPr>
    </w:p>
    <w:p w:rsidR="004A1948" w:rsidRPr="003033D9" w:rsidRDefault="004A1948" w:rsidP="004A1948">
      <w:pPr>
        <w:pStyle w:val="Default"/>
        <w:ind w:left="567" w:hanging="567"/>
        <w:rPr>
          <w:sz w:val="22"/>
          <w:szCs w:val="22"/>
        </w:rPr>
      </w:pPr>
      <w:r w:rsidRPr="003033D9">
        <w:rPr>
          <w:sz w:val="22"/>
          <w:szCs w:val="22"/>
        </w:rPr>
        <w:t xml:space="preserve">(2) </w:t>
      </w:r>
      <w:r>
        <w:rPr>
          <w:sz w:val="22"/>
          <w:szCs w:val="22"/>
        </w:rPr>
        <w:tab/>
      </w:r>
      <w:proofErr w:type="gramStart"/>
      <w:r>
        <w:rPr>
          <w:sz w:val="22"/>
          <w:szCs w:val="22"/>
        </w:rPr>
        <w:t>xxxxx</w:t>
      </w:r>
      <w:proofErr w:type="gramEnd"/>
      <w:r w:rsidRPr="003033D9">
        <w:rPr>
          <w:sz w:val="22"/>
          <w:szCs w:val="22"/>
        </w:rPr>
        <w:t xml:space="preserve">, whose registered office is at  (Registered in England under number) (“the </w:t>
      </w:r>
      <w:r>
        <w:rPr>
          <w:sz w:val="22"/>
          <w:szCs w:val="22"/>
        </w:rPr>
        <w:t>Contractor</w:t>
      </w:r>
      <w:r w:rsidRPr="003033D9">
        <w:rPr>
          <w:sz w:val="22"/>
          <w:szCs w:val="22"/>
        </w:rPr>
        <w:t xml:space="preserve">”) </w:t>
      </w:r>
    </w:p>
    <w:p w:rsidR="004A1948" w:rsidRDefault="004A1948" w:rsidP="004A1948">
      <w:pPr>
        <w:pStyle w:val="Default"/>
        <w:ind w:left="567" w:hanging="567"/>
        <w:rPr>
          <w:sz w:val="22"/>
          <w:szCs w:val="22"/>
        </w:rPr>
      </w:pPr>
    </w:p>
    <w:p w:rsidR="004A1948" w:rsidRPr="003033D9" w:rsidRDefault="004A1948" w:rsidP="004A1948">
      <w:pPr>
        <w:pStyle w:val="Default"/>
        <w:ind w:left="567" w:hanging="567"/>
        <w:rPr>
          <w:sz w:val="22"/>
          <w:szCs w:val="22"/>
        </w:rPr>
      </w:pPr>
      <w:r w:rsidRPr="003033D9">
        <w:rPr>
          <w:sz w:val="22"/>
          <w:szCs w:val="22"/>
        </w:rPr>
        <w:t>(</w:t>
      </w:r>
      <w:r>
        <w:rPr>
          <w:sz w:val="22"/>
          <w:szCs w:val="22"/>
        </w:rPr>
        <w:t>To hereby be c</w:t>
      </w:r>
      <w:r w:rsidRPr="003033D9">
        <w:rPr>
          <w:sz w:val="22"/>
          <w:szCs w:val="22"/>
        </w:rPr>
        <w:t>ollectively referred to as “</w:t>
      </w:r>
      <w:r w:rsidRPr="00E96C99">
        <w:rPr>
          <w:b/>
          <w:sz w:val="22"/>
          <w:szCs w:val="22"/>
        </w:rPr>
        <w:t>the Parties</w:t>
      </w:r>
      <w:r w:rsidRPr="003033D9">
        <w:rPr>
          <w:sz w:val="22"/>
          <w:szCs w:val="22"/>
        </w:rPr>
        <w:t>” and individually a</w:t>
      </w:r>
      <w:r w:rsidR="00E96C99">
        <w:rPr>
          <w:sz w:val="22"/>
          <w:szCs w:val="22"/>
        </w:rPr>
        <w:t>s</w:t>
      </w:r>
      <w:r w:rsidRPr="003033D9">
        <w:rPr>
          <w:sz w:val="22"/>
          <w:szCs w:val="22"/>
        </w:rPr>
        <w:t xml:space="preserve"> “</w:t>
      </w:r>
      <w:r w:rsidR="00E96C99" w:rsidRPr="00E96C99">
        <w:rPr>
          <w:b/>
          <w:sz w:val="22"/>
          <w:szCs w:val="22"/>
        </w:rPr>
        <w:t xml:space="preserve">a </w:t>
      </w:r>
      <w:r w:rsidRPr="00E96C99">
        <w:rPr>
          <w:b/>
          <w:sz w:val="22"/>
          <w:szCs w:val="22"/>
        </w:rPr>
        <w:t>Party</w:t>
      </w:r>
      <w:r w:rsidRPr="003033D9">
        <w:rPr>
          <w:sz w:val="22"/>
          <w:szCs w:val="22"/>
        </w:rPr>
        <w:t xml:space="preserve">”). </w:t>
      </w:r>
    </w:p>
    <w:p w:rsidR="004A1948" w:rsidRDefault="004A1948" w:rsidP="004A1948">
      <w:pPr>
        <w:pStyle w:val="Default"/>
        <w:ind w:left="567" w:hanging="567"/>
        <w:rPr>
          <w:sz w:val="22"/>
          <w:szCs w:val="22"/>
        </w:rPr>
      </w:pPr>
    </w:p>
    <w:p w:rsidR="004A1948" w:rsidRPr="003033D9" w:rsidRDefault="004A1948" w:rsidP="004A1948">
      <w:pPr>
        <w:pStyle w:val="Default"/>
        <w:rPr>
          <w:sz w:val="22"/>
          <w:szCs w:val="22"/>
        </w:rPr>
      </w:pPr>
      <w:r>
        <w:rPr>
          <w:sz w:val="22"/>
          <w:szCs w:val="22"/>
        </w:rPr>
        <w:t>IWM</w:t>
      </w:r>
      <w:r w:rsidRPr="003033D9">
        <w:rPr>
          <w:sz w:val="22"/>
          <w:szCs w:val="22"/>
        </w:rPr>
        <w:t xml:space="preserve"> requires certain maintenance services and sale of certain goods and </w:t>
      </w:r>
      <w:r>
        <w:rPr>
          <w:sz w:val="22"/>
          <w:szCs w:val="22"/>
        </w:rPr>
        <w:t>The Contractor</w:t>
      </w:r>
      <w:r w:rsidRPr="003033D9">
        <w:rPr>
          <w:sz w:val="22"/>
          <w:szCs w:val="22"/>
        </w:rPr>
        <w:t xml:space="preserve"> has agreed to provide such maintenance services and sale of such goods to </w:t>
      </w:r>
      <w:r>
        <w:rPr>
          <w:sz w:val="22"/>
          <w:szCs w:val="22"/>
        </w:rPr>
        <w:t>IWM</w:t>
      </w:r>
      <w:r w:rsidRPr="003033D9">
        <w:rPr>
          <w:sz w:val="22"/>
          <w:szCs w:val="22"/>
        </w:rPr>
        <w:t xml:space="preserve"> on the terms and subject to the conditions of this Agreement. </w:t>
      </w:r>
    </w:p>
    <w:p w:rsidR="004A1948" w:rsidRDefault="004A1948" w:rsidP="004A1948">
      <w:pPr>
        <w:pStyle w:val="Default"/>
        <w:ind w:left="567" w:hanging="567"/>
        <w:rPr>
          <w:b/>
          <w:bCs/>
          <w:sz w:val="22"/>
          <w:szCs w:val="22"/>
        </w:rPr>
      </w:pPr>
    </w:p>
    <w:p w:rsidR="004A1948" w:rsidRPr="003033D9" w:rsidRDefault="004A1948" w:rsidP="004A1948">
      <w:pPr>
        <w:pStyle w:val="Default"/>
        <w:ind w:left="567" w:hanging="567"/>
        <w:rPr>
          <w:sz w:val="22"/>
          <w:szCs w:val="22"/>
        </w:rPr>
      </w:pPr>
      <w:r w:rsidRPr="003033D9">
        <w:rPr>
          <w:b/>
          <w:bCs/>
          <w:sz w:val="22"/>
          <w:szCs w:val="22"/>
        </w:rPr>
        <w:t xml:space="preserve">IT IS AGREED </w:t>
      </w:r>
      <w:r w:rsidRPr="003033D9">
        <w:rPr>
          <w:sz w:val="22"/>
          <w:szCs w:val="22"/>
        </w:rPr>
        <w:t xml:space="preserve">as follows: </w:t>
      </w:r>
    </w:p>
    <w:p w:rsidR="004A1948" w:rsidRDefault="004A1948"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 </w:t>
      </w:r>
      <w:r w:rsidR="00E96C99">
        <w:rPr>
          <w:b/>
          <w:bCs/>
          <w:sz w:val="22"/>
          <w:szCs w:val="22"/>
        </w:rPr>
        <w:tab/>
      </w:r>
      <w:r w:rsidRPr="004A1948">
        <w:rPr>
          <w:b/>
          <w:bCs/>
          <w:sz w:val="22"/>
          <w:szCs w:val="22"/>
        </w:rPr>
        <w:t xml:space="preserve">Definitions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1.1 </w:t>
      </w:r>
      <w:r w:rsidR="00E96C99">
        <w:rPr>
          <w:sz w:val="22"/>
          <w:szCs w:val="22"/>
        </w:rPr>
        <w:tab/>
      </w:r>
      <w:r w:rsidRPr="004A1948">
        <w:rPr>
          <w:sz w:val="22"/>
          <w:szCs w:val="22"/>
        </w:rPr>
        <w:t xml:space="preserve">The following words have the following meaning: </w:t>
      </w:r>
    </w:p>
    <w:p w:rsidR="00E96C99" w:rsidRDefault="00E96C99" w:rsidP="004A1948">
      <w:pPr>
        <w:pStyle w:val="Default"/>
        <w:ind w:left="567" w:hanging="567"/>
        <w:rPr>
          <w:b/>
          <w:bCs/>
          <w:sz w:val="22"/>
          <w:szCs w:val="22"/>
        </w:rPr>
      </w:pP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“The Agreement” </w:t>
      </w:r>
      <w:r w:rsidRPr="004A1948">
        <w:rPr>
          <w:sz w:val="22"/>
          <w:szCs w:val="22"/>
        </w:rPr>
        <w:t xml:space="preserve">means these terms and conditions, its Schedules, Attachments and purchase orders.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“Equipment” </w:t>
      </w:r>
      <w:r w:rsidRPr="004A1948">
        <w:rPr>
          <w:sz w:val="22"/>
          <w:szCs w:val="22"/>
        </w:rPr>
        <w:t xml:space="preserve">means any Equipment supplied by </w:t>
      </w:r>
      <w:r w:rsidR="00E96C99">
        <w:rPr>
          <w:sz w:val="22"/>
          <w:szCs w:val="22"/>
        </w:rPr>
        <w:t>t</w:t>
      </w:r>
      <w:r>
        <w:rPr>
          <w:sz w:val="22"/>
          <w:szCs w:val="22"/>
        </w:rPr>
        <w:t>he Contractor</w:t>
      </w:r>
      <w:r w:rsidRPr="004A1948">
        <w:rPr>
          <w:sz w:val="22"/>
          <w:szCs w:val="22"/>
        </w:rPr>
        <w:t xml:space="preserve"> to </w:t>
      </w:r>
      <w:r>
        <w:rPr>
          <w:sz w:val="22"/>
          <w:szCs w:val="22"/>
        </w:rPr>
        <w:t>IWM</w:t>
      </w:r>
      <w:r w:rsidRPr="004A1948">
        <w:rPr>
          <w:sz w:val="22"/>
          <w:szCs w:val="22"/>
        </w:rPr>
        <w:t xml:space="preserve">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“Line Rental” </w:t>
      </w:r>
      <w:r w:rsidRPr="004A1948">
        <w:rPr>
          <w:sz w:val="22"/>
          <w:szCs w:val="22"/>
        </w:rPr>
        <w:t xml:space="preserve">means rental of </w:t>
      </w:r>
      <w:r>
        <w:rPr>
          <w:sz w:val="22"/>
          <w:szCs w:val="22"/>
        </w:rPr>
        <w:t>IWM</w:t>
      </w:r>
      <w:r w:rsidRPr="004A1948">
        <w:rPr>
          <w:sz w:val="22"/>
          <w:szCs w:val="22"/>
        </w:rPr>
        <w:t xml:space="preserve">’s ISDN or Analogue line(s)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“Maintenance” or “Maintenance Services” </w:t>
      </w:r>
      <w:r w:rsidRPr="004A1948">
        <w:rPr>
          <w:sz w:val="22"/>
          <w:szCs w:val="22"/>
        </w:rPr>
        <w:t xml:space="preserve">means the support services as specified in Schedule 1.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“Minimum Term” </w:t>
      </w:r>
      <w:r w:rsidRPr="004A1948">
        <w:rPr>
          <w:sz w:val="22"/>
          <w:szCs w:val="22"/>
        </w:rPr>
        <w:t xml:space="preserve">means the minimum term specified in clause 3 of these terms and conditions.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“MLU Access” </w:t>
      </w:r>
      <w:r w:rsidRPr="004A1948">
        <w:rPr>
          <w:sz w:val="22"/>
          <w:szCs w:val="22"/>
        </w:rPr>
        <w:t xml:space="preserve">means the automatic insertion of the unique access code by a unit provided by </w:t>
      </w:r>
      <w:r w:rsidR="00E96C99">
        <w:rPr>
          <w:sz w:val="22"/>
          <w:szCs w:val="22"/>
        </w:rPr>
        <w:t>t</w:t>
      </w:r>
      <w:r>
        <w:rPr>
          <w:sz w:val="22"/>
          <w:szCs w:val="22"/>
        </w:rPr>
        <w:t>he Contractor</w:t>
      </w:r>
      <w:r w:rsidRPr="004A1948">
        <w:rPr>
          <w:sz w:val="22"/>
          <w:szCs w:val="22"/>
        </w:rPr>
        <w:t xml:space="preserve">.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“Owner” </w:t>
      </w:r>
      <w:r w:rsidRPr="004A1948">
        <w:rPr>
          <w:sz w:val="22"/>
          <w:szCs w:val="22"/>
        </w:rPr>
        <w:t xml:space="preserve">means </w:t>
      </w:r>
      <w:r>
        <w:rPr>
          <w:sz w:val="22"/>
          <w:szCs w:val="22"/>
        </w:rPr>
        <w:t>The Contractor</w:t>
      </w:r>
      <w:r w:rsidRPr="004A1948">
        <w:rPr>
          <w:sz w:val="22"/>
          <w:szCs w:val="22"/>
        </w:rPr>
        <w:t xml:space="preserve">.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“Service Commencement Date” </w:t>
      </w:r>
      <w:r w:rsidRPr="004A1948">
        <w:rPr>
          <w:sz w:val="22"/>
          <w:szCs w:val="22"/>
        </w:rPr>
        <w:t xml:space="preserve">means the agreed date on which that particular Service is due to commence as specified in the relevant Schedule.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“Site” </w:t>
      </w:r>
      <w:r w:rsidRPr="004A1948">
        <w:rPr>
          <w:sz w:val="22"/>
          <w:szCs w:val="22"/>
        </w:rPr>
        <w:t xml:space="preserve">means the place of business at which the Services and Equipment is to be provided as specified in this Agreement and updated </w:t>
      </w:r>
      <w:r w:rsidR="005169D5" w:rsidRPr="004A1948">
        <w:rPr>
          <w:sz w:val="22"/>
          <w:szCs w:val="22"/>
        </w:rPr>
        <w:t>by</w:t>
      </w:r>
      <w:r w:rsidR="005169D5">
        <w:rPr>
          <w:sz w:val="22"/>
          <w:szCs w:val="22"/>
        </w:rPr>
        <w:t xml:space="preserve"> IWM</w:t>
      </w:r>
      <w:r w:rsidRPr="004A1948">
        <w:rPr>
          <w:sz w:val="22"/>
          <w:szCs w:val="22"/>
        </w:rPr>
        <w:t xml:space="preserve"> from time to time. </w:t>
      </w:r>
    </w:p>
    <w:p w:rsidR="004A1948" w:rsidRPr="004A1948" w:rsidRDefault="004A1948" w:rsidP="00E96C99">
      <w:pPr>
        <w:pStyle w:val="Default"/>
        <w:numPr>
          <w:ilvl w:val="0"/>
          <w:numId w:val="32"/>
        </w:numPr>
        <w:ind w:left="1276" w:hanging="425"/>
        <w:rPr>
          <w:sz w:val="22"/>
          <w:szCs w:val="22"/>
        </w:rPr>
      </w:pPr>
      <w:r w:rsidRPr="004A1948">
        <w:rPr>
          <w:b/>
          <w:bCs/>
          <w:sz w:val="22"/>
          <w:szCs w:val="22"/>
        </w:rPr>
        <w:t xml:space="preserve">“Software” </w:t>
      </w:r>
      <w:r w:rsidRPr="004A1948">
        <w:rPr>
          <w:sz w:val="22"/>
          <w:szCs w:val="22"/>
        </w:rPr>
        <w:t xml:space="preserve">means any computer programme that was on the Equipment when supplied by </w:t>
      </w:r>
      <w:r w:rsidR="00E96C99">
        <w:rPr>
          <w:sz w:val="22"/>
          <w:szCs w:val="22"/>
        </w:rPr>
        <w:t>t</w:t>
      </w:r>
      <w:r>
        <w:rPr>
          <w:sz w:val="22"/>
          <w:szCs w:val="22"/>
        </w:rPr>
        <w:t>he Contractor</w:t>
      </w:r>
      <w:r w:rsidRPr="004A1948">
        <w:rPr>
          <w:sz w:val="22"/>
          <w:szCs w:val="22"/>
        </w:rPr>
        <w:t xml:space="preserve"> or that </w:t>
      </w:r>
      <w:r>
        <w:rPr>
          <w:sz w:val="22"/>
          <w:szCs w:val="22"/>
        </w:rPr>
        <w:t>IWM</w:t>
      </w:r>
      <w:r w:rsidRPr="004A1948">
        <w:rPr>
          <w:sz w:val="22"/>
          <w:szCs w:val="22"/>
        </w:rPr>
        <w:t xml:space="preserve"> received separately from </w:t>
      </w:r>
      <w:r w:rsidR="00E96C99">
        <w:rPr>
          <w:sz w:val="22"/>
          <w:szCs w:val="22"/>
        </w:rPr>
        <w:t>t</w:t>
      </w:r>
      <w:r>
        <w:rPr>
          <w:sz w:val="22"/>
          <w:szCs w:val="22"/>
        </w:rPr>
        <w:t>he Contractor</w:t>
      </w:r>
      <w:r w:rsidRPr="004A1948">
        <w:rPr>
          <w:sz w:val="22"/>
          <w:szCs w:val="22"/>
        </w:rPr>
        <w:t xml:space="preserv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1.2 </w:t>
      </w:r>
      <w:r w:rsidR="00E96C99">
        <w:rPr>
          <w:sz w:val="22"/>
          <w:szCs w:val="22"/>
        </w:rPr>
        <w:tab/>
      </w:r>
      <w:r w:rsidRPr="004A1948">
        <w:rPr>
          <w:sz w:val="22"/>
          <w:szCs w:val="22"/>
        </w:rPr>
        <w:t xml:space="preserve">Headings are inserted for ease of reference only and do not affect the interpretation of this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SALES AND MAINTENANCE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 </w:t>
      </w:r>
      <w:r w:rsidR="00E96C99">
        <w:rPr>
          <w:b/>
          <w:bCs/>
          <w:sz w:val="22"/>
          <w:szCs w:val="22"/>
        </w:rPr>
        <w:tab/>
      </w:r>
      <w:r w:rsidRPr="004A1948">
        <w:rPr>
          <w:b/>
          <w:bCs/>
          <w:sz w:val="22"/>
          <w:szCs w:val="22"/>
        </w:rPr>
        <w:t xml:space="preserve">Charges and Payment for Sale of Equipment </w:t>
      </w:r>
    </w:p>
    <w:p w:rsidR="00E96C99" w:rsidRDefault="00E96C99" w:rsidP="004A1948">
      <w:pPr>
        <w:pStyle w:val="Default"/>
        <w:ind w:left="567" w:hanging="567"/>
        <w:rPr>
          <w:sz w:val="22"/>
          <w:szCs w:val="22"/>
        </w:rPr>
      </w:pPr>
    </w:p>
    <w:p w:rsidR="004A1948" w:rsidRPr="004A1948" w:rsidRDefault="004A1948" w:rsidP="00E96C99">
      <w:pPr>
        <w:pStyle w:val="Default"/>
        <w:ind w:left="567"/>
        <w:rPr>
          <w:sz w:val="22"/>
          <w:szCs w:val="22"/>
        </w:rPr>
      </w:pPr>
      <w:r>
        <w:rPr>
          <w:sz w:val="22"/>
          <w:szCs w:val="22"/>
        </w:rPr>
        <w:t>The Contractor</w:t>
      </w:r>
      <w:r w:rsidRPr="004A1948">
        <w:rPr>
          <w:sz w:val="22"/>
          <w:szCs w:val="22"/>
        </w:rPr>
        <w:t xml:space="preserve"> will invoice </w:t>
      </w:r>
      <w:r w:rsidR="00E96C99">
        <w:rPr>
          <w:sz w:val="22"/>
          <w:szCs w:val="22"/>
        </w:rPr>
        <w:t>IWM</w:t>
      </w:r>
      <w:r w:rsidRPr="004A1948">
        <w:rPr>
          <w:sz w:val="22"/>
          <w:szCs w:val="22"/>
        </w:rPr>
        <w:t xml:space="preserve"> for the Equipment purchased by </w:t>
      </w:r>
      <w:r>
        <w:rPr>
          <w:sz w:val="22"/>
          <w:szCs w:val="22"/>
        </w:rPr>
        <w:t>IWM</w:t>
      </w:r>
      <w:r w:rsidRPr="004A1948">
        <w:rPr>
          <w:sz w:val="22"/>
          <w:szCs w:val="22"/>
        </w:rPr>
        <w:t xml:space="preserve">. The payment term shall be 30 days from date of invoice. </w:t>
      </w:r>
      <w:r>
        <w:rPr>
          <w:sz w:val="22"/>
          <w:szCs w:val="22"/>
        </w:rPr>
        <w:t>The Contractor</w:t>
      </w:r>
      <w:r w:rsidRPr="004A1948">
        <w:rPr>
          <w:sz w:val="22"/>
          <w:szCs w:val="22"/>
        </w:rPr>
        <w:t xml:space="preserve"> will ensure the invoice lists at a minimum the Equipment purchased, the relevant quantities purchased, the unit price in Pound Sterling, total invoice amount in Pounds </w:t>
      </w:r>
      <w:r w:rsidRPr="004A1948">
        <w:rPr>
          <w:sz w:val="22"/>
          <w:szCs w:val="22"/>
        </w:rPr>
        <w:lastRenderedPageBreak/>
        <w:t xml:space="preserve">Sterling, the invoice date and </w:t>
      </w:r>
      <w:r>
        <w:rPr>
          <w:sz w:val="22"/>
          <w:szCs w:val="22"/>
        </w:rPr>
        <w:t>IWM</w:t>
      </w:r>
      <w:r w:rsidRPr="004A1948">
        <w:rPr>
          <w:sz w:val="22"/>
          <w:szCs w:val="22"/>
        </w:rPr>
        <w:t xml:space="preserve">’s purchase order number. Failure to provide any or all of these items on the invoice may result in a delay in payment by </w:t>
      </w:r>
      <w:r>
        <w:rPr>
          <w:sz w:val="22"/>
          <w:szCs w:val="22"/>
        </w:rPr>
        <w:t>IWM</w:t>
      </w:r>
      <w:r w:rsidRPr="004A1948">
        <w:rPr>
          <w:sz w:val="22"/>
          <w:szCs w:val="22"/>
        </w:rPr>
        <w:t xml:space="preserve">. </w:t>
      </w:r>
      <w:r>
        <w:rPr>
          <w:sz w:val="22"/>
          <w:szCs w:val="22"/>
        </w:rPr>
        <w:t>The Contractor</w:t>
      </w:r>
      <w:r w:rsidRPr="004A1948">
        <w:rPr>
          <w:sz w:val="22"/>
          <w:szCs w:val="22"/>
        </w:rPr>
        <w:t xml:space="preserve"> agrees to reissue the invoice with all required elements and acknowledges that the payment term will start from the date of the updated invoice. Clause 25 below will apply to late payment.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3 </w:t>
      </w:r>
      <w:r w:rsidR="00E96C99">
        <w:rPr>
          <w:b/>
          <w:bCs/>
          <w:sz w:val="22"/>
          <w:szCs w:val="22"/>
        </w:rPr>
        <w:tab/>
      </w:r>
      <w:r w:rsidRPr="004A1948">
        <w:rPr>
          <w:b/>
          <w:bCs/>
          <w:sz w:val="22"/>
          <w:szCs w:val="22"/>
        </w:rPr>
        <w:t xml:space="preserve">Start Date and Period of Maintenance </w:t>
      </w:r>
    </w:p>
    <w:p w:rsidR="00E96C99" w:rsidRDefault="00E96C99" w:rsidP="004A1948">
      <w:pPr>
        <w:pStyle w:val="Default"/>
        <w:ind w:left="567" w:hanging="567"/>
        <w:rPr>
          <w:sz w:val="22"/>
          <w:szCs w:val="22"/>
        </w:rPr>
      </w:pPr>
    </w:p>
    <w:p w:rsidR="004A1948" w:rsidRPr="004A1948" w:rsidRDefault="004A1948" w:rsidP="00E96C99">
      <w:pPr>
        <w:pStyle w:val="Default"/>
        <w:ind w:left="567"/>
        <w:rPr>
          <w:sz w:val="22"/>
          <w:szCs w:val="22"/>
        </w:rPr>
      </w:pPr>
      <w:r w:rsidRPr="004A1948">
        <w:rPr>
          <w:sz w:val="22"/>
          <w:szCs w:val="22"/>
        </w:rPr>
        <w:t xml:space="preserve">The period of maintenance will start on the Service Commencement Date as specified in this Agreement. It will continue for the Minimum Term of 24 </w:t>
      </w:r>
      <w:r w:rsidRPr="004A1948">
        <w:rPr>
          <w:b/>
          <w:bCs/>
          <w:sz w:val="22"/>
          <w:szCs w:val="22"/>
        </w:rPr>
        <w:t xml:space="preserve">months </w:t>
      </w:r>
      <w:r w:rsidRPr="004A1948">
        <w:rPr>
          <w:sz w:val="22"/>
          <w:szCs w:val="22"/>
        </w:rPr>
        <w:t xml:space="preserve">with an option to extend by one additional year, to run following completion of the initial contract period. The </w:t>
      </w:r>
      <w:r w:rsidR="00E96C99">
        <w:rPr>
          <w:sz w:val="22"/>
          <w:szCs w:val="22"/>
        </w:rPr>
        <w:t>C</w:t>
      </w:r>
      <w:r w:rsidRPr="004A1948">
        <w:rPr>
          <w:sz w:val="22"/>
          <w:szCs w:val="22"/>
        </w:rPr>
        <w:t xml:space="preserve">ontract will automatically terminate at the end of the initial period or at the extended date if the </w:t>
      </w:r>
      <w:r w:rsidR="00E96C99">
        <w:rPr>
          <w:sz w:val="22"/>
          <w:szCs w:val="22"/>
        </w:rPr>
        <w:t>C</w:t>
      </w:r>
      <w:r w:rsidRPr="004A1948">
        <w:rPr>
          <w:sz w:val="22"/>
          <w:szCs w:val="22"/>
        </w:rPr>
        <w:t xml:space="preserve">ontract is extended.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4 </w:t>
      </w:r>
      <w:r w:rsidR="00E96C99">
        <w:rPr>
          <w:b/>
          <w:bCs/>
          <w:sz w:val="22"/>
          <w:szCs w:val="22"/>
        </w:rPr>
        <w:tab/>
      </w:r>
      <w:r w:rsidRPr="004A1948">
        <w:rPr>
          <w:b/>
          <w:bCs/>
          <w:sz w:val="22"/>
          <w:szCs w:val="22"/>
        </w:rPr>
        <w:t xml:space="preserve">Maintenance Payment Terms </w:t>
      </w:r>
    </w:p>
    <w:p w:rsidR="00E96C99" w:rsidRDefault="00E96C99" w:rsidP="004A1948">
      <w:pPr>
        <w:ind w:left="567" w:hanging="567"/>
        <w:rPr>
          <w:rFonts w:ascii="Arial" w:hAnsi="Arial" w:cs="Arial"/>
          <w:sz w:val="22"/>
          <w:szCs w:val="22"/>
        </w:rPr>
      </w:pPr>
    </w:p>
    <w:p w:rsidR="004A1948" w:rsidRPr="004A1948" w:rsidRDefault="004A1948" w:rsidP="00E96C99">
      <w:pPr>
        <w:ind w:left="567"/>
        <w:rPr>
          <w:rFonts w:ascii="Arial" w:hAnsi="Arial" w:cs="Arial"/>
          <w:sz w:val="22"/>
          <w:szCs w:val="22"/>
        </w:rPr>
      </w:pPr>
      <w:r>
        <w:rPr>
          <w:rFonts w:ascii="Arial" w:hAnsi="Arial" w:cs="Arial"/>
          <w:sz w:val="22"/>
          <w:szCs w:val="22"/>
        </w:rPr>
        <w:t>The Contractor</w:t>
      </w:r>
      <w:r w:rsidRPr="004A1948">
        <w:rPr>
          <w:rFonts w:ascii="Arial" w:hAnsi="Arial" w:cs="Arial"/>
          <w:sz w:val="22"/>
          <w:szCs w:val="22"/>
        </w:rPr>
        <w:t xml:space="preserve"> will invoice </w:t>
      </w:r>
      <w:r>
        <w:rPr>
          <w:rFonts w:ascii="Arial" w:hAnsi="Arial" w:cs="Arial"/>
          <w:sz w:val="22"/>
          <w:szCs w:val="22"/>
        </w:rPr>
        <w:t>IWM</w:t>
      </w:r>
      <w:r w:rsidRPr="004A1948">
        <w:rPr>
          <w:rFonts w:ascii="Arial" w:hAnsi="Arial" w:cs="Arial"/>
          <w:sz w:val="22"/>
          <w:szCs w:val="22"/>
        </w:rPr>
        <w:t xml:space="preserve"> in advance for each applicable maintenance period in accordance with this Agreement. The payment term shall be 30 days from date of invoice. </w:t>
      </w:r>
      <w:r>
        <w:rPr>
          <w:rFonts w:ascii="Arial" w:hAnsi="Arial" w:cs="Arial"/>
          <w:sz w:val="22"/>
          <w:szCs w:val="22"/>
        </w:rPr>
        <w:t>The Contractor</w:t>
      </w:r>
      <w:r w:rsidRPr="004A1948">
        <w:rPr>
          <w:rFonts w:ascii="Arial" w:hAnsi="Arial" w:cs="Arial"/>
          <w:sz w:val="22"/>
          <w:szCs w:val="22"/>
        </w:rPr>
        <w:t xml:space="preserve"> will ensure the invoice lists at a minimum a description of the maintenance services purchased, total invoice amount in Pounds Sterling, the invoice date and </w:t>
      </w:r>
      <w:r>
        <w:rPr>
          <w:rFonts w:ascii="Arial" w:hAnsi="Arial" w:cs="Arial"/>
          <w:sz w:val="22"/>
          <w:szCs w:val="22"/>
        </w:rPr>
        <w:t>IWM</w:t>
      </w:r>
      <w:r w:rsidRPr="004A1948">
        <w:rPr>
          <w:rFonts w:ascii="Arial" w:hAnsi="Arial" w:cs="Arial"/>
          <w:sz w:val="22"/>
          <w:szCs w:val="22"/>
        </w:rPr>
        <w:t xml:space="preserve">’s purchase order number. Failure to provide any or all of these items on the invoice may result in a delay in payment by </w:t>
      </w:r>
      <w:r>
        <w:rPr>
          <w:rFonts w:ascii="Arial" w:hAnsi="Arial" w:cs="Arial"/>
          <w:sz w:val="22"/>
          <w:szCs w:val="22"/>
        </w:rPr>
        <w:t>IWM</w:t>
      </w:r>
      <w:r w:rsidRPr="004A1948">
        <w:rPr>
          <w:rFonts w:ascii="Arial" w:hAnsi="Arial" w:cs="Arial"/>
          <w:sz w:val="22"/>
          <w:szCs w:val="22"/>
        </w:rPr>
        <w:t xml:space="preserve">. </w:t>
      </w:r>
      <w:r>
        <w:rPr>
          <w:rFonts w:ascii="Arial" w:hAnsi="Arial" w:cs="Arial"/>
          <w:sz w:val="22"/>
          <w:szCs w:val="22"/>
        </w:rPr>
        <w:t>The Contractor</w:t>
      </w:r>
      <w:r w:rsidRPr="004A1948">
        <w:rPr>
          <w:rFonts w:ascii="Arial" w:hAnsi="Arial" w:cs="Arial"/>
          <w:sz w:val="22"/>
          <w:szCs w:val="22"/>
        </w:rPr>
        <w:t xml:space="preserve"> agrees to reissue the invoice with all required elements and acknowledges that the payment term will start from the date of the updated invoice. Clause 25 below will apply to late payment.</w:t>
      </w:r>
    </w:p>
    <w:p w:rsidR="004A1948" w:rsidRPr="004A1948" w:rsidRDefault="004A1948" w:rsidP="004A1948">
      <w:pPr>
        <w:ind w:left="567" w:hanging="567"/>
        <w:rPr>
          <w:rFonts w:ascii="Arial" w:hAnsi="Arial" w:cs="Arial"/>
          <w:sz w:val="22"/>
          <w:szCs w:val="22"/>
        </w:rPr>
      </w:pPr>
    </w:p>
    <w:p w:rsidR="004A1948" w:rsidRPr="004A1948" w:rsidRDefault="004A1948" w:rsidP="004A1948">
      <w:pPr>
        <w:pStyle w:val="Default"/>
        <w:ind w:left="567" w:hanging="567"/>
        <w:rPr>
          <w:sz w:val="22"/>
          <w:szCs w:val="22"/>
        </w:rPr>
      </w:pPr>
    </w:p>
    <w:p w:rsidR="004A1948" w:rsidRPr="004A1948" w:rsidRDefault="00E96C99" w:rsidP="004A1948">
      <w:pPr>
        <w:pStyle w:val="Default"/>
        <w:ind w:left="567" w:hanging="567"/>
        <w:rPr>
          <w:sz w:val="22"/>
          <w:szCs w:val="22"/>
        </w:rPr>
      </w:pPr>
      <w:r>
        <w:rPr>
          <w:sz w:val="22"/>
          <w:szCs w:val="22"/>
        </w:rPr>
        <w:t>5</w:t>
      </w:r>
      <w:r>
        <w:rPr>
          <w:sz w:val="22"/>
          <w:szCs w:val="22"/>
        </w:rPr>
        <w:tab/>
      </w:r>
      <w:r w:rsidR="004A1948" w:rsidRPr="004A1948">
        <w:rPr>
          <w:b/>
          <w:bCs/>
          <w:sz w:val="22"/>
          <w:szCs w:val="22"/>
        </w:rPr>
        <w:t xml:space="preserve">Quality and Reliability </w:t>
      </w:r>
    </w:p>
    <w:p w:rsidR="00E96C99" w:rsidRDefault="00E96C99" w:rsidP="004A1948">
      <w:pPr>
        <w:pStyle w:val="Default"/>
        <w:ind w:left="567" w:hanging="567"/>
        <w:rPr>
          <w:sz w:val="22"/>
          <w:szCs w:val="22"/>
        </w:rPr>
      </w:pPr>
    </w:p>
    <w:p w:rsidR="004A1948" w:rsidRPr="004A1948" w:rsidRDefault="004A1948" w:rsidP="00E96C99">
      <w:pPr>
        <w:pStyle w:val="Default"/>
        <w:ind w:left="567"/>
        <w:rPr>
          <w:sz w:val="22"/>
          <w:szCs w:val="22"/>
        </w:rPr>
      </w:pPr>
      <w:r w:rsidRPr="004A1948">
        <w:rPr>
          <w:sz w:val="22"/>
          <w:szCs w:val="22"/>
        </w:rPr>
        <w:t xml:space="preserve">If requested within the manufacturer’s warranty period, </w:t>
      </w:r>
      <w:r>
        <w:rPr>
          <w:sz w:val="22"/>
          <w:szCs w:val="22"/>
        </w:rPr>
        <w:t>The Contractor</w:t>
      </w:r>
      <w:r w:rsidRPr="004A1948">
        <w:rPr>
          <w:sz w:val="22"/>
          <w:szCs w:val="22"/>
        </w:rPr>
        <w:t xml:space="preserve"> will replace faulty items free of charge with a new identical model or an alternative item of similar or higher specification and at the minimum similar capabilities. If the Equipment is out of warranty, </w:t>
      </w:r>
      <w:r>
        <w:rPr>
          <w:sz w:val="22"/>
          <w:szCs w:val="22"/>
        </w:rPr>
        <w:t>The Contractor</w:t>
      </w:r>
      <w:r w:rsidRPr="004A1948">
        <w:rPr>
          <w:sz w:val="22"/>
          <w:szCs w:val="22"/>
        </w:rPr>
        <w:t xml:space="preserve"> will provide maintenance in accordance with this Agreement provided the Equipment is covered in this Schedule. In all other cases, </w:t>
      </w:r>
      <w:r>
        <w:rPr>
          <w:sz w:val="22"/>
          <w:szCs w:val="22"/>
        </w:rPr>
        <w:t>The Contractor</w:t>
      </w:r>
      <w:r w:rsidRPr="004A1948">
        <w:rPr>
          <w:sz w:val="22"/>
          <w:szCs w:val="22"/>
        </w:rPr>
        <w:t xml:space="preserve"> will notify </w:t>
      </w:r>
      <w:r>
        <w:rPr>
          <w:sz w:val="22"/>
          <w:szCs w:val="22"/>
        </w:rPr>
        <w:t>IWM</w:t>
      </w:r>
      <w:r w:rsidRPr="004A1948">
        <w:rPr>
          <w:sz w:val="22"/>
          <w:szCs w:val="22"/>
        </w:rPr>
        <w:t xml:space="preserve"> and propose an alternative remedy including costs of this remedy to </w:t>
      </w:r>
      <w:r>
        <w:rPr>
          <w:sz w:val="22"/>
          <w:szCs w:val="22"/>
        </w:rPr>
        <w:t>IWM</w:t>
      </w:r>
      <w:r w:rsidRPr="004A1948">
        <w:rPr>
          <w:sz w:val="22"/>
          <w:szCs w:val="22"/>
        </w:rPr>
        <w:t xml:space="preserve">. It is at </w:t>
      </w:r>
      <w:r>
        <w:rPr>
          <w:sz w:val="22"/>
          <w:szCs w:val="22"/>
        </w:rPr>
        <w:t>IWM</w:t>
      </w:r>
      <w:r w:rsidRPr="004A1948">
        <w:rPr>
          <w:sz w:val="22"/>
          <w:szCs w:val="22"/>
        </w:rPr>
        <w:t xml:space="preserve">s option to accept, negotiate or decline the proposed remedy.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6 </w:t>
      </w:r>
      <w:r w:rsidR="00E96C99">
        <w:rPr>
          <w:b/>
          <w:bCs/>
          <w:sz w:val="22"/>
          <w:szCs w:val="22"/>
        </w:rPr>
        <w:tab/>
      </w:r>
      <w:r w:rsidRPr="004A1948">
        <w:rPr>
          <w:b/>
          <w:bCs/>
          <w:sz w:val="22"/>
          <w:szCs w:val="22"/>
        </w:rPr>
        <w:t xml:space="preserve">Servicing &amp; Exclusions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6.1 </w:t>
      </w:r>
      <w:r w:rsidR="00E96C99">
        <w:rPr>
          <w:sz w:val="22"/>
          <w:szCs w:val="22"/>
        </w:rPr>
        <w:tab/>
      </w:r>
      <w:r w:rsidRPr="004A1948">
        <w:rPr>
          <w:sz w:val="22"/>
          <w:szCs w:val="22"/>
        </w:rPr>
        <w:t xml:space="preserve">Throughout the term of the Agreement </w:t>
      </w:r>
      <w:r w:rsidR="00E96C99">
        <w:rPr>
          <w:sz w:val="22"/>
          <w:szCs w:val="22"/>
        </w:rPr>
        <w:t>t</w:t>
      </w:r>
      <w:r>
        <w:rPr>
          <w:sz w:val="22"/>
          <w:szCs w:val="22"/>
        </w:rPr>
        <w:t>he Contractor</w:t>
      </w:r>
      <w:r w:rsidRPr="004A1948">
        <w:rPr>
          <w:sz w:val="22"/>
          <w:szCs w:val="22"/>
        </w:rPr>
        <w:t xml:space="preserve"> shall ensure that the performance of </w:t>
      </w:r>
      <w:r w:rsidR="00E96C99">
        <w:rPr>
          <w:sz w:val="22"/>
          <w:szCs w:val="22"/>
        </w:rPr>
        <w:t>IWM</w:t>
      </w:r>
      <w:r w:rsidRPr="004A1948">
        <w:rPr>
          <w:sz w:val="22"/>
          <w:szCs w:val="22"/>
        </w:rPr>
        <w:t xml:space="preserve"> Equipment, and the Equipment and the servicing meet the approved standard of the manufacturer including but not limited to the following point and in accordance with the maintenance specification in this Agreement.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telephone</w:t>
      </w:r>
      <w:proofErr w:type="gramEnd"/>
      <w:r w:rsidRPr="004A1948">
        <w:rPr>
          <w:sz w:val="22"/>
          <w:szCs w:val="22"/>
        </w:rPr>
        <w:t xml:space="preserve"> technical support for maintenance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proofErr w:type="gramStart"/>
      <w:r w:rsidRPr="004A1948">
        <w:rPr>
          <w:sz w:val="22"/>
          <w:szCs w:val="22"/>
        </w:rPr>
        <w:t>an</w:t>
      </w:r>
      <w:proofErr w:type="gramEnd"/>
      <w:r w:rsidRPr="004A1948">
        <w:rPr>
          <w:sz w:val="22"/>
          <w:szCs w:val="22"/>
        </w:rPr>
        <w:t xml:space="preserve"> engineer’s visit to the Site </w:t>
      </w:r>
    </w:p>
    <w:p w:rsidR="004A1948" w:rsidRPr="004A1948" w:rsidRDefault="004A1948" w:rsidP="00E96C99">
      <w:pPr>
        <w:pStyle w:val="Default"/>
        <w:ind w:left="1276" w:hanging="425"/>
        <w:rPr>
          <w:sz w:val="22"/>
          <w:szCs w:val="22"/>
        </w:rPr>
      </w:pPr>
      <w:r w:rsidRPr="004A1948">
        <w:rPr>
          <w:sz w:val="22"/>
          <w:szCs w:val="22"/>
        </w:rPr>
        <w:t xml:space="preserve">(c) </w:t>
      </w:r>
      <w:r w:rsidR="00E96C99">
        <w:rPr>
          <w:sz w:val="22"/>
          <w:szCs w:val="22"/>
        </w:rPr>
        <w:tab/>
      </w:r>
      <w:proofErr w:type="gramStart"/>
      <w:r w:rsidRPr="004A1948">
        <w:rPr>
          <w:sz w:val="22"/>
          <w:szCs w:val="22"/>
        </w:rPr>
        <w:t>service</w:t>
      </w:r>
      <w:proofErr w:type="gramEnd"/>
      <w:r w:rsidRPr="004A1948">
        <w:rPr>
          <w:sz w:val="22"/>
          <w:szCs w:val="22"/>
        </w:rPr>
        <w:t xml:space="preserve"> of the central control unit and all components within it </w:t>
      </w:r>
    </w:p>
    <w:p w:rsidR="004A1948" w:rsidRPr="004A1948" w:rsidRDefault="004A1948" w:rsidP="00E96C99">
      <w:pPr>
        <w:pStyle w:val="Default"/>
        <w:ind w:left="1276" w:hanging="425"/>
        <w:rPr>
          <w:sz w:val="22"/>
          <w:szCs w:val="22"/>
        </w:rPr>
      </w:pPr>
      <w:r w:rsidRPr="004A1948">
        <w:rPr>
          <w:sz w:val="22"/>
          <w:szCs w:val="22"/>
        </w:rPr>
        <w:t xml:space="preserve">(d) </w:t>
      </w:r>
      <w:r w:rsidR="00E96C99">
        <w:rPr>
          <w:sz w:val="22"/>
          <w:szCs w:val="22"/>
        </w:rPr>
        <w:tab/>
      </w:r>
      <w:proofErr w:type="gramStart"/>
      <w:r w:rsidRPr="004A1948">
        <w:rPr>
          <w:sz w:val="22"/>
          <w:szCs w:val="22"/>
        </w:rPr>
        <w:t>service</w:t>
      </w:r>
      <w:proofErr w:type="gramEnd"/>
      <w:r w:rsidRPr="004A1948">
        <w:rPr>
          <w:sz w:val="22"/>
          <w:szCs w:val="22"/>
        </w:rPr>
        <w:t xml:space="preserve"> of Voicemail – auto attendant hardware </w:t>
      </w:r>
    </w:p>
    <w:p w:rsidR="00E96C99" w:rsidRDefault="00E96C99" w:rsidP="00E96C99">
      <w:pPr>
        <w:pStyle w:val="Default"/>
        <w:ind w:left="1276" w:hanging="425"/>
        <w:rPr>
          <w:sz w:val="22"/>
          <w:szCs w:val="22"/>
        </w:rPr>
      </w:pPr>
    </w:p>
    <w:p w:rsidR="004A1948" w:rsidRPr="004A1948" w:rsidRDefault="004A1948" w:rsidP="004A1948">
      <w:pPr>
        <w:pStyle w:val="Default"/>
        <w:ind w:left="567" w:hanging="567"/>
        <w:rPr>
          <w:sz w:val="22"/>
          <w:szCs w:val="22"/>
        </w:rPr>
      </w:pPr>
      <w:r w:rsidRPr="004A1948">
        <w:rPr>
          <w:sz w:val="22"/>
          <w:szCs w:val="22"/>
        </w:rPr>
        <w:t xml:space="preserve">6.2 </w:t>
      </w:r>
      <w:r w:rsidR="00E96C99">
        <w:rPr>
          <w:sz w:val="22"/>
          <w:szCs w:val="22"/>
        </w:rPr>
        <w:tab/>
      </w:r>
      <w:r>
        <w:rPr>
          <w:sz w:val="22"/>
          <w:szCs w:val="22"/>
        </w:rPr>
        <w:t>The Contractor</w:t>
      </w:r>
      <w:r w:rsidRPr="004A1948">
        <w:rPr>
          <w:sz w:val="22"/>
          <w:szCs w:val="22"/>
        </w:rPr>
        <w:t xml:space="preserve"> will endeavour to respond to reported faults within the level of service taken by </w:t>
      </w:r>
      <w:r>
        <w:rPr>
          <w:sz w:val="22"/>
          <w:szCs w:val="22"/>
        </w:rPr>
        <w:t>IWM</w:t>
      </w:r>
      <w:r w:rsidRPr="004A1948">
        <w:rPr>
          <w:sz w:val="22"/>
          <w:szCs w:val="22"/>
        </w:rPr>
        <w:t xml:space="preserve"> and specified in this Agreement but at no time will a failure by </w:t>
      </w:r>
      <w:r>
        <w:rPr>
          <w:sz w:val="22"/>
          <w:szCs w:val="22"/>
        </w:rPr>
        <w:t>The Contractor</w:t>
      </w:r>
      <w:r w:rsidRPr="004A1948">
        <w:rPr>
          <w:sz w:val="22"/>
          <w:szCs w:val="22"/>
        </w:rPr>
        <w:t xml:space="preserve"> to do so be construed as a material breach of the Agreement. </w:t>
      </w:r>
    </w:p>
    <w:p w:rsidR="00E96C99" w:rsidRDefault="00E96C99" w:rsidP="004A1948">
      <w:pPr>
        <w:pStyle w:val="Default"/>
        <w:ind w:left="567" w:hanging="567"/>
        <w:rPr>
          <w:sz w:val="22"/>
          <w:szCs w:val="22"/>
        </w:rPr>
      </w:pPr>
    </w:p>
    <w:p w:rsidR="004A1948" w:rsidRDefault="004A1948" w:rsidP="004A1948">
      <w:pPr>
        <w:pStyle w:val="Default"/>
        <w:ind w:left="567" w:hanging="567"/>
        <w:rPr>
          <w:sz w:val="22"/>
          <w:szCs w:val="22"/>
        </w:rPr>
      </w:pPr>
      <w:r w:rsidRPr="004A1948">
        <w:rPr>
          <w:sz w:val="22"/>
          <w:szCs w:val="22"/>
        </w:rPr>
        <w:t xml:space="preserve">6.3 </w:t>
      </w:r>
      <w:r w:rsidR="00E96C99">
        <w:rPr>
          <w:sz w:val="22"/>
          <w:szCs w:val="22"/>
        </w:rPr>
        <w:tab/>
      </w:r>
      <w:r w:rsidRPr="004A1948">
        <w:rPr>
          <w:sz w:val="22"/>
          <w:szCs w:val="22"/>
        </w:rPr>
        <w:t xml:space="preserve">Maintenance will not cover the following: </w:t>
      </w:r>
    </w:p>
    <w:p w:rsidR="00E96C99" w:rsidRPr="004A1948"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failure</w:t>
      </w:r>
      <w:proofErr w:type="gramEnd"/>
      <w:r w:rsidRPr="004A1948">
        <w:rPr>
          <w:sz w:val="22"/>
          <w:szCs w:val="22"/>
        </w:rPr>
        <w:t xml:space="preserve"> due to changes to or disconnection from the approved system carried out by </w:t>
      </w:r>
      <w:r>
        <w:rPr>
          <w:sz w:val="22"/>
          <w:szCs w:val="22"/>
        </w:rPr>
        <w:t>IWM</w:t>
      </w:r>
      <w:r w:rsidRPr="004A1948">
        <w:rPr>
          <w:sz w:val="22"/>
          <w:szCs w:val="22"/>
        </w:rPr>
        <w:t xml:space="preserve"> without written agreement from </w:t>
      </w:r>
      <w:r w:rsidR="00E96C99">
        <w:rPr>
          <w:sz w:val="22"/>
          <w:szCs w:val="22"/>
        </w:rPr>
        <w:t>t</w:t>
      </w:r>
      <w:r>
        <w:rPr>
          <w:sz w:val="22"/>
          <w:szCs w:val="22"/>
        </w:rPr>
        <w:t>he Contractor</w:t>
      </w:r>
      <w:r w:rsidRPr="004A1948">
        <w:rPr>
          <w:sz w:val="22"/>
          <w:szCs w:val="22"/>
        </w:rPr>
        <w:t xml:space="preserve">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proofErr w:type="gramStart"/>
      <w:r w:rsidRPr="004A1948">
        <w:rPr>
          <w:sz w:val="22"/>
          <w:szCs w:val="22"/>
        </w:rPr>
        <w:t>failure</w:t>
      </w:r>
      <w:proofErr w:type="gramEnd"/>
      <w:r w:rsidRPr="004A1948">
        <w:rPr>
          <w:sz w:val="22"/>
          <w:szCs w:val="22"/>
        </w:rPr>
        <w:t xml:space="preserve"> of any supplies or connected services</w:t>
      </w:r>
      <w:r w:rsidR="00E96C99">
        <w:rPr>
          <w:sz w:val="22"/>
          <w:szCs w:val="22"/>
        </w:rPr>
        <w:t xml:space="preserve"> </w:t>
      </w:r>
      <w:r w:rsidRPr="004A1948">
        <w:rPr>
          <w:sz w:val="22"/>
          <w:szCs w:val="22"/>
        </w:rPr>
        <w:t xml:space="preserve">not supplied or installed by </w:t>
      </w:r>
      <w:r w:rsidR="00E96C99">
        <w:rPr>
          <w:sz w:val="22"/>
          <w:szCs w:val="22"/>
        </w:rPr>
        <w:t>the Contractor</w:t>
      </w:r>
      <w:r w:rsidRPr="004A1948">
        <w:rPr>
          <w:sz w:val="22"/>
          <w:szCs w:val="22"/>
        </w:rPr>
        <w:t xml:space="preserve"> </w:t>
      </w:r>
    </w:p>
    <w:p w:rsidR="004A1948" w:rsidRPr="004A1948" w:rsidRDefault="004A1948" w:rsidP="00E96C99">
      <w:pPr>
        <w:pStyle w:val="Default"/>
        <w:ind w:left="1276" w:hanging="425"/>
        <w:rPr>
          <w:sz w:val="22"/>
          <w:szCs w:val="22"/>
        </w:rPr>
      </w:pPr>
      <w:r w:rsidRPr="004A1948">
        <w:rPr>
          <w:sz w:val="22"/>
          <w:szCs w:val="22"/>
        </w:rPr>
        <w:t xml:space="preserve">(c) </w:t>
      </w:r>
      <w:r w:rsidR="00E96C99">
        <w:rPr>
          <w:sz w:val="22"/>
          <w:szCs w:val="22"/>
        </w:rPr>
        <w:tab/>
      </w:r>
      <w:proofErr w:type="gramStart"/>
      <w:r w:rsidRPr="004A1948">
        <w:rPr>
          <w:sz w:val="22"/>
          <w:szCs w:val="22"/>
        </w:rPr>
        <w:t>changes</w:t>
      </w:r>
      <w:proofErr w:type="gramEnd"/>
      <w:r w:rsidRPr="004A1948">
        <w:rPr>
          <w:sz w:val="22"/>
          <w:szCs w:val="22"/>
        </w:rPr>
        <w:t xml:space="preserve"> in the environment made by </w:t>
      </w:r>
      <w:r>
        <w:rPr>
          <w:sz w:val="22"/>
          <w:szCs w:val="22"/>
        </w:rPr>
        <w:t>IWM</w:t>
      </w:r>
      <w:r w:rsidRPr="004A1948">
        <w:rPr>
          <w:sz w:val="22"/>
          <w:szCs w:val="22"/>
        </w:rPr>
        <w:t xml:space="preserve"> without written agreement from </w:t>
      </w:r>
      <w:r w:rsidR="00E96C99">
        <w:rPr>
          <w:sz w:val="22"/>
          <w:szCs w:val="22"/>
        </w:rPr>
        <w:t>t</w:t>
      </w:r>
      <w:r>
        <w:rPr>
          <w:sz w:val="22"/>
          <w:szCs w:val="22"/>
        </w:rPr>
        <w:t>he Contractor</w:t>
      </w:r>
      <w:r w:rsidRPr="004A1948">
        <w:rPr>
          <w:sz w:val="22"/>
          <w:szCs w:val="22"/>
        </w:rPr>
        <w:t xml:space="preserve"> </w:t>
      </w:r>
    </w:p>
    <w:p w:rsidR="004A1948" w:rsidRPr="004A1948" w:rsidRDefault="004A1948" w:rsidP="00E96C99">
      <w:pPr>
        <w:pStyle w:val="Default"/>
        <w:ind w:left="1276" w:hanging="425"/>
        <w:rPr>
          <w:sz w:val="22"/>
          <w:szCs w:val="22"/>
        </w:rPr>
      </w:pPr>
      <w:r w:rsidRPr="004A1948">
        <w:rPr>
          <w:sz w:val="22"/>
          <w:szCs w:val="22"/>
        </w:rPr>
        <w:t xml:space="preserve">(d) </w:t>
      </w:r>
      <w:r w:rsidR="00E96C99">
        <w:rPr>
          <w:sz w:val="22"/>
          <w:szCs w:val="22"/>
        </w:rPr>
        <w:tab/>
      </w:r>
      <w:r w:rsidRPr="004A1948">
        <w:rPr>
          <w:sz w:val="22"/>
          <w:szCs w:val="22"/>
        </w:rPr>
        <w:t xml:space="preserve">ancillary items including but not limited to answer phones, call loggers, payphones, public address systems, printers, external music on hold sources, system cabling and consumables unless otherwise agreed in writing by </w:t>
      </w:r>
      <w:r w:rsidR="00E96C99">
        <w:rPr>
          <w:sz w:val="22"/>
          <w:szCs w:val="22"/>
        </w:rPr>
        <w:t>t</w:t>
      </w:r>
      <w:r>
        <w:rPr>
          <w:sz w:val="22"/>
          <w:szCs w:val="22"/>
        </w:rPr>
        <w:t>he Contractor</w:t>
      </w:r>
      <w:r w:rsidRPr="004A1948">
        <w:rPr>
          <w:sz w:val="22"/>
          <w:szCs w:val="22"/>
        </w:rPr>
        <w:t xml:space="preserve"> to </w:t>
      </w:r>
      <w:r>
        <w:rPr>
          <w:sz w:val="22"/>
          <w:szCs w:val="22"/>
        </w:rPr>
        <w:t>IWM</w:t>
      </w:r>
      <w:r w:rsidRPr="004A1948">
        <w:rPr>
          <w:sz w:val="22"/>
          <w:szCs w:val="22"/>
        </w:rPr>
        <w:t xml:space="preserve"> </w:t>
      </w:r>
    </w:p>
    <w:p w:rsidR="004A1948" w:rsidRPr="004A1948" w:rsidRDefault="004A1948" w:rsidP="00E96C99">
      <w:pPr>
        <w:pStyle w:val="Default"/>
        <w:ind w:left="1276" w:hanging="425"/>
        <w:rPr>
          <w:sz w:val="22"/>
          <w:szCs w:val="22"/>
        </w:rPr>
      </w:pPr>
      <w:r w:rsidRPr="004A1948">
        <w:rPr>
          <w:sz w:val="22"/>
          <w:szCs w:val="22"/>
        </w:rPr>
        <w:t xml:space="preserve">(e) </w:t>
      </w:r>
      <w:r w:rsidR="00E96C99">
        <w:rPr>
          <w:sz w:val="22"/>
          <w:szCs w:val="22"/>
        </w:rPr>
        <w:tab/>
      </w:r>
      <w:proofErr w:type="gramStart"/>
      <w:r w:rsidRPr="004A1948">
        <w:rPr>
          <w:sz w:val="22"/>
          <w:szCs w:val="22"/>
        </w:rPr>
        <w:t>a</w:t>
      </w:r>
      <w:proofErr w:type="gramEnd"/>
      <w:r w:rsidRPr="004A1948">
        <w:rPr>
          <w:sz w:val="22"/>
          <w:szCs w:val="22"/>
        </w:rPr>
        <w:t xml:space="preserve"> force majeure event as defined in the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7 </w:t>
      </w:r>
      <w:r w:rsidR="00E96C99">
        <w:rPr>
          <w:b/>
          <w:bCs/>
          <w:sz w:val="22"/>
          <w:szCs w:val="22"/>
        </w:rPr>
        <w:tab/>
      </w:r>
      <w:r w:rsidRPr="004A1948">
        <w:rPr>
          <w:b/>
          <w:bCs/>
          <w:sz w:val="22"/>
          <w:szCs w:val="22"/>
        </w:rPr>
        <w:t xml:space="preserve">Connections </w:t>
      </w:r>
    </w:p>
    <w:p w:rsidR="00E96C99" w:rsidRDefault="00E96C99" w:rsidP="004A1948">
      <w:pPr>
        <w:pStyle w:val="Default"/>
        <w:ind w:left="567" w:hanging="567"/>
        <w:rPr>
          <w:sz w:val="22"/>
          <w:szCs w:val="22"/>
        </w:rPr>
      </w:pPr>
    </w:p>
    <w:p w:rsidR="004A1948" w:rsidRPr="004A1948" w:rsidRDefault="004A1948" w:rsidP="00E96C99">
      <w:pPr>
        <w:pStyle w:val="Default"/>
        <w:tabs>
          <w:tab w:val="left" w:pos="993"/>
        </w:tabs>
        <w:ind w:left="1276" w:hanging="425"/>
        <w:rPr>
          <w:sz w:val="22"/>
          <w:szCs w:val="22"/>
        </w:rPr>
      </w:pPr>
      <w:r w:rsidRPr="004A1948">
        <w:rPr>
          <w:sz w:val="22"/>
          <w:szCs w:val="22"/>
        </w:rPr>
        <w:t xml:space="preserve">(a) </w:t>
      </w:r>
      <w:r w:rsidR="00E96C99">
        <w:rPr>
          <w:sz w:val="22"/>
          <w:szCs w:val="22"/>
        </w:rPr>
        <w:tab/>
      </w:r>
      <w:r w:rsidRPr="004A1948">
        <w:rPr>
          <w:sz w:val="22"/>
          <w:szCs w:val="22"/>
        </w:rPr>
        <w:t xml:space="preserve">If the Equipment is to be connected to the BT Network or other outside services, it is </w:t>
      </w:r>
      <w:r>
        <w:rPr>
          <w:sz w:val="22"/>
          <w:szCs w:val="22"/>
        </w:rPr>
        <w:t>IWM</w:t>
      </w:r>
      <w:r w:rsidRPr="004A1948">
        <w:rPr>
          <w:sz w:val="22"/>
          <w:szCs w:val="22"/>
        </w:rPr>
        <w:t xml:space="preserve">’s responsibility to arrange for provision of any required circuits. </w:t>
      </w:r>
    </w:p>
    <w:p w:rsidR="004A1948" w:rsidRPr="004A1948" w:rsidRDefault="004A1948" w:rsidP="00E96C99">
      <w:pPr>
        <w:pStyle w:val="Default"/>
        <w:tabs>
          <w:tab w:val="left" w:pos="993"/>
        </w:tabs>
        <w:ind w:left="1276" w:hanging="425"/>
        <w:rPr>
          <w:sz w:val="22"/>
          <w:szCs w:val="22"/>
        </w:rPr>
      </w:pPr>
      <w:r w:rsidRPr="004A1948">
        <w:rPr>
          <w:sz w:val="22"/>
          <w:szCs w:val="22"/>
        </w:rPr>
        <w:t xml:space="preserve">(b) </w:t>
      </w:r>
      <w:r w:rsidR="00E96C99">
        <w:rPr>
          <w:sz w:val="22"/>
          <w:szCs w:val="22"/>
        </w:rPr>
        <w:tab/>
      </w:r>
      <w:r>
        <w:rPr>
          <w:sz w:val="22"/>
          <w:szCs w:val="22"/>
        </w:rPr>
        <w:t>IWM</w:t>
      </w:r>
      <w:r w:rsidRPr="004A1948">
        <w:rPr>
          <w:sz w:val="22"/>
          <w:szCs w:val="22"/>
        </w:rPr>
        <w:t xml:space="preserve"> must pay all costs for circuit rentals, connection charges, inspections, commissioning and any other costs necessary to provide the services in clause (a). </w:t>
      </w:r>
    </w:p>
    <w:p w:rsidR="004A1948" w:rsidRPr="004A1948" w:rsidRDefault="004A1948" w:rsidP="00E96C99">
      <w:pPr>
        <w:pStyle w:val="Default"/>
        <w:tabs>
          <w:tab w:val="left" w:pos="993"/>
        </w:tabs>
        <w:ind w:left="1276" w:hanging="425"/>
        <w:rPr>
          <w:sz w:val="22"/>
          <w:szCs w:val="22"/>
        </w:rPr>
      </w:pPr>
      <w:r w:rsidRPr="004A1948">
        <w:rPr>
          <w:sz w:val="22"/>
          <w:szCs w:val="22"/>
        </w:rPr>
        <w:t xml:space="preserve">(c) </w:t>
      </w:r>
      <w:r w:rsidR="00E96C99">
        <w:rPr>
          <w:sz w:val="22"/>
          <w:szCs w:val="22"/>
        </w:rPr>
        <w:tab/>
      </w:r>
      <w:r>
        <w:rPr>
          <w:sz w:val="22"/>
          <w:szCs w:val="22"/>
        </w:rPr>
        <w:t>The Contractor</w:t>
      </w:r>
      <w:r w:rsidRPr="004A1948">
        <w:rPr>
          <w:sz w:val="22"/>
          <w:szCs w:val="22"/>
        </w:rPr>
        <w:t xml:space="preserve"> shall not be responsible for any delays in the provision of services referred to in clause (a). Any such delay will not give </w:t>
      </w:r>
      <w:r>
        <w:rPr>
          <w:sz w:val="22"/>
          <w:szCs w:val="22"/>
        </w:rPr>
        <w:t>IWM</w:t>
      </w:r>
      <w:r w:rsidRPr="004A1948">
        <w:rPr>
          <w:sz w:val="22"/>
          <w:szCs w:val="22"/>
        </w:rPr>
        <w:t xml:space="preserve"> the right to refuse installation of the Equipment or payment due to us.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8 </w:t>
      </w:r>
      <w:r w:rsidR="00E96C99">
        <w:rPr>
          <w:b/>
          <w:bCs/>
          <w:sz w:val="22"/>
          <w:szCs w:val="22"/>
        </w:rPr>
        <w:tab/>
      </w:r>
      <w:r w:rsidRPr="004A1948">
        <w:rPr>
          <w:b/>
          <w:bCs/>
          <w:sz w:val="22"/>
          <w:szCs w:val="22"/>
        </w:rPr>
        <w:t xml:space="preserve">Acceptance </w:t>
      </w:r>
    </w:p>
    <w:p w:rsidR="00E96C99" w:rsidRDefault="00E96C99" w:rsidP="004A1948">
      <w:pPr>
        <w:pStyle w:val="Default"/>
        <w:ind w:left="567" w:hanging="567"/>
        <w:rPr>
          <w:sz w:val="22"/>
          <w:szCs w:val="22"/>
        </w:rPr>
      </w:pPr>
    </w:p>
    <w:p w:rsidR="004A1948" w:rsidRPr="004A1948" w:rsidRDefault="004A1948" w:rsidP="00E96C99">
      <w:pPr>
        <w:pStyle w:val="Default"/>
        <w:ind w:left="567"/>
        <w:rPr>
          <w:sz w:val="22"/>
          <w:szCs w:val="22"/>
        </w:rPr>
      </w:pPr>
      <w:r w:rsidRPr="004A1948">
        <w:rPr>
          <w:sz w:val="22"/>
          <w:szCs w:val="22"/>
        </w:rPr>
        <w:t xml:space="preserve">After </w:t>
      </w:r>
      <w:r>
        <w:rPr>
          <w:sz w:val="22"/>
          <w:szCs w:val="22"/>
        </w:rPr>
        <w:t>The Contractor</w:t>
      </w:r>
      <w:r w:rsidRPr="004A1948">
        <w:rPr>
          <w:sz w:val="22"/>
          <w:szCs w:val="22"/>
        </w:rPr>
        <w:t xml:space="preserve"> has installed the Equipment at the Site, our engineer will confirm to </w:t>
      </w:r>
      <w:r>
        <w:rPr>
          <w:sz w:val="22"/>
          <w:szCs w:val="22"/>
        </w:rPr>
        <w:t>IWM</w:t>
      </w:r>
      <w:r w:rsidRPr="004A1948">
        <w:rPr>
          <w:sz w:val="22"/>
          <w:szCs w:val="22"/>
        </w:rPr>
        <w:t xml:space="preserve"> that the Equipment is working satisfactorily by, at </w:t>
      </w:r>
      <w:r>
        <w:rPr>
          <w:sz w:val="22"/>
          <w:szCs w:val="22"/>
        </w:rPr>
        <w:t>IWM</w:t>
      </w:r>
      <w:r w:rsidRPr="004A1948">
        <w:rPr>
          <w:sz w:val="22"/>
          <w:szCs w:val="22"/>
        </w:rPr>
        <w:t xml:space="preserve">’s discretion, either demonstrating functionality to </w:t>
      </w:r>
      <w:r>
        <w:rPr>
          <w:sz w:val="22"/>
          <w:szCs w:val="22"/>
        </w:rPr>
        <w:t>IWM</w:t>
      </w:r>
      <w:r w:rsidRPr="004A1948">
        <w:rPr>
          <w:sz w:val="22"/>
          <w:szCs w:val="22"/>
        </w:rPr>
        <w:t xml:space="preserve"> or by allowing </w:t>
      </w:r>
      <w:r>
        <w:rPr>
          <w:sz w:val="22"/>
          <w:szCs w:val="22"/>
        </w:rPr>
        <w:t>IWM</w:t>
      </w:r>
      <w:r w:rsidRPr="004A1948">
        <w:rPr>
          <w:sz w:val="22"/>
          <w:szCs w:val="22"/>
        </w:rPr>
        <w:t xml:space="preserve"> to carry out certain tests. </w:t>
      </w:r>
      <w:r>
        <w:rPr>
          <w:sz w:val="22"/>
          <w:szCs w:val="22"/>
        </w:rPr>
        <w:t>IWM</w:t>
      </w:r>
      <w:r w:rsidRPr="004A1948">
        <w:rPr>
          <w:sz w:val="22"/>
          <w:szCs w:val="22"/>
        </w:rPr>
        <w:t xml:space="preserve"> will sign an acceptance document that will serve as proof of acceptance of that particular installation. Any warranties for the Equipment from the manufacturer will be passed to </w:t>
      </w:r>
      <w:r>
        <w:rPr>
          <w:sz w:val="22"/>
          <w:szCs w:val="22"/>
        </w:rPr>
        <w:t>IWM</w:t>
      </w:r>
      <w:r w:rsidRPr="004A1948">
        <w:rPr>
          <w:sz w:val="22"/>
          <w:szCs w:val="22"/>
        </w:rPr>
        <w:t xml:space="preserve"> for as long as the manufacturer has specified but for a minimum of 30 days. </w:t>
      </w:r>
      <w:r>
        <w:rPr>
          <w:sz w:val="22"/>
          <w:szCs w:val="22"/>
        </w:rPr>
        <w:t>The Contractor</w:t>
      </w:r>
      <w:r w:rsidRPr="004A1948">
        <w:rPr>
          <w:sz w:val="22"/>
          <w:szCs w:val="22"/>
        </w:rPr>
        <w:t xml:space="preserve"> will remain responsible for the installation work and will accept maintenance requests for this installation within the terms and specifications of this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9 </w:t>
      </w:r>
      <w:r w:rsidR="00E96C99">
        <w:rPr>
          <w:b/>
          <w:bCs/>
          <w:sz w:val="22"/>
          <w:szCs w:val="22"/>
        </w:rPr>
        <w:tab/>
      </w:r>
      <w:r w:rsidRPr="004A1948">
        <w:rPr>
          <w:b/>
          <w:bCs/>
          <w:sz w:val="22"/>
          <w:szCs w:val="22"/>
        </w:rPr>
        <w:t xml:space="preserve">Annual Price Increases </w:t>
      </w:r>
    </w:p>
    <w:p w:rsidR="00E96C99" w:rsidRDefault="00E96C99" w:rsidP="004A1948">
      <w:pPr>
        <w:pStyle w:val="Default"/>
        <w:ind w:left="567" w:hanging="567"/>
        <w:rPr>
          <w:sz w:val="22"/>
          <w:szCs w:val="22"/>
        </w:rPr>
      </w:pPr>
    </w:p>
    <w:p w:rsidR="004A1948" w:rsidRPr="004A1948" w:rsidRDefault="00E96C99" w:rsidP="00E96C99">
      <w:pPr>
        <w:pStyle w:val="Default"/>
        <w:ind w:left="567"/>
        <w:rPr>
          <w:sz w:val="22"/>
          <w:szCs w:val="22"/>
        </w:rPr>
      </w:pPr>
      <w:r>
        <w:rPr>
          <w:sz w:val="22"/>
          <w:szCs w:val="22"/>
        </w:rPr>
        <w:t>IWM</w:t>
      </w:r>
      <w:r w:rsidR="004A1948" w:rsidRPr="004A1948">
        <w:rPr>
          <w:sz w:val="22"/>
          <w:szCs w:val="22"/>
        </w:rPr>
        <w:t xml:space="preserve"> cannot dispute a price increase if the increase has resulted from additions made to the system provided that </w:t>
      </w:r>
      <w:proofErr w:type="gramStart"/>
      <w:r w:rsidR="004A1948" w:rsidRPr="004A1948">
        <w:rPr>
          <w:sz w:val="22"/>
          <w:szCs w:val="22"/>
        </w:rPr>
        <w:t>the per</w:t>
      </w:r>
      <w:proofErr w:type="gramEnd"/>
      <w:r w:rsidR="004A1948" w:rsidRPr="004A1948">
        <w:rPr>
          <w:sz w:val="22"/>
          <w:szCs w:val="22"/>
        </w:rPr>
        <w:t xml:space="preserve"> unit price remains unchanged or is lower than the agreed per unit price.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GENERAL PROVISIONS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10 </w:t>
      </w:r>
      <w:r w:rsidR="00E96C99">
        <w:rPr>
          <w:b/>
          <w:bCs/>
          <w:sz w:val="22"/>
          <w:szCs w:val="22"/>
        </w:rPr>
        <w:tab/>
      </w:r>
      <w:r w:rsidRPr="004A1948">
        <w:rPr>
          <w:b/>
          <w:bCs/>
          <w:sz w:val="22"/>
          <w:szCs w:val="22"/>
        </w:rPr>
        <w:t xml:space="preserve">Sites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10.1 </w:t>
      </w:r>
      <w:r w:rsidR="00E96C99">
        <w:rPr>
          <w:sz w:val="22"/>
          <w:szCs w:val="22"/>
        </w:rPr>
        <w:tab/>
      </w:r>
      <w:r>
        <w:rPr>
          <w:sz w:val="22"/>
          <w:szCs w:val="22"/>
        </w:rPr>
        <w:t>IWM</w:t>
      </w:r>
      <w:r w:rsidRPr="004A1948">
        <w:rPr>
          <w:sz w:val="22"/>
          <w:szCs w:val="22"/>
        </w:rPr>
        <w:t xml:space="preserve"> will prepare the Site(s) in accordance with </w:t>
      </w:r>
      <w:r w:rsidR="00E96C99">
        <w:rPr>
          <w:sz w:val="22"/>
          <w:szCs w:val="22"/>
        </w:rPr>
        <w:t>t</w:t>
      </w:r>
      <w:r>
        <w:rPr>
          <w:sz w:val="22"/>
          <w:szCs w:val="22"/>
        </w:rPr>
        <w:t>he Contractor</w:t>
      </w:r>
      <w:r w:rsidRPr="004A1948">
        <w:rPr>
          <w:sz w:val="22"/>
          <w:szCs w:val="22"/>
        </w:rPr>
        <w:t xml:space="preserve">’s instructions so that any necessary Equipment can be installed. </w:t>
      </w:r>
      <w:r>
        <w:rPr>
          <w:sz w:val="22"/>
          <w:szCs w:val="22"/>
        </w:rPr>
        <w:t>The Contractor</w:t>
      </w:r>
      <w:r w:rsidRPr="004A1948">
        <w:rPr>
          <w:sz w:val="22"/>
          <w:szCs w:val="22"/>
        </w:rPr>
        <w:t xml:space="preserve"> will provide these instructions at least seven (7) business days before the planned installation date. If </w:t>
      </w:r>
      <w:r w:rsidR="00E96C99">
        <w:rPr>
          <w:sz w:val="22"/>
          <w:szCs w:val="22"/>
        </w:rPr>
        <w:t>t</w:t>
      </w:r>
      <w:r>
        <w:rPr>
          <w:sz w:val="22"/>
          <w:szCs w:val="22"/>
        </w:rPr>
        <w:t>he Contractor</w:t>
      </w:r>
      <w:r w:rsidRPr="004A1948">
        <w:rPr>
          <w:sz w:val="22"/>
          <w:szCs w:val="22"/>
        </w:rPr>
        <w:t xml:space="preserve"> fails to provide these instructions in time, </w:t>
      </w:r>
      <w:r w:rsidR="00E96C99">
        <w:rPr>
          <w:sz w:val="22"/>
          <w:szCs w:val="22"/>
        </w:rPr>
        <w:t>t</w:t>
      </w:r>
      <w:r>
        <w:rPr>
          <w:sz w:val="22"/>
          <w:szCs w:val="22"/>
        </w:rPr>
        <w:t xml:space="preserve">he </w:t>
      </w:r>
      <w:r>
        <w:rPr>
          <w:sz w:val="22"/>
          <w:szCs w:val="22"/>
        </w:rPr>
        <w:lastRenderedPageBreak/>
        <w:t>Contractor</w:t>
      </w:r>
      <w:r w:rsidRPr="004A1948">
        <w:rPr>
          <w:sz w:val="22"/>
          <w:szCs w:val="22"/>
        </w:rPr>
        <w:t xml:space="preserve"> will reschedule the work to the date requested </w:t>
      </w:r>
      <w:r w:rsidR="005169D5" w:rsidRPr="004A1948">
        <w:rPr>
          <w:sz w:val="22"/>
          <w:szCs w:val="22"/>
        </w:rPr>
        <w:t>by</w:t>
      </w:r>
      <w:r w:rsidR="005169D5">
        <w:rPr>
          <w:sz w:val="22"/>
          <w:szCs w:val="22"/>
        </w:rPr>
        <w:t xml:space="preserve"> IWM</w:t>
      </w:r>
      <w:r w:rsidRPr="004A1948">
        <w:rPr>
          <w:sz w:val="22"/>
          <w:szCs w:val="22"/>
        </w:rPr>
        <w:t xml:space="preserve"> at no additional costs </w:t>
      </w:r>
      <w:r w:rsidR="005169D5" w:rsidRPr="004A1948">
        <w:rPr>
          <w:sz w:val="22"/>
          <w:szCs w:val="22"/>
        </w:rPr>
        <w:t>to</w:t>
      </w:r>
      <w:r w:rsidR="005169D5">
        <w:rPr>
          <w:sz w:val="22"/>
          <w:szCs w:val="22"/>
        </w:rPr>
        <w:t xml:space="preserve"> IWM</w:t>
      </w:r>
      <w:r w:rsidRPr="004A1948">
        <w:rPr>
          <w:sz w:val="22"/>
          <w:szCs w:val="22"/>
        </w:rPr>
        <w:t xml:space="preserve">. </w:t>
      </w:r>
      <w:r>
        <w:rPr>
          <w:sz w:val="22"/>
          <w:szCs w:val="22"/>
        </w:rPr>
        <w:t>IWM</w:t>
      </w:r>
      <w:r w:rsidRPr="004A1948">
        <w:rPr>
          <w:sz w:val="22"/>
          <w:szCs w:val="22"/>
        </w:rPr>
        <w:t xml:space="preserve"> will meet the costs of preparing the Site(s).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10.2 </w:t>
      </w:r>
      <w:r w:rsidR="00E96C99">
        <w:rPr>
          <w:sz w:val="22"/>
          <w:szCs w:val="22"/>
        </w:rPr>
        <w:tab/>
      </w:r>
      <w:r>
        <w:rPr>
          <w:sz w:val="22"/>
          <w:szCs w:val="22"/>
        </w:rPr>
        <w:t>IWM</w:t>
      </w:r>
      <w:r w:rsidRPr="004A1948">
        <w:rPr>
          <w:sz w:val="22"/>
          <w:szCs w:val="22"/>
        </w:rPr>
        <w:t xml:space="preserve"> will provide adequate electricity supply and suitable earth connection for the operation of any Equipment to be installed at the Site(s) and, in the case of MLU Access, a designated carrier network test and termination point. </w:t>
      </w:r>
      <w:r>
        <w:rPr>
          <w:sz w:val="22"/>
          <w:szCs w:val="22"/>
        </w:rPr>
        <w:t>The Contractor</w:t>
      </w:r>
      <w:r w:rsidRPr="004A1948">
        <w:rPr>
          <w:sz w:val="22"/>
          <w:szCs w:val="22"/>
        </w:rPr>
        <w:t xml:space="preserve"> will provide detailed instructions that will </w:t>
      </w:r>
      <w:r w:rsidR="005169D5" w:rsidRPr="004A1948">
        <w:rPr>
          <w:sz w:val="22"/>
          <w:szCs w:val="22"/>
        </w:rPr>
        <w:t>allow</w:t>
      </w:r>
      <w:r w:rsidR="005169D5">
        <w:rPr>
          <w:sz w:val="22"/>
          <w:szCs w:val="22"/>
        </w:rPr>
        <w:t xml:space="preserve"> IWM</w:t>
      </w:r>
      <w:r w:rsidRPr="004A1948">
        <w:rPr>
          <w:sz w:val="22"/>
          <w:szCs w:val="22"/>
        </w:rPr>
        <w:t xml:space="preserve"> to make such preparations at least seven (7) days before the planned installation date. If </w:t>
      </w:r>
      <w:r>
        <w:rPr>
          <w:sz w:val="22"/>
          <w:szCs w:val="22"/>
        </w:rPr>
        <w:t>The Contractor</w:t>
      </w:r>
      <w:r w:rsidRPr="004A1948">
        <w:rPr>
          <w:sz w:val="22"/>
          <w:szCs w:val="22"/>
        </w:rPr>
        <w:t xml:space="preserve"> fails to provide these instructions in time, </w:t>
      </w:r>
      <w:r>
        <w:rPr>
          <w:sz w:val="22"/>
          <w:szCs w:val="22"/>
        </w:rPr>
        <w:t>The Contractor</w:t>
      </w:r>
      <w:r w:rsidRPr="004A1948">
        <w:rPr>
          <w:sz w:val="22"/>
          <w:szCs w:val="22"/>
        </w:rPr>
        <w:t xml:space="preserve"> will reschedule the work to the date requested </w:t>
      </w:r>
      <w:r w:rsidR="005169D5" w:rsidRPr="004A1948">
        <w:rPr>
          <w:sz w:val="22"/>
          <w:szCs w:val="22"/>
        </w:rPr>
        <w:t>by</w:t>
      </w:r>
      <w:r w:rsidR="005169D5">
        <w:rPr>
          <w:sz w:val="22"/>
          <w:szCs w:val="22"/>
        </w:rPr>
        <w:t xml:space="preserve"> IWM</w:t>
      </w:r>
      <w:r w:rsidRPr="004A1948">
        <w:rPr>
          <w:sz w:val="22"/>
          <w:szCs w:val="22"/>
        </w:rPr>
        <w:t xml:space="preserve"> at no additional costs </w:t>
      </w:r>
      <w:r w:rsidR="005169D5" w:rsidRPr="004A1948">
        <w:rPr>
          <w:sz w:val="22"/>
          <w:szCs w:val="22"/>
        </w:rPr>
        <w:t>to</w:t>
      </w:r>
      <w:r w:rsidR="005169D5">
        <w:rPr>
          <w:sz w:val="22"/>
          <w:szCs w:val="22"/>
        </w:rPr>
        <w:t xml:space="preserve"> IWM</w:t>
      </w:r>
      <w:r w:rsidRPr="004A1948">
        <w:rPr>
          <w:sz w:val="22"/>
          <w:szCs w:val="22"/>
        </w:rPr>
        <w:t xml:space="preserv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10.3</w:t>
      </w:r>
      <w:r w:rsidR="00E96C99">
        <w:rPr>
          <w:sz w:val="22"/>
          <w:szCs w:val="22"/>
        </w:rPr>
        <w:tab/>
      </w:r>
      <w:r>
        <w:rPr>
          <w:sz w:val="22"/>
          <w:szCs w:val="22"/>
        </w:rPr>
        <w:t>IWM</w:t>
      </w:r>
      <w:r w:rsidRPr="004A1948">
        <w:rPr>
          <w:sz w:val="22"/>
          <w:szCs w:val="22"/>
        </w:rPr>
        <w:t xml:space="preserve"> will provide reasonable assistance and co-operation to </w:t>
      </w:r>
      <w:r>
        <w:rPr>
          <w:sz w:val="22"/>
          <w:szCs w:val="22"/>
        </w:rPr>
        <w:t>The Contractor</w:t>
      </w:r>
      <w:r w:rsidRPr="004A1948">
        <w:rPr>
          <w:sz w:val="22"/>
          <w:szCs w:val="22"/>
        </w:rPr>
        <w:t xml:space="preserve"> to enable </w:t>
      </w:r>
      <w:r>
        <w:rPr>
          <w:sz w:val="22"/>
          <w:szCs w:val="22"/>
        </w:rPr>
        <w:t>The Contractor</w:t>
      </w:r>
      <w:r w:rsidRPr="004A1948">
        <w:rPr>
          <w:sz w:val="22"/>
          <w:szCs w:val="22"/>
        </w:rPr>
        <w:t xml:space="preserve"> to carry out its obligations under the Agreement including giving access to the Site(s) to install and maintain the Equipment as instructed by </w:t>
      </w:r>
      <w:r>
        <w:rPr>
          <w:sz w:val="22"/>
          <w:szCs w:val="22"/>
        </w:rPr>
        <w:t>The Contractor</w:t>
      </w:r>
      <w:r w:rsidRPr="004A1948">
        <w:rPr>
          <w:sz w:val="22"/>
          <w:szCs w:val="22"/>
        </w:rPr>
        <w:t xml:space="preserv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10.4 </w:t>
      </w:r>
      <w:r>
        <w:rPr>
          <w:sz w:val="22"/>
          <w:szCs w:val="22"/>
        </w:rPr>
        <w:t>The Contractor</w:t>
      </w:r>
      <w:r w:rsidRPr="004A1948">
        <w:rPr>
          <w:sz w:val="22"/>
          <w:szCs w:val="22"/>
        </w:rPr>
        <w:t xml:space="preserve"> will normally carry out installation and maintenance work during normal working hours but </w:t>
      </w:r>
      <w:proofErr w:type="gramStart"/>
      <w:r w:rsidRPr="004A1948">
        <w:rPr>
          <w:sz w:val="22"/>
          <w:szCs w:val="22"/>
        </w:rPr>
        <w:t>may</w:t>
      </w:r>
      <w:proofErr w:type="gramEnd"/>
      <w:r w:rsidRPr="004A1948">
        <w:rPr>
          <w:sz w:val="22"/>
          <w:szCs w:val="22"/>
        </w:rPr>
        <w:t xml:space="preserve">, on reasonable notice, require </w:t>
      </w:r>
      <w:r>
        <w:rPr>
          <w:sz w:val="22"/>
          <w:szCs w:val="22"/>
        </w:rPr>
        <w:t>IWM</w:t>
      </w:r>
      <w:r w:rsidRPr="004A1948">
        <w:rPr>
          <w:sz w:val="22"/>
          <w:szCs w:val="22"/>
        </w:rPr>
        <w:t xml:space="preserve"> to provide access at other times. At </w:t>
      </w:r>
      <w:r>
        <w:rPr>
          <w:sz w:val="22"/>
          <w:szCs w:val="22"/>
        </w:rPr>
        <w:t>IWM</w:t>
      </w:r>
      <w:r w:rsidRPr="004A1948">
        <w:rPr>
          <w:sz w:val="22"/>
          <w:szCs w:val="22"/>
        </w:rPr>
        <w:t xml:space="preserve">'s request, </w:t>
      </w:r>
      <w:r>
        <w:rPr>
          <w:sz w:val="22"/>
          <w:szCs w:val="22"/>
        </w:rPr>
        <w:t>The Contractor</w:t>
      </w:r>
      <w:r w:rsidRPr="004A1948">
        <w:rPr>
          <w:sz w:val="22"/>
          <w:szCs w:val="22"/>
        </w:rPr>
        <w:t xml:space="preserve"> may agree to work outside normal working hours but </w:t>
      </w:r>
      <w:r>
        <w:rPr>
          <w:sz w:val="22"/>
          <w:szCs w:val="22"/>
        </w:rPr>
        <w:t>IWM</w:t>
      </w:r>
      <w:r w:rsidRPr="004A1948">
        <w:rPr>
          <w:sz w:val="22"/>
          <w:szCs w:val="22"/>
        </w:rPr>
        <w:t xml:space="preserve"> shall be liable for paying to </w:t>
      </w:r>
      <w:r>
        <w:rPr>
          <w:sz w:val="22"/>
          <w:szCs w:val="22"/>
        </w:rPr>
        <w:t>The Contractor</w:t>
      </w:r>
      <w:r w:rsidRPr="004A1948">
        <w:rPr>
          <w:sz w:val="22"/>
          <w:szCs w:val="22"/>
        </w:rPr>
        <w:t xml:space="preserve"> any overtime charges for relevant staff provided the work is not covered under the maintenance service as specified in this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11</w:t>
      </w:r>
      <w:r w:rsidR="00E96C99">
        <w:rPr>
          <w:b/>
          <w:bCs/>
          <w:sz w:val="22"/>
          <w:szCs w:val="22"/>
        </w:rPr>
        <w:tab/>
      </w:r>
      <w:r w:rsidRPr="004A1948">
        <w:rPr>
          <w:b/>
          <w:bCs/>
          <w:sz w:val="22"/>
          <w:szCs w:val="22"/>
        </w:rPr>
        <w:t xml:space="preserve"> Installation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11.1 </w:t>
      </w:r>
      <w:r w:rsidR="00E96C99">
        <w:rPr>
          <w:sz w:val="22"/>
          <w:szCs w:val="22"/>
        </w:rPr>
        <w:tab/>
      </w:r>
      <w:r w:rsidRPr="004A1948">
        <w:rPr>
          <w:sz w:val="22"/>
          <w:szCs w:val="22"/>
        </w:rPr>
        <w:t xml:space="preserve">If applicable, </w:t>
      </w:r>
      <w:r w:rsidR="00E96C99">
        <w:rPr>
          <w:sz w:val="22"/>
          <w:szCs w:val="22"/>
        </w:rPr>
        <w:t>t</w:t>
      </w:r>
      <w:r>
        <w:rPr>
          <w:sz w:val="22"/>
          <w:szCs w:val="22"/>
        </w:rPr>
        <w:t>he Contractor</w:t>
      </w:r>
      <w:r w:rsidRPr="004A1948">
        <w:rPr>
          <w:sz w:val="22"/>
          <w:szCs w:val="22"/>
        </w:rPr>
        <w:t xml:space="preserve"> will install the Equipment at the agreed Site so that the Maintenance Services can be provided on or before the agreed Service Commencement Date as specified in this Agreement. </w:t>
      </w:r>
      <w:r>
        <w:rPr>
          <w:sz w:val="22"/>
          <w:szCs w:val="22"/>
        </w:rPr>
        <w:t>The Contractor</w:t>
      </w:r>
      <w:r w:rsidRPr="004A1948">
        <w:rPr>
          <w:sz w:val="22"/>
          <w:szCs w:val="22"/>
        </w:rPr>
        <w:t xml:space="preserve"> will use reasonable effort to meet the installation date. If </w:t>
      </w:r>
      <w:r>
        <w:rPr>
          <w:sz w:val="22"/>
          <w:szCs w:val="22"/>
        </w:rPr>
        <w:t>The Contractor</w:t>
      </w:r>
      <w:r w:rsidRPr="004A1948">
        <w:rPr>
          <w:sz w:val="22"/>
          <w:szCs w:val="22"/>
        </w:rPr>
        <w:t xml:space="preserve"> is not able to meet the agreed installation date, it will notify </w:t>
      </w:r>
      <w:r>
        <w:rPr>
          <w:sz w:val="22"/>
          <w:szCs w:val="22"/>
        </w:rPr>
        <w:t>IWM</w:t>
      </w:r>
      <w:r w:rsidRPr="004A1948">
        <w:rPr>
          <w:sz w:val="22"/>
          <w:szCs w:val="22"/>
        </w:rPr>
        <w:t xml:space="preserve"> in writing at least seven (7) business days before the agreed installation date. Failure to provide such notice will entitle</w:t>
      </w:r>
      <w:r w:rsidR="00E96C99">
        <w:rPr>
          <w:sz w:val="22"/>
          <w:szCs w:val="22"/>
        </w:rPr>
        <w:t xml:space="preserve"> IWM</w:t>
      </w:r>
      <w:r w:rsidRPr="004A1948">
        <w:rPr>
          <w:sz w:val="22"/>
          <w:szCs w:val="22"/>
        </w:rPr>
        <w:t xml:space="preserve"> to a 10% discount on the agreed installation cost. </w:t>
      </w:r>
      <w:r>
        <w:rPr>
          <w:sz w:val="22"/>
          <w:szCs w:val="22"/>
        </w:rPr>
        <w:t>The Contractor</w:t>
      </w:r>
      <w:r w:rsidRPr="004A1948">
        <w:rPr>
          <w:sz w:val="22"/>
          <w:szCs w:val="22"/>
        </w:rPr>
        <w:t xml:space="preserve"> will provide</w:t>
      </w:r>
      <w:r w:rsidR="00E96C99">
        <w:rPr>
          <w:sz w:val="22"/>
          <w:szCs w:val="22"/>
        </w:rPr>
        <w:t xml:space="preserve"> IWM</w:t>
      </w:r>
      <w:r w:rsidRPr="004A1948">
        <w:rPr>
          <w:sz w:val="22"/>
          <w:szCs w:val="22"/>
        </w:rPr>
        <w:t xml:space="preserve"> with an alternative installation date that shall be within seven (7) business days of the cancelled installation date.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11.2 </w:t>
      </w:r>
      <w:r w:rsidR="00E96C99">
        <w:rPr>
          <w:sz w:val="22"/>
          <w:szCs w:val="22"/>
        </w:rPr>
        <w:tab/>
      </w:r>
      <w:r w:rsidRPr="004A1948">
        <w:rPr>
          <w:sz w:val="22"/>
          <w:szCs w:val="22"/>
        </w:rPr>
        <w:t xml:space="preserve">Should </w:t>
      </w:r>
      <w:r>
        <w:rPr>
          <w:sz w:val="22"/>
          <w:szCs w:val="22"/>
        </w:rPr>
        <w:t>IWM</w:t>
      </w:r>
      <w:r w:rsidRPr="004A1948">
        <w:rPr>
          <w:sz w:val="22"/>
          <w:szCs w:val="22"/>
        </w:rPr>
        <w:t xml:space="preserve"> prevent </w:t>
      </w:r>
      <w:r w:rsidR="00E96C99">
        <w:rPr>
          <w:sz w:val="22"/>
          <w:szCs w:val="22"/>
        </w:rPr>
        <w:t>t</w:t>
      </w:r>
      <w:r>
        <w:rPr>
          <w:sz w:val="22"/>
          <w:szCs w:val="22"/>
        </w:rPr>
        <w:t>he Contractor</w:t>
      </w:r>
      <w:r w:rsidRPr="004A1948">
        <w:rPr>
          <w:sz w:val="22"/>
          <w:szCs w:val="22"/>
        </w:rPr>
        <w:t xml:space="preserve"> from delivering or installing the Equipment for any reason and fail to provide </w:t>
      </w:r>
      <w:r w:rsidR="00E96C99">
        <w:rPr>
          <w:sz w:val="22"/>
          <w:szCs w:val="22"/>
        </w:rPr>
        <w:t>t</w:t>
      </w:r>
      <w:r>
        <w:rPr>
          <w:sz w:val="22"/>
          <w:szCs w:val="22"/>
        </w:rPr>
        <w:t>he Contractor</w:t>
      </w:r>
      <w:r w:rsidRPr="004A1948">
        <w:rPr>
          <w:sz w:val="22"/>
          <w:szCs w:val="22"/>
        </w:rPr>
        <w:t xml:space="preserve"> with a written notice seven (7) business days prior to the agreed installation date, </w:t>
      </w:r>
      <w:r>
        <w:rPr>
          <w:sz w:val="22"/>
          <w:szCs w:val="22"/>
        </w:rPr>
        <w:t>The Contractor</w:t>
      </w:r>
      <w:r w:rsidRPr="004A1948">
        <w:rPr>
          <w:sz w:val="22"/>
          <w:szCs w:val="22"/>
        </w:rPr>
        <w:t xml:space="preserve"> reserves the right to charge the agreed installation costs to </w:t>
      </w:r>
      <w:r>
        <w:rPr>
          <w:sz w:val="22"/>
          <w:szCs w:val="22"/>
        </w:rPr>
        <w:t>IWM</w:t>
      </w:r>
      <w:r w:rsidRPr="004A1948">
        <w:rPr>
          <w:sz w:val="22"/>
          <w:szCs w:val="22"/>
        </w:rPr>
        <w:t xml:space="preserv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11.3 </w:t>
      </w:r>
      <w:r w:rsidR="00E96C99">
        <w:rPr>
          <w:sz w:val="22"/>
          <w:szCs w:val="22"/>
        </w:rPr>
        <w:tab/>
      </w:r>
      <w:r>
        <w:rPr>
          <w:sz w:val="22"/>
          <w:szCs w:val="22"/>
        </w:rPr>
        <w:t>The Contractor</w:t>
      </w:r>
      <w:r w:rsidRPr="004A1948">
        <w:rPr>
          <w:sz w:val="22"/>
          <w:szCs w:val="22"/>
        </w:rPr>
        <w:t xml:space="preserve"> and </w:t>
      </w:r>
      <w:r>
        <w:rPr>
          <w:sz w:val="22"/>
          <w:szCs w:val="22"/>
        </w:rPr>
        <w:t>IWM</w:t>
      </w:r>
      <w:r w:rsidRPr="004A1948">
        <w:rPr>
          <w:sz w:val="22"/>
          <w:szCs w:val="22"/>
        </w:rPr>
        <w:t xml:space="preserve"> will work together, within the confines of the site, to mutually agree on the routing of cables and wires and the positioning of outlets and Equipment, taking into consideration the technical and safety aspects of the installation.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12 </w:t>
      </w:r>
      <w:r w:rsidR="00E96C99">
        <w:rPr>
          <w:b/>
          <w:bCs/>
          <w:sz w:val="22"/>
          <w:szCs w:val="22"/>
        </w:rPr>
        <w:tab/>
      </w:r>
      <w:r w:rsidRPr="004A1948">
        <w:rPr>
          <w:b/>
          <w:bCs/>
          <w:sz w:val="22"/>
          <w:szCs w:val="22"/>
        </w:rPr>
        <w:t xml:space="preserve">Provision of Maintenance Services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12.1 </w:t>
      </w:r>
      <w:r w:rsidR="00E96C99">
        <w:rPr>
          <w:sz w:val="22"/>
          <w:szCs w:val="22"/>
        </w:rPr>
        <w:tab/>
      </w:r>
      <w:r>
        <w:rPr>
          <w:sz w:val="22"/>
          <w:szCs w:val="22"/>
        </w:rPr>
        <w:t>The Contractor</w:t>
      </w:r>
      <w:r w:rsidRPr="004A1948">
        <w:rPr>
          <w:sz w:val="22"/>
          <w:szCs w:val="22"/>
        </w:rPr>
        <w:t xml:space="preserve"> will provide the Services at the Site(s) from the Service Commencement Date until the Maintenance Services are cancelled or the Agreement expires or is terminated in accordance with the Agreement.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12.2 </w:t>
      </w:r>
      <w:r w:rsidR="00E96C99">
        <w:rPr>
          <w:sz w:val="22"/>
          <w:szCs w:val="22"/>
        </w:rPr>
        <w:tab/>
      </w:r>
      <w:r>
        <w:rPr>
          <w:sz w:val="22"/>
          <w:szCs w:val="22"/>
        </w:rPr>
        <w:t>The Contractor</w:t>
      </w:r>
      <w:r w:rsidRPr="004A1948">
        <w:rPr>
          <w:sz w:val="22"/>
          <w:szCs w:val="22"/>
        </w:rPr>
        <w:t xml:space="preserve"> will make all reasonable efforts to provide the Services in a reliable manner and in accordance with good industry practice but cannot be </w:t>
      </w:r>
      <w:r w:rsidRPr="004A1948">
        <w:rPr>
          <w:sz w:val="22"/>
          <w:szCs w:val="22"/>
        </w:rPr>
        <w:lastRenderedPageBreak/>
        <w:t xml:space="preserve">held responsible for any fault or loss of Service arising as a result of incorrect information given to </w:t>
      </w:r>
      <w:r w:rsidR="00E96C99">
        <w:rPr>
          <w:sz w:val="22"/>
          <w:szCs w:val="22"/>
        </w:rPr>
        <w:t>t</w:t>
      </w:r>
      <w:r>
        <w:rPr>
          <w:sz w:val="22"/>
          <w:szCs w:val="22"/>
        </w:rPr>
        <w:t>he Contractor</w:t>
      </w:r>
      <w:r w:rsidRPr="004A1948">
        <w:rPr>
          <w:sz w:val="22"/>
          <w:szCs w:val="22"/>
        </w:rPr>
        <w:t xml:space="preserve"> by </w:t>
      </w:r>
      <w:r>
        <w:rPr>
          <w:sz w:val="22"/>
          <w:szCs w:val="22"/>
        </w:rPr>
        <w:t>IWM</w:t>
      </w:r>
      <w:r w:rsidRPr="004A1948">
        <w:rPr>
          <w:sz w:val="22"/>
          <w:szCs w:val="22"/>
        </w:rPr>
        <w:t xml:space="preserv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12.3 </w:t>
      </w:r>
      <w:r w:rsidR="00E96C99">
        <w:rPr>
          <w:sz w:val="22"/>
          <w:szCs w:val="22"/>
        </w:rPr>
        <w:tab/>
      </w:r>
      <w:r>
        <w:rPr>
          <w:sz w:val="22"/>
          <w:szCs w:val="22"/>
        </w:rPr>
        <w:t>IWM</w:t>
      </w:r>
      <w:r w:rsidRPr="004A1948">
        <w:rPr>
          <w:sz w:val="22"/>
          <w:szCs w:val="22"/>
        </w:rPr>
        <w:t xml:space="preserve"> will notify </w:t>
      </w:r>
      <w:r w:rsidR="00E96C99">
        <w:rPr>
          <w:sz w:val="22"/>
          <w:szCs w:val="22"/>
        </w:rPr>
        <w:t>t</w:t>
      </w:r>
      <w:r>
        <w:rPr>
          <w:sz w:val="22"/>
          <w:szCs w:val="22"/>
        </w:rPr>
        <w:t>he Contractor</w:t>
      </w:r>
      <w:r w:rsidRPr="004A1948">
        <w:rPr>
          <w:sz w:val="22"/>
          <w:szCs w:val="22"/>
        </w:rPr>
        <w:t xml:space="preserve"> as soon as it becomes aware of any fault in either </w:t>
      </w:r>
      <w:r>
        <w:rPr>
          <w:sz w:val="22"/>
          <w:szCs w:val="22"/>
        </w:rPr>
        <w:t>IWM</w:t>
      </w:r>
      <w:r w:rsidRPr="004A1948">
        <w:rPr>
          <w:sz w:val="22"/>
          <w:szCs w:val="22"/>
        </w:rPr>
        <w:t xml:space="preserve"> Equipment, or the Equipment, and </w:t>
      </w:r>
      <w:r w:rsidR="00E96C99">
        <w:rPr>
          <w:sz w:val="22"/>
          <w:szCs w:val="22"/>
        </w:rPr>
        <w:t>t</w:t>
      </w:r>
      <w:r>
        <w:rPr>
          <w:sz w:val="22"/>
          <w:szCs w:val="22"/>
        </w:rPr>
        <w:t>he Contractor</w:t>
      </w:r>
      <w:r w:rsidRPr="004A1948">
        <w:rPr>
          <w:sz w:val="22"/>
          <w:szCs w:val="22"/>
        </w:rPr>
        <w:t xml:space="preserve"> will provide support to </w:t>
      </w:r>
      <w:r>
        <w:rPr>
          <w:sz w:val="22"/>
          <w:szCs w:val="22"/>
        </w:rPr>
        <w:t>IWM</w:t>
      </w:r>
      <w:r w:rsidRPr="004A1948">
        <w:rPr>
          <w:sz w:val="22"/>
          <w:szCs w:val="22"/>
        </w:rPr>
        <w:t xml:space="preserve"> to correct the fault as specified in this Agreement. If </w:t>
      </w:r>
      <w:r>
        <w:rPr>
          <w:sz w:val="22"/>
          <w:szCs w:val="22"/>
        </w:rPr>
        <w:t>The Contractor</w:t>
      </w:r>
      <w:r w:rsidRPr="004A1948">
        <w:rPr>
          <w:sz w:val="22"/>
          <w:szCs w:val="22"/>
        </w:rPr>
        <w:t xml:space="preserve"> provides Maintenance Services to </w:t>
      </w:r>
      <w:r>
        <w:rPr>
          <w:sz w:val="22"/>
          <w:szCs w:val="22"/>
        </w:rPr>
        <w:t>IWM</w:t>
      </w:r>
      <w:r w:rsidRPr="004A1948">
        <w:rPr>
          <w:sz w:val="22"/>
          <w:szCs w:val="22"/>
        </w:rPr>
        <w:t xml:space="preserve"> for the resolution of a fault but it is subsequently discovered that the fault lies with </w:t>
      </w:r>
      <w:r>
        <w:rPr>
          <w:sz w:val="22"/>
          <w:szCs w:val="22"/>
        </w:rPr>
        <w:t>IWM</w:t>
      </w:r>
      <w:r w:rsidRPr="004A1948">
        <w:rPr>
          <w:sz w:val="22"/>
          <w:szCs w:val="22"/>
        </w:rPr>
        <w:t xml:space="preserve"> Equipment, the Equipment or the services provided by </w:t>
      </w:r>
      <w:r w:rsidR="00E96C99">
        <w:rPr>
          <w:sz w:val="22"/>
          <w:szCs w:val="22"/>
        </w:rPr>
        <w:t>t</w:t>
      </w:r>
      <w:r>
        <w:rPr>
          <w:sz w:val="22"/>
          <w:szCs w:val="22"/>
        </w:rPr>
        <w:t>he Contractor</w:t>
      </w:r>
      <w:r w:rsidRPr="004A1948">
        <w:rPr>
          <w:sz w:val="22"/>
          <w:szCs w:val="22"/>
        </w:rPr>
        <w:t xml:space="preserve"> then </w:t>
      </w:r>
      <w:r>
        <w:rPr>
          <w:sz w:val="22"/>
          <w:szCs w:val="22"/>
        </w:rPr>
        <w:t>IWM</w:t>
      </w:r>
      <w:r w:rsidRPr="004A1948">
        <w:rPr>
          <w:sz w:val="22"/>
          <w:szCs w:val="22"/>
        </w:rPr>
        <w:t xml:space="preserve"> shall pay </w:t>
      </w:r>
      <w:r w:rsidR="00E96C99">
        <w:rPr>
          <w:sz w:val="22"/>
          <w:szCs w:val="22"/>
        </w:rPr>
        <w:t>t</w:t>
      </w:r>
      <w:r>
        <w:rPr>
          <w:sz w:val="22"/>
          <w:szCs w:val="22"/>
        </w:rPr>
        <w:t>he Contractor</w:t>
      </w:r>
      <w:r w:rsidRPr="004A1948">
        <w:rPr>
          <w:sz w:val="22"/>
          <w:szCs w:val="22"/>
        </w:rPr>
        <w:t xml:space="preserve"> for the resolution of the fault on a time and materials basis at </w:t>
      </w:r>
      <w:r w:rsidR="00E96C99">
        <w:rPr>
          <w:sz w:val="22"/>
          <w:szCs w:val="22"/>
        </w:rPr>
        <w:t>t</w:t>
      </w:r>
      <w:r>
        <w:rPr>
          <w:sz w:val="22"/>
          <w:szCs w:val="22"/>
        </w:rPr>
        <w:t>he Contractor</w:t>
      </w:r>
      <w:r w:rsidRPr="004A1948">
        <w:rPr>
          <w:sz w:val="22"/>
          <w:szCs w:val="22"/>
        </w:rPr>
        <w:t xml:space="preserve"> current rates</w:t>
      </w:r>
      <w:proofErr w:type="gramStart"/>
      <w:r w:rsidRPr="004A1948">
        <w:rPr>
          <w:sz w:val="22"/>
          <w:szCs w:val="22"/>
        </w:rPr>
        <w:t>..</w:t>
      </w:r>
      <w:proofErr w:type="gramEnd"/>
      <w:r w:rsidRPr="004A1948">
        <w:rPr>
          <w:sz w:val="22"/>
          <w:szCs w:val="22"/>
        </w:rPr>
        <w:t xml:space="preserve">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13 </w:t>
      </w:r>
      <w:r w:rsidR="00E96C99">
        <w:rPr>
          <w:b/>
          <w:bCs/>
          <w:sz w:val="22"/>
          <w:szCs w:val="22"/>
        </w:rPr>
        <w:tab/>
      </w:r>
      <w:r w:rsidRPr="004A1948">
        <w:rPr>
          <w:b/>
          <w:bCs/>
          <w:sz w:val="22"/>
          <w:szCs w:val="22"/>
        </w:rPr>
        <w:t xml:space="preserve">Equipment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13.1 </w:t>
      </w:r>
      <w:r w:rsidR="00E96C99">
        <w:rPr>
          <w:sz w:val="22"/>
          <w:szCs w:val="22"/>
        </w:rPr>
        <w:tab/>
      </w:r>
      <w:r w:rsidRPr="004A1948">
        <w:rPr>
          <w:sz w:val="22"/>
          <w:szCs w:val="22"/>
        </w:rPr>
        <w:t xml:space="preserve">Ownership of the Equipment shall remain with </w:t>
      </w:r>
      <w:r>
        <w:rPr>
          <w:sz w:val="22"/>
          <w:szCs w:val="22"/>
        </w:rPr>
        <w:t>The Contractor</w:t>
      </w:r>
      <w:r w:rsidRPr="004A1948">
        <w:rPr>
          <w:sz w:val="22"/>
          <w:szCs w:val="22"/>
        </w:rPr>
        <w:t xml:space="preserve"> until it is paid for in full by </w:t>
      </w:r>
      <w:r>
        <w:rPr>
          <w:sz w:val="22"/>
          <w:szCs w:val="22"/>
        </w:rPr>
        <w:t>IWM</w:t>
      </w:r>
      <w:r w:rsidRPr="004A1948">
        <w:rPr>
          <w:sz w:val="22"/>
          <w:szCs w:val="22"/>
        </w:rPr>
        <w:t xml:space="preserve">. Until that time </w:t>
      </w:r>
      <w:r>
        <w:rPr>
          <w:sz w:val="22"/>
          <w:szCs w:val="22"/>
        </w:rPr>
        <w:t>IWM</w:t>
      </w:r>
      <w:r w:rsidRPr="004A1948">
        <w:rPr>
          <w:sz w:val="22"/>
          <w:szCs w:val="22"/>
        </w:rPr>
        <w:t xml:space="preserve"> will hold it as </w:t>
      </w:r>
      <w:r>
        <w:rPr>
          <w:sz w:val="22"/>
          <w:szCs w:val="22"/>
        </w:rPr>
        <w:t>The Contractor</w:t>
      </w:r>
      <w:r w:rsidRPr="004A1948">
        <w:rPr>
          <w:sz w:val="22"/>
          <w:szCs w:val="22"/>
        </w:rPr>
        <w:t xml:space="preserve">’s fiduciary agent. </w:t>
      </w:r>
      <w:r>
        <w:rPr>
          <w:sz w:val="22"/>
          <w:szCs w:val="22"/>
        </w:rPr>
        <w:t>IWM</w:t>
      </w:r>
      <w:r w:rsidRPr="004A1948">
        <w:rPr>
          <w:sz w:val="22"/>
          <w:szCs w:val="22"/>
        </w:rPr>
        <w:t xml:space="preserve"> will keep the Equipment properly stored, protected, insured and identified as </w:t>
      </w:r>
      <w:r>
        <w:rPr>
          <w:sz w:val="22"/>
          <w:szCs w:val="22"/>
        </w:rPr>
        <w:t>The Contractor</w:t>
      </w:r>
      <w:r w:rsidRPr="004A1948">
        <w:rPr>
          <w:sz w:val="22"/>
          <w:szCs w:val="22"/>
        </w:rPr>
        <w:t xml:space="preserve">‘s property. </w:t>
      </w:r>
      <w:r>
        <w:rPr>
          <w:sz w:val="22"/>
          <w:szCs w:val="22"/>
        </w:rPr>
        <w:t>IWM</w:t>
      </w:r>
      <w:r w:rsidRPr="004A1948">
        <w:rPr>
          <w:sz w:val="22"/>
          <w:szCs w:val="22"/>
        </w:rPr>
        <w:t xml:space="preserve"> is not permitted to sell the Equipment and </w:t>
      </w:r>
      <w:r>
        <w:rPr>
          <w:sz w:val="22"/>
          <w:szCs w:val="22"/>
        </w:rPr>
        <w:t>The Contractor</w:t>
      </w:r>
      <w:r w:rsidRPr="004A1948">
        <w:rPr>
          <w:sz w:val="22"/>
          <w:szCs w:val="22"/>
        </w:rPr>
        <w:t xml:space="preserve"> can insist on its return provided </w:t>
      </w:r>
      <w:r>
        <w:rPr>
          <w:sz w:val="22"/>
          <w:szCs w:val="22"/>
        </w:rPr>
        <w:t>IWM</w:t>
      </w:r>
      <w:r w:rsidRPr="004A1948">
        <w:rPr>
          <w:sz w:val="22"/>
          <w:szCs w:val="22"/>
        </w:rPr>
        <w:t xml:space="preserve"> has not paid the relevant invoice in accordance with the payment terms in this Agreement and giving thirty (30) days written notice. </w:t>
      </w:r>
    </w:p>
    <w:p w:rsidR="00E96C99" w:rsidRDefault="00E96C99" w:rsidP="004A1948">
      <w:pPr>
        <w:ind w:left="567" w:hanging="567"/>
        <w:rPr>
          <w:rFonts w:ascii="Arial" w:hAnsi="Arial" w:cs="Arial"/>
          <w:sz w:val="22"/>
          <w:szCs w:val="22"/>
        </w:rPr>
      </w:pPr>
    </w:p>
    <w:p w:rsidR="004A1948" w:rsidRPr="004A1948" w:rsidRDefault="004A1948" w:rsidP="004A1948">
      <w:pPr>
        <w:ind w:left="567" w:hanging="567"/>
        <w:rPr>
          <w:rFonts w:ascii="Arial" w:hAnsi="Arial" w:cs="Arial"/>
          <w:sz w:val="22"/>
          <w:szCs w:val="22"/>
        </w:rPr>
      </w:pPr>
      <w:r w:rsidRPr="004A1948">
        <w:rPr>
          <w:rFonts w:ascii="Arial" w:hAnsi="Arial" w:cs="Arial"/>
          <w:sz w:val="22"/>
          <w:szCs w:val="22"/>
        </w:rPr>
        <w:t xml:space="preserve">13.2 </w:t>
      </w:r>
      <w:r w:rsidR="00E96C99">
        <w:rPr>
          <w:rFonts w:ascii="Arial" w:hAnsi="Arial" w:cs="Arial"/>
          <w:sz w:val="22"/>
          <w:szCs w:val="22"/>
        </w:rPr>
        <w:tab/>
      </w:r>
      <w:r>
        <w:rPr>
          <w:rFonts w:ascii="Arial" w:hAnsi="Arial" w:cs="Arial"/>
          <w:sz w:val="22"/>
          <w:szCs w:val="22"/>
        </w:rPr>
        <w:t>IWM</w:t>
      </w:r>
      <w:r w:rsidRPr="004A1948">
        <w:rPr>
          <w:rFonts w:ascii="Arial" w:hAnsi="Arial" w:cs="Arial"/>
          <w:sz w:val="22"/>
          <w:szCs w:val="22"/>
        </w:rPr>
        <w:t xml:space="preserve"> will not allow access to the system by a third party without </w:t>
      </w:r>
      <w:r>
        <w:rPr>
          <w:rFonts w:ascii="Arial" w:hAnsi="Arial" w:cs="Arial"/>
          <w:sz w:val="22"/>
          <w:szCs w:val="22"/>
        </w:rPr>
        <w:t>The Contractor</w:t>
      </w:r>
      <w:r w:rsidRPr="004A1948">
        <w:rPr>
          <w:rFonts w:ascii="Arial" w:hAnsi="Arial" w:cs="Arial"/>
          <w:sz w:val="22"/>
          <w:szCs w:val="22"/>
        </w:rPr>
        <w:t>’s written consent.</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13.3 </w:t>
      </w:r>
      <w:r w:rsidR="00E96C99">
        <w:rPr>
          <w:sz w:val="22"/>
          <w:szCs w:val="22"/>
        </w:rPr>
        <w:tab/>
      </w:r>
      <w:r>
        <w:rPr>
          <w:sz w:val="22"/>
          <w:szCs w:val="22"/>
        </w:rPr>
        <w:t>The Contractor</w:t>
      </w:r>
      <w:r w:rsidRPr="004A1948">
        <w:rPr>
          <w:sz w:val="22"/>
          <w:szCs w:val="22"/>
        </w:rPr>
        <w:t xml:space="preserve"> will maintain the Equipment as per the terms of the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14 </w:t>
      </w:r>
      <w:r w:rsidR="00E96C99">
        <w:rPr>
          <w:b/>
          <w:bCs/>
          <w:sz w:val="22"/>
          <w:szCs w:val="22"/>
        </w:rPr>
        <w:tab/>
      </w:r>
      <w:r w:rsidRPr="004A1948">
        <w:rPr>
          <w:b/>
          <w:bCs/>
          <w:sz w:val="22"/>
          <w:szCs w:val="22"/>
        </w:rPr>
        <w:t xml:space="preserve">Suspension of Services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14.1 </w:t>
      </w:r>
      <w:r w:rsidR="00E96C99">
        <w:rPr>
          <w:sz w:val="22"/>
          <w:szCs w:val="22"/>
        </w:rPr>
        <w:tab/>
      </w:r>
      <w:r>
        <w:rPr>
          <w:sz w:val="22"/>
          <w:szCs w:val="22"/>
        </w:rPr>
        <w:t>The Contractor</w:t>
      </w:r>
      <w:r w:rsidRPr="004A1948">
        <w:rPr>
          <w:sz w:val="22"/>
          <w:szCs w:val="22"/>
        </w:rPr>
        <w:t xml:space="preserve"> may, without terminating this Agreement, suspend the Services if any of the following apply, provided </w:t>
      </w:r>
      <w:r>
        <w:rPr>
          <w:sz w:val="22"/>
          <w:szCs w:val="22"/>
        </w:rPr>
        <w:t>The Contractor</w:t>
      </w:r>
      <w:r w:rsidRPr="004A1948">
        <w:rPr>
          <w:sz w:val="22"/>
          <w:szCs w:val="22"/>
        </w:rPr>
        <w:t xml:space="preserve"> has given </w:t>
      </w:r>
      <w:r>
        <w:rPr>
          <w:sz w:val="22"/>
          <w:szCs w:val="22"/>
        </w:rPr>
        <w:t>IWM</w:t>
      </w:r>
      <w:r w:rsidRPr="004A1948">
        <w:rPr>
          <w:sz w:val="22"/>
          <w:szCs w:val="22"/>
        </w:rPr>
        <w:t xml:space="preserve"> at least seven (7) business days written notice: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 xml:space="preserve"> </w:t>
      </w:r>
      <w:r>
        <w:rPr>
          <w:sz w:val="22"/>
          <w:szCs w:val="22"/>
        </w:rPr>
        <w:t>The Contractor</w:t>
      </w:r>
      <w:r w:rsidRPr="004A1948">
        <w:rPr>
          <w:sz w:val="22"/>
          <w:szCs w:val="22"/>
        </w:rPr>
        <w:t xml:space="preserve"> reasonably believes or is advised it is necessary because of significant technical problems or work on the network or for reasons of safety.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 xml:space="preserve"> </w:t>
      </w:r>
      <w:r>
        <w:rPr>
          <w:sz w:val="22"/>
          <w:szCs w:val="22"/>
        </w:rPr>
        <w:t>The Contractor</w:t>
      </w:r>
      <w:r w:rsidRPr="004A1948">
        <w:rPr>
          <w:sz w:val="22"/>
          <w:szCs w:val="22"/>
        </w:rPr>
        <w:t xml:space="preserve"> believes it is necessary to prevent fraud taking place. </w:t>
      </w:r>
    </w:p>
    <w:p w:rsidR="004A1948" w:rsidRPr="004A1948" w:rsidRDefault="004A1948" w:rsidP="00E96C99">
      <w:pPr>
        <w:pStyle w:val="Default"/>
        <w:ind w:left="1276" w:hanging="425"/>
        <w:rPr>
          <w:sz w:val="22"/>
          <w:szCs w:val="22"/>
        </w:rPr>
      </w:pPr>
      <w:r w:rsidRPr="004A1948">
        <w:rPr>
          <w:sz w:val="22"/>
          <w:szCs w:val="22"/>
        </w:rPr>
        <w:t xml:space="preserve">(c) </w:t>
      </w:r>
      <w:r w:rsidR="00E96C99">
        <w:rPr>
          <w:sz w:val="22"/>
          <w:szCs w:val="22"/>
        </w:rPr>
        <w:t xml:space="preserve"> </w:t>
      </w:r>
      <w:r>
        <w:rPr>
          <w:sz w:val="22"/>
          <w:szCs w:val="22"/>
        </w:rPr>
        <w:t>The Contractor</w:t>
      </w:r>
      <w:r w:rsidRPr="004A1948">
        <w:rPr>
          <w:sz w:val="22"/>
          <w:szCs w:val="22"/>
        </w:rPr>
        <w:t xml:space="preserve"> is obliged to comply with an order, instruction or request of Government or persons purporting to act with Governmental authority, an emergency service organisation, or other competent administrative authority. </w:t>
      </w:r>
    </w:p>
    <w:p w:rsidR="004A1948" w:rsidRPr="004A1948" w:rsidRDefault="004A1948" w:rsidP="00E96C99">
      <w:pPr>
        <w:pStyle w:val="Default"/>
        <w:ind w:left="1276" w:hanging="425"/>
        <w:rPr>
          <w:sz w:val="22"/>
          <w:szCs w:val="22"/>
        </w:rPr>
      </w:pPr>
      <w:r w:rsidRPr="004A1948">
        <w:rPr>
          <w:sz w:val="22"/>
          <w:szCs w:val="22"/>
        </w:rPr>
        <w:t xml:space="preserve">(d) </w:t>
      </w:r>
      <w:r w:rsidR="00E96C99">
        <w:rPr>
          <w:sz w:val="22"/>
          <w:szCs w:val="22"/>
        </w:rPr>
        <w:t xml:space="preserve"> </w:t>
      </w:r>
      <w:r>
        <w:rPr>
          <w:sz w:val="22"/>
          <w:szCs w:val="22"/>
        </w:rPr>
        <w:t>IWM</w:t>
      </w:r>
      <w:r w:rsidRPr="004A1948">
        <w:rPr>
          <w:sz w:val="22"/>
          <w:szCs w:val="22"/>
        </w:rPr>
        <w:t xml:space="preserve"> has not paid an invoice for more than three (3) months without good reason.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proofErr w:type="gramStart"/>
      <w:r w:rsidRPr="004A1948">
        <w:rPr>
          <w:sz w:val="22"/>
          <w:szCs w:val="22"/>
        </w:rPr>
        <w:t xml:space="preserve">14.2 </w:t>
      </w:r>
      <w:r w:rsidR="00E96C99">
        <w:rPr>
          <w:sz w:val="22"/>
          <w:szCs w:val="22"/>
        </w:rPr>
        <w:t xml:space="preserve"> </w:t>
      </w:r>
      <w:r>
        <w:rPr>
          <w:sz w:val="22"/>
          <w:szCs w:val="22"/>
        </w:rPr>
        <w:t>IWM</w:t>
      </w:r>
      <w:proofErr w:type="gramEnd"/>
      <w:r w:rsidRPr="004A1948">
        <w:rPr>
          <w:sz w:val="22"/>
          <w:szCs w:val="22"/>
        </w:rPr>
        <w:t xml:space="preserve"> acknowledges and agrees that in exceptional circumstances it may not be possible for </w:t>
      </w:r>
      <w:r>
        <w:rPr>
          <w:sz w:val="22"/>
          <w:szCs w:val="22"/>
        </w:rPr>
        <w:t>The Contractor</w:t>
      </w:r>
      <w:r w:rsidRPr="004A1948">
        <w:rPr>
          <w:sz w:val="22"/>
          <w:szCs w:val="22"/>
        </w:rPr>
        <w:t xml:space="preserve"> to provide notice of the suspension within the agreed timelines. </w:t>
      </w:r>
      <w:r>
        <w:rPr>
          <w:sz w:val="22"/>
          <w:szCs w:val="22"/>
        </w:rPr>
        <w:t>The Contractor</w:t>
      </w:r>
      <w:r w:rsidRPr="004A1948">
        <w:rPr>
          <w:sz w:val="22"/>
          <w:szCs w:val="22"/>
        </w:rPr>
        <w:t xml:space="preserve"> will use best efforts taking account of the circumstances to provide </w:t>
      </w:r>
      <w:r>
        <w:rPr>
          <w:sz w:val="22"/>
          <w:szCs w:val="22"/>
        </w:rPr>
        <w:t>IWM</w:t>
      </w:r>
      <w:r w:rsidRPr="004A1948">
        <w:rPr>
          <w:sz w:val="22"/>
          <w:szCs w:val="22"/>
        </w:rPr>
        <w:t xml:space="preserve"> with as much notice of the suspension and to maintain the suspension for as short a period as is reasonably possible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proofErr w:type="gramStart"/>
      <w:r w:rsidRPr="004A1948">
        <w:rPr>
          <w:sz w:val="22"/>
          <w:szCs w:val="22"/>
        </w:rPr>
        <w:t xml:space="preserve">14.3 </w:t>
      </w:r>
      <w:r w:rsidR="00E96C99">
        <w:rPr>
          <w:sz w:val="22"/>
          <w:szCs w:val="22"/>
        </w:rPr>
        <w:t xml:space="preserve"> </w:t>
      </w:r>
      <w:r w:rsidRPr="004A1948">
        <w:rPr>
          <w:sz w:val="22"/>
          <w:szCs w:val="22"/>
        </w:rPr>
        <w:t>If</w:t>
      </w:r>
      <w:proofErr w:type="gramEnd"/>
      <w:r w:rsidRPr="004A1948">
        <w:rPr>
          <w:sz w:val="22"/>
          <w:szCs w:val="22"/>
        </w:rPr>
        <w:t xml:space="preserve"> suspension occurs for technical reasons or to prevent fraud and that suspension lasts for more than 24 hours, </w:t>
      </w:r>
      <w:r>
        <w:rPr>
          <w:sz w:val="22"/>
          <w:szCs w:val="22"/>
        </w:rPr>
        <w:t>IWM</w:t>
      </w:r>
      <w:r w:rsidRPr="004A1948">
        <w:rPr>
          <w:sz w:val="22"/>
          <w:szCs w:val="22"/>
        </w:rPr>
        <w:t xml:space="preserve"> will receive a pro-rata credit against the monthly access charge for the period of the suspension.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proofErr w:type="gramStart"/>
      <w:r w:rsidRPr="004A1948">
        <w:rPr>
          <w:sz w:val="22"/>
          <w:szCs w:val="22"/>
        </w:rPr>
        <w:lastRenderedPageBreak/>
        <w:t xml:space="preserve">14.4 </w:t>
      </w:r>
      <w:r w:rsidR="00E96C99">
        <w:rPr>
          <w:sz w:val="22"/>
          <w:szCs w:val="22"/>
        </w:rPr>
        <w:t xml:space="preserve"> </w:t>
      </w:r>
      <w:r w:rsidRPr="004A1948">
        <w:rPr>
          <w:sz w:val="22"/>
          <w:szCs w:val="22"/>
        </w:rPr>
        <w:t>If</w:t>
      </w:r>
      <w:proofErr w:type="gramEnd"/>
      <w:r w:rsidRPr="004A1948">
        <w:rPr>
          <w:sz w:val="22"/>
          <w:szCs w:val="22"/>
        </w:rPr>
        <w:t xml:space="preserve"> the suspension lasts for more than seven (7) days, </w:t>
      </w:r>
      <w:r>
        <w:rPr>
          <w:sz w:val="22"/>
          <w:szCs w:val="22"/>
        </w:rPr>
        <w:t>IWM</w:t>
      </w:r>
      <w:r w:rsidRPr="004A1948">
        <w:rPr>
          <w:sz w:val="22"/>
          <w:szCs w:val="22"/>
        </w:rPr>
        <w:t xml:space="preserve"> has the right to terminate the Agreement giving seven (7) days written notice to </w:t>
      </w:r>
      <w:r>
        <w:rPr>
          <w:sz w:val="22"/>
          <w:szCs w:val="22"/>
        </w:rPr>
        <w:t>The Contractor</w:t>
      </w:r>
      <w:r w:rsidRPr="004A1948">
        <w:rPr>
          <w:sz w:val="22"/>
          <w:szCs w:val="22"/>
        </w:rPr>
        <w:t xml:space="preserve">. </w:t>
      </w:r>
      <w:r>
        <w:rPr>
          <w:sz w:val="22"/>
          <w:szCs w:val="22"/>
        </w:rPr>
        <w:t>The Contractor</w:t>
      </w:r>
      <w:r w:rsidRPr="004A1948">
        <w:rPr>
          <w:sz w:val="22"/>
          <w:szCs w:val="22"/>
        </w:rPr>
        <w:t xml:space="preserve"> agrees to handover the service and all required technical knowledge to the new supplier as chosen by </w:t>
      </w:r>
      <w:r>
        <w:rPr>
          <w:sz w:val="22"/>
          <w:szCs w:val="22"/>
        </w:rPr>
        <w:t>IWM</w:t>
      </w:r>
      <w:r w:rsidRPr="004A1948">
        <w:rPr>
          <w:sz w:val="22"/>
          <w:szCs w:val="22"/>
        </w:rPr>
        <w:t xml:space="preserve"> without delay or additional costs to </w:t>
      </w:r>
      <w:r>
        <w:rPr>
          <w:sz w:val="22"/>
          <w:szCs w:val="22"/>
        </w:rPr>
        <w:t>IWM</w:t>
      </w:r>
      <w:r w:rsidRPr="004A1948">
        <w:rPr>
          <w:sz w:val="22"/>
          <w:szCs w:val="22"/>
        </w:rPr>
        <w:t xml:space="preserve">.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15 </w:t>
      </w:r>
      <w:r w:rsidR="00E96C99">
        <w:rPr>
          <w:b/>
          <w:bCs/>
          <w:sz w:val="22"/>
          <w:szCs w:val="22"/>
        </w:rPr>
        <w:t xml:space="preserve">  </w:t>
      </w:r>
      <w:r w:rsidR="00E96C99">
        <w:rPr>
          <w:b/>
          <w:bCs/>
          <w:sz w:val="22"/>
          <w:szCs w:val="22"/>
        </w:rPr>
        <w:tab/>
      </w:r>
      <w:r w:rsidRPr="004A1948">
        <w:rPr>
          <w:b/>
          <w:bCs/>
          <w:sz w:val="22"/>
          <w:szCs w:val="22"/>
        </w:rPr>
        <w:t xml:space="preserve">Termination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15.1 </w:t>
      </w:r>
      <w:r w:rsidR="00E96C99">
        <w:rPr>
          <w:sz w:val="22"/>
          <w:szCs w:val="22"/>
        </w:rPr>
        <w:tab/>
      </w:r>
      <w:r w:rsidRPr="004A1948">
        <w:rPr>
          <w:sz w:val="22"/>
          <w:szCs w:val="22"/>
        </w:rPr>
        <w:t xml:space="preserve">Without prejudice to any other rights or remedies under the Agreement or at law, either Party may terminate this Agreement or cancel the Maintenance Services at any Site immediately by serving written notice on the other Party if: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a</w:t>
      </w:r>
      <w:proofErr w:type="gramEnd"/>
      <w:r w:rsidRPr="004A1948">
        <w:rPr>
          <w:sz w:val="22"/>
          <w:szCs w:val="22"/>
        </w:rPr>
        <w:t xml:space="preserve"> Party becomes insolvent or is subject to a court winding up order; or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r w:rsidRPr="004A1948">
        <w:rPr>
          <w:sz w:val="22"/>
          <w:szCs w:val="22"/>
        </w:rPr>
        <w:t xml:space="preserve">a Party commits a breach of any material obligation under this Agreement and (in the case of a remediable breach) fails to remedy the breach within fourteen (14) days of receiving written notice to do so from the other Party; </w:t>
      </w:r>
    </w:p>
    <w:p w:rsidR="004A1948" w:rsidRPr="004A1948" w:rsidRDefault="004A1948" w:rsidP="00E96C99">
      <w:pPr>
        <w:pStyle w:val="Default"/>
        <w:ind w:left="1276" w:hanging="425"/>
        <w:rPr>
          <w:sz w:val="22"/>
          <w:szCs w:val="22"/>
        </w:rPr>
      </w:pPr>
      <w:r w:rsidRPr="004A1948">
        <w:rPr>
          <w:sz w:val="22"/>
          <w:szCs w:val="22"/>
        </w:rPr>
        <w:t xml:space="preserve">(c) </w:t>
      </w:r>
      <w:r w:rsidR="00E96C99">
        <w:rPr>
          <w:sz w:val="22"/>
          <w:szCs w:val="22"/>
        </w:rPr>
        <w:tab/>
      </w:r>
      <w:proofErr w:type="gramStart"/>
      <w:r w:rsidRPr="004A1948">
        <w:rPr>
          <w:sz w:val="22"/>
          <w:szCs w:val="22"/>
        </w:rPr>
        <w:t>a</w:t>
      </w:r>
      <w:proofErr w:type="gramEnd"/>
      <w:r w:rsidRPr="004A1948">
        <w:rPr>
          <w:sz w:val="22"/>
          <w:szCs w:val="22"/>
        </w:rPr>
        <w:t xml:space="preserve"> Party violates the other Party’s Intellectual Property Rights.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15.2 </w:t>
      </w:r>
      <w:r w:rsidR="00E96C99">
        <w:rPr>
          <w:sz w:val="22"/>
          <w:szCs w:val="22"/>
        </w:rPr>
        <w:tab/>
      </w:r>
      <w:r w:rsidRPr="004A1948">
        <w:rPr>
          <w:sz w:val="22"/>
          <w:szCs w:val="22"/>
        </w:rPr>
        <w:t xml:space="preserve">Either Party may terminate this Agreement or any part thereof at any time by serving a sixty (60) day written notice to the other Party.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16 </w:t>
      </w:r>
      <w:r w:rsidR="00E96C99">
        <w:rPr>
          <w:b/>
          <w:bCs/>
          <w:sz w:val="22"/>
          <w:szCs w:val="22"/>
        </w:rPr>
        <w:tab/>
      </w:r>
      <w:r w:rsidRPr="004A1948">
        <w:rPr>
          <w:b/>
          <w:bCs/>
          <w:sz w:val="22"/>
          <w:szCs w:val="22"/>
        </w:rPr>
        <w:t xml:space="preserve">Upon Termination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16.1 </w:t>
      </w:r>
      <w:r w:rsidR="00E96C99">
        <w:rPr>
          <w:sz w:val="22"/>
          <w:szCs w:val="22"/>
        </w:rPr>
        <w:tab/>
      </w:r>
      <w:r w:rsidRPr="004A1948">
        <w:rPr>
          <w:sz w:val="22"/>
          <w:szCs w:val="22"/>
        </w:rPr>
        <w:t xml:space="preserve">Upon termination of the entire Agreement or any part thereof for any reason except </w:t>
      </w:r>
      <w:r>
        <w:rPr>
          <w:sz w:val="22"/>
          <w:szCs w:val="22"/>
        </w:rPr>
        <w:t>The Contractor</w:t>
      </w:r>
      <w:r w:rsidRPr="004A1948">
        <w:rPr>
          <w:sz w:val="22"/>
          <w:szCs w:val="22"/>
        </w:rPr>
        <w:t xml:space="preserve">’s material breach, all amounts relevant to the terminated part of the Agreement and owed by </w:t>
      </w:r>
      <w:r>
        <w:rPr>
          <w:sz w:val="22"/>
          <w:szCs w:val="22"/>
        </w:rPr>
        <w:t>IWM</w:t>
      </w:r>
      <w:r w:rsidRPr="004A1948">
        <w:rPr>
          <w:sz w:val="22"/>
          <w:szCs w:val="22"/>
        </w:rPr>
        <w:t xml:space="preserve"> to </w:t>
      </w:r>
      <w:r>
        <w:rPr>
          <w:sz w:val="22"/>
          <w:szCs w:val="22"/>
        </w:rPr>
        <w:t>The Contractor</w:t>
      </w:r>
      <w:r w:rsidRPr="004A1948">
        <w:rPr>
          <w:sz w:val="22"/>
          <w:szCs w:val="22"/>
        </w:rPr>
        <w:t xml:space="preserve"> shall become immediately due and payable in full on demand and </w:t>
      </w:r>
      <w:r>
        <w:rPr>
          <w:sz w:val="22"/>
          <w:szCs w:val="22"/>
        </w:rPr>
        <w:t>IWM</w:t>
      </w:r>
      <w:r w:rsidRPr="004A1948">
        <w:rPr>
          <w:sz w:val="22"/>
          <w:szCs w:val="22"/>
        </w:rPr>
        <w:t xml:space="preserve"> will: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immediately</w:t>
      </w:r>
      <w:proofErr w:type="gramEnd"/>
      <w:r w:rsidRPr="004A1948">
        <w:rPr>
          <w:sz w:val="22"/>
          <w:szCs w:val="22"/>
        </w:rPr>
        <w:t xml:space="preserve"> stop using the Maintenance Service that has been terminated;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proofErr w:type="gramStart"/>
      <w:r w:rsidRPr="004A1948">
        <w:rPr>
          <w:sz w:val="22"/>
          <w:szCs w:val="22"/>
        </w:rPr>
        <w:t>immediately</w:t>
      </w:r>
      <w:proofErr w:type="gramEnd"/>
      <w:r w:rsidRPr="004A1948">
        <w:rPr>
          <w:sz w:val="22"/>
          <w:szCs w:val="22"/>
        </w:rPr>
        <w:t xml:space="preserve"> stop using any Equipment included in the terminated part of the Agreement provided this Equipment is owned by </w:t>
      </w:r>
      <w:r>
        <w:rPr>
          <w:sz w:val="22"/>
          <w:szCs w:val="22"/>
        </w:rPr>
        <w:t>The Contractor</w:t>
      </w:r>
      <w:r w:rsidRPr="004A1948">
        <w:rPr>
          <w:sz w:val="22"/>
          <w:szCs w:val="22"/>
        </w:rPr>
        <w:t xml:space="preserve">, and </w:t>
      </w:r>
    </w:p>
    <w:p w:rsidR="004A1948" w:rsidRPr="004A1948" w:rsidRDefault="004A1948" w:rsidP="00E96C99">
      <w:pPr>
        <w:pStyle w:val="Default"/>
        <w:ind w:left="1276" w:hanging="425"/>
        <w:rPr>
          <w:sz w:val="22"/>
          <w:szCs w:val="22"/>
        </w:rPr>
      </w:pPr>
      <w:r w:rsidRPr="004A1948">
        <w:rPr>
          <w:sz w:val="22"/>
          <w:szCs w:val="22"/>
        </w:rPr>
        <w:t xml:space="preserve">(c) </w:t>
      </w:r>
      <w:r w:rsidR="00E96C99">
        <w:rPr>
          <w:sz w:val="22"/>
          <w:szCs w:val="22"/>
        </w:rPr>
        <w:tab/>
      </w:r>
      <w:proofErr w:type="gramStart"/>
      <w:r w:rsidRPr="004A1948">
        <w:rPr>
          <w:sz w:val="22"/>
          <w:szCs w:val="22"/>
        </w:rPr>
        <w:t>permit</w:t>
      </w:r>
      <w:proofErr w:type="gramEnd"/>
      <w:r w:rsidRPr="004A1948">
        <w:rPr>
          <w:sz w:val="22"/>
          <w:szCs w:val="22"/>
        </w:rPr>
        <w:t xml:space="preserve"> </w:t>
      </w:r>
      <w:r>
        <w:rPr>
          <w:sz w:val="22"/>
          <w:szCs w:val="22"/>
        </w:rPr>
        <w:t>The Contractor</w:t>
      </w:r>
      <w:r w:rsidRPr="004A1948">
        <w:rPr>
          <w:sz w:val="22"/>
          <w:szCs w:val="22"/>
        </w:rPr>
        <w:t xml:space="preserve"> to enter the Site(s) during normal business hours to remove the Equipment. </w:t>
      </w:r>
      <w:r>
        <w:rPr>
          <w:sz w:val="22"/>
          <w:szCs w:val="22"/>
        </w:rPr>
        <w:t>IWM</w:t>
      </w:r>
      <w:r w:rsidRPr="004A1948">
        <w:rPr>
          <w:sz w:val="22"/>
          <w:szCs w:val="22"/>
        </w:rPr>
        <w:t xml:space="preserve">’s obligations in respect of the Equipment will continue to apply until </w:t>
      </w:r>
      <w:r w:rsidR="00E96C99">
        <w:rPr>
          <w:sz w:val="22"/>
          <w:szCs w:val="22"/>
        </w:rPr>
        <w:t>t</w:t>
      </w:r>
      <w:r>
        <w:rPr>
          <w:sz w:val="22"/>
          <w:szCs w:val="22"/>
        </w:rPr>
        <w:t>he Contractor</w:t>
      </w:r>
      <w:r w:rsidRPr="004A1948">
        <w:rPr>
          <w:sz w:val="22"/>
          <w:szCs w:val="22"/>
        </w:rPr>
        <w:t xml:space="preserve"> has removed the Equipment. </w:t>
      </w:r>
    </w:p>
    <w:p w:rsidR="004A1948" w:rsidRPr="004A1948" w:rsidRDefault="004A1948" w:rsidP="00E96C99">
      <w:pPr>
        <w:pStyle w:val="Default"/>
        <w:ind w:left="1276" w:hanging="425"/>
        <w:rPr>
          <w:sz w:val="22"/>
          <w:szCs w:val="22"/>
        </w:rPr>
      </w:pPr>
      <w:r w:rsidRPr="004A1948">
        <w:rPr>
          <w:sz w:val="22"/>
          <w:szCs w:val="22"/>
        </w:rPr>
        <w:t xml:space="preserve">(d) </w:t>
      </w:r>
      <w:r w:rsidR="00E96C99">
        <w:rPr>
          <w:sz w:val="22"/>
          <w:szCs w:val="22"/>
        </w:rPr>
        <w:tab/>
      </w:r>
      <w:proofErr w:type="gramStart"/>
      <w:r w:rsidRPr="004A1948">
        <w:rPr>
          <w:sz w:val="22"/>
          <w:szCs w:val="22"/>
        </w:rPr>
        <w:t>receive</w:t>
      </w:r>
      <w:proofErr w:type="gramEnd"/>
      <w:r w:rsidRPr="004A1948">
        <w:rPr>
          <w:sz w:val="22"/>
          <w:szCs w:val="22"/>
        </w:rPr>
        <w:t xml:space="preserve"> a pro-rata refund on any outstanding quarterly service charges due at the date of termination.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16.2 </w:t>
      </w:r>
      <w:r w:rsidR="00E96C99">
        <w:rPr>
          <w:sz w:val="22"/>
          <w:szCs w:val="22"/>
        </w:rPr>
        <w:tab/>
      </w:r>
      <w:r w:rsidRPr="004A1948">
        <w:rPr>
          <w:sz w:val="22"/>
          <w:szCs w:val="22"/>
        </w:rPr>
        <w:t xml:space="preserve">Upon termination of the entire Agreement or any part thereof for any reason of </w:t>
      </w:r>
      <w:r>
        <w:rPr>
          <w:sz w:val="22"/>
          <w:szCs w:val="22"/>
        </w:rPr>
        <w:t>The Contractor</w:t>
      </w:r>
      <w:r w:rsidRPr="004A1948">
        <w:rPr>
          <w:sz w:val="22"/>
          <w:szCs w:val="22"/>
        </w:rPr>
        <w:t xml:space="preserve">’s breach, </w:t>
      </w:r>
      <w:r>
        <w:rPr>
          <w:sz w:val="22"/>
          <w:szCs w:val="22"/>
        </w:rPr>
        <w:t>The Contractor</w:t>
      </w:r>
      <w:r w:rsidRPr="004A1948">
        <w:rPr>
          <w:sz w:val="22"/>
          <w:szCs w:val="22"/>
        </w:rPr>
        <w:t xml:space="preserve"> will: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handover</w:t>
      </w:r>
      <w:proofErr w:type="gramEnd"/>
      <w:r w:rsidRPr="004A1948">
        <w:rPr>
          <w:sz w:val="22"/>
          <w:szCs w:val="22"/>
        </w:rPr>
        <w:t xml:space="preserve"> the service and all required technical knowledge to the new supplier as chosen by </w:t>
      </w:r>
      <w:r>
        <w:rPr>
          <w:sz w:val="22"/>
          <w:szCs w:val="22"/>
        </w:rPr>
        <w:t>IWM</w:t>
      </w:r>
      <w:r w:rsidRPr="004A1948">
        <w:rPr>
          <w:sz w:val="22"/>
          <w:szCs w:val="22"/>
        </w:rPr>
        <w:t xml:space="preserve"> without delay or additional costs to </w:t>
      </w:r>
      <w:r>
        <w:rPr>
          <w:sz w:val="22"/>
          <w:szCs w:val="22"/>
        </w:rPr>
        <w:t>IWM</w:t>
      </w:r>
      <w:r w:rsidRPr="004A1948">
        <w:rPr>
          <w:sz w:val="22"/>
          <w:szCs w:val="22"/>
        </w:rPr>
        <w:t xml:space="preserve">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proofErr w:type="gramStart"/>
      <w:r w:rsidRPr="004A1948">
        <w:rPr>
          <w:sz w:val="22"/>
          <w:szCs w:val="22"/>
        </w:rPr>
        <w:t>undertake</w:t>
      </w:r>
      <w:proofErr w:type="gramEnd"/>
      <w:r w:rsidRPr="004A1948">
        <w:rPr>
          <w:sz w:val="22"/>
          <w:szCs w:val="22"/>
        </w:rPr>
        <w:t xml:space="preserve"> best effort to prevent any service disruption to </w:t>
      </w:r>
      <w:r>
        <w:rPr>
          <w:sz w:val="22"/>
          <w:szCs w:val="22"/>
        </w:rPr>
        <w:t>IWM</w:t>
      </w:r>
      <w:r w:rsidRPr="004A1948">
        <w:rPr>
          <w:sz w:val="22"/>
          <w:szCs w:val="22"/>
        </w:rPr>
        <w:t xml:space="preserve"> </w:t>
      </w:r>
    </w:p>
    <w:p w:rsidR="00E96C99" w:rsidRDefault="00E96C99" w:rsidP="004A1948">
      <w:pPr>
        <w:ind w:left="567" w:hanging="567"/>
        <w:rPr>
          <w:rFonts w:ascii="Arial" w:hAnsi="Arial" w:cs="Arial"/>
          <w:sz w:val="22"/>
          <w:szCs w:val="22"/>
        </w:rPr>
      </w:pPr>
    </w:p>
    <w:p w:rsidR="004A1948" w:rsidRPr="004A1948" w:rsidRDefault="004A1948" w:rsidP="004A1948">
      <w:pPr>
        <w:ind w:left="567" w:hanging="567"/>
        <w:rPr>
          <w:rFonts w:ascii="Arial" w:hAnsi="Arial" w:cs="Arial"/>
          <w:sz w:val="22"/>
          <w:szCs w:val="22"/>
        </w:rPr>
      </w:pPr>
      <w:r w:rsidRPr="004A1948">
        <w:rPr>
          <w:rFonts w:ascii="Arial" w:hAnsi="Arial" w:cs="Arial"/>
          <w:sz w:val="22"/>
          <w:szCs w:val="22"/>
        </w:rPr>
        <w:t xml:space="preserve">16.3 </w:t>
      </w:r>
      <w:r w:rsidR="00E96C99">
        <w:rPr>
          <w:rFonts w:ascii="Arial" w:hAnsi="Arial" w:cs="Arial"/>
          <w:sz w:val="22"/>
          <w:szCs w:val="22"/>
        </w:rPr>
        <w:tab/>
      </w:r>
      <w:r w:rsidRPr="004A1948">
        <w:rPr>
          <w:rFonts w:ascii="Arial" w:hAnsi="Arial" w:cs="Arial"/>
          <w:sz w:val="22"/>
          <w:szCs w:val="22"/>
        </w:rPr>
        <w:t>Obligations in the Agreement that by their nature are continuing will survive termination of the Agreement.</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17 </w:t>
      </w:r>
      <w:r w:rsidR="00E96C99">
        <w:rPr>
          <w:b/>
          <w:bCs/>
          <w:sz w:val="22"/>
          <w:szCs w:val="22"/>
        </w:rPr>
        <w:tab/>
      </w:r>
      <w:r w:rsidRPr="004A1948">
        <w:rPr>
          <w:b/>
          <w:bCs/>
          <w:sz w:val="22"/>
          <w:szCs w:val="22"/>
        </w:rPr>
        <w:t xml:space="preserve">Limitation of Liability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17.1 </w:t>
      </w:r>
      <w:r w:rsidR="00E96C99">
        <w:rPr>
          <w:sz w:val="22"/>
          <w:szCs w:val="22"/>
        </w:rPr>
        <w:tab/>
      </w:r>
      <w:r w:rsidRPr="004A1948">
        <w:rPr>
          <w:sz w:val="22"/>
          <w:szCs w:val="22"/>
        </w:rPr>
        <w:t xml:space="preserve">The </w:t>
      </w:r>
      <w:r w:rsidR="00E96C99">
        <w:rPr>
          <w:sz w:val="22"/>
          <w:szCs w:val="22"/>
        </w:rPr>
        <w:t>P</w:t>
      </w:r>
      <w:r w:rsidRPr="004A1948">
        <w:rPr>
          <w:sz w:val="22"/>
          <w:szCs w:val="22"/>
        </w:rPr>
        <w:t xml:space="preserve">arties shall not be liable to the other except as expressly set out in the clauses below. </w:t>
      </w:r>
    </w:p>
    <w:p w:rsidR="004A1948" w:rsidRPr="004A1948" w:rsidRDefault="004A1948" w:rsidP="004A1948">
      <w:pPr>
        <w:pStyle w:val="Default"/>
        <w:ind w:left="567" w:hanging="567"/>
        <w:rPr>
          <w:sz w:val="22"/>
          <w:szCs w:val="22"/>
        </w:rPr>
      </w:pPr>
      <w:r w:rsidRPr="004A1948">
        <w:rPr>
          <w:sz w:val="22"/>
          <w:szCs w:val="22"/>
        </w:rPr>
        <w:lastRenderedPageBreak/>
        <w:t xml:space="preserve">17.2 </w:t>
      </w:r>
      <w:r w:rsidR="00E96C99">
        <w:rPr>
          <w:sz w:val="22"/>
          <w:szCs w:val="22"/>
        </w:rPr>
        <w:tab/>
      </w:r>
      <w:r w:rsidRPr="004A1948">
        <w:rPr>
          <w:sz w:val="22"/>
          <w:szCs w:val="22"/>
        </w:rPr>
        <w:t xml:space="preserve">Unless otherwise expressly stated, either Party’s liability in contract, tort or otherwise including any liability for negligence howsoever arising out of or in connection with the performance of either Party’s obligations under the Agreement is limited to 125% of the annual Maintenance Services fees as specified in the Schedule(s) of this Agreement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17.3 </w:t>
      </w:r>
      <w:r w:rsidR="00E96C99">
        <w:rPr>
          <w:sz w:val="22"/>
          <w:szCs w:val="22"/>
        </w:rPr>
        <w:tab/>
      </w:r>
      <w:r w:rsidRPr="004A1948">
        <w:rPr>
          <w:sz w:val="22"/>
          <w:szCs w:val="22"/>
        </w:rPr>
        <w:t xml:space="preserve">Without prejudice to </w:t>
      </w:r>
      <w:r>
        <w:rPr>
          <w:sz w:val="22"/>
          <w:szCs w:val="22"/>
        </w:rPr>
        <w:t>IWM</w:t>
      </w:r>
      <w:r w:rsidRPr="004A1948">
        <w:rPr>
          <w:sz w:val="22"/>
          <w:szCs w:val="22"/>
        </w:rPr>
        <w:t xml:space="preserve">’s obligations to pay </w:t>
      </w:r>
      <w:r>
        <w:rPr>
          <w:sz w:val="22"/>
          <w:szCs w:val="22"/>
        </w:rPr>
        <w:t>The Contractor</w:t>
      </w:r>
      <w:r w:rsidRPr="004A1948">
        <w:rPr>
          <w:sz w:val="22"/>
          <w:szCs w:val="22"/>
        </w:rPr>
        <w:t xml:space="preserve"> the charges for any Equipment or Maintenance Services, the Parties shall not be liable to the other Party under the Agreement in contract, tort (including negligence) or otherwise for any loss of revenue, business, contracts, anticipated savings or profits.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17.4 </w:t>
      </w:r>
      <w:r w:rsidR="00E96C99">
        <w:rPr>
          <w:sz w:val="22"/>
          <w:szCs w:val="22"/>
        </w:rPr>
        <w:tab/>
      </w:r>
      <w:r w:rsidRPr="004A1948">
        <w:rPr>
          <w:sz w:val="22"/>
          <w:szCs w:val="22"/>
        </w:rPr>
        <w:t xml:space="preserve">Nothing in this Agreement excludes or restricts either Party’s liability: </w:t>
      </w:r>
    </w:p>
    <w:p w:rsidR="00E96C99" w:rsidRDefault="00E96C99" w:rsidP="004A1948">
      <w:pPr>
        <w:pStyle w:val="Default"/>
        <w:ind w:left="567" w:hanging="567"/>
        <w:rPr>
          <w:sz w:val="22"/>
          <w:szCs w:val="22"/>
        </w:rPr>
      </w:pPr>
    </w:p>
    <w:p w:rsidR="004A1948" w:rsidRPr="004A1948" w:rsidRDefault="004A1948" w:rsidP="00E96C99">
      <w:pPr>
        <w:pStyle w:val="Default"/>
        <w:ind w:left="1276" w:hanging="425"/>
        <w:rPr>
          <w:sz w:val="22"/>
          <w:szCs w:val="22"/>
        </w:rPr>
      </w:pPr>
      <w:r w:rsidRPr="004A1948">
        <w:rPr>
          <w:sz w:val="22"/>
          <w:szCs w:val="22"/>
        </w:rPr>
        <w:t xml:space="preserve">(a) </w:t>
      </w:r>
      <w:r w:rsidR="00E96C99">
        <w:rPr>
          <w:sz w:val="22"/>
          <w:szCs w:val="22"/>
        </w:rPr>
        <w:tab/>
      </w:r>
      <w:proofErr w:type="gramStart"/>
      <w:r w:rsidRPr="004A1948">
        <w:rPr>
          <w:sz w:val="22"/>
          <w:szCs w:val="22"/>
        </w:rPr>
        <w:t>for</w:t>
      </w:r>
      <w:proofErr w:type="gramEnd"/>
      <w:r w:rsidRPr="004A1948">
        <w:rPr>
          <w:sz w:val="22"/>
          <w:szCs w:val="22"/>
        </w:rPr>
        <w:t xml:space="preserve"> death or personal injury resulting from that Party’s negligence or its employee’s negligence while acting in the course of their employment; or </w:t>
      </w:r>
    </w:p>
    <w:p w:rsidR="004A1948" w:rsidRPr="004A1948" w:rsidRDefault="004A1948" w:rsidP="00E96C99">
      <w:pPr>
        <w:pStyle w:val="Default"/>
        <w:ind w:left="1276" w:hanging="425"/>
        <w:rPr>
          <w:sz w:val="22"/>
          <w:szCs w:val="22"/>
        </w:rPr>
      </w:pPr>
      <w:r w:rsidRPr="004A1948">
        <w:rPr>
          <w:sz w:val="22"/>
          <w:szCs w:val="22"/>
        </w:rPr>
        <w:t xml:space="preserve">(b) </w:t>
      </w:r>
      <w:r w:rsidR="00E96C99">
        <w:rPr>
          <w:sz w:val="22"/>
          <w:szCs w:val="22"/>
        </w:rPr>
        <w:tab/>
      </w:r>
      <w:proofErr w:type="gramStart"/>
      <w:r w:rsidRPr="004A1948">
        <w:rPr>
          <w:sz w:val="22"/>
          <w:szCs w:val="22"/>
        </w:rPr>
        <w:t>for</w:t>
      </w:r>
      <w:proofErr w:type="gramEnd"/>
      <w:r w:rsidRPr="004A1948">
        <w:rPr>
          <w:sz w:val="22"/>
          <w:szCs w:val="22"/>
        </w:rPr>
        <w:t xml:space="preserve"> anything else for which the parties cannot at law limit or exclude their liability.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17.5 </w:t>
      </w:r>
      <w:r w:rsidR="00E96C99">
        <w:rPr>
          <w:sz w:val="22"/>
          <w:szCs w:val="22"/>
        </w:rPr>
        <w:tab/>
      </w:r>
      <w:r w:rsidRPr="004A1948">
        <w:rPr>
          <w:sz w:val="22"/>
          <w:szCs w:val="22"/>
        </w:rPr>
        <w:t xml:space="preserve">The provisions of this Clause continue to apply despite the termination or expiry of the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18 </w:t>
      </w:r>
      <w:r w:rsidR="00E96C99">
        <w:rPr>
          <w:b/>
          <w:bCs/>
          <w:sz w:val="22"/>
          <w:szCs w:val="22"/>
        </w:rPr>
        <w:tab/>
      </w:r>
      <w:r w:rsidRPr="004A1948">
        <w:rPr>
          <w:b/>
          <w:bCs/>
          <w:sz w:val="22"/>
          <w:szCs w:val="22"/>
        </w:rPr>
        <w:t xml:space="preserve">Force Majeure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18.1 </w:t>
      </w:r>
      <w:r w:rsidR="00E96C99">
        <w:rPr>
          <w:sz w:val="22"/>
          <w:szCs w:val="22"/>
        </w:rPr>
        <w:tab/>
      </w:r>
      <w:r w:rsidRPr="004A1948">
        <w:rPr>
          <w:sz w:val="22"/>
          <w:szCs w:val="22"/>
        </w:rPr>
        <w:t xml:space="preserve">Neither Party will be obliged to carry out any obligation under the Agreement where performance of such obligation is prevented due to any cause beyond the Party's reasonable control, including but not limited to any act of God, severe weather, failure or shortage of power supplies, flood, drought, lightning or fire, the act or omission of Government, highways authorities, other telecommunications operators or administrations or other competent authority, war, military operations, or riot, or difficulty, delay or failure in manufacture, production or supply by third parties of either the Equipment or Services or both resulting from the same or a similar type of force majeure event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18.2 </w:t>
      </w:r>
      <w:r w:rsidR="00E96C99">
        <w:rPr>
          <w:sz w:val="22"/>
          <w:szCs w:val="22"/>
        </w:rPr>
        <w:tab/>
      </w:r>
      <w:r w:rsidRPr="004A1948">
        <w:rPr>
          <w:sz w:val="22"/>
          <w:szCs w:val="22"/>
        </w:rPr>
        <w:t xml:space="preserve">If any force majeure event lasts for more than one (1) month from the date of its commencement and that event prevents either Party from performing all or a material part of its obligations during that period either Party may by giving fourteen (14) days written notice to the other Party terminate the Agreement.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19 </w:t>
      </w:r>
      <w:r w:rsidR="00E96C99">
        <w:rPr>
          <w:b/>
          <w:bCs/>
          <w:sz w:val="22"/>
          <w:szCs w:val="22"/>
        </w:rPr>
        <w:tab/>
      </w:r>
      <w:r w:rsidRPr="004A1948">
        <w:rPr>
          <w:b/>
          <w:bCs/>
          <w:sz w:val="22"/>
          <w:szCs w:val="22"/>
        </w:rPr>
        <w:t xml:space="preserve">Information and Confidentiality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19.1 </w:t>
      </w:r>
      <w:r w:rsidR="00E96C99">
        <w:rPr>
          <w:sz w:val="22"/>
          <w:szCs w:val="22"/>
        </w:rPr>
        <w:tab/>
      </w:r>
      <w:r>
        <w:rPr>
          <w:sz w:val="22"/>
          <w:szCs w:val="22"/>
        </w:rPr>
        <w:t>IWM</w:t>
      </w:r>
      <w:r w:rsidRPr="004A1948">
        <w:rPr>
          <w:sz w:val="22"/>
          <w:szCs w:val="22"/>
        </w:rPr>
        <w:t xml:space="preserve"> will promptly provide </w:t>
      </w:r>
      <w:r>
        <w:rPr>
          <w:sz w:val="22"/>
          <w:szCs w:val="22"/>
        </w:rPr>
        <w:t>The Contractor</w:t>
      </w:r>
      <w:r w:rsidRPr="004A1948">
        <w:rPr>
          <w:sz w:val="22"/>
          <w:szCs w:val="22"/>
        </w:rPr>
        <w:t xml:space="preserve"> (free of charge) with any information </w:t>
      </w:r>
      <w:r>
        <w:rPr>
          <w:sz w:val="22"/>
          <w:szCs w:val="22"/>
        </w:rPr>
        <w:t>The Contractor</w:t>
      </w:r>
      <w:r w:rsidRPr="004A1948">
        <w:rPr>
          <w:sz w:val="22"/>
          <w:szCs w:val="22"/>
        </w:rPr>
        <w:t xml:space="preserve"> may reasonably require to enable it to proceed with the performance of its obligations under the Agreement.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19.2 </w:t>
      </w:r>
      <w:r w:rsidR="00E96C99">
        <w:rPr>
          <w:sz w:val="22"/>
          <w:szCs w:val="22"/>
        </w:rPr>
        <w:tab/>
      </w:r>
      <w:r w:rsidRPr="004A1948">
        <w:rPr>
          <w:sz w:val="22"/>
          <w:szCs w:val="22"/>
        </w:rPr>
        <w:t xml:space="preserve">Unless expressly agreed in writing neither </w:t>
      </w:r>
      <w:r>
        <w:rPr>
          <w:sz w:val="22"/>
          <w:szCs w:val="22"/>
        </w:rPr>
        <w:t>IWM</w:t>
      </w:r>
      <w:r w:rsidRPr="004A1948">
        <w:rPr>
          <w:sz w:val="22"/>
          <w:szCs w:val="22"/>
        </w:rPr>
        <w:t xml:space="preserve"> nor </w:t>
      </w:r>
      <w:r>
        <w:rPr>
          <w:sz w:val="22"/>
          <w:szCs w:val="22"/>
        </w:rPr>
        <w:t>The Contractor</w:t>
      </w:r>
      <w:r w:rsidRPr="004A1948">
        <w:rPr>
          <w:sz w:val="22"/>
          <w:szCs w:val="22"/>
        </w:rPr>
        <w:t xml:space="preserve"> will use, copy, adapt, alter or part with possession of any information that is disclosed or otherwise comes into its possession under or in relation to the Agreement and which is of a confidential nature unless required to do so by a court order or legislation. This obligation will not apply to information which the recipient can prove was in its possession at the date it was received or which the recipient obtains from some other person with good legal title to it or which is in the public domain otherwise than through the default or negligence of the recipient. </w:t>
      </w:r>
    </w:p>
    <w:p w:rsidR="004A1948" w:rsidRPr="004A1948" w:rsidRDefault="004A1948" w:rsidP="004A1948">
      <w:pPr>
        <w:pStyle w:val="Default"/>
        <w:ind w:left="567" w:hanging="567"/>
        <w:rPr>
          <w:sz w:val="22"/>
          <w:szCs w:val="22"/>
        </w:rPr>
      </w:pPr>
      <w:r w:rsidRPr="004A1948">
        <w:rPr>
          <w:sz w:val="22"/>
          <w:szCs w:val="22"/>
        </w:rPr>
        <w:lastRenderedPageBreak/>
        <w:t>19.3</w:t>
      </w:r>
      <w:r w:rsidR="00E96C99">
        <w:rPr>
          <w:sz w:val="22"/>
          <w:szCs w:val="22"/>
        </w:rPr>
        <w:tab/>
      </w:r>
      <w:r>
        <w:rPr>
          <w:sz w:val="22"/>
          <w:szCs w:val="22"/>
        </w:rPr>
        <w:t>IWM</w:t>
      </w:r>
      <w:r w:rsidRPr="004A1948">
        <w:rPr>
          <w:sz w:val="22"/>
          <w:szCs w:val="22"/>
        </w:rPr>
        <w:t xml:space="preserve"> acknowledges that </w:t>
      </w:r>
      <w:r>
        <w:rPr>
          <w:sz w:val="22"/>
          <w:szCs w:val="22"/>
        </w:rPr>
        <w:t>The Contractor</w:t>
      </w:r>
      <w:r w:rsidRPr="004A1948">
        <w:rPr>
          <w:sz w:val="22"/>
          <w:szCs w:val="22"/>
        </w:rPr>
        <w:t xml:space="preserve"> may use information regarding calls routed through the Equipment including but not limited to origin, destination, duration, route and time, provided it requires this information to meet its obligations under this agreement. </w:t>
      </w:r>
    </w:p>
    <w:p w:rsidR="00E96C99" w:rsidRDefault="00E96C99"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19.4 </w:t>
      </w:r>
      <w:r w:rsidR="00E96C99">
        <w:rPr>
          <w:sz w:val="22"/>
          <w:szCs w:val="22"/>
        </w:rPr>
        <w:tab/>
      </w:r>
      <w:r w:rsidRPr="004A1948">
        <w:rPr>
          <w:sz w:val="22"/>
          <w:szCs w:val="22"/>
        </w:rPr>
        <w:t xml:space="preserve">Both parties must comply with the Data Protection Act 1998 and subsequent amendments when dealing with information given to the other Party under the Agreement. </w:t>
      </w:r>
    </w:p>
    <w:p w:rsidR="00E96C99" w:rsidRDefault="00E96C99" w:rsidP="004A1948">
      <w:pPr>
        <w:ind w:left="567" w:hanging="567"/>
        <w:rPr>
          <w:rFonts w:ascii="Arial" w:hAnsi="Arial" w:cs="Arial"/>
          <w:sz w:val="22"/>
          <w:szCs w:val="22"/>
        </w:rPr>
      </w:pPr>
    </w:p>
    <w:p w:rsidR="004A1948" w:rsidRPr="004A1948" w:rsidRDefault="004A1948" w:rsidP="004A1948">
      <w:pPr>
        <w:ind w:left="567" w:hanging="567"/>
        <w:rPr>
          <w:rFonts w:ascii="Arial" w:hAnsi="Arial" w:cs="Arial"/>
          <w:sz w:val="22"/>
          <w:szCs w:val="22"/>
        </w:rPr>
      </w:pPr>
      <w:r w:rsidRPr="004A1948">
        <w:rPr>
          <w:rFonts w:ascii="Arial" w:hAnsi="Arial" w:cs="Arial"/>
          <w:sz w:val="22"/>
          <w:szCs w:val="22"/>
        </w:rPr>
        <w:t xml:space="preserve">19.5 </w:t>
      </w:r>
      <w:r w:rsidR="00E96C99">
        <w:rPr>
          <w:rFonts w:ascii="Arial" w:hAnsi="Arial" w:cs="Arial"/>
          <w:sz w:val="22"/>
          <w:szCs w:val="22"/>
        </w:rPr>
        <w:tab/>
      </w:r>
      <w:r>
        <w:rPr>
          <w:rFonts w:ascii="Arial" w:hAnsi="Arial" w:cs="Arial"/>
          <w:sz w:val="22"/>
          <w:szCs w:val="22"/>
        </w:rPr>
        <w:t>The Contractor</w:t>
      </w:r>
      <w:r w:rsidRPr="004A1948">
        <w:rPr>
          <w:rFonts w:ascii="Arial" w:hAnsi="Arial" w:cs="Arial"/>
          <w:sz w:val="22"/>
          <w:szCs w:val="22"/>
        </w:rPr>
        <w:t xml:space="preserve"> shall take every precaution to ensure that information about the Agreement, or arising from or connected with the Agreement, is divulged only to the minimum number of employees and then only to the extent essential to each person's action in carrying out the Agreement. No information regarding the Services being provided under the Agreement or facilities to photograph or film shall be given or permitted by </w:t>
      </w:r>
      <w:r>
        <w:rPr>
          <w:rFonts w:ascii="Arial" w:hAnsi="Arial" w:cs="Arial"/>
          <w:sz w:val="22"/>
          <w:szCs w:val="22"/>
        </w:rPr>
        <w:t>The Contractor</w:t>
      </w:r>
      <w:r w:rsidRPr="004A1948">
        <w:rPr>
          <w:rFonts w:ascii="Arial" w:hAnsi="Arial" w:cs="Arial"/>
          <w:sz w:val="22"/>
          <w:szCs w:val="22"/>
        </w:rPr>
        <w:t xml:space="preserve"> except with the written permission of </w:t>
      </w:r>
      <w:r>
        <w:rPr>
          <w:rFonts w:ascii="Arial" w:hAnsi="Arial" w:cs="Arial"/>
          <w:sz w:val="22"/>
          <w:szCs w:val="22"/>
        </w:rPr>
        <w:t>IWM</w:t>
      </w:r>
      <w:r w:rsidRPr="004A1948">
        <w:rPr>
          <w:rFonts w:ascii="Arial" w:hAnsi="Arial" w:cs="Arial"/>
          <w:sz w:val="22"/>
          <w:szCs w:val="22"/>
        </w:rPr>
        <w:t xml:space="preserve"> to whom any press or other enquiry or other such matter should be referred. Except with the consent in writing of </w:t>
      </w:r>
      <w:r>
        <w:rPr>
          <w:rFonts w:ascii="Arial" w:hAnsi="Arial" w:cs="Arial"/>
          <w:sz w:val="22"/>
          <w:szCs w:val="22"/>
        </w:rPr>
        <w:t>IWM</w:t>
      </w:r>
      <w:r w:rsidRPr="004A1948">
        <w:rPr>
          <w:rFonts w:ascii="Arial" w:hAnsi="Arial" w:cs="Arial"/>
          <w:sz w:val="22"/>
          <w:szCs w:val="22"/>
        </w:rPr>
        <w:t xml:space="preserve">, </w:t>
      </w:r>
      <w:r>
        <w:rPr>
          <w:rFonts w:ascii="Arial" w:hAnsi="Arial" w:cs="Arial"/>
          <w:sz w:val="22"/>
          <w:szCs w:val="22"/>
        </w:rPr>
        <w:t>The Contractor</w:t>
      </w:r>
      <w:r w:rsidRPr="004A1948">
        <w:rPr>
          <w:rFonts w:ascii="Arial" w:hAnsi="Arial" w:cs="Arial"/>
          <w:sz w:val="22"/>
          <w:szCs w:val="22"/>
        </w:rPr>
        <w:t xml:space="preserve"> shall not make use of the Agreement or any information issued or furnished by or on behalf of </w:t>
      </w:r>
      <w:r>
        <w:rPr>
          <w:rFonts w:ascii="Arial" w:hAnsi="Arial" w:cs="Arial"/>
          <w:sz w:val="22"/>
          <w:szCs w:val="22"/>
        </w:rPr>
        <w:t>IWM</w:t>
      </w:r>
      <w:r w:rsidRPr="004A1948">
        <w:rPr>
          <w:rFonts w:ascii="Arial" w:hAnsi="Arial" w:cs="Arial"/>
          <w:sz w:val="22"/>
          <w:szCs w:val="22"/>
        </w:rPr>
        <w:t xml:space="preserve"> otherwise than for the purpose of the Agreement.</w:t>
      </w:r>
    </w:p>
    <w:p w:rsidR="00E96C99" w:rsidRDefault="00E96C99" w:rsidP="00E96C99">
      <w:pPr>
        <w:pStyle w:val="Default"/>
        <w:ind w:left="567"/>
        <w:rPr>
          <w:b/>
          <w:bCs/>
          <w:sz w:val="22"/>
          <w:szCs w:val="22"/>
        </w:rPr>
      </w:pPr>
    </w:p>
    <w:p w:rsidR="004A1948" w:rsidRPr="004A1948" w:rsidRDefault="004A1948" w:rsidP="00E96C99">
      <w:pPr>
        <w:pStyle w:val="Default"/>
        <w:ind w:left="567" w:hanging="567"/>
        <w:rPr>
          <w:sz w:val="22"/>
          <w:szCs w:val="22"/>
        </w:rPr>
      </w:pPr>
      <w:r w:rsidRPr="004A1948">
        <w:rPr>
          <w:b/>
          <w:bCs/>
          <w:sz w:val="22"/>
          <w:szCs w:val="22"/>
        </w:rPr>
        <w:t>20</w:t>
      </w:r>
      <w:r w:rsidR="00E96C99">
        <w:rPr>
          <w:b/>
          <w:bCs/>
          <w:sz w:val="22"/>
          <w:szCs w:val="22"/>
        </w:rPr>
        <w:tab/>
      </w:r>
      <w:r w:rsidRPr="004A1948">
        <w:rPr>
          <w:b/>
          <w:bCs/>
          <w:sz w:val="22"/>
          <w:szCs w:val="22"/>
        </w:rPr>
        <w:t xml:space="preserve"> Intellectual Property Rights </w:t>
      </w:r>
    </w:p>
    <w:p w:rsidR="004A1948" w:rsidRPr="004A1948" w:rsidRDefault="00E96C99" w:rsidP="004A1948">
      <w:pPr>
        <w:pStyle w:val="Default"/>
        <w:ind w:left="567" w:hanging="567"/>
        <w:rPr>
          <w:sz w:val="22"/>
          <w:szCs w:val="22"/>
        </w:rPr>
      </w:pPr>
      <w:r>
        <w:rPr>
          <w:sz w:val="22"/>
          <w:szCs w:val="22"/>
        </w:rPr>
        <w:br/>
      </w:r>
      <w:r w:rsidR="004A1948" w:rsidRPr="004A1948">
        <w:rPr>
          <w:sz w:val="22"/>
          <w:szCs w:val="22"/>
        </w:rPr>
        <w:t xml:space="preserve">Intellectual Property Rights in all documents, drawings and information including if applicable any access codes supplied to </w:t>
      </w:r>
      <w:r w:rsidR="004A1948">
        <w:rPr>
          <w:sz w:val="22"/>
          <w:szCs w:val="22"/>
        </w:rPr>
        <w:t>IWM</w:t>
      </w:r>
      <w:r w:rsidR="004A1948" w:rsidRPr="004A1948">
        <w:rPr>
          <w:sz w:val="22"/>
          <w:szCs w:val="22"/>
        </w:rPr>
        <w:t xml:space="preserve"> in connection with the Agreement remain vested in </w:t>
      </w:r>
      <w:r w:rsidR="004A1948">
        <w:rPr>
          <w:sz w:val="22"/>
          <w:szCs w:val="22"/>
        </w:rPr>
        <w:t>The Contractor</w:t>
      </w:r>
      <w:r w:rsidR="004A1948" w:rsidRPr="004A1948">
        <w:rPr>
          <w:sz w:val="22"/>
          <w:szCs w:val="22"/>
        </w:rPr>
        <w:t xml:space="preserve"> or the intellectual property right owner. Such documents, drawings and information are confidential and will not be copied, disclosed or used (except for the purpose for which they were supplied) without </w:t>
      </w:r>
      <w:r w:rsidR="004A1948">
        <w:rPr>
          <w:sz w:val="22"/>
          <w:szCs w:val="22"/>
        </w:rPr>
        <w:t>The Contractor</w:t>
      </w:r>
      <w:r w:rsidR="004A1948" w:rsidRPr="004A1948">
        <w:rPr>
          <w:sz w:val="22"/>
          <w:szCs w:val="22"/>
        </w:rPr>
        <w:t xml:space="preserve">’s prior written consent. </w:t>
      </w:r>
    </w:p>
    <w:p w:rsidR="00E96C99" w:rsidRDefault="00E96C99"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21</w:t>
      </w:r>
      <w:r w:rsidR="00E96C99">
        <w:rPr>
          <w:sz w:val="22"/>
          <w:szCs w:val="22"/>
        </w:rPr>
        <w:tab/>
      </w:r>
      <w:r w:rsidRPr="004A1948">
        <w:rPr>
          <w:sz w:val="22"/>
          <w:szCs w:val="22"/>
        </w:rPr>
        <w:t xml:space="preserve"> </w:t>
      </w:r>
      <w:r w:rsidRPr="004A1948">
        <w:rPr>
          <w:b/>
          <w:bCs/>
          <w:sz w:val="22"/>
          <w:szCs w:val="22"/>
        </w:rPr>
        <w:t xml:space="preserve">Indemnification. </w:t>
      </w:r>
    </w:p>
    <w:p w:rsidR="00E96C99" w:rsidRDefault="00E96C99" w:rsidP="004A1948">
      <w:pPr>
        <w:pStyle w:val="Default"/>
        <w:ind w:left="567" w:hanging="567"/>
        <w:rPr>
          <w:sz w:val="22"/>
          <w:szCs w:val="22"/>
        </w:rPr>
      </w:pPr>
    </w:p>
    <w:p w:rsidR="004A1948" w:rsidRPr="004A1948" w:rsidRDefault="00E96C99" w:rsidP="00E96C99">
      <w:pPr>
        <w:pStyle w:val="Default"/>
        <w:ind w:left="567"/>
        <w:rPr>
          <w:sz w:val="22"/>
          <w:szCs w:val="22"/>
        </w:rPr>
      </w:pPr>
      <w:r>
        <w:rPr>
          <w:sz w:val="22"/>
          <w:szCs w:val="22"/>
        </w:rPr>
        <w:t>IWM</w:t>
      </w:r>
      <w:r w:rsidR="004A1948" w:rsidRPr="004A1948">
        <w:rPr>
          <w:sz w:val="22"/>
          <w:szCs w:val="22"/>
        </w:rPr>
        <w:t xml:space="preserve"> agrees to promptly notify </w:t>
      </w:r>
      <w:r w:rsidR="004A1948">
        <w:rPr>
          <w:sz w:val="22"/>
          <w:szCs w:val="22"/>
        </w:rPr>
        <w:t>The Contractor</w:t>
      </w:r>
      <w:r w:rsidR="004A1948" w:rsidRPr="004A1948">
        <w:rPr>
          <w:sz w:val="22"/>
          <w:szCs w:val="22"/>
        </w:rPr>
        <w:t xml:space="preserve"> in writing of any claim made against</w:t>
      </w:r>
      <w:r>
        <w:rPr>
          <w:sz w:val="22"/>
          <w:szCs w:val="22"/>
        </w:rPr>
        <w:t xml:space="preserve"> IWM</w:t>
      </w:r>
      <w:r w:rsidR="004A1948" w:rsidRPr="004A1948">
        <w:rPr>
          <w:sz w:val="22"/>
          <w:szCs w:val="22"/>
        </w:rPr>
        <w:t xml:space="preserve"> for: (a) copyright, patent, trade secret or other intellectual property rights violation relating to the Software; or (b) bodily injury, death or damage to tangible property, excluding damage to software or data, arising solely from actions for which </w:t>
      </w:r>
      <w:r w:rsidR="004A1948">
        <w:rPr>
          <w:sz w:val="22"/>
          <w:szCs w:val="22"/>
        </w:rPr>
        <w:t>The Contractor</w:t>
      </w:r>
      <w:r w:rsidR="004A1948" w:rsidRPr="004A1948">
        <w:rPr>
          <w:sz w:val="22"/>
          <w:szCs w:val="22"/>
        </w:rPr>
        <w:t xml:space="preserve"> is legally responsible</w:t>
      </w:r>
      <w:r>
        <w:rPr>
          <w:sz w:val="22"/>
          <w:szCs w:val="22"/>
        </w:rPr>
        <w:t xml:space="preserve"> </w:t>
      </w:r>
      <w:r w:rsidR="004A1948" w:rsidRPr="004A1948">
        <w:rPr>
          <w:sz w:val="22"/>
          <w:szCs w:val="22"/>
        </w:rPr>
        <w:t>.</w:t>
      </w:r>
      <w:r>
        <w:rPr>
          <w:sz w:val="22"/>
          <w:szCs w:val="22"/>
        </w:rPr>
        <w:t>IWM</w:t>
      </w:r>
      <w:r w:rsidR="004A1948" w:rsidRPr="004A1948">
        <w:rPr>
          <w:sz w:val="22"/>
          <w:szCs w:val="22"/>
        </w:rPr>
        <w:t xml:space="preserve"> further agrees to allow </w:t>
      </w:r>
      <w:r w:rsidR="004A1948">
        <w:rPr>
          <w:sz w:val="22"/>
          <w:szCs w:val="22"/>
        </w:rPr>
        <w:t>The Contractor</w:t>
      </w:r>
      <w:r w:rsidR="004A1948" w:rsidRPr="004A1948">
        <w:rPr>
          <w:sz w:val="22"/>
          <w:szCs w:val="22"/>
        </w:rPr>
        <w:t xml:space="preserve"> to control the litigation or settlement of any such claim and to cooperate with </w:t>
      </w:r>
      <w:r w:rsidR="004A1948">
        <w:rPr>
          <w:sz w:val="22"/>
          <w:szCs w:val="22"/>
        </w:rPr>
        <w:t>The Contractor</w:t>
      </w:r>
      <w:r w:rsidR="004A1948" w:rsidRPr="004A1948">
        <w:rPr>
          <w:sz w:val="22"/>
          <w:szCs w:val="22"/>
        </w:rPr>
        <w:t xml:space="preserve"> in the investigation, defence and settlement thereof. Provided</w:t>
      </w:r>
      <w:r>
        <w:rPr>
          <w:sz w:val="22"/>
          <w:szCs w:val="22"/>
        </w:rPr>
        <w:t xml:space="preserve"> IWM</w:t>
      </w:r>
      <w:r w:rsidR="004A1948" w:rsidRPr="004A1948">
        <w:rPr>
          <w:sz w:val="22"/>
          <w:szCs w:val="22"/>
        </w:rPr>
        <w:t xml:space="preserve"> complies with this Section, </w:t>
      </w:r>
      <w:r w:rsidR="004A1948">
        <w:rPr>
          <w:sz w:val="22"/>
          <w:szCs w:val="22"/>
        </w:rPr>
        <w:t>The Contractor</w:t>
      </w:r>
      <w:r w:rsidR="004A1948" w:rsidRPr="004A1948">
        <w:rPr>
          <w:sz w:val="22"/>
          <w:szCs w:val="22"/>
        </w:rPr>
        <w:t xml:space="preserve"> shall indemnify</w:t>
      </w:r>
      <w:r>
        <w:rPr>
          <w:sz w:val="22"/>
          <w:szCs w:val="22"/>
        </w:rPr>
        <w:t xml:space="preserve"> IWM</w:t>
      </w:r>
      <w:r w:rsidR="004A1948" w:rsidRPr="004A1948">
        <w:rPr>
          <w:sz w:val="22"/>
          <w:szCs w:val="22"/>
        </w:rPr>
        <w:t xml:space="preserve"> for such claim by paying for the costs and attorneys’ fees</w:t>
      </w:r>
      <w:r>
        <w:rPr>
          <w:sz w:val="22"/>
          <w:szCs w:val="22"/>
        </w:rPr>
        <w:t xml:space="preserve"> IWM</w:t>
      </w:r>
      <w:r w:rsidR="004A1948" w:rsidRPr="004A1948">
        <w:rPr>
          <w:sz w:val="22"/>
          <w:szCs w:val="22"/>
        </w:rPr>
        <w:t xml:space="preserve"> incurs at </w:t>
      </w:r>
      <w:r w:rsidR="005169D5">
        <w:rPr>
          <w:sz w:val="22"/>
          <w:szCs w:val="22"/>
        </w:rPr>
        <w:t>t</w:t>
      </w:r>
      <w:r w:rsidR="004A1948">
        <w:rPr>
          <w:sz w:val="22"/>
          <w:szCs w:val="22"/>
        </w:rPr>
        <w:t>he Contractor</w:t>
      </w:r>
      <w:r w:rsidR="004A1948" w:rsidRPr="004A1948">
        <w:rPr>
          <w:sz w:val="22"/>
          <w:szCs w:val="22"/>
        </w:rPr>
        <w:t>’s direction and any judgment finally awarded against</w:t>
      </w:r>
      <w:r>
        <w:rPr>
          <w:sz w:val="22"/>
          <w:szCs w:val="22"/>
        </w:rPr>
        <w:t xml:space="preserve"> WM</w:t>
      </w:r>
      <w:r w:rsidR="004A1948" w:rsidRPr="004A1948">
        <w:rPr>
          <w:sz w:val="22"/>
          <w:szCs w:val="22"/>
        </w:rPr>
        <w:t xml:space="preserve"> or settlement approved by </w:t>
      </w:r>
      <w:r>
        <w:rPr>
          <w:sz w:val="22"/>
          <w:szCs w:val="22"/>
        </w:rPr>
        <w:t>t</w:t>
      </w:r>
      <w:r w:rsidR="004A1948">
        <w:rPr>
          <w:sz w:val="22"/>
          <w:szCs w:val="22"/>
        </w:rPr>
        <w:t>he Contractor</w:t>
      </w:r>
      <w:r w:rsidR="004A1948" w:rsidRPr="004A1948">
        <w:rPr>
          <w:sz w:val="22"/>
          <w:szCs w:val="22"/>
        </w:rPr>
        <w:t xml:space="preserve">. </w:t>
      </w:r>
    </w:p>
    <w:p w:rsidR="005169D5" w:rsidRDefault="005169D5" w:rsidP="004A1948">
      <w:pPr>
        <w:pStyle w:val="Default"/>
        <w:ind w:left="567" w:hanging="567"/>
        <w:rPr>
          <w:sz w:val="22"/>
          <w:szCs w:val="22"/>
        </w:rPr>
      </w:pPr>
    </w:p>
    <w:p w:rsidR="004A1948" w:rsidRPr="004A1948" w:rsidRDefault="005169D5" w:rsidP="005169D5">
      <w:pPr>
        <w:pStyle w:val="Default"/>
        <w:ind w:left="567"/>
        <w:rPr>
          <w:sz w:val="22"/>
          <w:szCs w:val="22"/>
        </w:rPr>
      </w:pPr>
      <w:r>
        <w:rPr>
          <w:sz w:val="22"/>
          <w:szCs w:val="22"/>
        </w:rPr>
        <w:t>IWM</w:t>
      </w:r>
      <w:r w:rsidR="004A1948" w:rsidRPr="004A1948">
        <w:rPr>
          <w:sz w:val="22"/>
          <w:szCs w:val="22"/>
        </w:rPr>
        <w:t xml:space="preserve"> may participate at</w:t>
      </w:r>
      <w:r w:rsidR="00E96C99">
        <w:rPr>
          <w:sz w:val="22"/>
          <w:szCs w:val="22"/>
        </w:rPr>
        <w:t xml:space="preserve"> IWM</w:t>
      </w:r>
      <w:r w:rsidR="004A1948" w:rsidRPr="004A1948">
        <w:rPr>
          <w:sz w:val="22"/>
          <w:szCs w:val="22"/>
        </w:rPr>
        <w:t xml:space="preserve">'s own expense. </w:t>
      </w:r>
      <w:r w:rsidRPr="004A1948">
        <w:rPr>
          <w:sz w:val="22"/>
          <w:szCs w:val="22"/>
        </w:rPr>
        <w:t xml:space="preserve">If such claim in (a) above is made or, in </w:t>
      </w:r>
      <w:r>
        <w:rPr>
          <w:sz w:val="22"/>
          <w:szCs w:val="22"/>
        </w:rPr>
        <w:t>The Contractor</w:t>
      </w:r>
      <w:r w:rsidRPr="004A1948">
        <w:rPr>
          <w:sz w:val="22"/>
          <w:szCs w:val="22"/>
        </w:rPr>
        <w:t xml:space="preserve">' opinion, is likely to be made, then </w:t>
      </w:r>
      <w:r>
        <w:rPr>
          <w:sz w:val="22"/>
          <w:szCs w:val="22"/>
        </w:rPr>
        <w:t>The Contractor</w:t>
      </w:r>
      <w:r w:rsidRPr="004A1948">
        <w:rPr>
          <w:sz w:val="22"/>
          <w:szCs w:val="22"/>
        </w:rPr>
        <w:t>, at its option, may: (1) modify the Equipment or services; (2) obtain rights for</w:t>
      </w:r>
      <w:r>
        <w:rPr>
          <w:sz w:val="22"/>
          <w:szCs w:val="22"/>
        </w:rPr>
        <w:t xml:space="preserve"> IWM</w:t>
      </w:r>
      <w:r w:rsidRPr="004A1948">
        <w:rPr>
          <w:sz w:val="22"/>
          <w:szCs w:val="22"/>
        </w:rPr>
        <w:t xml:space="preserve"> to continue using the Equipment or services; or (3) request</w:t>
      </w:r>
      <w:r>
        <w:rPr>
          <w:sz w:val="22"/>
          <w:szCs w:val="22"/>
        </w:rPr>
        <w:t xml:space="preserve"> IWM</w:t>
      </w:r>
      <w:r w:rsidRPr="004A1948">
        <w:rPr>
          <w:sz w:val="22"/>
          <w:szCs w:val="22"/>
        </w:rPr>
        <w:t xml:space="preserve"> to return the Equipment and/or cease using the services and refund the amounts paid for such Equipment and/or services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22 </w:t>
      </w:r>
      <w:r w:rsidR="005169D5">
        <w:rPr>
          <w:b/>
          <w:bCs/>
          <w:sz w:val="22"/>
          <w:szCs w:val="22"/>
        </w:rPr>
        <w:tab/>
      </w:r>
      <w:r w:rsidRPr="004A1948">
        <w:rPr>
          <w:b/>
          <w:bCs/>
          <w:sz w:val="22"/>
          <w:szCs w:val="22"/>
        </w:rPr>
        <w:t xml:space="preserve">Non-Waiver and Severability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22.1 </w:t>
      </w:r>
      <w:r w:rsidR="005169D5">
        <w:rPr>
          <w:sz w:val="22"/>
          <w:szCs w:val="22"/>
        </w:rPr>
        <w:tab/>
      </w:r>
      <w:r w:rsidRPr="004A1948">
        <w:rPr>
          <w:sz w:val="22"/>
          <w:szCs w:val="22"/>
        </w:rPr>
        <w:t xml:space="preserve">Failure by either Party to enforce any of its rights under the Agreement is not to be taken as or deemed to be a waiver of that right unless the waiving Party acknowledges the waiver in writing. </w:t>
      </w:r>
    </w:p>
    <w:p w:rsidR="004A1948" w:rsidRPr="004A1948" w:rsidRDefault="004A1948" w:rsidP="004A1948">
      <w:pPr>
        <w:pStyle w:val="Default"/>
        <w:ind w:left="567" w:hanging="567"/>
        <w:rPr>
          <w:sz w:val="22"/>
          <w:szCs w:val="22"/>
        </w:rPr>
      </w:pPr>
      <w:r w:rsidRPr="004A1948">
        <w:rPr>
          <w:sz w:val="22"/>
          <w:szCs w:val="22"/>
        </w:rPr>
        <w:lastRenderedPageBreak/>
        <w:t xml:space="preserve">22.2 </w:t>
      </w:r>
      <w:r w:rsidR="005169D5">
        <w:rPr>
          <w:sz w:val="22"/>
          <w:szCs w:val="22"/>
        </w:rPr>
        <w:tab/>
      </w:r>
      <w:r w:rsidRPr="004A1948">
        <w:rPr>
          <w:sz w:val="22"/>
          <w:szCs w:val="22"/>
        </w:rPr>
        <w:t xml:space="preserve">Part or all of any clause of the Agreement that is unenforceable or illegal will be severed from the Agreement and will not affect the enforceability of the remaining provisions of the Agreement.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23 </w:t>
      </w:r>
      <w:r w:rsidR="005169D5">
        <w:rPr>
          <w:b/>
          <w:bCs/>
          <w:sz w:val="22"/>
          <w:szCs w:val="22"/>
        </w:rPr>
        <w:tab/>
      </w:r>
      <w:r w:rsidRPr="004A1948">
        <w:rPr>
          <w:b/>
          <w:bCs/>
          <w:sz w:val="22"/>
          <w:szCs w:val="22"/>
        </w:rPr>
        <w:t xml:space="preserve">Fraud </w:t>
      </w:r>
    </w:p>
    <w:p w:rsidR="005169D5" w:rsidRDefault="005169D5" w:rsidP="004A1948">
      <w:pPr>
        <w:pStyle w:val="Default"/>
        <w:ind w:left="567" w:hanging="567"/>
        <w:rPr>
          <w:sz w:val="22"/>
          <w:szCs w:val="22"/>
        </w:rPr>
      </w:pPr>
    </w:p>
    <w:p w:rsidR="004A1948" w:rsidRPr="004A1948" w:rsidRDefault="004A1948" w:rsidP="005169D5">
      <w:pPr>
        <w:pStyle w:val="Default"/>
        <w:ind w:left="567"/>
        <w:rPr>
          <w:sz w:val="22"/>
          <w:szCs w:val="22"/>
        </w:rPr>
      </w:pPr>
      <w:r>
        <w:rPr>
          <w:sz w:val="22"/>
          <w:szCs w:val="22"/>
        </w:rPr>
        <w:t>The Contractor</w:t>
      </w:r>
      <w:r w:rsidRPr="004A1948">
        <w:rPr>
          <w:sz w:val="22"/>
          <w:szCs w:val="22"/>
        </w:rPr>
        <w:t xml:space="preserve"> shall not be responsible for call charges resulting from fraudulent use of the Equipment or Services by </w:t>
      </w:r>
      <w:r>
        <w:rPr>
          <w:sz w:val="22"/>
          <w:szCs w:val="22"/>
        </w:rPr>
        <w:t>IWM</w:t>
      </w:r>
      <w:r w:rsidRPr="004A1948">
        <w:rPr>
          <w:sz w:val="22"/>
          <w:szCs w:val="22"/>
        </w:rPr>
        <w:t xml:space="preserve"> or any third parties and </w:t>
      </w:r>
      <w:r>
        <w:rPr>
          <w:sz w:val="22"/>
          <w:szCs w:val="22"/>
        </w:rPr>
        <w:t>IWM</w:t>
      </w:r>
      <w:r w:rsidRPr="004A1948">
        <w:rPr>
          <w:sz w:val="22"/>
          <w:szCs w:val="22"/>
        </w:rPr>
        <w:t xml:space="preserve"> agrees to pay all additional charges related to such fraud.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24 </w:t>
      </w:r>
      <w:r w:rsidR="005169D5">
        <w:rPr>
          <w:b/>
          <w:bCs/>
          <w:sz w:val="22"/>
          <w:szCs w:val="22"/>
        </w:rPr>
        <w:tab/>
      </w:r>
      <w:r w:rsidRPr="004A1948">
        <w:rPr>
          <w:b/>
          <w:bCs/>
          <w:sz w:val="22"/>
          <w:szCs w:val="22"/>
        </w:rPr>
        <w:t xml:space="preserve">Value Added Tax </w:t>
      </w:r>
    </w:p>
    <w:p w:rsidR="005169D5" w:rsidRDefault="005169D5" w:rsidP="004A1948">
      <w:pPr>
        <w:pStyle w:val="Default"/>
        <w:ind w:left="567" w:hanging="567"/>
        <w:rPr>
          <w:sz w:val="22"/>
          <w:szCs w:val="22"/>
        </w:rPr>
      </w:pPr>
    </w:p>
    <w:p w:rsidR="004A1948" w:rsidRPr="004A1948" w:rsidRDefault="004A1948" w:rsidP="005169D5">
      <w:pPr>
        <w:pStyle w:val="Default"/>
        <w:ind w:left="567"/>
        <w:rPr>
          <w:sz w:val="22"/>
          <w:szCs w:val="22"/>
        </w:rPr>
      </w:pPr>
      <w:r w:rsidRPr="004A1948">
        <w:rPr>
          <w:sz w:val="22"/>
          <w:szCs w:val="22"/>
        </w:rPr>
        <w:t xml:space="preserve">All sums due to </w:t>
      </w:r>
      <w:r>
        <w:rPr>
          <w:sz w:val="22"/>
          <w:szCs w:val="22"/>
        </w:rPr>
        <w:t>The Contractor</w:t>
      </w:r>
      <w:r w:rsidRPr="004A1948">
        <w:rPr>
          <w:sz w:val="22"/>
          <w:szCs w:val="22"/>
        </w:rPr>
        <w:t xml:space="preserve"> under the Agreement are exclusive of Value Added Tax and any other applicable taxes which may from time to time be introduced, which shall be charged in accordance with the relevant regulations in force at the time of making the taxable supply and must be paid by </w:t>
      </w:r>
      <w:r>
        <w:rPr>
          <w:sz w:val="22"/>
          <w:szCs w:val="22"/>
        </w:rPr>
        <w:t>IWM</w:t>
      </w:r>
      <w:r w:rsidRPr="004A1948">
        <w:rPr>
          <w:sz w:val="22"/>
          <w:szCs w:val="22"/>
        </w:rPr>
        <w:t xml:space="preserve">.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25 </w:t>
      </w:r>
      <w:r w:rsidR="005169D5">
        <w:rPr>
          <w:b/>
          <w:bCs/>
          <w:sz w:val="22"/>
          <w:szCs w:val="22"/>
        </w:rPr>
        <w:tab/>
      </w:r>
      <w:r w:rsidRPr="004A1948">
        <w:rPr>
          <w:b/>
          <w:bCs/>
          <w:sz w:val="22"/>
          <w:szCs w:val="22"/>
        </w:rPr>
        <w:t xml:space="preserve">Late Payment </w:t>
      </w:r>
    </w:p>
    <w:p w:rsidR="005169D5" w:rsidRDefault="005169D5" w:rsidP="004A1948">
      <w:pPr>
        <w:pStyle w:val="Default"/>
        <w:ind w:left="567" w:hanging="567"/>
        <w:rPr>
          <w:sz w:val="22"/>
          <w:szCs w:val="22"/>
        </w:rPr>
      </w:pPr>
    </w:p>
    <w:p w:rsidR="004A1948" w:rsidRPr="004A1948" w:rsidRDefault="004A1948" w:rsidP="005169D5">
      <w:pPr>
        <w:pStyle w:val="Default"/>
        <w:ind w:left="567"/>
        <w:rPr>
          <w:sz w:val="22"/>
          <w:szCs w:val="22"/>
        </w:rPr>
      </w:pPr>
      <w:r w:rsidRPr="004A1948">
        <w:rPr>
          <w:sz w:val="22"/>
          <w:szCs w:val="22"/>
        </w:rPr>
        <w:t xml:space="preserve">In respect of all amounts invoiced under the agreement </w:t>
      </w:r>
      <w:r>
        <w:rPr>
          <w:sz w:val="22"/>
          <w:szCs w:val="22"/>
        </w:rPr>
        <w:t>IWM</w:t>
      </w:r>
      <w:r w:rsidRPr="004A1948">
        <w:rPr>
          <w:sz w:val="22"/>
          <w:szCs w:val="22"/>
        </w:rPr>
        <w:t xml:space="preserve"> will pay interest at a rate of 2% over the Bank of England Base Lending Rate applicable at the time per month on all overdue amounts from the date payment is due until </w:t>
      </w:r>
      <w:r>
        <w:rPr>
          <w:sz w:val="22"/>
          <w:szCs w:val="22"/>
        </w:rPr>
        <w:t>IWM</w:t>
      </w:r>
      <w:r w:rsidRPr="004A1948">
        <w:rPr>
          <w:sz w:val="22"/>
          <w:szCs w:val="22"/>
        </w:rPr>
        <w:t xml:space="preserve"> has paid in full. If payment should not be received within three (3) months from the date payment is due, </w:t>
      </w:r>
      <w:r>
        <w:rPr>
          <w:sz w:val="22"/>
          <w:szCs w:val="22"/>
        </w:rPr>
        <w:t>The Contractor</w:t>
      </w:r>
      <w:r w:rsidRPr="004A1948">
        <w:rPr>
          <w:sz w:val="22"/>
          <w:szCs w:val="22"/>
        </w:rPr>
        <w:t xml:space="preserve"> will be entitled terminate this agreement in accordance with clause 15 and 16 of this Agreement.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26</w:t>
      </w:r>
      <w:r w:rsidR="005169D5">
        <w:rPr>
          <w:b/>
          <w:bCs/>
          <w:sz w:val="22"/>
          <w:szCs w:val="22"/>
        </w:rPr>
        <w:tab/>
      </w:r>
      <w:r w:rsidRPr="004A1948">
        <w:rPr>
          <w:b/>
          <w:bCs/>
          <w:sz w:val="22"/>
          <w:szCs w:val="22"/>
        </w:rPr>
        <w:t xml:space="preserve"> </w:t>
      </w:r>
      <w:r>
        <w:rPr>
          <w:b/>
          <w:bCs/>
          <w:sz w:val="22"/>
          <w:szCs w:val="22"/>
        </w:rPr>
        <w:t>IWM</w:t>
      </w:r>
      <w:r w:rsidRPr="004A1948">
        <w:rPr>
          <w:b/>
          <w:bCs/>
          <w:sz w:val="22"/>
          <w:szCs w:val="22"/>
        </w:rPr>
        <w:t xml:space="preserve">’s Obligations </w:t>
      </w:r>
      <w:proofErr w:type="gramStart"/>
      <w:r w:rsidRPr="004A1948">
        <w:rPr>
          <w:b/>
          <w:bCs/>
          <w:sz w:val="22"/>
          <w:szCs w:val="22"/>
        </w:rPr>
        <w:t>Under The</w:t>
      </w:r>
      <w:proofErr w:type="gramEnd"/>
      <w:r w:rsidRPr="004A1948">
        <w:rPr>
          <w:b/>
          <w:bCs/>
          <w:sz w:val="22"/>
          <w:szCs w:val="22"/>
        </w:rPr>
        <w:t xml:space="preserve"> Agreement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26.1</w:t>
      </w:r>
      <w:r w:rsidR="005169D5">
        <w:rPr>
          <w:sz w:val="22"/>
          <w:szCs w:val="22"/>
        </w:rPr>
        <w:tab/>
      </w:r>
      <w:r>
        <w:rPr>
          <w:sz w:val="22"/>
          <w:szCs w:val="22"/>
        </w:rPr>
        <w:t>IWM</w:t>
      </w:r>
      <w:r w:rsidRPr="004A1948">
        <w:rPr>
          <w:sz w:val="22"/>
          <w:szCs w:val="22"/>
        </w:rPr>
        <w:t xml:space="preserve"> will not use or allow others to use the Equipment or Maintenance Services provided for any improper, immoral or unlawful purpose. If </w:t>
      </w:r>
      <w:r>
        <w:rPr>
          <w:sz w:val="22"/>
          <w:szCs w:val="22"/>
        </w:rPr>
        <w:t>The Contractor</w:t>
      </w:r>
      <w:r w:rsidRPr="004A1948">
        <w:rPr>
          <w:sz w:val="22"/>
          <w:szCs w:val="22"/>
        </w:rPr>
        <w:t xml:space="preserve"> incurs any liability to any person or any expense arising from such use, </w:t>
      </w:r>
      <w:r>
        <w:rPr>
          <w:sz w:val="22"/>
          <w:szCs w:val="22"/>
        </w:rPr>
        <w:t>IWM</w:t>
      </w:r>
      <w:r w:rsidRPr="004A1948">
        <w:rPr>
          <w:sz w:val="22"/>
          <w:szCs w:val="22"/>
        </w:rPr>
        <w:t xml:space="preserve"> will promptly reimburse such amounts to </w:t>
      </w:r>
      <w:r>
        <w:rPr>
          <w:sz w:val="22"/>
          <w:szCs w:val="22"/>
        </w:rPr>
        <w:t>The Contractor</w:t>
      </w:r>
      <w:r w:rsidRPr="004A1948">
        <w:rPr>
          <w:sz w:val="22"/>
          <w:szCs w:val="22"/>
        </w:rPr>
        <w:t xml:space="preserve">.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26.2 </w:t>
      </w:r>
      <w:r w:rsidR="005169D5">
        <w:rPr>
          <w:sz w:val="22"/>
          <w:szCs w:val="22"/>
        </w:rPr>
        <w:tab/>
      </w:r>
      <w:r>
        <w:rPr>
          <w:sz w:val="22"/>
          <w:szCs w:val="22"/>
        </w:rPr>
        <w:t>IWM</w:t>
      </w:r>
      <w:r w:rsidRPr="004A1948">
        <w:rPr>
          <w:sz w:val="22"/>
          <w:szCs w:val="22"/>
        </w:rPr>
        <w:t xml:space="preserve"> will report to </w:t>
      </w:r>
      <w:r>
        <w:rPr>
          <w:sz w:val="22"/>
          <w:szCs w:val="22"/>
        </w:rPr>
        <w:t>The Contractor</w:t>
      </w:r>
      <w:r w:rsidRPr="004A1948">
        <w:rPr>
          <w:sz w:val="22"/>
          <w:szCs w:val="22"/>
        </w:rPr>
        <w:t xml:space="preserve"> as soon as it becomes aware of any fraud, deception, or unauthorised or unlawful use relating to the Equipment or Maintenance Services.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26.3 </w:t>
      </w:r>
      <w:r w:rsidR="005169D5">
        <w:rPr>
          <w:sz w:val="22"/>
          <w:szCs w:val="22"/>
        </w:rPr>
        <w:tab/>
      </w:r>
      <w:r>
        <w:rPr>
          <w:sz w:val="22"/>
          <w:szCs w:val="22"/>
        </w:rPr>
        <w:t>IWM</w:t>
      </w:r>
      <w:r w:rsidRPr="004A1948">
        <w:rPr>
          <w:sz w:val="22"/>
          <w:szCs w:val="22"/>
        </w:rPr>
        <w:t xml:space="preserve"> will advise </w:t>
      </w:r>
      <w:r>
        <w:rPr>
          <w:sz w:val="22"/>
          <w:szCs w:val="22"/>
        </w:rPr>
        <w:t>The Contractor</w:t>
      </w:r>
      <w:r w:rsidRPr="004A1948">
        <w:rPr>
          <w:sz w:val="22"/>
          <w:szCs w:val="22"/>
        </w:rPr>
        <w:t xml:space="preserve"> in writing if it changes its address. </w:t>
      </w:r>
    </w:p>
    <w:p w:rsidR="005169D5" w:rsidRDefault="005169D5" w:rsidP="004A1948">
      <w:pPr>
        <w:ind w:left="567" w:hanging="567"/>
        <w:rPr>
          <w:rFonts w:ascii="Arial" w:hAnsi="Arial" w:cs="Arial"/>
          <w:sz w:val="22"/>
          <w:szCs w:val="22"/>
        </w:rPr>
      </w:pPr>
    </w:p>
    <w:p w:rsidR="004A1948" w:rsidRPr="004A1948" w:rsidRDefault="004A1948" w:rsidP="004A1948">
      <w:pPr>
        <w:ind w:left="567" w:hanging="567"/>
        <w:rPr>
          <w:rFonts w:ascii="Arial" w:hAnsi="Arial" w:cs="Arial"/>
          <w:sz w:val="22"/>
          <w:szCs w:val="22"/>
        </w:rPr>
      </w:pPr>
      <w:r w:rsidRPr="004A1948">
        <w:rPr>
          <w:rFonts w:ascii="Arial" w:hAnsi="Arial" w:cs="Arial"/>
          <w:sz w:val="22"/>
          <w:szCs w:val="22"/>
        </w:rPr>
        <w:t xml:space="preserve">26.4 </w:t>
      </w:r>
      <w:r w:rsidR="005169D5">
        <w:rPr>
          <w:rFonts w:ascii="Arial" w:hAnsi="Arial" w:cs="Arial"/>
          <w:sz w:val="22"/>
          <w:szCs w:val="22"/>
        </w:rPr>
        <w:tab/>
      </w:r>
      <w:r>
        <w:rPr>
          <w:rFonts w:ascii="Arial" w:hAnsi="Arial" w:cs="Arial"/>
          <w:sz w:val="22"/>
          <w:szCs w:val="22"/>
        </w:rPr>
        <w:t>IWM</w:t>
      </w:r>
      <w:r w:rsidRPr="004A1948">
        <w:rPr>
          <w:rFonts w:ascii="Arial" w:hAnsi="Arial" w:cs="Arial"/>
          <w:sz w:val="22"/>
          <w:szCs w:val="22"/>
        </w:rPr>
        <w:t xml:space="preserve"> will undertake reasonable efforts to comply with all reasonable instructions given to it by </w:t>
      </w:r>
      <w:r>
        <w:rPr>
          <w:rFonts w:ascii="Arial" w:hAnsi="Arial" w:cs="Arial"/>
          <w:sz w:val="22"/>
          <w:szCs w:val="22"/>
        </w:rPr>
        <w:t>The Contractor</w:t>
      </w:r>
      <w:r w:rsidRPr="004A1948">
        <w:rPr>
          <w:rFonts w:ascii="Arial" w:hAnsi="Arial" w:cs="Arial"/>
          <w:sz w:val="22"/>
          <w:szCs w:val="22"/>
        </w:rPr>
        <w:t xml:space="preserve"> and provide </w:t>
      </w:r>
      <w:r>
        <w:rPr>
          <w:rFonts w:ascii="Arial" w:hAnsi="Arial" w:cs="Arial"/>
          <w:sz w:val="22"/>
          <w:szCs w:val="22"/>
        </w:rPr>
        <w:t>The Contractor</w:t>
      </w:r>
      <w:r w:rsidRPr="004A1948">
        <w:rPr>
          <w:rFonts w:ascii="Arial" w:hAnsi="Arial" w:cs="Arial"/>
          <w:sz w:val="22"/>
          <w:szCs w:val="22"/>
        </w:rPr>
        <w:t xml:space="preserve"> with all information required to comply with its obligations under the Agreement.</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27 </w:t>
      </w:r>
      <w:r w:rsidR="005169D5">
        <w:rPr>
          <w:b/>
          <w:bCs/>
          <w:sz w:val="22"/>
          <w:szCs w:val="22"/>
        </w:rPr>
        <w:tab/>
        <w:t>Contractor</w:t>
      </w:r>
      <w:r w:rsidR="005169D5" w:rsidRPr="004A1948">
        <w:rPr>
          <w:b/>
          <w:bCs/>
          <w:sz w:val="22"/>
          <w:szCs w:val="22"/>
        </w:rPr>
        <w:t>’s</w:t>
      </w:r>
      <w:r w:rsidRPr="004A1948">
        <w:rPr>
          <w:b/>
          <w:bCs/>
          <w:sz w:val="22"/>
          <w:szCs w:val="22"/>
        </w:rPr>
        <w:t xml:space="preserve"> Obligations </w:t>
      </w:r>
      <w:proofErr w:type="gramStart"/>
      <w:r w:rsidRPr="004A1948">
        <w:rPr>
          <w:b/>
          <w:bCs/>
          <w:sz w:val="22"/>
          <w:szCs w:val="22"/>
        </w:rPr>
        <w:t>Under The</w:t>
      </w:r>
      <w:proofErr w:type="gramEnd"/>
      <w:r w:rsidRPr="004A1948">
        <w:rPr>
          <w:b/>
          <w:bCs/>
          <w:sz w:val="22"/>
          <w:szCs w:val="22"/>
        </w:rPr>
        <w:t xml:space="preserve"> Agreement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27.1 </w:t>
      </w:r>
      <w:r w:rsidR="005169D5">
        <w:rPr>
          <w:sz w:val="22"/>
          <w:szCs w:val="22"/>
        </w:rPr>
        <w:tab/>
      </w:r>
      <w:r>
        <w:rPr>
          <w:sz w:val="22"/>
          <w:szCs w:val="22"/>
        </w:rPr>
        <w:t>The Contractor</w:t>
      </w:r>
      <w:r w:rsidRPr="004A1948">
        <w:rPr>
          <w:sz w:val="22"/>
          <w:szCs w:val="22"/>
        </w:rPr>
        <w:t xml:space="preserve"> will advise </w:t>
      </w:r>
      <w:r>
        <w:rPr>
          <w:sz w:val="22"/>
          <w:szCs w:val="22"/>
        </w:rPr>
        <w:t>IWM</w:t>
      </w:r>
      <w:r w:rsidRPr="004A1948">
        <w:rPr>
          <w:sz w:val="22"/>
          <w:szCs w:val="22"/>
        </w:rPr>
        <w:t xml:space="preserve"> in writing if it changes its address.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27.2 </w:t>
      </w:r>
      <w:r w:rsidR="005169D5">
        <w:rPr>
          <w:sz w:val="22"/>
          <w:szCs w:val="22"/>
        </w:rPr>
        <w:tab/>
      </w:r>
      <w:r>
        <w:rPr>
          <w:sz w:val="22"/>
          <w:szCs w:val="22"/>
        </w:rPr>
        <w:t>The Contractor</w:t>
      </w:r>
      <w:r w:rsidRPr="004A1948">
        <w:rPr>
          <w:sz w:val="22"/>
          <w:szCs w:val="22"/>
        </w:rPr>
        <w:t xml:space="preserve"> shall use its reasonable endeavours to provide the Maintenance Services in accordance with this Agreement.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27.3 </w:t>
      </w:r>
      <w:r w:rsidR="005169D5">
        <w:rPr>
          <w:sz w:val="22"/>
          <w:szCs w:val="22"/>
        </w:rPr>
        <w:tab/>
      </w:r>
      <w:r>
        <w:rPr>
          <w:sz w:val="22"/>
          <w:szCs w:val="22"/>
        </w:rPr>
        <w:t>The Contractor</w:t>
      </w:r>
      <w:r w:rsidRPr="004A1948">
        <w:rPr>
          <w:sz w:val="22"/>
          <w:szCs w:val="22"/>
        </w:rPr>
        <w:t xml:space="preserve"> will take reasonable measures to ensure the Consultants comply with the same regulations that apply to </w:t>
      </w:r>
      <w:r>
        <w:rPr>
          <w:sz w:val="22"/>
          <w:szCs w:val="22"/>
        </w:rPr>
        <w:t>IWM</w:t>
      </w:r>
      <w:r w:rsidRPr="004A1948">
        <w:rPr>
          <w:sz w:val="22"/>
          <w:szCs w:val="22"/>
        </w:rPr>
        <w:t xml:space="preserve">’s employees.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28 </w:t>
      </w:r>
      <w:r w:rsidR="005169D5">
        <w:rPr>
          <w:b/>
          <w:bCs/>
          <w:sz w:val="22"/>
          <w:szCs w:val="22"/>
        </w:rPr>
        <w:tab/>
      </w:r>
      <w:r w:rsidRPr="004A1948">
        <w:rPr>
          <w:b/>
          <w:bCs/>
          <w:sz w:val="22"/>
          <w:szCs w:val="22"/>
        </w:rPr>
        <w:t xml:space="preserve">Other Standard Terms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lastRenderedPageBreak/>
        <w:t xml:space="preserve">28.1 </w:t>
      </w:r>
      <w:r w:rsidR="005169D5">
        <w:rPr>
          <w:sz w:val="22"/>
          <w:szCs w:val="22"/>
        </w:rPr>
        <w:tab/>
      </w:r>
      <w:r w:rsidRPr="004A1948">
        <w:rPr>
          <w:sz w:val="22"/>
          <w:szCs w:val="22"/>
        </w:rPr>
        <w:t xml:space="preserve">The Agreement is the entire Agreement between </w:t>
      </w:r>
      <w:r>
        <w:rPr>
          <w:sz w:val="22"/>
          <w:szCs w:val="22"/>
        </w:rPr>
        <w:t>IWM</w:t>
      </w:r>
      <w:r w:rsidRPr="004A1948">
        <w:rPr>
          <w:sz w:val="22"/>
          <w:szCs w:val="22"/>
        </w:rPr>
        <w:t xml:space="preserve"> and </w:t>
      </w:r>
      <w:r w:rsidR="005169D5">
        <w:rPr>
          <w:sz w:val="22"/>
          <w:szCs w:val="22"/>
        </w:rPr>
        <w:t>t</w:t>
      </w:r>
      <w:r>
        <w:rPr>
          <w:sz w:val="22"/>
          <w:szCs w:val="22"/>
        </w:rPr>
        <w:t>he Contractor</w:t>
      </w:r>
      <w:r w:rsidRPr="004A1948">
        <w:rPr>
          <w:sz w:val="22"/>
          <w:szCs w:val="22"/>
        </w:rPr>
        <w:t xml:space="preserve">.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28.2 </w:t>
      </w:r>
      <w:r w:rsidR="005169D5">
        <w:rPr>
          <w:sz w:val="22"/>
          <w:szCs w:val="22"/>
        </w:rPr>
        <w:tab/>
      </w:r>
      <w:r w:rsidRPr="004A1948">
        <w:rPr>
          <w:sz w:val="22"/>
          <w:szCs w:val="22"/>
        </w:rPr>
        <w:t>The Agreement applies to all items of</w:t>
      </w:r>
      <w:r w:rsidR="005169D5">
        <w:rPr>
          <w:sz w:val="22"/>
          <w:szCs w:val="22"/>
        </w:rPr>
        <w:t xml:space="preserve"> </w:t>
      </w:r>
      <w:r w:rsidR="00E96C99">
        <w:rPr>
          <w:sz w:val="22"/>
          <w:szCs w:val="22"/>
        </w:rPr>
        <w:t>IWM</w:t>
      </w:r>
      <w:r w:rsidRPr="004A1948">
        <w:rPr>
          <w:sz w:val="22"/>
          <w:szCs w:val="22"/>
        </w:rPr>
        <w:t xml:space="preserve"> Equipment and the Equipment individually. If any item fails, it will not affect the rights and liabilities of either Party for the other items.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28.3 </w:t>
      </w:r>
      <w:r w:rsidR="005169D5">
        <w:rPr>
          <w:sz w:val="22"/>
          <w:szCs w:val="22"/>
        </w:rPr>
        <w:tab/>
      </w:r>
      <w:r>
        <w:rPr>
          <w:sz w:val="22"/>
          <w:szCs w:val="22"/>
        </w:rPr>
        <w:t>IWM</w:t>
      </w:r>
      <w:r w:rsidRPr="004A1948">
        <w:rPr>
          <w:sz w:val="22"/>
          <w:szCs w:val="22"/>
        </w:rPr>
        <w:t xml:space="preserve">’s duties under the Agreement will continue and will not be affected by the breakdown, theft, loss, destruction of, or damage to any Equipment.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28.4 </w:t>
      </w:r>
      <w:r w:rsidR="005169D5">
        <w:rPr>
          <w:sz w:val="22"/>
          <w:szCs w:val="22"/>
        </w:rPr>
        <w:tab/>
      </w:r>
      <w:r w:rsidRPr="004A1948">
        <w:rPr>
          <w:sz w:val="22"/>
          <w:szCs w:val="22"/>
        </w:rPr>
        <w:t xml:space="preserve">Notices under the Agreement must be made in writing and delivered by hand or sent by post to the other Party’s address. The address will be the one stated in the Agreement, the registered office (for a limited company) </w:t>
      </w:r>
      <w:proofErr w:type="gramStart"/>
      <w:r w:rsidRPr="004A1948">
        <w:rPr>
          <w:sz w:val="22"/>
          <w:szCs w:val="22"/>
        </w:rPr>
        <w:t>The</w:t>
      </w:r>
      <w:proofErr w:type="gramEnd"/>
      <w:r w:rsidRPr="004A1948">
        <w:rPr>
          <w:sz w:val="22"/>
          <w:szCs w:val="22"/>
        </w:rPr>
        <w:t xml:space="preserve"> notice will be taken to have been delivered on the date it was delivered by hand or 24 hours after the date it was posted.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28.5 </w:t>
      </w:r>
      <w:r w:rsidR="005169D5">
        <w:rPr>
          <w:sz w:val="22"/>
          <w:szCs w:val="22"/>
        </w:rPr>
        <w:tab/>
      </w:r>
      <w:r>
        <w:rPr>
          <w:sz w:val="22"/>
          <w:szCs w:val="22"/>
        </w:rPr>
        <w:t>The Contractor</w:t>
      </w:r>
      <w:r w:rsidRPr="004A1948">
        <w:rPr>
          <w:sz w:val="22"/>
          <w:szCs w:val="22"/>
        </w:rPr>
        <w:t xml:space="preserve"> reserves the right to assign, sub-contract or otherwise deal with all or any of its rights and obligations arising under the Agreement after written agreement from </w:t>
      </w:r>
      <w:r>
        <w:rPr>
          <w:sz w:val="22"/>
          <w:szCs w:val="22"/>
        </w:rPr>
        <w:t>IWM</w:t>
      </w:r>
      <w:r w:rsidRPr="004A1948">
        <w:rPr>
          <w:sz w:val="22"/>
          <w:szCs w:val="22"/>
        </w:rPr>
        <w:t xml:space="preserve">. </w:t>
      </w:r>
      <w:r>
        <w:rPr>
          <w:sz w:val="22"/>
          <w:szCs w:val="22"/>
        </w:rPr>
        <w:t>IWM</w:t>
      </w:r>
      <w:r w:rsidRPr="004A1948">
        <w:rPr>
          <w:sz w:val="22"/>
          <w:szCs w:val="22"/>
        </w:rPr>
        <w:t xml:space="preserve"> may not assign this Agreement without having first received written authority from </w:t>
      </w:r>
      <w:r>
        <w:rPr>
          <w:sz w:val="22"/>
          <w:szCs w:val="22"/>
        </w:rPr>
        <w:t>The Contractor</w:t>
      </w:r>
      <w:r w:rsidRPr="004A1948">
        <w:rPr>
          <w:sz w:val="22"/>
          <w:szCs w:val="22"/>
        </w:rPr>
        <w:t xml:space="preserve">, such authority not to be unreasonably withheld.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28.6 </w:t>
      </w:r>
      <w:r w:rsidR="005169D5">
        <w:rPr>
          <w:sz w:val="22"/>
          <w:szCs w:val="22"/>
        </w:rPr>
        <w:tab/>
      </w:r>
      <w:r w:rsidRPr="004A1948">
        <w:rPr>
          <w:sz w:val="22"/>
          <w:szCs w:val="22"/>
        </w:rPr>
        <w:t xml:space="preserve">The Agreement and invoices arising under it are the complete and exclusive statement relating to the subject matter hereof. Modifications must be in writing, signed by both parties, and specifically reference the Agreement. Additional or different terms on current or </w:t>
      </w:r>
      <w:r w:rsidR="005169D5" w:rsidRPr="004A1948">
        <w:rPr>
          <w:sz w:val="22"/>
          <w:szCs w:val="22"/>
        </w:rPr>
        <w:t>future</w:t>
      </w:r>
      <w:r w:rsidR="005169D5">
        <w:rPr>
          <w:sz w:val="22"/>
          <w:szCs w:val="22"/>
        </w:rPr>
        <w:t xml:space="preserve"> contracts</w:t>
      </w:r>
      <w:r w:rsidRPr="004A1948">
        <w:rPr>
          <w:sz w:val="22"/>
          <w:szCs w:val="22"/>
        </w:rPr>
        <w:t xml:space="preserve"> or third party purchasing documents are expressly objected to and rejected</w:t>
      </w:r>
      <w:proofErr w:type="gramStart"/>
      <w:r w:rsidRPr="004A1948">
        <w:rPr>
          <w:sz w:val="22"/>
          <w:szCs w:val="22"/>
        </w:rPr>
        <w:t>..</w:t>
      </w:r>
      <w:proofErr w:type="gramEnd"/>
      <w:r w:rsidRPr="004A1948">
        <w:rPr>
          <w:sz w:val="22"/>
          <w:szCs w:val="22"/>
        </w:rPr>
        <w:t xml:space="preserve">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28.7 </w:t>
      </w:r>
      <w:r w:rsidR="005169D5">
        <w:rPr>
          <w:sz w:val="22"/>
          <w:szCs w:val="22"/>
        </w:rPr>
        <w:tab/>
      </w:r>
      <w:r w:rsidRPr="004A1948">
        <w:rPr>
          <w:sz w:val="22"/>
          <w:szCs w:val="22"/>
        </w:rPr>
        <w:t xml:space="preserve">The unenforceability of any term of the Agreement will not affect the enforceability of any other terms.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28.8 </w:t>
      </w:r>
      <w:r w:rsidR="005169D5">
        <w:rPr>
          <w:sz w:val="22"/>
          <w:szCs w:val="22"/>
        </w:rPr>
        <w:tab/>
      </w:r>
      <w:r w:rsidRPr="004A1948">
        <w:rPr>
          <w:sz w:val="22"/>
          <w:szCs w:val="22"/>
        </w:rPr>
        <w:t xml:space="preserve">No person or body who is not a Party to the Agreement has any rights under the Contracts (Rights of Third Parties) Act 1999 to enforce any of the Agreement.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28.9 </w:t>
      </w:r>
      <w:r w:rsidR="005169D5">
        <w:rPr>
          <w:sz w:val="22"/>
          <w:szCs w:val="22"/>
        </w:rPr>
        <w:tab/>
      </w:r>
      <w:r w:rsidRPr="004A1948">
        <w:rPr>
          <w:sz w:val="22"/>
          <w:szCs w:val="22"/>
        </w:rPr>
        <w:t xml:space="preserve">The Agreement is governed by English law and disputes will be subject to the exclusive jurisdiction of the English Courts. </w:t>
      </w:r>
    </w:p>
    <w:p w:rsidR="005169D5" w:rsidRDefault="005169D5" w:rsidP="004A1948">
      <w:pPr>
        <w:pStyle w:val="Default"/>
        <w:ind w:left="567" w:hanging="567"/>
        <w:rPr>
          <w:b/>
          <w:bCs/>
          <w:sz w:val="22"/>
          <w:szCs w:val="22"/>
        </w:rPr>
      </w:pPr>
    </w:p>
    <w:p w:rsidR="004A1948" w:rsidRPr="004A1948" w:rsidRDefault="004A1948" w:rsidP="004A1948">
      <w:pPr>
        <w:pStyle w:val="Default"/>
        <w:ind w:left="567" w:hanging="567"/>
        <w:rPr>
          <w:sz w:val="22"/>
          <w:szCs w:val="22"/>
        </w:rPr>
      </w:pPr>
      <w:r w:rsidRPr="004A1948">
        <w:rPr>
          <w:b/>
          <w:bCs/>
          <w:sz w:val="22"/>
          <w:szCs w:val="22"/>
        </w:rPr>
        <w:t xml:space="preserve">29 </w:t>
      </w:r>
      <w:r w:rsidR="005169D5">
        <w:rPr>
          <w:b/>
          <w:bCs/>
          <w:sz w:val="22"/>
          <w:szCs w:val="22"/>
        </w:rPr>
        <w:tab/>
      </w:r>
      <w:r w:rsidRPr="004A1948">
        <w:rPr>
          <w:b/>
          <w:bCs/>
          <w:sz w:val="22"/>
          <w:szCs w:val="22"/>
        </w:rPr>
        <w:t xml:space="preserve">Freedom of Information Act 2000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29.1 </w:t>
      </w:r>
      <w:r w:rsidR="005169D5">
        <w:rPr>
          <w:sz w:val="22"/>
          <w:szCs w:val="22"/>
        </w:rPr>
        <w:tab/>
      </w:r>
      <w:r>
        <w:rPr>
          <w:sz w:val="22"/>
          <w:szCs w:val="22"/>
        </w:rPr>
        <w:t>IWM</w:t>
      </w:r>
      <w:r w:rsidRPr="004A1948">
        <w:rPr>
          <w:sz w:val="22"/>
          <w:szCs w:val="22"/>
        </w:rPr>
        <w:t xml:space="preserve"> is subject to the provisions of the Freedom of Information Act 2000 (“</w:t>
      </w:r>
      <w:r w:rsidRPr="005169D5">
        <w:rPr>
          <w:b/>
          <w:sz w:val="22"/>
          <w:szCs w:val="22"/>
        </w:rPr>
        <w:t>FoIA</w:t>
      </w:r>
      <w:r w:rsidRPr="004A1948">
        <w:rPr>
          <w:sz w:val="22"/>
          <w:szCs w:val="22"/>
        </w:rPr>
        <w:t xml:space="preserve">”). FoIA obliges </w:t>
      </w:r>
      <w:r>
        <w:rPr>
          <w:sz w:val="22"/>
          <w:szCs w:val="22"/>
        </w:rPr>
        <w:t>IWM</w:t>
      </w:r>
      <w:r w:rsidRPr="004A1948">
        <w:rPr>
          <w:sz w:val="22"/>
          <w:szCs w:val="22"/>
        </w:rPr>
        <w:t xml:space="preserve"> to release certain information to third parties upon written request, unless subject to one of the exemptions under FoIA. </w:t>
      </w:r>
    </w:p>
    <w:p w:rsidR="005169D5" w:rsidRDefault="005169D5" w:rsidP="004A1948">
      <w:pPr>
        <w:pStyle w:val="Default"/>
        <w:ind w:left="567" w:hanging="567"/>
        <w:rPr>
          <w:sz w:val="22"/>
          <w:szCs w:val="22"/>
        </w:rPr>
      </w:pPr>
    </w:p>
    <w:p w:rsidR="004A1948" w:rsidRPr="004A1948" w:rsidRDefault="004A1948" w:rsidP="004A1948">
      <w:pPr>
        <w:pStyle w:val="Default"/>
        <w:ind w:left="567" w:hanging="567"/>
        <w:rPr>
          <w:sz w:val="22"/>
          <w:szCs w:val="22"/>
        </w:rPr>
      </w:pPr>
      <w:r w:rsidRPr="004A1948">
        <w:rPr>
          <w:sz w:val="22"/>
          <w:szCs w:val="22"/>
        </w:rPr>
        <w:t xml:space="preserve">29.2 </w:t>
      </w:r>
      <w:r w:rsidR="005169D5">
        <w:rPr>
          <w:sz w:val="22"/>
          <w:szCs w:val="22"/>
        </w:rPr>
        <w:tab/>
      </w:r>
      <w:r w:rsidRPr="004A1948">
        <w:rPr>
          <w:sz w:val="22"/>
          <w:szCs w:val="22"/>
        </w:rPr>
        <w:t xml:space="preserve">The Parties agree that all information pertaining to the Agreement shall be released to third parties upon request. </w:t>
      </w:r>
    </w:p>
    <w:p w:rsidR="005169D5" w:rsidRDefault="005169D5" w:rsidP="004A1948">
      <w:pPr>
        <w:ind w:left="567" w:hanging="567"/>
        <w:rPr>
          <w:rFonts w:ascii="Arial" w:hAnsi="Arial" w:cs="Arial"/>
          <w:sz w:val="22"/>
          <w:szCs w:val="22"/>
        </w:rPr>
      </w:pPr>
    </w:p>
    <w:p w:rsidR="004A1948" w:rsidRPr="004A1948" w:rsidRDefault="004A1948" w:rsidP="004A1948">
      <w:pPr>
        <w:ind w:left="567" w:hanging="567"/>
        <w:rPr>
          <w:rFonts w:ascii="Arial" w:hAnsi="Arial" w:cs="Arial"/>
          <w:sz w:val="22"/>
          <w:szCs w:val="22"/>
        </w:rPr>
      </w:pPr>
      <w:r w:rsidRPr="004A1948">
        <w:rPr>
          <w:rFonts w:ascii="Arial" w:hAnsi="Arial" w:cs="Arial"/>
          <w:sz w:val="22"/>
          <w:szCs w:val="22"/>
        </w:rPr>
        <w:t xml:space="preserve">29.3 </w:t>
      </w:r>
      <w:r w:rsidR="005169D5">
        <w:rPr>
          <w:rFonts w:ascii="Arial" w:hAnsi="Arial" w:cs="Arial"/>
          <w:sz w:val="22"/>
          <w:szCs w:val="22"/>
        </w:rPr>
        <w:tab/>
      </w:r>
      <w:r w:rsidRPr="004A1948">
        <w:rPr>
          <w:rFonts w:ascii="Arial" w:hAnsi="Arial" w:cs="Arial"/>
          <w:sz w:val="22"/>
          <w:szCs w:val="22"/>
        </w:rPr>
        <w:t xml:space="preserve">Under the terms of FoIA, </w:t>
      </w:r>
      <w:r>
        <w:rPr>
          <w:rFonts w:ascii="Arial" w:hAnsi="Arial" w:cs="Arial"/>
          <w:sz w:val="22"/>
          <w:szCs w:val="22"/>
        </w:rPr>
        <w:t>IWM</w:t>
      </w:r>
      <w:r w:rsidRPr="004A1948">
        <w:rPr>
          <w:rFonts w:ascii="Arial" w:hAnsi="Arial" w:cs="Arial"/>
          <w:sz w:val="22"/>
          <w:szCs w:val="22"/>
        </w:rPr>
        <w:t xml:space="preserve"> may be ordered by the Information Commissioner to release information to a third party</w:t>
      </w:r>
      <w:r w:rsidR="005169D5">
        <w:rPr>
          <w:rFonts w:ascii="Arial" w:hAnsi="Arial" w:cs="Arial"/>
          <w:sz w:val="22"/>
          <w:szCs w:val="22"/>
        </w:rPr>
        <w:t>,</w:t>
      </w:r>
    </w:p>
    <w:p w:rsidR="004A1948" w:rsidRDefault="004A1948">
      <w:pPr>
        <w:rPr>
          <w:rFonts w:ascii="Arial" w:hAnsi="Arial" w:cs="Arial"/>
          <w:b/>
          <w:bCs/>
          <w:sz w:val="22"/>
          <w:szCs w:val="22"/>
          <w:u w:val="single"/>
        </w:rPr>
      </w:pPr>
      <w:r>
        <w:rPr>
          <w:rFonts w:ascii="Arial" w:hAnsi="Arial" w:cs="Arial"/>
          <w:b/>
          <w:bCs/>
          <w:sz w:val="22"/>
          <w:szCs w:val="22"/>
          <w:u w:val="single"/>
        </w:rPr>
        <w:br w:type="page"/>
      </w:r>
    </w:p>
    <w:p w:rsidR="005257C9" w:rsidRPr="00380B57" w:rsidRDefault="005257C9" w:rsidP="00380B57">
      <w:pPr>
        <w:rPr>
          <w:rFonts w:ascii="Arial" w:hAnsi="Arial" w:cs="Arial"/>
          <w:b/>
          <w:bCs/>
          <w:sz w:val="22"/>
          <w:szCs w:val="22"/>
          <w:u w:val="single"/>
        </w:rPr>
      </w:pPr>
      <w:r w:rsidRPr="00380B57">
        <w:rPr>
          <w:rFonts w:ascii="Arial" w:hAnsi="Arial" w:cs="Arial"/>
          <w:b/>
          <w:bCs/>
          <w:sz w:val="22"/>
          <w:szCs w:val="22"/>
          <w:u w:val="single"/>
        </w:rPr>
        <w:lastRenderedPageBreak/>
        <w:t xml:space="preserve">Schedule </w:t>
      </w:r>
      <w:r w:rsidR="004D7993">
        <w:rPr>
          <w:rFonts w:ascii="Arial" w:hAnsi="Arial" w:cs="Arial"/>
          <w:b/>
          <w:bCs/>
          <w:sz w:val="22"/>
          <w:szCs w:val="22"/>
          <w:u w:val="single"/>
        </w:rPr>
        <w:t>6</w:t>
      </w:r>
      <w:r w:rsidRPr="00380B57">
        <w:rPr>
          <w:rFonts w:ascii="Arial" w:hAnsi="Arial" w:cs="Arial"/>
          <w:b/>
          <w:bCs/>
          <w:sz w:val="22"/>
          <w:szCs w:val="22"/>
          <w:u w:val="single"/>
        </w:rPr>
        <w:t xml:space="preserve"> - Tender Timetable</w:t>
      </w:r>
    </w:p>
    <w:p w:rsidR="005257C9" w:rsidRPr="00A731EB" w:rsidRDefault="005257C9" w:rsidP="005257C9">
      <w:pPr>
        <w:rPr>
          <w:rFonts w:ascii="Arial" w:hAnsi="Arial" w:cs="Arial"/>
          <w:b/>
          <w:sz w:val="22"/>
          <w:szCs w:val="22"/>
          <w:u w:val="single"/>
        </w:rPr>
      </w:pPr>
    </w:p>
    <w:p w:rsidR="005257C9" w:rsidRPr="00A731EB" w:rsidRDefault="005257C9" w:rsidP="0073252E">
      <w:pPr>
        <w:pStyle w:val="Heading1"/>
        <w:rPr>
          <w:rFonts w:ascii="Arial" w:hAnsi="Arial" w:cs="Arial"/>
          <w:sz w:val="22"/>
          <w:szCs w:val="22"/>
        </w:rPr>
      </w:pPr>
      <w:r w:rsidRPr="00A731EB">
        <w:rPr>
          <w:rFonts w:ascii="Arial" w:hAnsi="Arial" w:cs="Arial"/>
          <w:sz w:val="22"/>
          <w:szCs w:val="22"/>
        </w:rPr>
        <w:t>Action</w:t>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t xml:space="preserve">       </w:t>
      </w:r>
      <w:r w:rsidRPr="00A731EB">
        <w:rPr>
          <w:rFonts w:ascii="Arial" w:hAnsi="Arial" w:cs="Arial"/>
          <w:sz w:val="22"/>
          <w:szCs w:val="22"/>
        </w:rPr>
        <w:tab/>
        <w:t>Date</w:t>
      </w:r>
    </w:p>
    <w:p w:rsidR="005257C9" w:rsidRPr="00A731EB" w:rsidRDefault="005257C9" w:rsidP="005257C9">
      <w:pPr>
        <w:rPr>
          <w:rFonts w:ascii="Arial" w:hAnsi="Arial" w:cs="Arial"/>
          <w:sz w:val="22"/>
          <w:szCs w:val="22"/>
        </w:rPr>
      </w:pPr>
    </w:p>
    <w:p w:rsidR="005257C9" w:rsidRPr="00A731EB" w:rsidRDefault="00380B57" w:rsidP="005257C9">
      <w:pPr>
        <w:rPr>
          <w:rFonts w:ascii="Arial" w:hAnsi="Arial" w:cs="Arial"/>
          <w:sz w:val="22"/>
          <w:szCs w:val="22"/>
        </w:rPr>
      </w:pPr>
      <w:r>
        <w:rPr>
          <w:rFonts w:ascii="Arial" w:hAnsi="Arial" w:cs="Arial"/>
          <w:sz w:val="22"/>
          <w:szCs w:val="22"/>
        </w:rPr>
        <w:t>Issue Tenders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7993">
        <w:rPr>
          <w:rFonts w:ascii="Arial" w:hAnsi="Arial" w:cs="Arial"/>
          <w:sz w:val="22"/>
          <w:szCs w:val="22"/>
        </w:rPr>
        <w:t>1</w:t>
      </w:r>
      <w:r w:rsidR="004A1948">
        <w:rPr>
          <w:rFonts w:ascii="Arial" w:hAnsi="Arial" w:cs="Arial"/>
          <w:sz w:val="22"/>
          <w:szCs w:val="22"/>
        </w:rPr>
        <w:t>6</w:t>
      </w:r>
      <w:r w:rsidR="004D7993">
        <w:rPr>
          <w:rFonts w:ascii="Arial" w:hAnsi="Arial" w:cs="Arial"/>
          <w:sz w:val="22"/>
          <w:szCs w:val="22"/>
        </w:rPr>
        <w:t xml:space="preserve"> October 2015</w:t>
      </w:r>
    </w:p>
    <w:p w:rsidR="005257C9" w:rsidRPr="00A731EB" w:rsidRDefault="005257C9" w:rsidP="005257C9">
      <w:pPr>
        <w:rPr>
          <w:rFonts w:ascii="Arial" w:hAnsi="Arial" w:cs="Arial"/>
          <w:sz w:val="22"/>
          <w:szCs w:val="22"/>
        </w:rPr>
      </w:pPr>
    </w:p>
    <w:p w:rsidR="00BF1022" w:rsidRDefault="005257C9" w:rsidP="005257C9">
      <w:pPr>
        <w:rPr>
          <w:rFonts w:ascii="Arial" w:hAnsi="Arial" w:cs="Arial"/>
          <w:sz w:val="22"/>
          <w:szCs w:val="22"/>
        </w:rPr>
      </w:pPr>
      <w:r w:rsidRPr="00A731EB">
        <w:rPr>
          <w:rFonts w:ascii="Arial" w:hAnsi="Arial" w:cs="Arial"/>
          <w:sz w:val="22"/>
          <w:szCs w:val="22"/>
        </w:rPr>
        <w:t>Tender Return Date</w:t>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004D7993">
        <w:rPr>
          <w:rFonts w:ascii="Arial" w:hAnsi="Arial" w:cs="Arial"/>
          <w:sz w:val="22"/>
          <w:szCs w:val="22"/>
        </w:rPr>
        <w:t>14.00 – 5 November 2015</w:t>
      </w:r>
    </w:p>
    <w:p w:rsidR="00BF1022" w:rsidRDefault="00BF1022" w:rsidP="005257C9">
      <w:pPr>
        <w:rPr>
          <w:rFonts w:ascii="Arial" w:hAnsi="Arial" w:cs="Arial"/>
          <w:sz w:val="22"/>
          <w:szCs w:val="22"/>
        </w:rPr>
      </w:pPr>
    </w:p>
    <w:p w:rsidR="005257C9" w:rsidRPr="00A731EB" w:rsidRDefault="005257C9" w:rsidP="005257C9">
      <w:pPr>
        <w:rPr>
          <w:rFonts w:ascii="Arial" w:hAnsi="Arial" w:cs="Arial"/>
          <w:b/>
          <w:bCs/>
          <w:sz w:val="22"/>
          <w:szCs w:val="22"/>
        </w:rPr>
      </w:pPr>
      <w:r w:rsidRPr="00A731EB">
        <w:rPr>
          <w:rFonts w:ascii="Arial" w:hAnsi="Arial" w:cs="Arial"/>
          <w:sz w:val="22"/>
          <w:szCs w:val="22"/>
        </w:rPr>
        <w:t>Tender Evaluation/Bid Clarification</w:t>
      </w:r>
      <w:r w:rsidRPr="00A731EB">
        <w:rPr>
          <w:rFonts w:ascii="Arial" w:hAnsi="Arial" w:cs="Arial"/>
          <w:sz w:val="22"/>
          <w:szCs w:val="22"/>
        </w:rPr>
        <w:tab/>
      </w:r>
      <w:r w:rsidRPr="00A731EB">
        <w:rPr>
          <w:rFonts w:ascii="Arial" w:hAnsi="Arial" w:cs="Arial"/>
          <w:sz w:val="22"/>
          <w:szCs w:val="22"/>
        </w:rPr>
        <w:tab/>
      </w:r>
      <w:proofErr w:type="gramStart"/>
      <w:r w:rsidR="004D7993">
        <w:rPr>
          <w:rFonts w:ascii="Arial" w:hAnsi="Arial" w:cs="Arial"/>
          <w:sz w:val="22"/>
          <w:szCs w:val="22"/>
        </w:rPr>
        <w:t>wc</w:t>
      </w:r>
      <w:proofErr w:type="gramEnd"/>
      <w:r w:rsidR="004D7993">
        <w:rPr>
          <w:rFonts w:ascii="Arial" w:hAnsi="Arial" w:cs="Arial"/>
          <w:sz w:val="22"/>
          <w:szCs w:val="22"/>
        </w:rPr>
        <w:t xml:space="preserve"> 9 November 2015</w:t>
      </w:r>
      <w:r w:rsidRPr="00A731EB">
        <w:rPr>
          <w:rFonts w:ascii="Arial" w:hAnsi="Arial" w:cs="Arial"/>
          <w:sz w:val="22"/>
          <w:szCs w:val="22"/>
        </w:rPr>
        <w:tab/>
      </w:r>
    </w:p>
    <w:p w:rsidR="005257C9" w:rsidRPr="00A731EB" w:rsidRDefault="005257C9" w:rsidP="005257C9">
      <w:pPr>
        <w:rPr>
          <w:rFonts w:ascii="Arial" w:hAnsi="Arial" w:cs="Arial"/>
          <w:sz w:val="22"/>
          <w:szCs w:val="22"/>
        </w:rPr>
      </w:pPr>
    </w:p>
    <w:p w:rsidR="005257C9" w:rsidRPr="00A731EB" w:rsidRDefault="005257C9" w:rsidP="005257C9">
      <w:pPr>
        <w:rPr>
          <w:rFonts w:ascii="Arial" w:hAnsi="Arial" w:cs="Arial"/>
          <w:sz w:val="22"/>
          <w:szCs w:val="22"/>
        </w:rPr>
      </w:pPr>
      <w:r w:rsidRPr="00A731EB">
        <w:rPr>
          <w:rFonts w:ascii="Arial" w:hAnsi="Arial" w:cs="Arial"/>
          <w:sz w:val="22"/>
          <w:szCs w:val="22"/>
        </w:rPr>
        <w:t>Confirm Appointment</w:t>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004D7993">
        <w:rPr>
          <w:rFonts w:ascii="Arial" w:hAnsi="Arial" w:cs="Arial"/>
          <w:sz w:val="22"/>
          <w:szCs w:val="22"/>
        </w:rPr>
        <w:t>16 November 2015</w:t>
      </w:r>
      <w:r w:rsidRPr="00A731EB">
        <w:rPr>
          <w:rFonts w:ascii="Arial" w:hAnsi="Arial" w:cs="Arial"/>
          <w:sz w:val="22"/>
          <w:szCs w:val="22"/>
        </w:rPr>
        <w:tab/>
      </w:r>
      <w:r w:rsidRPr="00A731EB">
        <w:rPr>
          <w:rFonts w:ascii="Arial" w:hAnsi="Arial" w:cs="Arial"/>
          <w:sz w:val="22"/>
          <w:szCs w:val="22"/>
        </w:rPr>
        <w:tab/>
      </w:r>
    </w:p>
    <w:p w:rsidR="005257C9" w:rsidRDefault="005257C9" w:rsidP="005257C9">
      <w:pPr>
        <w:rPr>
          <w:rFonts w:ascii="Arial" w:hAnsi="Arial" w:cs="Arial"/>
          <w:sz w:val="22"/>
          <w:szCs w:val="22"/>
        </w:rPr>
      </w:pPr>
    </w:p>
    <w:p w:rsidR="005257C9" w:rsidRPr="00A731EB" w:rsidRDefault="005257C9" w:rsidP="005257C9">
      <w:pPr>
        <w:rPr>
          <w:rFonts w:ascii="Arial" w:hAnsi="Arial" w:cs="Arial"/>
          <w:sz w:val="22"/>
          <w:szCs w:val="22"/>
        </w:rPr>
      </w:pPr>
      <w:r w:rsidRPr="00A731EB">
        <w:rPr>
          <w:rFonts w:ascii="Arial" w:hAnsi="Arial" w:cs="Arial"/>
          <w:sz w:val="22"/>
          <w:szCs w:val="22"/>
        </w:rPr>
        <w:t>Contract Drafting</w:t>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Pr="00A731EB">
        <w:rPr>
          <w:rFonts w:ascii="Arial" w:hAnsi="Arial" w:cs="Arial"/>
          <w:sz w:val="22"/>
          <w:szCs w:val="22"/>
        </w:rPr>
        <w:tab/>
      </w:r>
      <w:r w:rsidR="004D7993">
        <w:rPr>
          <w:rFonts w:ascii="Arial" w:hAnsi="Arial" w:cs="Arial"/>
          <w:sz w:val="22"/>
          <w:szCs w:val="22"/>
        </w:rPr>
        <w:t>November 2015</w:t>
      </w:r>
      <w:r w:rsidRPr="00A731EB">
        <w:rPr>
          <w:rFonts w:ascii="Arial" w:hAnsi="Arial" w:cs="Arial"/>
          <w:sz w:val="22"/>
          <w:szCs w:val="22"/>
        </w:rPr>
        <w:tab/>
      </w:r>
    </w:p>
    <w:p w:rsidR="005257C9" w:rsidRPr="00A731EB" w:rsidRDefault="005257C9" w:rsidP="005257C9">
      <w:pPr>
        <w:rPr>
          <w:rFonts w:ascii="Arial" w:hAnsi="Arial" w:cs="Arial"/>
          <w:sz w:val="22"/>
          <w:szCs w:val="22"/>
        </w:rPr>
      </w:pPr>
    </w:p>
    <w:p w:rsidR="005257C9" w:rsidRPr="00A731EB" w:rsidRDefault="005257C9" w:rsidP="005257C9">
      <w:pPr>
        <w:rPr>
          <w:rFonts w:ascii="Arial" w:hAnsi="Arial" w:cs="Arial"/>
          <w:b/>
          <w:bCs/>
          <w:sz w:val="22"/>
          <w:szCs w:val="22"/>
        </w:rPr>
      </w:pPr>
      <w:r w:rsidRPr="00A731EB">
        <w:rPr>
          <w:rFonts w:ascii="Arial" w:hAnsi="Arial" w:cs="Arial"/>
          <w:b/>
          <w:bCs/>
          <w:sz w:val="22"/>
          <w:szCs w:val="22"/>
        </w:rPr>
        <w:t>Contract Start Date</w:t>
      </w:r>
      <w:r w:rsidRPr="00A731EB">
        <w:rPr>
          <w:rFonts w:ascii="Arial" w:hAnsi="Arial" w:cs="Arial"/>
          <w:b/>
          <w:bCs/>
          <w:sz w:val="22"/>
          <w:szCs w:val="22"/>
        </w:rPr>
        <w:tab/>
      </w:r>
      <w:r w:rsidRPr="00A731EB">
        <w:rPr>
          <w:rFonts w:ascii="Arial" w:hAnsi="Arial" w:cs="Arial"/>
          <w:b/>
          <w:bCs/>
          <w:sz w:val="22"/>
          <w:szCs w:val="22"/>
        </w:rPr>
        <w:tab/>
      </w:r>
      <w:r w:rsidRPr="00A731EB">
        <w:rPr>
          <w:rFonts w:ascii="Arial" w:hAnsi="Arial" w:cs="Arial"/>
          <w:b/>
          <w:bCs/>
          <w:sz w:val="22"/>
          <w:szCs w:val="22"/>
        </w:rPr>
        <w:tab/>
      </w:r>
      <w:r w:rsidRPr="00A731EB">
        <w:rPr>
          <w:rFonts w:ascii="Arial" w:hAnsi="Arial" w:cs="Arial"/>
          <w:b/>
          <w:bCs/>
          <w:sz w:val="22"/>
          <w:szCs w:val="22"/>
        </w:rPr>
        <w:tab/>
      </w:r>
      <w:r w:rsidR="004D7993">
        <w:rPr>
          <w:rFonts w:ascii="Arial" w:hAnsi="Arial" w:cs="Arial"/>
          <w:b/>
          <w:bCs/>
          <w:sz w:val="22"/>
          <w:szCs w:val="22"/>
        </w:rPr>
        <w:t>1 February 2016</w:t>
      </w:r>
      <w:r w:rsidRPr="00A731EB">
        <w:rPr>
          <w:rFonts w:ascii="Arial" w:hAnsi="Arial" w:cs="Arial"/>
          <w:b/>
          <w:bCs/>
          <w:sz w:val="22"/>
          <w:szCs w:val="22"/>
        </w:rPr>
        <w:tab/>
      </w:r>
      <w:r w:rsidRPr="00A731EB">
        <w:rPr>
          <w:rFonts w:ascii="Arial" w:hAnsi="Arial" w:cs="Arial"/>
          <w:b/>
          <w:bCs/>
          <w:sz w:val="22"/>
          <w:szCs w:val="22"/>
        </w:rPr>
        <w:tab/>
      </w:r>
    </w:p>
    <w:p w:rsidR="005257C9" w:rsidRPr="00A731EB" w:rsidRDefault="005257C9" w:rsidP="005257C9">
      <w:pPr>
        <w:pStyle w:val="EnvelopeReturn"/>
        <w:rPr>
          <w:rFonts w:ascii="Arial" w:hAnsi="Arial" w:cs="Arial"/>
          <w:sz w:val="22"/>
          <w:szCs w:val="22"/>
        </w:rPr>
      </w:pPr>
    </w:p>
    <w:p w:rsidR="005257C9" w:rsidRPr="00CC5D98" w:rsidRDefault="005257C9" w:rsidP="005257C9">
      <w:pPr>
        <w:pStyle w:val="Heading1"/>
        <w:rPr>
          <w:rFonts w:ascii="Arial" w:hAnsi="Arial" w:cs="Arial"/>
          <w:bCs w:val="0"/>
          <w:sz w:val="22"/>
          <w:szCs w:val="22"/>
          <w:u w:val="single"/>
        </w:rPr>
      </w:pPr>
      <w:r w:rsidRPr="00A731EB">
        <w:rPr>
          <w:rFonts w:ascii="Arial" w:hAnsi="Arial" w:cs="Arial"/>
          <w:bCs w:val="0"/>
          <w:sz w:val="22"/>
          <w:szCs w:val="22"/>
        </w:rPr>
        <w:br w:type="page"/>
      </w:r>
      <w:r w:rsidRPr="00CC5D98">
        <w:rPr>
          <w:rFonts w:ascii="Arial" w:hAnsi="Arial" w:cs="Arial"/>
          <w:bCs w:val="0"/>
          <w:sz w:val="22"/>
          <w:szCs w:val="22"/>
          <w:u w:val="single"/>
        </w:rPr>
        <w:lastRenderedPageBreak/>
        <w:t xml:space="preserve">Schedule </w:t>
      </w:r>
      <w:r w:rsidR="004D7993">
        <w:rPr>
          <w:rFonts w:ascii="Arial" w:hAnsi="Arial" w:cs="Arial"/>
          <w:bCs w:val="0"/>
          <w:sz w:val="22"/>
          <w:szCs w:val="22"/>
          <w:u w:val="single"/>
        </w:rPr>
        <w:t>7</w:t>
      </w:r>
      <w:r w:rsidRPr="00CC5D98">
        <w:rPr>
          <w:rFonts w:ascii="Arial" w:hAnsi="Arial" w:cs="Arial"/>
          <w:bCs w:val="0"/>
          <w:sz w:val="22"/>
          <w:szCs w:val="22"/>
          <w:u w:val="single"/>
        </w:rPr>
        <w:t xml:space="preserve"> – IWM Contract Selection Personnel</w:t>
      </w:r>
    </w:p>
    <w:p w:rsidR="005257C9" w:rsidRPr="00A731EB" w:rsidRDefault="005257C9" w:rsidP="005257C9">
      <w:pPr>
        <w:ind w:left="270"/>
        <w:rPr>
          <w:rFonts w:ascii="Arial" w:hAnsi="Arial" w:cs="Arial"/>
          <w:b/>
          <w:sz w:val="22"/>
          <w:szCs w:val="22"/>
        </w:rPr>
      </w:pPr>
    </w:p>
    <w:p w:rsidR="005257C9" w:rsidRPr="00A731EB" w:rsidRDefault="005257C9" w:rsidP="005257C9">
      <w:pPr>
        <w:pStyle w:val="BodyText2"/>
        <w:ind w:left="0"/>
        <w:rPr>
          <w:rFonts w:cs="Arial"/>
          <w:szCs w:val="22"/>
        </w:rPr>
      </w:pPr>
      <w:r w:rsidRPr="00A731EB">
        <w:rPr>
          <w:rFonts w:cs="Arial"/>
          <w:szCs w:val="22"/>
        </w:rPr>
        <w:t xml:space="preserve">The following </w:t>
      </w:r>
      <w:proofErr w:type="gramStart"/>
      <w:r w:rsidRPr="00A731EB">
        <w:rPr>
          <w:rFonts w:cs="Arial"/>
          <w:szCs w:val="22"/>
        </w:rPr>
        <w:t>staff at IWM are</w:t>
      </w:r>
      <w:proofErr w:type="gramEnd"/>
      <w:r w:rsidRPr="00A731EB">
        <w:rPr>
          <w:rFonts w:cs="Arial"/>
          <w:szCs w:val="22"/>
        </w:rPr>
        <w:t xml:space="preserve"> responsible for the tender and the award of the contract</w:t>
      </w:r>
    </w:p>
    <w:p w:rsidR="005257C9" w:rsidRPr="00A731EB" w:rsidRDefault="005257C9" w:rsidP="005257C9">
      <w:pPr>
        <w:ind w:left="540" w:hanging="540"/>
        <w:rPr>
          <w:rFonts w:ascii="Arial" w:hAnsi="Arial" w:cs="Arial"/>
          <w:sz w:val="22"/>
          <w:szCs w:val="22"/>
        </w:rPr>
      </w:pPr>
    </w:p>
    <w:p w:rsidR="005257C9" w:rsidRPr="004D7993" w:rsidRDefault="005257C9" w:rsidP="004D7993">
      <w:pPr>
        <w:pStyle w:val="ListParagraph"/>
        <w:numPr>
          <w:ilvl w:val="0"/>
          <w:numId w:val="31"/>
        </w:numPr>
        <w:rPr>
          <w:rFonts w:ascii="Arial" w:hAnsi="Arial" w:cs="Arial"/>
          <w:sz w:val="22"/>
          <w:szCs w:val="22"/>
        </w:rPr>
      </w:pPr>
      <w:r w:rsidRPr="004D7993">
        <w:rPr>
          <w:rFonts w:ascii="Arial" w:hAnsi="Arial" w:cs="Arial"/>
          <w:b/>
          <w:bCs/>
          <w:sz w:val="22"/>
          <w:szCs w:val="22"/>
        </w:rPr>
        <w:t>Andrew Lee</w:t>
      </w:r>
      <w:r w:rsidR="004D7993" w:rsidRPr="004D7993">
        <w:rPr>
          <w:rFonts w:ascii="Arial" w:hAnsi="Arial" w:cs="Arial"/>
          <w:b/>
          <w:bCs/>
          <w:sz w:val="22"/>
          <w:szCs w:val="22"/>
        </w:rPr>
        <w:t xml:space="preserve">, </w:t>
      </w:r>
      <w:r w:rsidRPr="004D7993">
        <w:rPr>
          <w:rFonts w:ascii="Arial" w:hAnsi="Arial" w:cs="Arial"/>
          <w:sz w:val="22"/>
          <w:szCs w:val="22"/>
        </w:rPr>
        <w:t>Corporate Telecoms Manager</w:t>
      </w:r>
      <w:r w:rsidR="004D7993" w:rsidRPr="004D7993">
        <w:rPr>
          <w:rFonts w:ascii="Arial" w:hAnsi="Arial" w:cs="Arial"/>
          <w:sz w:val="22"/>
          <w:szCs w:val="22"/>
        </w:rPr>
        <w:t xml:space="preserve">, </w:t>
      </w:r>
      <w:r w:rsidRPr="004D7993">
        <w:rPr>
          <w:rFonts w:ascii="Arial" w:hAnsi="Arial" w:cs="Arial"/>
          <w:sz w:val="22"/>
          <w:szCs w:val="22"/>
        </w:rPr>
        <w:t>Imperial War Museum</w:t>
      </w:r>
      <w:r w:rsidR="00CC5D98" w:rsidRPr="004D7993">
        <w:rPr>
          <w:rFonts w:ascii="Arial" w:hAnsi="Arial" w:cs="Arial"/>
          <w:sz w:val="22"/>
          <w:szCs w:val="22"/>
        </w:rPr>
        <w:t>s</w:t>
      </w:r>
      <w:r w:rsidR="004D7993" w:rsidRPr="004D7993">
        <w:rPr>
          <w:rFonts w:ascii="Arial" w:hAnsi="Arial" w:cs="Arial"/>
          <w:sz w:val="22"/>
          <w:szCs w:val="22"/>
        </w:rPr>
        <w:t xml:space="preserve">, </w:t>
      </w:r>
      <w:r w:rsidRPr="004D7993">
        <w:rPr>
          <w:rFonts w:ascii="Arial" w:hAnsi="Arial" w:cs="Arial"/>
          <w:sz w:val="22"/>
          <w:szCs w:val="22"/>
        </w:rPr>
        <w:t>Lambeth Road</w:t>
      </w:r>
      <w:r w:rsidR="004D7993" w:rsidRPr="004D7993">
        <w:rPr>
          <w:rFonts w:ascii="Arial" w:hAnsi="Arial" w:cs="Arial"/>
          <w:sz w:val="22"/>
          <w:szCs w:val="22"/>
        </w:rPr>
        <w:t xml:space="preserve">, </w:t>
      </w:r>
      <w:r w:rsidRPr="004D7993">
        <w:rPr>
          <w:rFonts w:ascii="Arial" w:hAnsi="Arial" w:cs="Arial"/>
          <w:sz w:val="22"/>
          <w:szCs w:val="22"/>
        </w:rPr>
        <w:t>London</w:t>
      </w:r>
      <w:r w:rsidR="004D7993" w:rsidRPr="004D7993">
        <w:rPr>
          <w:rFonts w:ascii="Arial" w:hAnsi="Arial" w:cs="Arial"/>
          <w:sz w:val="22"/>
          <w:szCs w:val="22"/>
        </w:rPr>
        <w:t xml:space="preserve"> </w:t>
      </w:r>
      <w:r w:rsidRPr="004D7993">
        <w:rPr>
          <w:rFonts w:ascii="Arial" w:hAnsi="Arial" w:cs="Arial"/>
          <w:sz w:val="22"/>
          <w:szCs w:val="22"/>
        </w:rPr>
        <w:t>SE1 6HZ</w:t>
      </w:r>
      <w:r w:rsidR="004D7993" w:rsidRPr="004D7993">
        <w:rPr>
          <w:rFonts w:ascii="Arial" w:hAnsi="Arial" w:cs="Arial"/>
          <w:sz w:val="22"/>
          <w:szCs w:val="22"/>
        </w:rPr>
        <w:t xml:space="preserve">    </w:t>
      </w:r>
      <w:r w:rsidRPr="004D7993">
        <w:rPr>
          <w:rFonts w:ascii="Arial" w:hAnsi="Arial" w:cs="Arial"/>
          <w:sz w:val="22"/>
          <w:szCs w:val="22"/>
        </w:rPr>
        <w:t>T</w:t>
      </w:r>
      <w:r w:rsidR="004D7993" w:rsidRPr="004D7993">
        <w:rPr>
          <w:rFonts w:ascii="Arial" w:hAnsi="Arial" w:cs="Arial"/>
          <w:sz w:val="22"/>
          <w:szCs w:val="22"/>
        </w:rPr>
        <w:t>:</w:t>
      </w:r>
      <w:r w:rsidRPr="004D7993">
        <w:rPr>
          <w:rFonts w:ascii="Arial" w:hAnsi="Arial" w:cs="Arial"/>
          <w:sz w:val="22"/>
          <w:szCs w:val="22"/>
        </w:rPr>
        <w:t xml:space="preserve"> 020 7416 5256</w:t>
      </w:r>
      <w:r w:rsidR="004D7993" w:rsidRPr="004D7993">
        <w:rPr>
          <w:rFonts w:ascii="Arial" w:hAnsi="Arial" w:cs="Arial"/>
          <w:sz w:val="22"/>
          <w:szCs w:val="22"/>
        </w:rPr>
        <w:t xml:space="preserve">  </w:t>
      </w:r>
      <w:r w:rsidRPr="004D7993">
        <w:rPr>
          <w:rFonts w:ascii="Arial" w:hAnsi="Arial" w:cs="Arial"/>
          <w:sz w:val="22"/>
          <w:szCs w:val="22"/>
        </w:rPr>
        <w:t xml:space="preserve">E: </w:t>
      </w:r>
      <w:hyperlink r:id="rId10" w:history="1">
        <w:r w:rsidRPr="004D7993">
          <w:rPr>
            <w:rStyle w:val="Hyperlink"/>
            <w:rFonts w:ascii="Arial" w:hAnsi="Arial" w:cs="Arial"/>
            <w:sz w:val="22"/>
            <w:szCs w:val="22"/>
          </w:rPr>
          <w:t>alee@iwm.org.uk</w:t>
        </w:r>
      </w:hyperlink>
      <w:r w:rsidRPr="004D7993">
        <w:rPr>
          <w:rFonts w:ascii="Arial" w:hAnsi="Arial" w:cs="Arial"/>
          <w:sz w:val="22"/>
          <w:szCs w:val="22"/>
        </w:rPr>
        <w:t xml:space="preserve"> </w:t>
      </w:r>
    </w:p>
    <w:p w:rsidR="005257C9" w:rsidRPr="00A731EB" w:rsidRDefault="005257C9" w:rsidP="005257C9">
      <w:pPr>
        <w:ind w:left="540" w:hanging="540"/>
        <w:rPr>
          <w:rFonts w:ascii="Arial" w:hAnsi="Arial" w:cs="Arial"/>
          <w:sz w:val="22"/>
          <w:szCs w:val="22"/>
        </w:rPr>
      </w:pPr>
    </w:p>
    <w:p w:rsidR="005257C9" w:rsidRPr="004D7993" w:rsidRDefault="005257C9" w:rsidP="004D7993">
      <w:pPr>
        <w:pStyle w:val="ListParagraph"/>
        <w:numPr>
          <w:ilvl w:val="0"/>
          <w:numId w:val="31"/>
        </w:numPr>
        <w:rPr>
          <w:rFonts w:ascii="Arial" w:hAnsi="Arial" w:cs="Arial"/>
          <w:sz w:val="22"/>
          <w:szCs w:val="22"/>
        </w:rPr>
      </w:pPr>
      <w:r w:rsidRPr="004D7993">
        <w:rPr>
          <w:rFonts w:ascii="Arial" w:hAnsi="Arial" w:cs="Arial"/>
          <w:b/>
          <w:bCs/>
          <w:sz w:val="22"/>
          <w:szCs w:val="22"/>
        </w:rPr>
        <w:t>Simon Bourne</w:t>
      </w:r>
      <w:r w:rsidR="004D7993" w:rsidRPr="004D7993">
        <w:rPr>
          <w:rFonts w:ascii="Arial" w:hAnsi="Arial" w:cs="Arial"/>
          <w:sz w:val="22"/>
          <w:szCs w:val="22"/>
        </w:rPr>
        <w:t xml:space="preserve">, </w:t>
      </w:r>
      <w:r w:rsidRPr="004D7993">
        <w:rPr>
          <w:rFonts w:ascii="Arial" w:hAnsi="Arial" w:cs="Arial"/>
          <w:sz w:val="22"/>
          <w:szCs w:val="22"/>
        </w:rPr>
        <w:t xml:space="preserve">Head of Procurement &amp; </w:t>
      </w:r>
      <w:r w:rsidR="004D7993" w:rsidRPr="004D7993">
        <w:rPr>
          <w:rFonts w:ascii="Arial" w:hAnsi="Arial" w:cs="Arial"/>
          <w:sz w:val="22"/>
          <w:szCs w:val="22"/>
        </w:rPr>
        <w:t xml:space="preserve">Compliance, </w:t>
      </w:r>
      <w:r w:rsidRPr="004D7993">
        <w:rPr>
          <w:rFonts w:ascii="Arial" w:hAnsi="Arial" w:cs="Arial"/>
          <w:sz w:val="22"/>
          <w:szCs w:val="22"/>
        </w:rPr>
        <w:t>Imperial War Museum</w:t>
      </w:r>
      <w:r w:rsidR="00CC5D98" w:rsidRPr="004D7993">
        <w:rPr>
          <w:rFonts w:ascii="Arial" w:hAnsi="Arial" w:cs="Arial"/>
          <w:sz w:val="22"/>
          <w:szCs w:val="22"/>
        </w:rPr>
        <w:t>s</w:t>
      </w:r>
      <w:r w:rsidR="004D7993" w:rsidRPr="004D7993">
        <w:rPr>
          <w:rFonts w:ascii="Arial" w:hAnsi="Arial" w:cs="Arial"/>
          <w:sz w:val="22"/>
          <w:szCs w:val="22"/>
        </w:rPr>
        <w:t>, L</w:t>
      </w:r>
      <w:r w:rsidRPr="004D7993">
        <w:rPr>
          <w:rFonts w:ascii="Arial" w:hAnsi="Arial" w:cs="Arial"/>
          <w:sz w:val="22"/>
          <w:szCs w:val="22"/>
        </w:rPr>
        <w:t>ambeth Road</w:t>
      </w:r>
      <w:r w:rsidR="004D7993" w:rsidRPr="004D7993">
        <w:rPr>
          <w:rFonts w:ascii="Arial" w:hAnsi="Arial" w:cs="Arial"/>
          <w:sz w:val="22"/>
          <w:szCs w:val="22"/>
        </w:rPr>
        <w:t xml:space="preserve">, </w:t>
      </w:r>
      <w:r w:rsidRPr="004D7993">
        <w:rPr>
          <w:rFonts w:ascii="Arial" w:hAnsi="Arial" w:cs="Arial"/>
          <w:sz w:val="22"/>
          <w:szCs w:val="22"/>
        </w:rPr>
        <w:t>London</w:t>
      </w:r>
      <w:r w:rsidR="004D7993" w:rsidRPr="004D7993">
        <w:rPr>
          <w:rFonts w:ascii="Arial" w:hAnsi="Arial" w:cs="Arial"/>
          <w:sz w:val="22"/>
          <w:szCs w:val="22"/>
        </w:rPr>
        <w:t xml:space="preserve"> </w:t>
      </w:r>
      <w:r w:rsidRPr="004D7993">
        <w:rPr>
          <w:rFonts w:ascii="Arial" w:hAnsi="Arial" w:cs="Arial"/>
          <w:sz w:val="22"/>
          <w:szCs w:val="22"/>
        </w:rPr>
        <w:t>SE1 6HZ</w:t>
      </w:r>
      <w:r w:rsidR="004D7993" w:rsidRPr="004D7993">
        <w:rPr>
          <w:rFonts w:ascii="Arial" w:hAnsi="Arial" w:cs="Arial"/>
          <w:sz w:val="22"/>
          <w:szCs w:val="22"/>
        </w:rPr>
        <w:t xml:space="preserve">    </w:t>
      </w:r>
      <w:r w:rsidRPr="004D7993">
        <w:rPr>
          <w:rFonts w:ascii="Arial" w:hAnsi="Arial" w:cs="Arial"/>
          <w:sz w:val="22"/>
          <w:szCs w:val="22"/>
        </w:rPr>
        <w:t>T</w:t>
      </w:r>
      <w:r w:rsidR="004D7993" w:rsidRPr="004D7993">
        <w:rPr>
          <w:rFonts w:ascii="Arial" w:hAnsi="Arial" w:cs="Arial"/>
          <w:sz w:val="22"/>
          <w:szCs w:val="22"/>
        </w:rPr>
        <w:t>:</w:t>
      </w:r>
      <w:r w:rsidRPr="004D7993">
        <w:rPr>
          <w:rFonts w:ascii="Arial" w:hAnsi="Arial" w:cs="Arial"/>
          <w:sz w:val="22"/>
          <w:szCs w:val="22"/>
        </w:rPr>
        <w:t xml:space="preserve"> 020 7416 5257</w:t>
      </w:r>
      <w:r w:rsidR="004D7993" w:rsidRPr="004D7993">
        <w:rPr>
          <w:rFonts w:ascii="Arial" w:hAnsi="Arial" w:cs="Arial"/>
          <w:sz w:val="22"/>
          <w:szCs w:val="22"/>
        </w:rPr>
        <w:t xml:space="preserve">   </w:t>
      </w:r>
      <w:r w:rsidRPr="004D7993">
        <w:rPr>
          <w:rFonts w:ascii="Arial" w:hAnsi="Arial" w:cs="Arial"/>
          <w:sz w:val="22"/>
          <w:szCs w:val="22"/>
        </w:rPr>
        <w:t xml:space="preserve">E: </w:t>
      </w:r>
      <w:hyperlink r:id="rId11" w:history="1">
        <w:r w:rsidRPr="004D7993">
          <w:rPr>
            <w:rStyle w:val="Hyperlink"/>
            <w:rFonts w:ascii="Arial" w:hAnsi="Arial" w:cs="Arial"/>
            <w:sz w:val="22"/>
            <w:szCs w:val="22"/>
          </w:rPr>
          <w:t>sbourne@iwm.org.uk</w:t>
        </w:r>
      </w:hyperlink>
      <w:r w:rsidRPr="004D7993">
        <w:rPr>
          <w:rFonts w:ascii="Arial" w:hAnsi="Arial" w:cs="Arial"/>
          <w:sz w:val="22"/>
          <w:szCs w:val="22"/>
        </w:rPr>
        <w:t xml:space="preserve"> </w:t>
      </w:r>
    </w:p>
    <w:p w:rsidR="005257C9" w:rsidRPr="00A731EB" w:rsidRDefault="005257C9" w:rsidP="005257C9">
      <w:pPr>
        <w:ind w:left="540" w:hanging="540"/>
        <w:rPr>
          <w:rFonts w:ascii="Arial" w:hAnsi="Arial" w:cs="Arial"/>
          <w:sz w:val="22"/>
          <w:szCs w:val="22"/>
        </w:rPr>
      </w:pPr>
    </w:p>
    <w:p w:rsidR="005257C9" w:rsidRPr="00A731EB" w:rsidRDefault="005257C9" w:rsidP="005257C9">
      <w:pPr>
        <w:pStyle w:val="NormalWeb"/>
        <w:spacing w:before="0" w:beforeAutospacing="0" w:after="0" w:afterAutospacing="0"/>
        <w:rPr>
          <w:rFonts w:ascii="Arial" w:hAnsi="Arial" w:cs="Arial"/>
          <w:color w:val="000000"/>
          <w:sz w:val="22"/>
          <w:szCs w:val="22"/>
        </w:rPr>
      </w:pPr>
    </w:p>
    <w:p w:rsidR="005257C9" w:rsidRPr="00A731EB" w:rsidRDefault="005257C9" w:rsidP="005257C9">
      <w:pPr>
        <w:ind w:left="540" w:hanging="540"/>
        <w:rPr>
          <w:rFonts w:ascii="Arial" w:hAnsi="Arial" w:cs="Arial"/>
          <w:b/>
          <w:bCs/>
          <w:sz w:val="22"/>
          <w:szCs w:val="22"/>
          <w:u w:val="single"/>
        </w:rPr>
      </w:pPr>
      <w:r w:rsidRPr="00A731EB">
        <w:rPr>
          <w:rFonts w:ascii="Arial" w:hAnsi="Arial" w:cs="Arial"/>
          <w:sz w:val="22"/>
          <w:szCs w:val="22"/>
        </w:rPr>
        <w:br w:type="page"/>
      </w:r>
      <w:r w:rsidRPr="00A731EB">
        <w:rPr>
          <w:rFonts w:ascii="Arial" w:hAnsi="Arial" w:cs="Arial"/>
          <w:b/>
          <w:bCs/>
          <w:sz w:val="22"/>
          <w:szCs w:val="22"/>
          <w:u w:val="single"/>
        </w:rPr>
        <w:lastRenderedPageBreak/>
        <w:t xml:space="preserve">Schedule </w:t>
      </w:r>
      <w:r w:rsidR="004D7993">
        <w:rPr>
          <w:rFonts w:ascii="Arial" w:hAnsi="Arial" w:cs="Arial"/>
          <w:b/>
          <w:bCs/>
          <w:sz w:val="22"/>
          <w:szCs w:val="22"/>
          <w:u w:val="single"/>
        </w:rPr>
        <w:t>8</w:t>
      </w:r>
      <w:r w:rsidRPr="00A731EB">
        <w:rPr>
          <w:rFonts w:ascii="Arial" w:hAnsi="Arial" w:cs="Arial"/>
          <w:b/>
          <w:bCs/>
          <w:sz w:val="22"/>
          <w:szCs w:val="22"/>
          <w:u w:val="single"/>
        </w:rPr>
        <w:t xml:space="preserve"> – Sites of IWM</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The switches at the following sites are covered under this Agreement:</w:t>
      </w:r>
    </w:p>
    <w:p w:rsidR="005257C9" w:rsidRPr="00A731EB" w:rsidRDefault="005257C9" w:rsidP="005257C9">
      <w:pPr>
        <w:ind w:left="540" w:hanging="540"/>
        <w:rPr>
          <w:rFonts w:ascii="Arial" w:hAnsi="Arial" w:cs="Arial"/>
          <w:sz w:val="22"/>
          <w:szCs w:val="22"/>
        </w:rPr>
      </w:pPr>
    </w:p>
    <w:p w:rsidR="005257C9" w:rsidRPr="00A731EB" w:rsidRDefault="005257C9" w:rsidP="005257C9">
      <w:pPr>
        <w:rPr>
          <w:rFonts w:ascii="Arial" w:hAnsi="Arial" w:cs="Arial"/>
          <w:b/>
          <w:bCs/>
          <w:sz w:val="22"/>
          <w:szCs w:val="22"/>
        </w:rPr>
      </w:pPr>
      <w:r w:rsidRPr="00A731EB">
        <w:rPr>
          <w:rFonts w:ascii="Arial" w:hAnsi="Arial" w:cs="Arial"/>
          <w:b/>
          <w:bCs/>
          <w:sz w:val="22"/>
          <w:szCs w:val="22"/>
        </w:rPr>
        <w:t>Imperial War Museum London</w:t>
      </w:r>
    </w:p>
    <w:p w:rsidR="005257C9" w:rsidRPr="00A731EB" w:rsidRDefault="005257C9" w:rsidP="005257C9">
      <w:pPr>
        <w:pStyle w:val="Header"/>
        <w:tabs>
          <w:tab w:val="clear" w:pos="4153"/>
          <w:tab w:val="clear" w:pos="8306"/>
        </w:tabs>
        <w:rPr>
          <w:rFonts w:cs="Arial"/>
          <w:szCs w:val="22"/>
        </w:rPr>
      </w:pPr>
      <w:r w:rsidRPr="00A731EB">
        <w:rPr>
          <w:rFonts w:cs="Arial"/>
          <w:szCs w:val="22"/>
        </w:rPr>
        <w:t>Lambeth Road</w:t>
      </w:r>
    </w:p>
    <w:p w:rsidR="005257C9" w:rsidRPr="00A731EB" w:rsidRDefault="005257C9" w:rsidP="005257C9">
      <w:pPr>
        <w:rPr>
          <w:rFonts w:ascii="Arial" w:hAnsi="Arial" w:cs="Arial"/>
          <w:sz w:val="22"/>
          <w:szCs w:val="22"/>
        </w:rPr>
      </w:pPr>
      <w:r w:rsidRPr="00A731EB">
        <w:rPr>
          <w:rFonts w:ascii="Arial" w:hAnsi="Arial" w:cs="Arial"/>
          <w:sz w:val="22"/>
          <w:szCs w:val="22"/>
        </w:rPr>
        <w:t>London</w:t>
      </w:r>
    </w:p>
    <w:p w:rsidR="005257C9" w:rsidRPr="00A731EB" w:rsidRDefault="005257C9" w:rsidP="005257C9">
      <w:pPr>
        <w:rPr>
          <w:rFonts w:ascii="Arial" w:hAnsi="Arial" w:cs="Arial"/>
          <w:sz w:val="22"/>
          <w:szCs w:val="22"/>
        </w:rPr>
      </w:pPr>
      <w:r w:rsidRPr="00A731EB">
        <w:rPr>
          <w:rFonts w:ascii="Arial" w:hAnsi="Arial" w:cs="Arial"/>
          <w:sz w:val="22"/>
          <w:szCs w:val="22"/>
        </w:rPr>
        <w:t>SE1 6HZ</w:t>
      </w:r>
    </w:p>
    <w:p w:rsidR="005257C9" w:rsidRPr="00A731EB" w:rsidRDefault="005257C9" w:rsidP="005257C9">
      <w:pPr>
        <w:rPr>
          <w:rFonts w:ascii="Arial" w:hAnsi="Arial" w:cs="Arial"/>
          <w:sz w:val="22"/>
          <w:szCs w:val="22"/>
        </w:rPr>
      </w:pP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b/>
          <w:bCs/>
          <w:sz w:val="22"/>
          <w:szCs w:val="22"/>
        </w:rPr>
      </w:pPr>
      <w:r w:rsidRPr="00A731EB">
        <w:rPr>
          <w:rFonts w:ascii="Arial" w:hAnsi="Arial" w:cs="Arial"/>
          <w:b/>
          <w:bCs/>
          <w:sz w:val="22"/>
          <w:szCs w:val="22"/>
        </w:rPr>
        <w:t>Imperial War Museum Duxford</w:t>
      </w: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Duxford</w:t>
      </w: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Cambridgeshire</w:t>
      </w:r>
    </w:p>
    <w:p w:rsidR="005257C9" w:rsidRPr="00A731EB" w:rsidRDefault="005257C9" w:rsidP="005257C9">
      <w:pPr>
        <w:ind w:left="540" w:hanging="540"/>
        <w:rPr>
          <w:rFonts w:ascii="Arial" w:hAnsi="Arial" w:cs="Arial"/>
          <w:sz w:val="22"/>
          <w:szCs w:val="22"/>
        </w:rPr>
      </w:pPr>
      <w:r w:rsidRPr="00A731EB">
        <w:rPr>
          <w:rFonts w:ascii="Arial" w:hAnsi="Arial" w:cs="Arial"/>
          <w:sz w:val="22"/>
          <w:szCs w:val="22"/>
        </w:rPr>
        <w:t>CB22 4QR</w:t>
      </w: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b/>
          <w:bCs/>
          <w:sz w:val="22"/>
          <w:szCs w:val="22"/>
        </w:rPr>
      </w:pPr>
      <w:r w:rsidRPr="00A731EB">
        <w:rPr>
          <w:rFonts w:ascii="Arial" w:hAnsi="Arial" w:cs="Arial"/>
          <w:b/>
          <w:bCs/>
          <w:sz w:val="22"/>
          <w:szCs w:val="22"/>
        </w:rPr>
        <w:t>Churchill War Rooms</w:t>
      </w:r>
    </w:p>
    <w:p w:rsidR="005257C9" w:rsidRPr="00A731EB" w:rsidRDefault="005257C9" w:rsidP="005257C9">
      <w:pPr>
        <w:rPr>
          <w:rFonts w:ascii="Arial" w:hAnsi="Arial" w:cs="Arial"/>
          <w:color w:val="000000"/>
          <w:sz w:val="22"/>
          <w:szCs w:val="22"/>
        </w:rPr>
      </w:pPr>
      <w:r w:rsidRPr="00A731EB">
        <w:rPr>
          <w:rFonts w:ascii="Arial" w:hAnsi="Arial" w:cs="Arial"/>
          <w:color w:val="000000"/>
          <w:sz w:val="22"/>
          <w:szCs w:val="22"/>
        </w:rPr>
        <w:t xml:space="preserve">Clive Steps </w:t>
      </w:r>
      <w:r w:rsidRPr="00A731EB">
        <w:rPr>
          <w:rFonts w:ascii="Arial" w:hAnsi="Arial" w:cs="Arial"/>
          <w:color w:val="000000"/>
          <w:sz w:val="22"/>
          <w:szCs w:val="22"/>
        </w:rPr>
        <w:br/>
        <w:t>King Charles Street</w:t>
      </w:r>
      <w:proofErr w:type="gramStart"/>
      <w:r w:rsidRPr="00A731EB">
        <w:rPr>
          <w:rFonts w:ascii="Arial" w:hAnsi="Arial" w:cs="Arial"/>
          <w:color w:val="000000"/>
          <w:sz w:val="22"/>
          <w:szCs w:val="22"/>
        </w:rPr>
        <w:t xml:space="preserve">  </w:t>
      </w:r>
      <w:proofErr w:type="gramEnd"/>
      <w:r w:rsidRPr="00A731EB">
        <w:rPr>
          <w:rFonts w:ascii="Arial" w:hAnsi="Arial" w:cs="Arial"/>
          <w:color w:val="000000"/>
          <w:sz w:val="22"/>
          <w:szCs w:val="22"/>
        </w:rPr>
        <w:br/>
        <w:t xml:space="preserve">London </w:t>
      </w:r>
    </w:p>
    <w:p w:rsidR="005257C9" w:rsidRPr="00A731EB" w:rsidRDefault="005257C9" w:rsidP="005257C9">
      <w:pPr>
        <w:rPr>
          <w:rFonts w:ascii="Arial" w:hAnsi="Arial" w:cs="Arial"/>
          <w:color w:val="000000"/>
          <w:sz w:val="22"/>
          <w:szCs w:val="22"/>
        </w:rPr>
      </w:pPr>
      <w:r w:rsidRPr="00A731EB">
        <w:rPr>
          <w:rFonts w:ascii="Arial" w:hAnsi="Arial" w:cs="Arial"/>
          <w:color w:val="000000"/>
          <w:sz w:val="22"/>
          <w:szCs w:val="22"/>
        </w:rPr>
        <w:t>SW1A 2AQ</w:t>
      </w:r>
    </w:p>
    <w:p w:rsidR="005257C9" w:rsidRPr="00A731EB" w:rsidRDefault="005257C9" w:rsidP="005257C9">
      <w:pPr>
        <w:ind w:left="540" w:hanging="540"/>
        <w:rPr>
          <w:rFonts w:ascii="Arial" w:hAnsi="Arial" w:cs="Arial"/>
          <w:color w:val="000000"/>
          <w:sz w:val="22"/>
          <w:szCs w:val="22"/>
        </w:rPr>
      </w:pPr>
    </w:p>
    <w:p w:rsidR="005257C9" w:rsidRPr="00A731EB" w:rsidRDefault="005257C9" w:rsidP="005257C9">
      <w:pPr>
        <w:pStyle w:val="NormalWeb"/>
        <w:spacing w:before="0" w:beforeAutospacing="0" w:after="0" w:afterAutospacing="0"/>
        <w:rPr>
          <w:rStyle w:val="Strong"/>
          <w:rFonts w:ascii="Arial" w:hAnsi="Arial" w:cs="Arial"/>
          <w:color w:val="000000"/>
          <w:sz w:val="22"/>
          <w:szCs w:val="22"/>
        </w:rPr>
      </w:pPr>
    </w:p>
    <w:p w:rsidR="005257C9" w:rsidRPr="00A731EB" w:rsidRDefault="005257C9" w:rsidP="005257C9">
      <w:pPr>
        <w:pStyle w:val="NormalWeb"/>
        <w:spacing w:before="0" w:beforeAutospacing="0" w:after="0" w:afterAutospacing="0"/>
        <w:rPr>
          <w:rStyle w:val="Strong"/>
          <w:rFonts w:ascii="Arial" w:hAnsi="Arial" w:cs="Arial"/>
          <w:sz w:val="22"/>
          <w:szCs w:val="22"/>
        </w:rPr>
      </w:pPr>
      <w:r w:rsidRPr="00A731EB">
        <w:rPr>
          <w:rStyle w:val="Strong"/>
          <w:rFonts w:ascii="Arial" w:hAnsi="Arial" w:cs="Arial"/>
          <w:color w:val="000000"/>
          <w:sz w:val="22"/>
          <w:szCs w:val="22"/>
        </w:rPr>
        <w:t xml:space="preserve">Imperial War Museum North </w:t>
      </w:r>
    </w:p>
    <w:p w:rsidR="005257C9" w:rsidRPr="00A731EB" w:rsidRDefault="005257C9" w:rsidP="005257C9">
      <w:pPr>
        <w:pStyle w:val="NormalWeb"/>
        <w:spacing w:before="0" w:beforeAutospacing="0" w:after="0" w:afterAutospacing="0"/>
        <w:rPr>
          <w:rFonts w:ascii="Arial" w:hAnsi="Arial" w:cs="Arial"/>
          <w:color w:val="000000"/>
          <w:sz w:val="22"/>
          <w:szCs w:val="22"/>
        </w:rPr>
      </w:pPr>
      <w:r w:rsidRPr="00A731EB">
        <w:rPr>
          <w:rFonts w:ascii="Arial" w:hAnsi="Arial" w:cs="Arial"/>
          <w:color w:val="000000"/>
          <w:sz w:val="22"/>
          <w:szCs w:val="22"/>
        </w:rPr>
        <w:t>The Quays</w:t>
      </w:r>
      <w:r w:rsidRPr="00A731EB">
        <w:rPr>
          <w:rFonts w:ascii="Arial" w:hAnsi="Arial" w:cs="Arial"/>
          <w:color w:val="000000"/>
          <w:sz w:val="22"/>
          <w:szCs w:val="22"/>
        </w:rPr>
        <w:br/>
        <w:t>Trafford Wharf</w:t>
      </w:r>
      <w:r w:rsidR="00DC2278">
        <w:rPr>
          <w:rFonts w:ascii="Arial" w:hAnsi="Arial" w:cs="Arial"/>
          <w:color w:val="000000"/>
          <w:sz w:val="22"/>
          <w:szCs w:val="22"/>
        </w:rPr>
        <w:t xml:space="preserve"> Road</w:t>
      </w:r>
      <w:r w:rsidRPr="00A731EB">
        <w:rPr>
          <w:rFonts w:ascii="Arial" w:hAnsi="Arial" w:cs="Arial"/>
          <w:color w:val="000000"/>
          <w:sz w:val="22"/>
          <w:szCs w:val="22"/>
        </w:rPr>
        <w:br/>
        <w:t>Trafford Park</w:t>
      </w:r>
      <w:r w:rsidRPr="00A731EB">
        <w:rPr>
          <w:rFonts w:ascii="Arial" w:hAnsi="Arial" w:cs="Arial"/>
          <w:color w:val="000000"/>
          <w:sz w:val="22"/>
          <w:szCs w:val="22"/>
        </w:rPr>
        <w:br/>
        <w:t>Manchester</w:t>
      </w:r>
    </w:p>
    <w:p w:rsidR="005257C9" w:rsidRPr="00A731EB" w:rsidRDefault="005257C9" w:rsidP="005257C9">
      <w:pPr>
        <w:pStyle w:val="NormalWeb"/>
        <w:spacing w:before="0" w:beforeAutospacing="0" w:after="0" w:afterAutospacing="0"/>
        <w:rPr>
          <w:rFonts w:ascii="Arial" w:hAnsi="Arial" w:cs="Arial"/>
          <w:sz w:val="22"/>
          <w:szCs w:val="22"/>
        </w:rPr>
      </w:pPr>
      <w:r w:rsidRPr="00A731EB">
        <w:rPr>
          <w:rFonts w:ascii="Arial" w:hAnsi="Arial" w:cs="Arial"/>
          <w:color w:val="000000"/>
          <w:sz w:val="22"/>
          <w:szCs w:val="22"/>
        </w:rPr>
        <w:t>M17 1TZ</w:t>
      </w:r>
    </w:p>
    <w:p w:rsidR="005257C9" w:rsidRPr="00A731EB" w:rsidRDefault="005257C9" w:rsidP="005257C9">
      <w:pPr>
        <w:pStyle w:val="NormalWeb"/>
        <w:spacing w:before="0" w:beforeAutospacing="0" w:after="0" w:afterAutospacing="0"/>
        <w:rPr>
          <w:rFonts w:ascii="Arial" w:hAnsi="Arial" w:cs="Arial"/>
          <w:color w:val="000000"/>
          <w:sz w:val="22"/>
          <w:szCs w:val="22"/>
        </w:rPr>
      </w:pPr>
    </w:p>
    <w:p w:rsidR="005257C9" w:rsidRPr="00A731EB" w:rsidRDefault="005257C9" w:rsidP="005257C9">
      <w:pPr>
        <w:rPr>
          <w:rFonts w:ascii="Arial" w:hAnsi="Arial" w:cs="Arial"/>
          <w:sz w:val="22"/>
          <w:szCs w:val="22"/>
        </w:rPr>
      </w:pPr>
    </w:p>
    <w:p w:rsidR="005257C9" w:rsidRPr="00A731EB" w:rsidRDefault="005257C9" w:rsidP="005257C9">
      <w:pPr>
        <w:pStyle w:val="NormalWeb"/>
        <w:spacing w:before="0" w:beforeAutospacing="0" w:after="0" w:afterAutospacing="0"/>
        <w:rPr>
          <w:rFonts w:ascii="Arial" w:hAnsi="Arial" w:cs="Arial"/>
          <w:color w:val="000000"/>
          <w:sz w:val="22"/>
          <w:szCs w:val="22"/>
        </w:rPr>
      </w:pPr>
      <w:r w:rsidRPr="00A731EB">
        <w:rPr>
          <w:rStyle w:val="Strong"/>
          <w:rFonts w:ascii="Arial" w:hAnsi="Arial" w:cs="Arial"/>
          <w:color w:val="000000"/>
          <w:sz w:val="22"/>
          <w:szCs w:val="22"/>
        </w:rPr>
        <w:t xml:space="preserve">HMS </w:t>
      </w:r>
      <w:r w:rsidRPr="00A731EB">
        <w:rPr>
          <w:rStyle w:val="Strong"/>
          <w:rFonts w:ascii="Arial" w:hAnsi="Arial" w:cs="Arial"/>
          <w:i/>
          <w:iCs/>
          <w:color w:val="000000"/>
          <w:sz w:val="22"/>
          <w:szCs w:val="22"/>
        </w:rPr>
        <w:t>Belfast</w:t>
      </w:r>
      <w:r w:rsidRPr="00A731EB">
        <w:rPr>
          <w:rFonts w:ascii="Arial" w:hAnsi="Arial" w:cs="Arial"/>
          <w:b/>
          <w:bCs/>
          <w:color w:val="000000"/>
          <w:sz w:val="22"/>
          <w:szCs w:val="22"/>
        </w:rPr>
        <w:br/>
      </w:r>
      <w:r w:rsidRPr="00A731EB">
        <w:rPr>
          <w:rFonts w:ascii="Arial" w:hAnsi="Arial" w:cs="Arial"/>
          <w:color w:val="000000"/>
          <w:sz w:val="22"/>
          <w:szCs w:val="22"/>
        </w:rPr>
        <w:t xml:space="preserve">Tooley Street </w:t>
      </w:r>
      <w:r w:rsidRPr="00A731EB">
        <w:rPr>
          <w:rFonts w:ascii="Arial" w:hAnsi="Arial" w:cs="Arial"/>
          <w:color w:val="000000"/>
          <w:sz w:val="22"/>
          <w:szCs w:val="22"/>
        </w:rPr>
        <w:br/>
        <w:t xml:space="preserve">London </w:t>
      </w:r>
    </w:p>
    <w:p w:rsidR="005257C9" w:rsidRPr="00A731EB" w:rsidRDefault="005257C9" w:rsidP="005257C9">
      <w:pPr>
        <w:pStyle w:val="NormalWeb"/>
        <w:spacing w:before="0" w:beforeAutospacing="0" w:after="0" w:afterAutospacing="0"/>
        <w:rPr>
          <w:rFonts w:ascii="Arial" w:hAnsi="Arial" w:cs="Arial"/>
          <w:color w:val="000000"/>
          <w:sz w:val="22"/>
          <w:szCs w:val="22"/>
        </w:rPr>
      </w:pPr>
      <w:r w:rsidRPr="00A731EB">
        <w:rPr>
          <w:rFonts w:ascii="Arial" w:hAnsi="Arial" w:cs="Arial"/>
          <w:color w:val="000000"/>
          <w:sz w:val="22"/>
          <w:szCs w:val="22"/>
        </w:rPr>
        <w:t>SE1 2JH</w:t>
      </w:r>
    </w:p>
    <w:p w:rsidR="005257C9" w:rsidRPr="00A731EB" w:rsidRDefault="005257C9" w:rsidP="005257C9">
      <w:pPr>
        <w:pStyle w:val="NormalWeb"/>
        <w:spacing w:before="0" w:beforeAutospacing="0" w:after="0" w:afterAutospacing="0"/>
        <w:rPr>
          <w:rFonts w:ascii="Arial" w:hAnsi="Arial" w:cs="Arial"/>
          <w:color w:val="000000"/>
          <w:sz w:val="22"/>
          <w:szCs w:val="22"/>
        </w:rPr>
      </w:pP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sz w:val="22"/>
          <w:szCs w:val="22"/>
        </w:rPr>
      </w:pPr>
    </w:p>
    <w:p w:rsidR="005257C9" w:rsidRPr="00A731EB" w:rsidRDefault="005257C9" w:rsidP="005257C9">
      <w:pPr>
        <w:ind w:left="540" w:hanging="540"/>
        <w:rPr>
          <w:rFonts w:ascii="Arial" w:hAnsi="Arial" w:cs="Arial"/>
          <w:b/>
          <w:bCs/>
          <w:sz w:val="22"/>
          <w:szCs w:val="22"/>
          <w:u w:val="single"/>
        </w:rPr>
      </w:pPr>
      <w:r w:rsidRPr="00A731EB">
        <w:rPr>
          <w:rFonts w:ascii="Arial" w:hAnsi="Arial" w:cs="Arial"/>
          <w:sz w:val="22"/>
          <w:szCs w:val="22"/>
        </w:rPr>
        <w:br w:type="page"/>
      </w:r>
      <w:r w:rsidRPr="00A731EB">
        <w:rPr>
          <w:rFonts w:ascii="Arial" w:hAnsi="Arial" w:cs="Arial"/>
          <w:b/>
          <w:bCs/>
          <w:sz w:val="22"/>
          <w:szCs w:val="22"/>
          <w:u w:val="single"/>
        </w:rPr>
        <w:lastRenderedPageBreak/>
        <w:t>Appendix 1 – Site Equipment</w:t>
      </w:r>
    </w:p>
    <w:p w:rsidR="005257C9" w:rsidRPr="00A731EB" w:rsidRDefault="005257C9" w:rsidP="005257C9">
      <w:pPr>
        <w:ind w:left="540" w:hanging="540"/>
        <w:rPr>
          <w:rFonts w:ascii="Arial" w:hAnsi="Arial" w:cs="Arial"/>
          <w:sz w:val="22"/>
          <w:szCs w:val="22"/>
        </w:rPr>
      </w:pPr>
    </w:p>
    <w:p w:rsidR="005257C9" w:rsidRDefault="005257C9" w:rsidP="00CC5D98">
      <w:pPr>
        <w:rPr>
          <w:rFonts w:ascii="Arial" w:hAnsi="Arial" w:cs="Arial"/>
          <w:sz w:val="22"/>
          <w:szCs w:val="22"/>
        </w:rPr>
      </w:pPr>
      <w:r w:rsidRPr="00A731EB">
        <w:rPr>
          <w:rFonts w:ascii="Arial" w:hAnsi="Arial" w:cs="Arial"/>
          <w:sz w:val="22"/>
          <w:szCs w:val="22"/>
        </w:rPr>
        <w:t>The following represents the Equipment Specification at each Site covered by this Contract.</w:t>
      </w:r>
    </w:p>
    <w:p w:rsidR="009D2C59" w:rsidRDefault="009D2C59" w:rsidP="00CC5D98">
      <w:pPr>
        <w:rPr>
          <w:rFonts w:ascii="Arial" w:hAnsi="Arial" w:cs="Arial"/>
          <w:sz w:val="22"/>
          <w:szCs w:val="22"/>
        </w:rPr>
      </w:pPr>
    </w:p>
    <w:p w:rsidR="009D2C59" w:rsidRPr="0073252E" w:rsidRDefault="009D2C59" w:rsidP="00CC5D98">
      <w:pPr>
        <w:rPr>
          <w:rFonts w:ascii="Arial" w:hAnsi="Arial" w:cs="Arial"/>
          <w:sz w:val="22"/>
          <w:szCs w:val="22"/>
        </w:rPr>
      </w:pPr>
      <w:r w:rsidRPr="0073252E">
        <w:rPr>
          <w:rFonts w:ascii="Arial" w:hAnsi="Arial" w:cs="Arial"/>
          <w:sz w:val="22"/>
          <w:szCs w:val="22"/>
        </w:rPr>
        <w:t>May 2012</w:t>
      </w:r>
    </w:p>
    <w:p w:rsidR="009D2C59" w:rsidRPr="0073252E" w:rsidRDefault="009D2C59" w:rsidP="00CC5D98">
      <w:pPr>
        <w:rPr>
          <w:rFonts w:ascii="Arial" w:hAnsi="Arial" w:cs="Arial"/>
          <w:sz w:val="22"/>
          <w:szCs w:val="22"/>
        </w:rPr>
      </w:pPr>
      <w:r w:rsidRPr="0073252E">
        <w:rPr>
          <w:rFonts w:ascii="Arial" w:hAnsi="Arial" w:cs="Arial"/>
          <w:sz w:val="22"/>
          <w:szCs w:val="22"/>
        </w:rPr>
        <w:t xml:space="preserve">Software update done to MCD 5, replaces main functions of Enterprise / Ops Manager.  Details from off </w:t>
      </w:r>
      <w:proofErr w:type="gramStart"/>
      <w:r w:rsidRPr="0073252E">
        <w:rPr>
          <w:rFonts w:ascii="Arial" w:hAnsi="Arial" w:cs="Arial"/>
          <w:sz w:val="22"/>
          <w:szCs w:val="22"/>
        </w:rPr>
        <w:t>3300’s :</w:t>
      </w:r>
      <w:proofErr w:type="gramEnd"/>
      <w:r w:rsidRPr="0073252E">
        <w:rPr>
          <w:rFonts w:ascii="Arial" w:hAnsi="Arial" w:cs="Arial"/>
          <w:sz w:val="22"/>
          <w:szCs w:val="22"/>
        </w:rPr>
        <w:t xml:space="preserve"> Release level: 5.0 SP1 PR1, Active software load: 11.0.1.26, Inactive: 10.0.4.14 – this applies to all six</w:t>
      </w:r>
      <w:r w:rsidR="00804593">
        <w:rPr>
          <w:rFonts w:ascii="Arial" w:hAnsi="Arial" w:cs="Arial"/>
          <w:sz w:val="22"/>
          <w:szCs w:val="22"/>
        </w:rPr>
        <w:t>*</w:t>
      </w:r>
      <w:r w:rsidRPr="0073252E">
        <w:rPr>
          <w:rFonts w:ascii="Arial" w:hAnsi="Arial" w:cs="Arial"/>
          <w:sz w:val="22"/>
          <w:szCs w:val="22"/>
        </w:rPr>
        <w:t xml:space="preserve"> IWM Mitel 3300’s.</w:t>
      </w:r>
    </w:p>
    <w:p w:rsidR="008255BB" w:rsidRPr="0073252E" w:rsidRDefault="008255BB" w:rsidP="00CC5D98">
      <w:pPr>
        <w:rPr>
          <w:rFonts w:ascii="Arial" w:hAnsi="Arial" w:cs="Arial"/>
          <w:sz w:val="22"/>
          <w:szCs w:val="22"/>
        </w:rPr>
      </w:pPr>
    </w:p>
    <w:p w:rsidR="008255BB" w:rsidRPr="00A731EB" w:rsidRDefault="008255BB" w:rsidP="00CC5D98">
      <w:pPr>
        <w:rPr>
          <w:rFonts w:ascii="Arial" w:hAnsi="Arial" w:cs="Arial"/>
          <w:sz w:val="22"/>
          <w:szCs w:val="22"/>
        </w:rPr>
      </w:pPr>
      <w:r w:rsidRPr="0073252E">
        <w:rPr>
          <w:rFonts w:ascii="Arial" w:hAnsi="Arial" w:cs="Arial"/>
          <w:sz w:val="22"/>
          <w:szCs w:val="22"/>
        </w:rPr>
        <w:t>MAS Server also installed in May 2012 for IWM London only : 1 x MAS virtual Nupoint voicemail Base package to include Call Director, 12 x mailboxes* / user licences, 10 x Application Ports – replaces in built auto attendant set up for this site. Has Software Assurance.</w:t>
      </w:r>
    </w:p>
    <w:p w:rsidR="005257C9" w:rsidRPr="00A731EB" w:rsidRDefault="005257C9" w:rsidP="005257C9">
      <w:pPr>
        <w:ind w:left="540" w:hanging="540"/>
        <w:rPr>
          <w:rFonts w:ascii="Arial" w:hAnsi="Arial" w:cs="Arial"/>
          <w:sz w:val="22"/>
          <w:szCs w:val="22"/>
        </w:rPr>
      </w:pPr>
    </w:p>
    <w:p w:rsidR="00FE02D8" w:rsidRPr="00FE02D8" w:rsidRDefault="00FE02D8" w:rsidP="00FE02D8">
      <w:pPr>
        <w:ind w:left="540" w:hanging="540"/>
        <w:rPr>
          <w:rFonts w:ascii="Arial" w:hAnsi="Arial" w:cs="Arial"/>
          <w:b/>
          <w:bCs/>
          <w:sz w:val="22"/>
          <w:szCs w:val="22"/>
          <w:u w:val="single"/>
        </w:rPr>
      </w:pPr>
      <w:r w:rsidRPr="00FE02D8">
        <w:rPr>
          <w:rFonts w:ascii="Arial" w:hAnsi="Arial" w:cs="Arial"/>
          <w:b/>
          <w:bCs/>
          <w:sz w:val="22"/>
          <w:szCs w:val="22"/>
          <w:u w:val="single"/>
        </w:rPr>
        <w:t>IWM London</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The switch is a Mitel 3300-Mxe S/W 9.0.2.18</w:t>
      </w:r>
      <w:r w:rsidR="00853648">
        <w:rPr>
          <w:rFonts w:ascii="Arial" w:hAnsi="Arial" w:cs="Arial"/>
          <w:sz w:val="22"/>
          <w:szCs w:val="22"/>
        </w:rPr>
        <w:t xml:space="preserve"> </w:t>
      </w:r>
      <w:r w:rsidR="00853648" w:rsidRPr="0073252E">
        <w:rPr>
          <w:rFonts w:ascii="Arial" w:hAnsi="Arial" w:cs="Arial"/>
          <w:sz w:val="22"/>
          <w:szCs w:val="22"/>
        </w:rPr>
        <w:t>– see May 2012 MCD upgrade</w:t>
      </w: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Mitel 6010 Teleworking Solution S/W 4.5</w:t>
      </w: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Mitel Enterprise / Ops Manager S/W 6.0.2.5</w:t>
      </w:r>
      <w:r w:rsidR="0073252E">
        <w:rPr>
          <w:rFonts w:ascii="Arial" w:hAnsi="Arial" w:cs="Arial"/>
          <w:sz w:val="22"/>
          <w:szCs w:val="22"/>
        </w:rPr>
        <w:t xml:space="preserve"> </w:t>
      </w:r>
      <w:r w:rsidR="00C2557C" w:rsidRPr="0073252E">
        <w:rPr>
          <w:rFonts w:ascii="Arial" w:hAnsi="Arial" w:cs="Arial"/>
          <w:sz w:val="22"/>
          <w:szCs w:val="22"/>
        </w:rPr>
        <w:t>– see May 2012 MCD upgrade</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w:t>
      </w:r>
      <w:r w:rsidRPr="00FE02D8">
        <w:rPr>
          <w:rFonts w:ascii="Arial" w:hAnsi="Arial" w:cs="Arial"/>
          <w:sz w:val="22"/>
          <w:szCs w:val="22"/>
        </w:rPr>
        <w:tab/>
        <w:t xml:space="preserve">Mitel Peripheral </w:t>
      </w:r>
      <w:proofErr w:type="gramStart"/>
      <w:r w:rsidRPr="00FE02D8">
        <w:rPr>
          <w:rFonts w:ascii="Arial" w:hAnsi="Arial" w:cs="Arial"/>
          <w:sz w:val="22"/>
          <w:szCs w:val="22"/>
        </w:rPr>
        <w:t>Node</w:t>
      </w:r>
      <w:proofErr w:type="gramEnd"/>
      <w:r w:rsidRPr="00FE02D8">
        <w:rPr>
          <w:rFonts w:ascii="Arial" w:hAnsi="Arial" w:cs="Arial"/>
          <w:sz w:val="22"/>
          <w:szCs w:val="22"/>
        </w:rPr>
        <w:t xml:space="preserve"> II</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4</w:t>
      </w:r>
      <w:r w:rsidRPr="00FE02D8">
        <w:rPr>
          <w:rFonts w:ascii="Arial" w:hAnsi="Arial" w:cs="Arial"/>
          <w:sz w:val="22"/>
          <w:szCs w:val="22"/>
        </w:rPr>
        <w:tab/>
        <w:t>Mitel DNIC Line Card (CR)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4 </w:t>
      </w:r>
      <w:r w:rsidRPr="00FE02D8">
        <w:rPr>
          <w:rFonts w:ascii="Arial" w:hAnsi="Arial" w:cs="Arial"/>
          <w:sz w:val="22"/>
          <w:szCs w:val="22"/>
        </w:rPr>
        <w:tab/>
        <w:t>Mitel 4150 TAPI (D/Grey)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MW404AA RJ45 to 2 x BNC Cable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2 Pack Hard Drive FRU</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E1 Embedded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RAID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10 Managed System Licence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w:t>
      </w:r>
      <w:r w:rsidRPr="00FE02D8">
        <w:rPr>
          <w:rFonts w:ascii="Arial" w:hAnsi="Arial" w:cs="Arial"/>
          <w:sz w:val="22"/>
          <w:szCs w:val="22"/>
        </w:rPr>
        <w:tab/>
        <w:t>Mitel MN3300 Dual Firm Module</w:t>
      </w:r>
    </w:p>
    <w:p w:rsidR="00FE02D8" w:rsidRPr="00FE02D8" w:rsidRDefault="00B46805" w:rsidP="00FE02D8">
      <w:pPr>
        <w:ind w:left="426" w:hanging="426"/>
        <w:rPr>
          <w:rFonts w:ascii="Arial" w:hAnsi="Arial" w:cs="Arial"/>
          <w:sz w:val="22"/>
          <w:szCs w:val="22"/>
        </w:rPr>
      </w:pPr>
      <w:r>
        <w:rPr>
          <w:rFonts w:ascii="Arial" w:hAnsi="Arial" w:cs="Arial"/>
          <w:sz w:val="22"/>
          <w:szCs w:val="22"/>
          <w:highlight w:val="yellow"/>
        </w:rPr>
        <w:t>467</w:t>
      </w:r>
      <w:r w:rsidR="00FE02D8" w:rsidRPr="00B46805">
        <w:rPr>
          <w:rFonts w:ascii="Arial" w:hAnsi="Arial" w:cs="Arial"/>
          <w:sz w:val="22"/>
          <w:szCs w:val="22"/>
          <w:highlight w:val="yellow"/>
        </w:rPr>
        <w:tab/>
        <w:t xml:space="preserve">Mitel 3300 </w:t>
      </w:r>
      <w:proofErr w:type="gramStart"/>
      <w:r w:rsidR="00FE02D8" w:rsidRPr="00B46805">
        <w:rPr>
          <w:rFonts w:ascii="Arial" w:hAnsi="Arial" w:cs="Arial"/>
          <w:sz w:val="22"/>
          <w:szCs w:val="22"/>
          <w:highlight w:val="yellow"/>
        </w:rPr>
        <w:t>–  Device</w:t>
      </w:r>
      <w:proofErr w:type="gramEnd"/>
      <w:r>
        <w:rPr>
          <w:rFonts w:ascii="Arial" w:hAnsi="Arial" w:cs="Arial"/>
          <w:sz w:val="22"/>
          <w:szCs w:val="22"/>
          <w:highlight w:val="yellow"/>
        </w:rPr>
        <w:t xml:space="preserve"> / user </w:t>
      </w:r>
      <w:r w:rsidR="00C2557C" w:rsidRPr="00B46805">
        <w:rPr>
          <w:rFonts w:ascii="Arial" w:hAnsi="Arial" w:cs="Arial"/>
          <w:sz w:val="22"/>
          <w:szCs w:val="22"/>
          <w:highlight w:val="yellow"/>
        </w:rPr>
        <w:t>l</w:t>
      </w:r>
      <w:r w:rsidRPr="00B46805">
        <w:rPr>
          <w:rFonts w:ascii="Arial" w:hAnsi="Arial" w:cs="Arial"/>
          <w:sz w:val="22"/>
          <w:szCs w:val="22"/>
          <w:highlight w:val="yellow"/>
        </w:rPr>
        <w:t>icence / 356 used as of 12/10/15</w:t>
      </w:r>
    </w:p>
    <w:p w:rsidR="00FE02D8" w:rsidRPr="00FE02D8" w:rsidRDefault="00B46805" w:rsidP="00FE02D8">
      <w:pPr>
        <w:ind w:left="426" w:hanging="426"/>
        <w:rPr>
          <w:rFonts w:ascii="Arial" w:hAnsi="Arial" w:cs="Arial"/>
          <w:sz w:val="22"/>
          <w:szCs w:val="22"/>
        </w:rPr>
      </w:pPr>
      <w:r w:rsidRPr="00B46805">
        <w:rPr>
          <w:rFonts w:ascii="Arial" w:hAnsi="Arial" w:cs="Arial"/>
          <w:sz w:val="22"/>
          <w:szCs w:val="22"/>
          <w:highlight w:val="yellow"/>
        </w:rPr>
        <w:t>390</w:t>
      </w:r>
      <w:r w:rsidR="00FE02D8" w:rsidRPr="00B46805">
        <w:rPr>
          <w:rFonts w:ascii="Arial" w:hAnsi="Arial" w:cs="Arial"/>
          <w:sz w:val="22"/>
          <w:szCs w:val="22"/>
          <w:highlight w:val="yellow"/>
        </w:rPr>
        <w:t xml:space="preserve"> Mitel 3300 – 1 Mailbox </w:t>
      </w:r>
      <w:proofErr w:type="gramStart"/>
      <w:r w:rsidR="00FE02D8" w:rsidRPr="00B46805">
        <w:rPr>
          <w:rFonts w:ascii="Arial" w:hAnsi="Arial" w:cs="Arial"/>
          <w:sz w:val="22"/>
          <w:szCs w:val="22"/>
          <w:highlight w:val="yellow"/>
        </w:rPr>
        <w:t>Licence</w:t>
      </w:r>
      <w:r w:rsidR="00FB0A22" w:rsidRPr="00B46805">
        <w:rPr>
          <w:rFonts w:ascii="Arial" w:hAnsi="Arial" w:cs="Arial"/>
          <w:sz w:val="22"/>
          <w:szCs w:val="22"/>
          <w:highlight w:val="yellow"/>
        </w:rPr>
        <w:t xml:space="preserve">  Voicemail</w:t>
      </w:r>
      <w:proofErr w:type="gramEnd"/>
      <w:r w:rsidR="00FB0A22" w:rsidRPr="00B46805">
        <w:rPr>
          <w:rFonts w:ascii="Arial" w:hAnsi="Arial" w:cs="Arial"/>
          <w:sz w:val="22"/>
          <w:szCs w:val="22"/>
          <w:highlight w:val="yellow"/>
        </w:rPr>
        <w:t xml:space="preserve"> Embedded : now 3</w:t>
      </w:r>
      <w:r w:rsidRPr="00B46805">
        <w:rPr>
          <w:rFonts w:ascii="Arial" w:hAnsi="Arial" w:cs="Arial"/>
          <w:sz w:val="22"/>
          <w:szCs w:val="22"/>
          <w:highlight w:val="yellow"/>
        </w:rPr>
        <w:t>90</w:t>
      </w:r>
      <w:r w:rsidR="00FB0A22" w:rsidRPr="00B46805">
        <w:rPr>
          <w:rFonts w:ascii="Arial" w:hAnsi="Arial" w:cs="Arial"/>
          <w:sz w:val="22"/>
          <w:szCs w:val="22"/>
          <w:highlight w:val="yellow"/>
        </w:rPr>
        <w:t xml:space="preserve"> purchased, </w:t>
      </w:r>
      <w:r w:rsidRPr="00B46805">
        <w:rPr>
          <w:rFonts w:ascii="Arial" w:hAnsi="Arial" w:cs="Arial"/>
          <w:sz w:val="22"/>
          <w:szCs w:val="22"/>
          <w:highlight w:val="yellow"/>
        </w:rPr>
        <w:t>390</w:t>
      </w:r>
      <w:r w:rsidR="00FB0A22" w:rsidRPr="00B46805">
        <w:rPr>
          <w:rFonts w:ascii="Arial" w:hAnsi="Arial" w:cs="Arial"/>
          <w:sz w:val="22"/>
          <w:szCs w:val="22"/>
          <w:highlight w:val="yellow"/>
        </w:rPr>
        <w:t xml:space="preserve"> consumed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ab/>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Teleworker 1 year support</w:t>
      </w:r>
    </w:p>
    <w:p w:rsidR="00FE02D8" w:rsidRPr="00FE02D8" w:rsidRDefault="00FE02D8" w:rsidP="00FE02D8">
      <w:pPr>
        <w:ind w:left="426" w:hanging="426"/>
        <w:rPr>
          <w:rFonts w:ascii="Arial" w:hAnsi="Arial" w:cs="Arial"/>
          <w:sz w:val="22"/>
          <w:szCs w:val="22"/>
        </w:rPr>
      </w:pPr>
      <w:proofErr w:type="gramStart"/>
      <w:r w:rsidRPr="00FE02D8">
        <w:rPr>
          <w:rFonts w:ascii="Arial" w:hAnsi="Arial" w:cs="Arial"/>
          <w:sz w:val="22"/>
          <w:szCs w:val="22"/>
        </w:rPr>
        <w:t>21</w:t>
      </w:r>
      <w:r w:rsidRPr="00FE02D8">
        <w:rPr>
          <w:rFonts w:ascii="Arial" w:hAnsi="Arial" w:cs="Arial"/>
          <w:sz w:val="22"/>
          <w:szCs w:val="22"/>
        </w:rPr>
        <w:tab/>
        <w:t>Mitel On Premises Line</w:t>
      </w:r>
      <w:proofErr w:type="gramEnd"/>
      <w:r w:rsidRPr="00FE02D8">
        <w:rPr>
          <w:rFonts w:ascii="Arial" w:hAnsi="Arial" w:cs="Arial"/>
          <w:sz w:val="22"/>
          <w:szCs w:val="22"/>
        </w:rPr>
        <w:t xml:space="preserve"> cards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2</w:t>
      </w:r>
      <w:r w:rsidRPr="00FE02D8">
        <w:rPr>
          <w:rFonts w:ascii="Arial" w:hAnsi="Arial" w:cs="Arial"/>
          <w:sz w:val="22"/>
          <w:szCs w:val="22"/>
        </w:rPr>
        <w:tab/>
        <w:t>Mitel 5550 IP Console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Redundant Power Supply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6010 Teleworking Solution</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Digital Link Lic</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Mxe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Enterprise Manager 1.0</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7</w:t>
      </w:r>
      <w:r w:rsidRPr="00FE02D8">
        <w:rPr>
          <w:rFonts w:ascii="Arial" w:hAnsi="Arial" w:cs="Arial"/>
          <w:sz w:val="22"/>
          <w:szCs w:val="22"/>
        </w:rPr>
        <w:tab/>
        <w:t>Mitel IP Desktop/Wireless Licence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36</w:t>
      </w:r>
      <w:r w:rsidRPr="00FE02D8">
        <w:rPr>
          <w:rFonts w:ascii="Arial" w:hAnsi="Arial" w:cs="Arial"/>
          <w:sz w:val="22"/>
          <w:szCs w:val="22"/>
        </w:rPr>
        <w:tab/>
        <w:t>Mitel 5224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2     Mitel 5304 IP phones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85</w:t>
      </w:r>
      <w:r w:rsidRPr="00FE02D8">
        <w:rPr>
          <w:rFonts w:ascii="Arial" w:hAnsi="Arial" w:cs="Arial"/>
          <w:sz w:val="22"/>
          <w:szCs w:val="22"/>
        </w:rPr>
        <w:tab/>
        <w:t>Mitel 5324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7</w:t>
      </w:r>
      <w:r w:rsidRPr="00FE02D8">
        <w:rPr>
          <w:rFonts w:ascii="Arial" w:hAnsi="Arial" w:cs="Arial"/>
          <w:sz w:val="22"/>
          <w:szCs w:val="22"/>
        </w:rPr>
        <w:tab/>
        <w:t>Mitel 5330 IP Phone Dual Module</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LS/GS Trunk Card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30</w:t>
      </w:r>
      <w:r w:rsidRPr="00FE02D8">
        <w:rPr>
          <w:rFonts w:ascii="Arial" w:hAnsi="Arial" w:cs="Arial"/>
          <w:sz w:val="22"/>
          <w:szCs w:val="22"/>
        </w:rPr>
        <w:tab/>
        <w:t>Mitel SS 4025 Dark Grey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UK Power Cord-Single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Management Access Point (Remote)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Quad DSP</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lastRenderedPageBreak/>
        <w:t>1</w:t>
      </w:r>
      <w:r w:rsidRPr="00FE02D8">
        <w:rPr>
          <w:rFonts w:ascii="Arial" w:hAnsi="Arial" w:cs="Arial"/>
          <w:sz w:val="22"/>
          <w:szCs w:val="22"/>
        </w:rPr>
        <w:tab/>
        <w:t>Mitel Advanced Voicemail</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Teleworker Sol50 client access licence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 xml:space="preserve">Mitel 3300 Software Pkg #6 </w:t>
      </w:r>
    </w:p>
    <w:p w:rsidR="00FE02D8" w:rsidRPr="00FE02D8" w:rsidRDefault="00FE02D8" w:rsidP="00FE02D8">
      <w:pPr>
        <w:numPr>
          <w:ilvl w:val="0"/>
          <w:numId w:val="29"/>
        </w:numPr>
        <w:overflowPunct w:val="0"/>
        <w:autoSpaceDE w:val="0"/>
        <w:autoSpaceDN w:val="0"/>
        <w:adjustRightInd w:val="0"/>
        <w:textAlignment w:val="baseline"/>
        <w:rPr>
          <w:rFonts w:ascii="Arial" w:hAnsi="Arial" w:cs="Arial"/>
          <w:sz w:val="22"/>
          <w:szCs w:val="22"/>
        </w:rPr>
      </w:pPr>
      <w:r w:rsidRPr="00FE02D8">
        <w:rPr>
          <w:rFonts w:ascii="Arial" w:hAnsi="Arial" w:cs="Arial"/>
          <w:sz w:val="22"/>
          <w:szCs w:val="22"/>
        </w:rPr>
        <w:t>Mitel 3300 Compression Licence (8)</w:t>
      </w:r>
    </w:p>
    <w:p w:rsidR="004A1948" w:rsidRDefault="004A1948" w:rsidP="00FE02D8">
      <w:pPr>
        <w:rPr>
          <w:rFonts w:ascii="Arial" w:hAnsi="Arial" w:cs="Arial"/>
          <w:sz w:val="22"/>
          <w:szCs w:val="22"/>
        </w:rPr>
      </w:pPr>
    </w:p>
    <w:p w:rsidR="00FE02D8" w:rsidRPr="00FE02D8" w:rsidRDefault="00FE02D8" w:rsidP="00FE02D8">
      <w:pPr>
        <w:rPr>
          <w:rFonts w:ascii="Arial" w:hAnsi="Arial" w:cs="Arial"/>
          <w:sz w:val="22"/>
          <w:szCs w:val="22"/>
        </w:rPr>
      </w:pPr>
      <w:r w:rsidRPr="00FE02D8">
        <w:rPr>
          <w:rFonts w:ascii="Arial" w:hAnsi="Arial" w:cs="Arial"/>
          <w:sz w:val="22"/>
          <w:szCs w:val="22"/>
        </w:rPr>
        <w:t>Software Assurance on</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1400 Device Assurance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Teleworker Assurance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Ent Manager Assurance</w:t>
      </w:r>
    </w:p>
    <w:p w:rsid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p>
    <w:p w:rsidR="00FE02D8" w:rsidRPr="00FE02D8" w:rsidRDefault="00FE02D8" w:rsidP="00FE02D8">
      <w:pPr>
        <w:ind w:left="540" w:hanging="540"/>
        <w:rPr>
          <w:rFonts w:ascii="Arial" w:hAnsi="Arial" w:cs="Arial"/>
          <w:b/>
          <w:bCs/>
          <w:sz w:val="22"/>
          <w:szCs w:val="22"/>
          <w:u w:val="single"/>
        </w:rPr>
      </w:pPr>
      <w:r w:rsidRPr="00FE02D8">
        <w:rPr>
          <w:rFonts w:ascii="Arial" w:hAnsi="Arial" w:cs="Arial"/>
          <w:b/>
          <w:bCs/>
          <w:sz w:val="22"/>
          <w:szCs w:val="22"/>
          <w:u w:val="single"/>
        </w:rPr>
        <w:t xml:space="preserve">Churchill War Rooms </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The switch is a Mitel 3300-Mxe S/W 9.0.1.17</w:t>
      </w:r>
      <w:r w:rsidR="0073252E">
        <w:rPr>
          <w:rFonts w:ascii="Arial" w:hAnsi="Arial" w:cs="Arial"/>
          <w:sz w:val="22"/>
          <w:szCs w:val="22"/>
        </w:rPr>
        <w:t xml:space="preserve"> </w:t>
      </w:r>
      <w:r w:rsidR="00853648" w:rsidRPr="0073252E">
        <w:rPr>
          <w:rFonts w:ascii="Arial" w:hAnsi="Arial" w:cs="Arial"/>
          <w:sz w:val="22"/>
          <w:szCs w:val="22"/>
        </w:rPr>
        <w:t>– see May 2012 MCD upgrade</w:t>
      </w:r>
    </w:p>
    <w:p w:rsidR="00FE02D8" w:rsidRPr="00FE02D8" w:rsidRDefault="00FE02D8" w:rsidP="00FE02D8">
      <w:pPr>
        <w:rPr>
          <w:rFonts w:ascii="Arial" w:hAnsi="Arial" w:cs="Arial"/>
          <w:sz w:val="22"/>
          <w:szCs w:val="22"/>
        </w:rPr>
      </w:pPr>
      <w:r w:rsidRPr="00FE02D8">
        <w:rPr>
          <w:rFonts w:ascii="Arial" w:hAnsi="Arial" w:cs="Arial"/>
          <w:sz w:val="22"/>
          <w:szCs w:val="22"/>
        </w:rPr>
        <w:t>Software Assurance as well</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426" w:hanging="426"/>
        <w:rPr>
          <w:rFonts w:ascii="Arial" w:hAnsi="Arial" w:cs="Arial"/>
          <w:sz w:val="22"/>
          <w:szCs w:val="22"/>
        </w:rPr>
      </w:pPr>
    </w:p>
    <w:p w:rsidR="00FE02D8" w:rsidRPr="00FE02D8" w:rsidRDefault="00B46805" w:rsidP="00FE02D8">
      <w:pPr>
        <w:ind w:left="426" w:hanging="426"/>
        <w:rPr>
          <w:rFonts w:ascii="Arial" w:hAnsi="Arial" w:cs="Arial"/>
          <w:sz w:val="22"/>
          <w:szCs w:val="22"/>
        </w:rPr>
      </w:pPr>
      <w:r>
        <w:rPr>
          <w:rFonts w:ascii="Arial" w:hAnsi="Arial" w:cs="Arial"/>
          <w:sz w:val="22"/>
          <w:szCs w:val="22"/>
          <w:highlight w:val="yellow"/>
        </w:rPr>
        <w:t>51</w:t>
      </w:r>
      <w:r w:rsidR="00FE02D8" w:rsidRPr="00B46805">
        <w:rPr>
          <w:rFonts w:ascii="Arial" w:hAnsi="Arial" w:cs="Arial"/>
          <w:sz w:val="22"/>
          <w:szCs w:val="22"/>
          <w:highlight w:val="yellow"/>
        </w:rPr>
        <w:tab/>
        <w:t>Mitel 52001251 IP Desktop/Wireless Licence</w:t>
      </w:r>
      <w:r>
        <w:rPr>
          <w:rFonts w:ascii="Arial" w:hAnsi="Arial" w:cs="Arial"/>
          <w:sz w:val="22"/>
          <w:szCs w:val="22"/>
          <w:highlight w:val="yellow"/>
        </w:rPr>
        <w:t>,</w:t>
      </w:r>
      <w:r w:rsidR="008E39CA" w:rsidRPr="00B46805">
        <w:rPr>
          <w:rFonts w:ascii="Arial" w:hAnsi="Arial" w:cs="Arial"/>
          <w:sz w:val="22"/>
          <w:szCs w:val="22"/>
          <w:highlight w:val="yellow"/>
        </w:rPr>
        <w:t xml:space="preserve"> 4</w:t>
      </w:r>
      <w:r>
        <w:rPr>
          <w:rFonts w:ascii="Arial" w:hAnsi="Arial" w:cs="Arial"/>
          <w:sz w:val="22"/>
          <w:szCs w:val="22"/>
          <w:highlight w:val="yellow"/>
        </w:rPr>
        <w:t>7</w:t>
      </w:r>
      <w:r w:rsidR="008E39CA" w:rsidRPr="00B46805">
        <w:rPr>
          <w:rFonts w:ascii="Arial" w:hAnsi="Arial" w:cs="Arial"/>
          <w:sz w:val="22"/>
          <w:szCs w:val="22"/>
          <w:highlight w:val="yellow"/>
        </w:rPr>
        <w:t xml:space="preserve"> used, 51 purchased</w:t>
      </w:r>
    </w:p>
    <w:p w:rsidR="00FE02D8" w:rsidRPr="00FE02D8" w:rsidRDefault="00FE02D8" w:rsidP="00FE02D8">
      <w:pPr>
        <w:ind w:left="426" w:hanging="426"/>
        <w:rPr>
          <w:rFonts w:ascii="Arial" w:hAnsi="Arial" w:cs="Arial"/>
          <w:sz w:val="22"/>
          <w:szCs w:val="22"/>
        </w:rPr>
      </w:pPr>
      <w:r w:rsidRPr="00B46805">
        <w:rPr>
          <w:rFonts w:ascii="Arial" w:hAnsi="Arial" w:cs="Arial"/>
          <w:sz w:val="22"/>
          <w:szCs w:val="22"/>
          <w:highlight w:val="yellow"/>
        </w:rPr>
        <w:t>50</w:t>
      </w:r>
      <w:r w:rsidRPr="00B46805">
        <w:rPr>
          <w:rFonts w:ascii="Arial" w:hAnsi="Arial" w:cs="Arial"/>
          <w:sz w:val="22"/>
          <w:szCs w:val="22"/>
          <w:highlight w:val="yellow"/>
        </w:rPr>
        <w:tab/>
        <w:t>Mitel 54000297 3300-1 Mailbox Licence</w:t>
      </w:r>
      <w:r w:rsidR="008E39CA" w:rsidRPr="00B46805">
        <w:rPr>
          <w:rFonts w:ascii="Arial" w:hAnsi="Arial" w:cs="Arial"/>
          <w:sz w:val="22"/>
          <w:szCs w:val="22"/>
          <w:highlight w:val="yellow"/>
        </w:rPr>
        <w:t xml:space="preserve"> 3</w:t>
      </w:r>
      <w:r w:rsidR="00B46805" w:rsidRPr="00B46805">
        <w:rPr>
          <w:rFonts w:ascii="Arial" w:hAnsi="Arial" w:cs="Arial"/>
          <w:sz w:val="22"/>
          <w:szCs w:val="22"/>
          <w:highlight w:val="yellow"/>
        </w:rPr>
        <w:t>3</w:t>
      </w:r>
      <w:r w:rsidR="008E39CA" w:rsidRPr="00B46805">
        <w:rPr>
          <w:rFonts w:ascii="Arial" w:hAnsi="Arial" w:cs="Arial"/>
          <w:sz w:val="22"/>
          <w:szCs w:val="22"/>
          <w:highlight w:val="yellow"/>
        </w:rPr>
        <w:t xml:space="preserve"> used, 50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50005612 3000 UK Power Cord-Single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50005084 Redundant Power Supply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Management Access Point (remote)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50005452 2 Pack Hard Drive FRU</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50003560 E1 Embedded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54000860 Advanced Voicemail</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50005086 RAID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54002533 Software Package 1</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50005080 Mxe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54000540 3300 IP network licence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40</w:t>
      </w:r>
      <w:r w:rsidRPr="00FE02D8">
        <w:rPr>
          <w:rFonts w:ascii="Arial" w:hAnsi="Arial" w:cs="Arial"/>
          <w:sz w:val="22"/>
          <w:szCs w:val="22"/>
        </w:rPr>
        <w:tab/>
        <w:t>Mitel 50004894 5224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5</w:t>
      </w:r>
      <w:r w:rsidRPr="00FE02D8">
        <w:rPr>
          <w:rFonts w:ascii="Arial" w:hAnsi="Arial" w:cs="Arial"/>
          <w:sz w:val="22"/>
          <w:szCs w:val="22"/>
        </w:rPr>
        <w:tab/>
        <w:t>Mitel 5330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54002722 Device Assurance</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b/>
          <w:bCs/>
          <w:sz w:val="22"/>
          <w:szCs w:val="22"/>
        </w:rPr>
      </w:pPr>
      <w:r w:rsidRPr="00FE02D8">
        <w:rPr>
          <w:rFonts w:ascii="Arial" w:hAnsi="Arial" w:cs="Arial"/>
          <w:b/>
          <w:bCs/>
          <w:sz w:val="22"/>
          <w:szCs w:val="22"/>
        </w:rPr>
        <w:t>IWM North</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The switch is a Mitel 3300-Mxe S/W 9.0.1.17</w:t>
      </w:r>
      <w:r w:rsidR="0073252E">
        <w:rPr>
          <w:rFonts w:ascii="Arial" w:hAnsi="Arial" w:cs="Arial"/>
          <w:sz w:val="22"/>
          <w:szCs w:val="22"/>
        </w:rPr>
        <w:t xml:space="preserve"> </w:t>
      </w:r>
      <w:r w:rsidR="00853648" w:rsidRPr="0073252E">
        <w:rPr>
          <w:rFonts w:ascii="Arial" w:hAnsi="Arial" w:cs="Arial"/>
          <w:sz w:val="22"/>
          <w:szCs w:val="22"/>
        </w:rPr>
        <w:t>– see May 2012 MCD upgrade</w:t>
      </w:r>
    </w:p>
    <w:p w:rsidR="00FE02D8" w:rsidRPr="00FE02D8" w:rsidRDefault="00FE02D8" w:rsidP="00FE02D8">
      <w:pPr>
        <w:rPr>
          <w:rFonts w:ascii="Arial" w:hAnsi="Arial" w:cs="Arial"/>
          <w:sz w:val="22"/>
          <w:szCs w:val="22"/>
        </w:rPr>
      </w:pPr>
      <w:r w:rsidRPr="00FE02D8">
        <w:rPr>
          <w:rFonts w:ascii="Arial" w:hAnsi="Arial" w:cs="Arial"/>
          <w:sz w:val="22"/>
          <w:szCs w:val="22"/>
        </w:rPr>
        <w:t>Software Assurance as well</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Peripheral Node II</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DNIC Line Card (CR)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MW404AA RJ45 to 2 x BNC Cable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2 Pack Hard Drive FRU</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E1 Embedded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RAID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w:t>
      </w:r>
      <w:r w:rsidRPr="00FE02D8">
        <w:rPr>
          <w:rFonts w:ascii="Arial" w:hAnsi="Arial" w:cs="Arial"/>
          <w:sz w:val="22"/>
          <w:szCs w:val="22"/>
        </w:rPr>
        <w:tab/>
        <w:t>Mitel MN3300 Dual Firm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7</w:t>
      </w:r>
      <w:r w:rsidRPr="00FE02D8">
        <w:rPr>
          <w:rFonts w:ascii="Arial" w:hAnsi="Arial" w:cs="Arial"/>
          <w:sz w:val="22"/>
          <w:szCs w:val="22"/>
        </w:rPr>
        <w:tab/>
        <w:t xml:space="preserve">Mitel </w:t>
      </w:r>
      <w:proofErr w:type="gramStart"/>
      <w:r w:rsidRPr="00FE02D8">
        <w:rPr>
          <w:rFonts w:ascii="Arial" w:hAnsi="Arial" w:cs="Arial"/>
          <w:sz w:val="22"/>
          <w:szCs w:val="22"/>
        </w:rPr>
        <w:t>On</w:t>
      </w:r>
      <w:proofErr w:type="gramEnd"/>
      <w:r w:rsidRPr="00FE02D8">
        <w:rPr>
          <w:rFonts w:ascii="Arial" w:hAnsi="Arial" w:cs="Arial"/>
          <w:sz w:val="22"/>
          <w:szCs w:val="22"/>
        </w:rPr>
        <w:t xml:space="preserve"> Premises Card (ONS)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5550 IP Console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Redundant Power Supply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Digital Link Lic</w:t>
      </w:r>
    </w:p>
    <w:p w:rsidR="00FE02D8" w:rsidRPr="00FE02D8" w:rsidRDefault="00B46805" w:rsidP="00FE02D8">
      <w:pPr>
        <w:ind w:left="426" w:hanging="426"/>
        <w:rPr>
          <w:rFonts w:ascii="Arial" w:hAnsi="Arial" w:cs="Arial"/>
          <w:sz w:val="22"/>
          <w:szCs w:val="22"/>
        </w:rPr>
      </w:pPr>
      <w:r>
        <w:rPr>
          <w:rFonts w:ascii="Arial" w:hAnsi="Arial" w:cs="Arial"/>
          <w:sz w:val="22"/>
          <w:szCs w:val="22"/>
        </w:rPr>
        <w:t>6</w:t>
      </w:r>
      <w:r w:rsidR="00FE02D8" w:rsidRPr="00FE02D8">
        <w:rPr>
          <w:rFonts w:ascii="Arial" w:hAnsi="Arial" w:cs="Arial"/>
          <w:sz w:val="22"/>
          <w:szCs w:val="22"/>
        </w:rPr>
        <w:t>6</w:t>
      </w:r>
      <w:r w:rsidR="00FE02D8" w:rsidRPr="00FE02D8">
        <w:rPr>
          <w:rFonts w:ascii="Arial" w:hAnsi="Arial" w:cs="Arial"/>
          <w:sz w:val="22"/>
          <w:szCs w:val="22"/>
        </w:rPr>
        <w:tab/>
        <w:t>Mitel IP Desktop/Wireless Licence</w:t>
      </w:r>
      <w:r w:rsidR="008E39CA">
        <w:rPr>
          <w:rFonts w:ascii="Arial" w:hAnsi="Arial" w:cs="Arial"/>
          <w:sz w:val="22"/>
          <w:szCs w:val="22"/>
        </w:rPr>
        <w:t xml:space="preserve"> </w:t>
      </w:r>
      <w:r>
        <w:rPr>
          <w:rFonts w:ascii="Arial" w:hAnsi="Arial" w:cs="Arial"/>
          <w:sz w:val="22"/>
          <w:szCs w:val="22"/>
        </w:rPr>
        <w:t>50</w:t>
      </w:r>
      <w:r w:rsidR="008E39CA" w:rsidRPr="0073252E">
        <w:rPr>
          <w:rFonts w:ascii="Arial" w:hAnsi="Arial" w:cs="Arial"/>
          <w:sz w:val="22"/>
          <w:szCs w:val="22"/>
        </w:rPr>
        <w:t xml:space="preserve"> used, </w:t>
      </w:r>
      <w:r w:rsidR="00925C5A">
        <w:rPr>
          <w:rFonts w:ascii="Arial" w:hAnsi="Arial" w:cs="Arial"/>
          <w:sz w:val="22"/>
          <w:szCs w:val="22"/>
        </w:rPr>
        <w:t>6</w:t>
      </w:r>
      <w:r w:rsidR="008E39CA" w:rsidRPr="0073252E">
        <w:rPr>
          <w:rFonts w:ascii="Arial" w:hAnsi="Arial" w:cs="Arial"/>
          <w:sz w:val="22"/>
          <w:szCs w:val="22"/>
        </w:rPr>
        <w:t>6 purchased</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8</w:t>
      </w:r>
      <w:r w:rsidRPr="00FE02D8">
        <w:rPr>
          <w:rFonts w:ascii="Arial" w:hAnsi="Arial" w:cs="Arial"/>
          <w:sz w:val="22"/>
          <w:szCs w:val="22"/>
        </w:rPr>
        <w:tab/>
        <w:t>Mitel 5224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lastRenderedPageBreak/>
        <w:t>1</w:t>
      </w:r>
      <w:r w:rsidRPr="00FE02D8">
        <w:rPr>
          <w:rFonts w:ascii="Arial" w:hAnsi="Arial" w:cs="Arial"/>
          <w:sz w:val="22"/>
          <w:szCs w:val="22"/>
        </w:rPr>
        <w:tab/>
        <w:t>Mitel 5212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33</w:t>
      </w:r>
      <w:r w:rsidRPr="00FE02D8">
        <w:rPr>
          <w:rFonts w:ascii="Arial" w:hAnsi="Arial" w:cs="Arial"/>
          <w:sz w:val="22"/>
          <w:szCs w:val="22"/>
        </w:rPr>
        <w:tab/>
        <w:t>Mitel 5324 IP Phone Dual Module</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UK Power Cord-Single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Management Access Point (Remote)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Advanced Voicemail</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Software Pkg #6</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70 </w:t>
      </w:r>
      <w:r w:rsidRPr="00FE02D8">
        <w:rPr>
          <w:rFonts w:ascii="Arial" w:hAnsi="Arial" w:cs="Arial"/>
          <w:sz w:val="22"/>
          <w:szCs w:val="22"/>
        </w:rPr>
        <w:tab/>
        <w:t xml:space="preserve">Mitel 3300 – 1 Mailbox </w:t>
      </w:r>
      <w:proofErr w:type="gramStart"/>
      <w:r w:rsidRPr="00FE02D8">
        <w:rPr>
          <w:rFonts w:ascii="Arial" w:hAnsi="Arial" w:cs="Arial"/>
          <w:sz w:val="22"/>
          <w:szCs w:val="22"/>
        </w:rPr>
        <w:t>Licence</w:t>
      </w:r>
      <w:r w:rsidR="008E39CA">
        <w:rPr>
          <w:rFonts w:ascii="Arial" w:hAnsi="Arial" w:cs="Arial"/>
          <w:sz w:val="22"/>
          <w:szCs w:val="22"/>
        </w:rPr>
        <w:t xml:space="preserve">  </w:t>
      </w:r>
      <w:r w:rsidR="008E39CA" w:rsidRPr="0073252E">
        <w:rPr>
          <w:rFonts w:ascii="Arial" w:hAnsi="Arial" w:cs="Arial"/>
          <w:sz w:val="22"/>
          <w:szCs w:val="22"/>
        </w:rPr>
        <w:t>53</w:t>
      </w:r>
      <w:proofErr w:type="gramEnd"/>
      <w:r w:rsidR="008E39CA" w:rsidRPr="0073252E">
        <w:rPr>
          <w:rFonts w:ascii="Arial" w:hAnsi="Arial" w:cs="Arial"/>
          <w:sz w:val="22"/>
          <w:szCs w:val="22"/>
        </w:rPr>
        <w:t xml:space="preserve"> used, 70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8</w:t>
      </w:r>
      <w:r w:rsidRPr="00FE02D8">
        <w:rPr>
          <w:rFonts w:ascii="Arial" w:hAnsi="Arial" w:cs="Arial"/>
          <w:sz w:val="22"/>
          <w:szCs w:val="22"/>
        </w:rPr>
        <w:tab/>
        <w:t>Mitel MW200AB 10m TJF Cable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Perph SW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3300 Mxe 11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Power Converter</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b/>
          <w:bCs/>
          <w:sz w:val="22"/>
          <w:szCs w:val="22"/>
        </w:rPr>
      </w:pPr>
      <w:r w:rsidRPr="00FE02D8">
        <w:rPr>
          <w:rFonts w:ascii="Arial" w:hAnsi="Arial" w:cs="Arial"/>
          <w:b/>
          <w:bCs/>
          <w:sz w:val="22"/>
          <w:szCs w:val="22"/>
        </w:rPr>
        <w:t xml:space="preserve">HMS </w:t>
      </w:r>
      <w:r w:rsidRPr="00FE02D8">
        <w:rPr>
          <w:rFonts w:ascii="Arial" w:hAnsi="Arial" w:cs="Arial"/>
          <w:b/>
          <w:bCs/>
          <w:i/>
          <w:iCs/>
          <w:sz w:val="22"/>
          <w:szCs w:val="22"/>
        </w:rPr>
        <w:t>Belfast</w:t>
      </w:r>
    </w:p>
    <w:p w:rsidR="00FE02D8" w:rsidRPr="00FE02D8" w:rsidRDefault="00FE02D8" w:rsidP="00FE02D8">
      <w:pPr>
        <w:ind w:left="426" w:hanging="426"/>
        <w:rPr>
          <w:rFonts w:ascii="Arial" w:hAnsi="Arial" w:cs="Arial"/>
          <w:sz w:val="22"/>
          <w:szCs w:val="22"/>
        </w:rPr>
      </w:pPr>
    </w:p>
    <w:p w:rsidR="00FE02D8" w:rsidRPr="00FE02D8" w:rsidRDefault="00FE02D8" w:rsidP="00FE02D8">
      <w:pPr>
        <w:rPr>
          <w:rFonts w:ascii="Arial" w:hAnsi="Arial" w:cs="Arial"/>
          <w:sz w:val="22"/>
          <w:szCs w:val="22"/>
        </w:rPr>
      </w:pPr>
      <w:r w:rsidRPr="00FE02D8">
        <w:rPr>
          <w:rFonts w:ascii="Arial" w:hAnsi="Arial" w:cs="Arial"/>
          <w:sz w:val="22"/>
          <w:szCs w:val="22"/>
        </w:rPr>
        <w:t>The switch is a Mitel 3300-MXe S/W 10.0.3.14 _1 MCD 4.0 SP3 (was upgraded from 100 User Controller in June 2010)</w:t>
      </w:r>
      <w:r w:rsidR="00853648" w:rsidRPr="00853648">
        <w:rPr>
          <w:rFonts w:ascii="Arial" w:hAnsi="Arial" w:cs="Arial"/>
          <w:sz w:val="22"/>
          <w:szCs w:val="22"/>
          <w:highlight w:val="yellow"/>
        </w:rPr>
        <w:t xml:space="preserve"> </w:t>
      </w:r>
      <w:r w:rsidR="00853648" w:rsidRPr="0073252E">
        <w:rPr>
          <w:rFonts w:ascii="Arial" w:hAnsi="Arial" w:cs="Arial"/>
          <w:sz w:val="22"/>
          <w:szCs w:val="22"/>
        </w:rPr>
        <w:t>– see May 2012 MCD upgrade</w:t>
      </w:r>
    </w:p>
    <w:p w:rsidR="00FE02D8" w:rsidRPr="00FE02D8" w:rsidRDefault="00FE02D8" w:rsidP="00FE02D8">
      <w:pPr>
        <w:rPr>
          <w:rFonts w:ascii="Arial" w:hAnsi="Arial" w:cs="Arial"/>
          <w:sz w:val="22"/>
          <w:szCs w:val="22"/>
        </w:rPr>
      </w:pPr>
      <w:r w:rsidRPr="00FE02D8">
        <w:rPr>
          <w:rFonts w:ascii="Arial" w:hAnsi="Arial" w:cs="Arial"/>
          <w:sz w:val="22"/>
          <w:szCs w:val="22"/>
        </w:rPr>
        <w:t xml:space="preserve">June 2010 upgrade added 3300 MXe Controller, 3300 MXe RAID Sub system, AC Power Supply, </w:t>
      </w:r>
    </w:p>
    <w:p w:rsidR="00FE02D8" w:rsidRPr="00FE02D8" w:rsidRDefault="00FE02D8" w:rsidP="00FE02D8">
      <w:pPr>
        <w:ind w:left="540" w:hanging="540"/>
        <w:rPr>
          <w:rFonts w:ascii="Arial" w:hAnsi="Arial" w:cs="Arial"/>
          <w:sz w:val="22"/>
          <w:szCs w:val="22"/>
        </w:rPr>
      </w:pPr>
      <w:proofErr w:type="gramStart"/>
      <w:r w:rsidRPr="00FE02D8">
        <w:rPr>
          <w:rFonts w:ascii="Arial" w:hAnsi="Arial" w:cs="Arial"/>
          <w:sz w:val="22"/>
          <w:szCs w:val="22"/>
        </w:rPr>
        <w:t>MXe 80G 2 PK Hard Drive.</w:t>
      </w:r>
      <w:proofErr w:type="gramEnd"/>
    </w:p>
    <w:p w:rsidR="00FE02D8" w:rsidRPr="00FE02D8" w:rsidRDefault="00FE02D8" w:rsidP="00FE02D8">
      <w:pPr>
        <w:rPr>
          <w:rFonts w:ascii="Arial" w:hAnsi="Arial" w:cs="Arial"/>
          <w:sz w:val="22"/>
          <w:szCs w:val="22"/>
        </w:rPr>
      </w:pPr>
      <w:r w:rsidRPr="00FE02D8">
        <w:rPr>
          <w:rFonts w:ascii="Arial" w:hAnsi="Arial" w:cs="Arial"/>
          <w:sz w:val="22"/>
          <w:szCs w:val="22"/>
        </w:rPr>
        <w:t>Software Assurance as well</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w:t>
      </w:r>
      <w:r w:rsidRPr="00FE02D8">
        <w:rPr>
          <w:rFonts w:ascii="Arial" w:hAnsi="Arial" w:cs="Arial"/>
          <w:sz w:val="22"/>
          <w:szCs w:val="22"/>
        </w:rPr>
        <w:tab/>
        <w:t>Mitel DNIC Line Card (CR)</w:t>
      </w:r>
    </w:p>
    <w:p w:rsidR="00FE02D8" w:rsidRPr="00FE02D8" w:rsidRDefault="00804593" w:rsidP="00FE02D8">
      <w:pPr>
        <w:ind w:left="426" w:hanging="426"/>
        <w:rPr>
          <w:rFonts w:ascii="Arial" w:hAnsi="Arial" w:cs="Arial"/>
          <w:sz w:val="22"/>
          <w:szCs w:val="22"/>
        </w:rPr>
      </w:pPr>
      <w:r w:rsidRPr="00804593">
        <w:rPr>
          <w:rFonts w:ascii="Arial" w:hAnsi="Arial" w:cs="Arial"/>
          <w:sz w:val="22"/>
          <w:szCs w:val="22"/>
          <w:highlight w:val="yellow"/>
        </w:rPr>
        <w:t>47</w:t>
      </w:r>
      <w:r w:rsidR="00FE02D8" w:rsidRPr="00804593">
        <w:rPr>
          <w:rFonts w:ascii="Arial" w:hAnsi="Arial" w:cs="Arial"/>
          <w:sz w:val="22"/>
          <w:szCs w:val="22"/>
          <w:highlight w:val="yellow"/>
        </w:rPr>
        <w:tab/>
        <w:t>Mitel 3300 – 1</w:t>
      </w:r>
      <w:r w:rsidRPr="00804593">
        <w:rPr>
          <w:rFonts w:ascii="Arial" w:hAnsi="Arial" w:cs="Arial"/>
          <w:sz w:val="22"/>
          <w:szCs w:val="22"/>
          <w:highlight w:val="yellow"/>
        </w:rPr>
        <w:t xml:space="preserve"> Device </w:t>
      </w:r>
      <w:proofErr w:type="gramStart"/>
      <w:r w:rsidRPr="00804593">
        <w:rPr>
          <w:rFonts w:ascii="Arial" w:hAnsi="Arial" w:cs="Arial"/>
          <w:sz w:val="22"/>
          <w:szCs w:val="22"/>
          <w:highlight w:val="yellow"/>
        </w:rPr>
        <w:t xml:space="preserve">/ </w:t>
      </w:r>
      <w:r w:rsidR="00FE02D8" w:rsidRPr="00804593">
        <w:rPr>
          <w:rFonts w:ascii="Arial" w:hAnsi="Arial" w:cs="Arial"/>
          <w:sz w:val="22"/>
          <w:szCs w:val="22"/>
          <w:highlight w:val="yellow"/>
        </w:rPr>
        <w:t xml:space="preserve"> User</w:t>
      </w:r>
      <w:proofErr w:type="gramEnd"/>
      <w:r w:rsidR="00FE02D8" w:rsidRPr="00804593">
        <w:rPr>
          <w:rFonts w:ascii="Arial" w:hAnsi="Arial" w:cs="Arial"/>
          <w:sz w:val="22"/>
          <w:szCs w:val="22"/>
          <w:highlight w:val="yellow"/>
        </w:rPr>
        <w:t xml:space="preserve"> Licence</w:t>
      </w:r>
      <w:r w:rsidR="008E39CA" w:rsidRPr="00804593">
        <w:rPr>
          <w:rFonts w:ascii="Arial" w:hAnsi="Arial" w:cs="Arial"/>
          <w:sz w:val="22"/>
          <w:szCs w:val="22"/>
          <w:highlight w:val="yellow"/>
        </w:rPr>
        <w:t xml:space="preserve"> </w:t>
      </w:r>
      <w:r w:rsidRPr="00804593">
        <w:rPr>
          <w:rFonts w:ascii="Arial" w:hAnsi="Arial" w:cs="Arial"/>
          <w:sz w:val="22"/>
          <w:szCs w:val="22"/>
          <w:highlight w:val="yellow"/>
        </w:rPr>
        <w:t>2</w:t>
      </w:r>
      <w:r w:rsidR="008E39CA" w:rsidRPr="00804593">
        <w:rPr>
          <w:rFonts w:ascii="Arial" w:hAnsi="Arial" w:cs="Arial"/>
          <w:sz w:val="22"/>
          <w:szCs w:val="22"/>
          <w:highlight w:val="yellow"/>
        </w:rPr>
        <w:t xml:space="preserve">5 used, </w:t>
      </w:r>
      <w:r w:rsidRPr="00804593">
        <w:rPr>
          <w:rFonts w:ascii="Arial" w:hAnsi="Arial" w:cs="Arial"/>
          <w:sz w:val="22"/>
          <w:szCs w:val="22"/>
          <w:highlight w:val="yellow"/>
        </w:rPr>
        <w:t>47</w:t>
      </w:r>
      <w:r w:rsidR="008E39CA" w:rsidRPr="00804593">
        <w:rPr>
          <w:rFonts w:ascii="Arial" w:hAnsi="Arial" w:cs="Arial"/>
          <w:sz w:val="22"/>
          <w:szCs w:val="22"/>
          <w:highlight w:val="yellow"/>
        </w:rPr>
        <w:t xml:space="preserve">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2</w:t>
      </w:r>
      <w:r w:rsidRPr="00FE02D8">
        <w:rPr>
          <w:rFonts w:ascii="Arial" w:hAnsi="Arial" w:cs="Arial"/>
          <w:sz w:val="22"/>
          <w:szCs w:val="22"/>
        </w:rPr>
        <w:tab/>
        <w:t>Mitel 5324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5</w:t>
      </w:r>
      <w:r w:rsidRPr="00FE02D8">
        <w:rPr>
          <w:rFonts w:ascii="Arial" w:hAnsi="Arial" w:cs="Arial"/>
          <w:sz w:val="22"/>
          <w:szCs w:val="22"/>
        </w:rPr>
        <w:tab/>
        <w:t>Mitel 5330 IP Phone Dual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ab/>
      </w:r>
      <w:r w:rsidRPr="00FE02D8">
        <w:rPr>
          <w:rFonts w:ascii="Arial" w:hAnsi="Arial" w:cs="Arial"/>
          <w:sz w:val="22"/>
          <w:szCs w:val="22"/>
        </w:rPr>
        <w:tab/>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Digital Link Lic</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25</w:t>
      </w:r>
      <w:r w:rsidRPr="00FE02D8">
        <w:rPr>
          <w:rFonts w:ascii="Arial" w:hAnsi="Arial" w:cs="Arial"/>
          <w:sz w:val="22"/>
          <w:szCs w:val="22"/>
        </w:rPr>
        <w:tab/>
        <w:t>Mitel SS 4025 Dark Grey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3300 Quad DSP</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Advanced Voicemail</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50 </w:t>
      </w:r>
      <w:r w:rsidRPr="00FE02D8">
        <w:rPr>
          <w:rFonts w:ascii="Arial" w:hAnsi="Arial" w:cs="Arial"/>
          <w:sz w:val="22"/>
          <w:szCs w:val="22"/>
        </w:rPr>
        <w:tab/>
        <w:t>Mitel 3300 – 1 Mailbox Licence</w:t>
      </w:r>
      <w:r w:rsidR="008E39CA">
        <w:rPr>
          <w:rFonts w:ascii="Arial" w:hAnsi="Arial" w:cs="Arial"/>
          <w:sz w:val="22"/>
          <w:szCs w:val="22"/>
        </w:rPr>
        <w:t xml:space="preserve"> </w:t>
      </w:r>
      <w:r w:rsidR="008E39CA" w:rsidRPr="0073252E">
        <w:rPr>
          <w:rFonts w:ascii="Arial" w:hAnsi="Arial" w:cs="Arial"/>
          <w:sz w:val="22"/>
          <w:szCs w:val="22"/>
        </w:rPr>
        <w:t>27 used, 50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BRI NSU (UK) (Not in use)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510 Box Conf 1+0</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ONS Clip POS Discon</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 xml:space="preserve">Mitel Per node 19” 240v ac </w:t>
      </w:r>
      <w:proofErr w:type="gramStart"/>
      <w:r w:rsidRPr="00FE02D8">
        <w:rPr>
          <w:rFonts w:ascii="Arial" w:hAnsi="Arial" w:cs="Arial"/>
          <w:sz w:val="22"/>
          <w:szCs w:val="22"/>
        </w:rPr>
        <w:t>uk</w:t>
      </w:r>
      <w:proofErr w:type="gramEnd"/>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2 </w:t>
      </w:r>
      <w:r w:rsidRPr="00FE02D8">
        <w:rPr>
          <w:rFonts w:ascii="Arial" w:hAnsi="Arial" w:cs="Arial"/>
          <w:sz w:val="22"/>
          <w:szCs w:val="22"/>
        </w:rPr>
        <w:tab/>
        <w:t>Mitel PWR CRD M2F 3C5A</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5 </w:t>
      </w:r>
      <w:r w:rsidRPr="00FE02D8">
        <w:rPr>
          <w:rFonts w:ascii="Arial" w:hAnsi="Arial" w:cs="Arial"/>
          <w:sz w:val="22"/>
          <w:szCs w:val="22"/>
        </w:rPr>
        <w:tab/>
        <w:t>Mitel 6600 Your Assist 2.0 (never used)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7100 M/ment Access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3300 4.1 Base software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3300 IP network licence</w:t>
      </w:r>
    </w:p>
    <w:p w:rsidR="00FE02D8" w:rsidRPr="00FE02D8" w:rsidRDefault="00FE02D8" w:rsidP="00FE02D8">
      <w:pPr>
        <w:ind w:left="426" w:hanging="426"/>
        <w:rPr>
          <w:rFonts w:ascii="Arial" w:hAnsi="Arial" w:cs="Arial"/>
          <w:sz w:val="22"/>
          <w:szCs w:val="22"/>
        </w:rPr>
      </w:pPr>
      <w:proofErr w:type="gramStart"/>
      <w:r w:rsidRPr="00FE02D8">
        <w:rPr>
          <w:rFonts w:ascii="Arial" w:hAnsi="Arial" w:cs="Arial"/>
          <w:sz w:val="22"/>
          <w:szCs w:val="22"/>
        </w:rPr>
        <w:t xml:space="preserve">2 </w:t>
      </w:r>
      <w:r w:rsidRPr="00FE02D8">
        <w:rPr>
          <w:rFonts w:ascii="Arial" w:hAnsi="Arial" w:cs="Arial"/>
          <w:sz w:val="22"/>
          <w:szCs w:val="22"/>
        </w:rPr>
        <w:tab/>
        <w:t>Mitel Universal NSU T1/E1</w:t>
      </w:r>
      <w:proofErr w:type="gramEnd"/>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6 </w:t>
      </w:r>
      <w:r w:rsidRPr="00FE02D8">
        <w:rPr>
          <w:rFonts w:ascii="Arial" w:hAnsi="Arial" w:cs="Arial"/>
          <w:sz w:val="22"/>
          <w:szCs w:val="22"/>
        </w:rPr>
        <w:tab/>
        <w:t>Mitel ISS1 NT1 ISDN2 Term Blis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3300 ICP Patch Panel</w:t>
      </w:r>
    </w:p>
    <w:p w:rsidR="00FE02D8" w:rsidRPr="00FE02D8" w:rsidRDefault="00FE02D8" w:rsidP="00FE02D8">
      <w:pPr>
        <w:ind w:left="426" w:hanging="426"/>
        <w:rPr>
          <w:rFonts w:ascii="Arial" w:hAnsi="Arial" w:cs="Arial"/>
          <w:sz w:val="22"/>
          <w:szCs w:val="22"/>
        </w:rPr>
      </w:pPr>
      <w:proofErr w:type="gramStart"/>
      <w:r w:rsidRPr="00FE02D8">
        <w:rPr>
          <w:rFonts w:ascii="Arial" w:hAnsi="Arial" w:cs="Arial"/>
          <w:sz w:val="22"/>
          <w:szCs w:val="22"/>
        </w:rPr>
        <w:t xml:space="preserve">1 </w:t>
      </w:r>
      <w:r w:rsidRPr="00FE02D8">
        <w:rPr>
          <w:rFonts w:ascii="Arial" w:hAnsi="Arial" w:cs="Arial"/>
          <w:sz w:val="22"/>
          <w:szCs w:val="22"/>
        </w:rPr>
        <w:tab/>
        <w:t>Mitel 3300 100 User Controller</w:t>
      </w:r>
      <w:proofErr w:type="gramEnd"/>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3 </w:t>
      </w:r>
      <w:r w:rsidRPr="00FE02D8">
        <w:rPr>
          <w:rFonts w:ascii="Arial" w:hAnsi="Arial" w:cs="Arial"/>
          <w:sz w:val="22"/>
          <w:szCs w:val="22"/>
        </w:rPr>
        <w:tab/>
        <w:t>Mitel 3300 Compression Licence (8)</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8 </w:t>
      </w:r>
      <w:r w:rsidRPr="00FE02D8">
        <w:rPr>
          <w:rFonts w:ascii="Arial" w:hAnsi="Arial" w:cs="Arial"/>
          <w:sz w:val="22"/>
          <w:szCs w:val="22"/>
        </w:rPr>
        <w:tab/>
        <w:t>Mitel SS 4015 Dark - UK</w:t>
      </w:r>
    </w:p>
    <w:p w:rsid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b/>
          <w:bCs/>
          <w:sz w:val="22"/>
          <w:szCs w:val="22"/>
        </w:rPr>
      </w:pPr>
      <w:r w:rsidRPr="00FE02D8">
        <w:rPr>
          <w:rFonts w:ascii="Arial" w:hAnsi="Arial" w:cs="Arial"/>
          <w:b/>
          <w:bCs/>
          <w:sz w:val="22"/>
          <w:szCs w:val="22"/>
        </w:rPr>
        <w:t>IWM Duxford</w:t>
      </w:r>
    </w:p>
    <w:p w:rsidR="00FE02D8" w:rsidRPr="00FE02D8" w:rsidRDefault="00FE02D8" w:rsidP="00FE02D8">
      <w:pPr>
        <w:ind w:left="426" w:hanging="426"/>
        <w:rPr>
          <w:rFonts w:ascii="Arial" w:hAnsi="Arial" w:cs="Arial"/>
          <w:sz w:val="22"/>
          <w:szCs w:val="22"/>
        </w:rPr>
      </w:pPr>
    </w:p>
    <w:p w:rsidR="00FE02D8" w:rsidRPr="00FE02D8" w:rsidRDefault="00FE02D8" w:rsidP="00FE02D8">
      <w:pPr>
        <w:rPr>
          <w:rFonts w:ascii="Arial" w:hAnsi="Arial" w:cs="Arial"/>
          <w:sz w:val="22"/>
          <w:szCs w:val="22"/>
        </w:rPr>
      </w:pPr>
      <w:r w:rsidRPr="00FE02D8">
        <w:rPr>
          <w:rFonts w:ascii="Arial" w:hAnsi="Arial" w:cs="Arial"/>
          <w:sz w:val="22"/>
          <w:szCs w:val="22"/>
        </w:rPr>
        <w:t>The switch is a Mitel 3300-MXe S/W 10.03.14_1 MCD 4.0 SP3 (was upgraded from LX Controller in June 2010)</w:t>
      </w:r>
      <w:r w:rsidR="00853648" w:rsidRPr="0073252E">
        <w:rPr>
          <w:rFonts w:ascii="Arial" w:hAnsi="Arial" w:cs="Arial"/>
          <w:sz w:val="22"/>
          <w:szCs w:val="22"/>
        </w:rPr>
        <w:t xml:space="preserve"> – see May 2012 MCD upgrade</w:t>
      </w:r>
    </w:p>
    <w:p w:rsidR="00FE02D8" w:rsidRPr="00FE02D8" w:rsidRDefault="00FE02D8" w:rsidP="00FE02D8">
      <w:pPr>
        <w:rPr>
          <w:rFonts w:ascii="Arial" w:hAnsi="Arial" w:cs="Arial"/>
          <w:sz w:val="22"/>
          <w:szCs w:val="22"/>
        </w:rPr>
      </w:pPr>
      <w:r w:rsidRPr="00FE02D8">
        <w:rPr>
          <w:rFonts w:ascii="Arial" w:hAnsi="Arial" w:cs="Arial"/>
          <w:sz w:val="22"/>
          <w:szCs w:val="22"/>
        </w:rPr>
        <w:lastRenderedPageBreak/>
        <w:t xml:space="preserve">June 2010 upgrade added 3300 MXe Controller, 3300 MXe RAID Sub system, AC Power Supply, </w:t>
      </w: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MXe 80G 2 PK Hard Drive</w:t>
      </w:r>
    </w:p>
    <w:p w:rsidR="00FE02D8" w:rsidRPr="00FE02D8" w:rsidRDefault="00FE02D8" w:rsidP="00FE02D8">
      <w:pPr>
        <w:rPr>
          <w:rFonts w:ascii="Arial" w:hAnsi="Arial" w:cs="Arial"/>
          <w:sz w:val="22"/>
          <w:szCs w:val="22"/>
        </w:rPr>
      </w:pPr>
      <w:r w:rsidRPr="00FE02D8">
        <w:rPr>
          <w:rFonts w:ascii="Arial" w:hAnsi="Arial" w:cs="Arial"/>
          <w:sz w:val="22"/>
          <w:szCs w:val="22"/>
        </w:rPr>
        <w:t>Software Assurance as well</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2</w:t>
      </w:r>
      <w:r w:rsidRPr="00FE02D8">
        <w:rPr>
          <w:rFonts w:ascii="Arial" w:hAnsi="Arial" w:cs="Arial"/>
          <w:sz w:val="22"/>
          <w:szCs w:val="22"/>
        </w:rPr>
        <w:tab/>
      </w:r>
      <w:proofErr w:type="gramStart"/>
      <w:r w:rsidRPr="00FE02D8">
        <w:rPr>
          <w:rFonts w:ascii="Arial" w:hAnsi="Arial" w:cs="Arial"/>
          <w:sz w:val="22"/>
          <w:szCs w:val="22"/>
        </w:rPr>
        <w:t>Mitel  MC330AB</w:t>
      </w:r>
      <w:proofErr w:type="gramEnd"/>
      <w:r w:rsidRPr="00FE02D8">
        <w:rPr>
          <w:rFonts w:ascii="Arial" w:hAnsi="Arial" w:cs="Arial"/>
          <w:sz w:val="22"/>
          <w:szCs w:val="22"/>
        </w:rPr>
        <w:t xml:space="preserve"> DNIC Line Card (CR)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54000303 3300 Digital Link Lic</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32</w:t>
      </w:r>
      <w:r w:rsidRPr="00FE02D8">
        <w:rPr>
          <w:rFonts w:ascii="Arial" w:hAnsi="Arial" w:cs="Arial"/>
          <w:sz w:val="22"/>
          <w:szCs w:val="22"/>
        </w:rPr>
        <w:tab/>
        <w:t>Mitel 9132025202BA SS 4025 Dark Grey</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r>
      <w:proofErr w:type="gramStart"/>
      <w:r w:rsidRPr="00FE02D8">
        <w:rPr>
          <w:rFonts w:ascii="Arial" w:hAnsi="Arial" w:cs="Arial"/>
          <w:sz w:val="22"/>
          <w:szCs w:val="22"/>
        </w:rPr>
        <w:t>Mitel  54000860</w:t>
      </w:r>
      <w:proofErr w:type="gramEnd"/>
      <w:r w:rsidRPr="00FE02D8">
        <w:rPr>
          <w:rFonts w:ascii="Arial" w:hAnsi="Arial" w:cs="Arial"/>
          <w:sz w:val="22"/>
          <w:szCs w:val="22"/>
        </w:rPr>
        <w:t xml:space="preserve"> Advanced Voicemail</w:t>
      </w:r>
    </w:p>
    <w:p w:rsidR="00FE02D8" w:rsidRPr="00FE02D8" w:rsidRDefault="00FE02D8" w:rsidP="00FE02D8">
      <w:pPr>
        <w:ind w:left="426" w:hanging="426"/>
        <w:rPr>
          <w:rFonts w:ascii="Arial" w:hAnsi="Arial" w:cs="Arial"/>
          <w:sz w:val="22"/>
          <w:szCs w:val="22"/>
        </w:rPr>
      </w:pPr>
      <w:r w:rsidRPr="00804593">
        <w:rPr>
          <w:rFonts w:ascii="Arial" w:hAnsi="Arial" w:cs="Arial"/>
          <w:sz w:val="22"/>
          <w:szCs w:val="22"/>
          <w:highlight w:val="yellow"/>
        </w:rPr>
        <w:t>266 Mitel 54000297 3300 – 1 Mailbox Licence</w:t>
      </w:r>
      <w:r w:rsidR="008E39CA" w:rsidRPr="00804593">
        <w:rPr>
          <w:rFonts w:ascii="Arial" w:hAnsi="Arial" w:cs="Arial"/>
          <w:sz w:val="22"/>
          <w:szCs w:val="22"/>
          <w:highlight w:val="yellow"/>
        </w:rPr>
        <w:t xml:space="preserve"> </w:t>
      </w:r>
      <w:r w:rsidR="00B15DFD" w:rsidRPr="00804593">
        <w:rPr>
          <w:rFonts w:ascii="Arial" w:hAnsi="Arial" w:cs="Arial"/>
          <w:sz w:val="22"/>
          <w:szCs w:val="22"/>
          <w:highlight w:val="yellow"/>
        </w:rPr>
        <w:t>18</w:t>
      </w:r>
      <w:r w:rsidR="00804593" w:rsidRPr="00804593">
        <w:rPr>
          <w:rFonts w:ascii="Arial" w:hAnsi="Arial" w:cs="Arial"/>
          <w:sz w:val="22"/>
          <w:szCs w:val="22"/>
          <w:highlight w:val="yellow"/>
        </w:rPr>
        <w:t>1</w:t>
      </w:r>
      <w:r w:rsidR="008E39CA" w:rsidRPr="00804593">
        <w:rPr>
          <w:rFonts w:ascii="Arial" w:hAnsi="Arial" w:cs="Arial"/>
          <w:sz w:val="22"/>
          <w:szCs w:val="22"/>
          <w:highlight w:val="yellow"/>
        </w:rPr>
        <w:t xml:space="preserve"> used, </w:t>
      </w:r>
      <w:r w:rsidR="00B15DFD" w:rsidRPr="00804593">
        <w:rPr>
          <w:rFonts w:ascii="Arial" w:hAnsi="Arial" w:cs="Arial"/>
          <w:sz w:val="22"/>
          <w:szCs w:val="22"/>
          <w:highlight w:val="yellow"/>
        </w:rPr>
        <w:t>266</w:t>
      </w:r>
      <w:r w:rsidR="008E39CA" w:rsidRPr="00804593">
        <w:rPr>
          <w:rFonts w:ascii="Arial" w:hAnsi="Arial" w:cs="Arial"/>
          <w:sz w:val="22"/>
          <w:szCs w:val="22"/>
          <w:highlight w:val="yellow"/>
        </w:rPr>
        <w:t xml:space="preserve">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r>
      <w:proofErr w:type="gramStart"/>
      <w:r w:rsidRPr="00FE02D8">
        <w:rPr>
          <w:rFonts w:ascii="Arial" w:hAnsi="Arial" w:cs="Arial"/>
          <w:sz w:val="22"/>
          <w:szCs w:val="22"/>
        </w:rPr>
        <w:t>Mitel  54000303</w:t>
      </w:r>
      <w:proofErr w:type="gramEnd"/>
      <w:r w:rsidRPr="00FE02D8">
        <w:rPr>
          <w:rFonts w:ascii="Arial" w:hAnsi="Arial" w:cs="Arial"/>
          <w:sz w:val="22"/>
          <w:szCs w:val="22"/>
        </w:rPr>
        <w:t xml:space="preserve"> 3300 Digital Link Lic</w:t>
      </w:r>
    </w:p>
    <w:p w:rsidR="00FE02D8" w:rsidRPr="00FE02D8" w:rsidRDefault="00804593" w:rsidP="00FE02D8">
      <w:pPr>
        <w:ind w:left="426" w:hanging="426"/>
        <w:rPr>
          <w:rFonts w:ascii="Arial" w:hAnsi="Arial" w:cs="Arial"/>
          <w:sz w:val="22"/>
          <w:szCs w:val="22"/>
        </w:rPr>
      </w:pPr>
      <w:r w:rsidRPr="00804593">
        <w:rPr>
          <w:rFonts w:ascii="Arial" w:hAnsi="Arial" w:cs="Arial"/>
          <w:sz w:val="22"/>
          <w:szCs w:val="22"/>
          <w:highlight w:val="yellow"/>
        </w:rPr>
        <w:t>95</w:t>
      </w:r>
      <w:r w:rsidR="00FE02D8" w:rsidRPr="00804593">
        <w:rPr>
          <w:rFonts w:ascii="Arial" w:hAnsi="Arial" w:cs="Arial"/>
          <w:sz w:val="22"/>
          <w:szCs w:val="22"/>
          <w:highlight w:val="yellow"/>
        </w:rPr>
        <w:t xml:space="preserve"> </w:t>
      </w:r>
      <w:r w:rsidR="00FE02D8" w:rsidRPr="00804593">
        <w:rPr>
          <w:rFonts w:ascii="Arial" w:hAnsi="Arial" w:cs="Arial"/>
          <w:sz w:val="22"/>
          <w:szCs w:val="22"/>
          <w:highlight w:val="yellow"/>
        </w:rPr>
        <w:tab/>
        <w:t xml:space="preserve">Mitel 52001251 IP Desktop/Wireless </w:t>
      </w:r>
      <w:proofErr w:type="gramStart"/>
      <w:r w:rsidR="00FE02D8" w:rsidRPr="00804593">
        <w:rPr>
          <w:rFonts w:ascii="Arial" w:hAnsi="Arial" w:cs="Arial"/>
          <w:sz w:val="22"/>
          <w:szCs w:val="22"/>
          <w:highlight w:val="yellow"/>
        </w:rPr>
        <w:t>Licence</w:t>
      </w:r>
      <w:r w:rsidR="00B15DFD" w:rsidRPr="00804593">
        <w:rPr>
          <w:rFonts w:ascii="Arial" w:hAnsi="Arial" w:cs="Arial"/>
          <w:sz w:val="22"/>
          <w:szCs w:val="22"/>
          <w:highlight w:val="yellow"/>
        </w:rPr>
        <w:t xml:space="preserve">  </w:t>
      </w:r>
      <w:r w:rsidRPr="00804593">
        <w:rPr>
          <w:rFonts w:ascii="Arial" w:hAnsi="Arial" w:cs="Arial"/>
          <w:sz w:val="22"/>
          <w:szCs w:val="22"/>
          <w:highlight w:val="yellow"/>
        </w:rPr>
        <w:t>84</w:t>
      </w:r>
      <w:proofErr w:type="gramEnd"/>
      <w:r w:rsidR="00B15DFD" w:rsidRPr="00804593">
        <w:rPr>
          <w:rFonts w:ascii="Arial" w:hAnsi="Arial" w:cs="Arial"/>
          <w:sz w:val="22"/>
          <w:szCs w:val="22"/>
          <w:highlight w:val="yellow"/>
        </w:rPr>
        <w:t xml:space="preserve"> used, </w:t>
      </w:r>
      <w:r w:rsidRPr="00804593">
        <w:rPr>
          <w:rFonts w:ascii="Arial" w:hAnsi="Arial" w:cs="Arial"/>
          <w:sz w:val="22"/>
          <w:szCs w:val="22"/>
          <w:highlight w:val="yellow"/>
        </w:rPr>
        <w:t>95</w:t>
      </w:r>
      <w:r w:rsidR="00B15DFD" w:rsidRPr="00804593">
        <w:rPr>
          <w:rFonts w:ascii="Arial" w:hAnsi="Arial" w:cs="Arial"/>
          <w:sz w:val="22"/>
          <w:szCs w:val="22"/>
          <w:highlight w:val="yellow"/>
        </w:rPr>
        <w:t xml:space="preserve">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9 </w:t>
      </w:r>
      <w:r w:rsidRPr="00FE02D8">
        <w:rPr>
          <w:rFonts w:ascii="Arial" w:hAnsi="Arial" w:cs="Arial"/>
          <w:sz w:val="22"/>
          <w:szCs w:val="22"/>
        </w:rPr>
        <w:tab/>
        <w:t>Mitel MC320CL ONS Clip POS Discon</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r>
      <w:proofErr w:type="gramStart"/>
      <w:r w:rsidRPr="00FE02D8">
        <w:rPr>
          <w:rFonts w:ascii="Arial" w:hAnsi="Arial" w:cs="Arial"/>
          <w:sz w:val="22"/>
          <w:szCs w:val="22"/>
        </w:rPr>
        <w:t>Mitel  50004204</w:t>
      </w:r>
      <w:proofErr w:type="gramEnd"/>
      <w:r w:rsidRPr="00FE02D8">
        <w:rPr>
          <w:rFonts w:ascii="Arial" w:hAnsi="Arial" w:cs="Arial"/>
          <w:sz w:val="22"/>
          <w:szCs w:val="22"/>
        </w:rPr>
        <w:t xml:space="preserve"> Per node III 240v ac uk</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51001152 SX2000 Miracel Rack 37u</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51004471 5 Way Power Strip</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PWR CRD M2F 3C5A</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WBCPO236 Harness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     Mitel 50001248 MN3300 Dual Fim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50003560 E1 Embedded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50001147 5550 IP Console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54   Mitel 50004890 5212 IP Phone Dual Mode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54   Mitel 51009841 Gigabit Ethernet Stand (these now mainly in use at IWM London)</w:t>
      </w:r>
    </w:p>
    <w:p w:rsidR="00FE02D8" w:rsidRPr="00FE02D8" w:rsidRDefault="00FE02D8" w:rsidP="00FE02D8">
      <w:pPr>
        <w:ind w:left="426" w:hanging="426"/>
        <w:rPr>
          <w:rFonts w:ascii="Arial" w:hAnsi="Arial" w:cs="Arial"/>
          <w:sz w:val="22"/>
          <w:szCs w:val="22"/>
        </w:rPr>
      </w:pPr>
      <w:proofErr w:type="gramStart"/>
      <w:r w:rsidRPr="00FE02D8">
        <w:rPr>
          <w:rFonts w:ascii="Arial" w:hAnsi="Arial" w:cs="Arial"/>
          <w:sz w:val="22"/>
          <w:szCs w:val="22"/>
        </w:rPr>
        <w:t>2     Mitel PD-6548/AC/M</w:t>
      </w:r>
      <w:proofErr w:type="gramEnd"/>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2 </w:t>
      </w:r>
      <w:r w:rsidRPr="00FE02D8">
        <w:rPr>
          <w:rFonts w:ascii="Arial" w:hAnsi="Arial" w:cs="Arial"/>
          <w:sz w:val="22"/>
          <w:szCs w:val="22"/>
        </w:rPr>
        <w:tab/>
        <w:t>Mitel 6600 Your Assist 2.0 (never used)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7100 M/ment Access</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 xml:space="preserve">1 </w:t>
      </w:r>
      <w:r w:rsidRPr="00FE02D8">
        <w:rPr>
          <w:rFonts w:ascii="Arial" w:hAnsi="Arial" w:cs="Arial"/>
          <w:sz w:val="22"/>
          <w:szCs w:val="22"/>
        </w:rPr>
        <w:tab/>
        <w:t>Mitel 54000540 3300 IP network licence</w:t>
      </w:r>
    </w:p>
    <w:p w:rsidR="00FE02D8" w:rsidRPr="00FE02D8" w:rsidRDefault="00FE02D8" w:rsidP="00FE02D8">
      <w:pPr>
        <w:ind w:left="426" w:hanging="426"/>
        <w:rPr>
          <w:rFonts w:ascii="Arial" w:hAnsi="Arial" w:cs="Arial"/>
          <w:sz w:val="22"/>
          <w:szCs w:val="22"/>
        </w:rPr>
      </w:pPr>
    </w:p>
    <w:p w:rsidR="00FE02D8" w:rsidRPr="00FE02D8" w:rsidRDefault="00FE02D8" w:rsidP="004A1948">
      <w:pPr>
        <w:rPr>
          <w:rFonts w:ascii="Arial" w:hAnsi="Arial" w:cs="Arial"/>
          <w:b/>
          <w:bCs/>
          <w:sz w:val="22"/>
          <w:szCs w:val="22"/>
          <w:u w:val="single"/>
        </w:rPr>
      </w:pPr>
      <w:r w:rsidRPr="00437F0A">
        <w:rPr>
          <w:rFonts w:ascii="Arial" w:hAnsi="Arial" w:cs="Arial"/>
          <w:b/>
          <w:bCs/>
          <w:sz w:val="22"/>
          <w:szCs w:val="22"/>
          <w:highlight w:val="yellow"/>
          <w:u w:val="single"/>
        </w:rPr>
        <w:t xml:space="preserve">Walnut Tree </w:t>
      </w:r>
      <w:proofErr w:type="gramStart"/>
      <w:r w:rsidRPr="00437F0A">
        <w:rPr>
          <w:rFonts w:ascii="Arial" w:hAnsi="Arial" w:cs="Arial"/>
          <w:b/>
          <w:bCs/>
          <w:sz w:val="22"/>
          <w:szCs w:val="22"/>
          <w:highlight w:val="yellow"/>
          <w:u w:val="single"/>
        </w:rPr>
        <w:t>Walk</w:t>
      </w:r>
      <w:r w:rsidR="00804593" w:rsidRPr="00437F0A">
        <w:rPr>
          <w:rFonts w:ascii="Arial" w:hAnsi="Arial" w:cs="Arial"/>
          <w:b/>
          <w:bCs/>
          <w:sz w:val="22"/>
          <w:szCs w:val="22"/>
          <w:highlight w:val="yellow"/>
          <w:u w:val="single"/>
        </w:rPr>
        <w:t xml:space="preserve"> :</w:t>
      </w:r>
      <w:proofErr w:type="gramEnd"/>
      <w:r w:rsidR="00804593" w:rsidRPr="00437F0A">
        <w:rPr>
          <w:rFonts w:ascii="Arial" w:hAnsi="Arial" w:cs="Arial"/>
          <w:b/>
          <w:bCs/>
          <w:sz w:val="22"/>
          <w:szCs w:val="22"/>
          <w:highlight w:val="yellow"/>
          <w:u w:val="single"/>
        </w:rPr>
        <w:t xml:space="preserve"> Please note, this site is not part of the contract for information only</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 xml:space="preserve">The switch is a Mitel 3300-Mxe S/W 9.0.2.18 </w:t>
      </w:r>
      <w:r w:rsidR="00853648" w:rsidRPr="0073252E">
        <w:rPr>
          <w:rFonts w:ascii="Arial" w:hAnsi="Arial" w:cs="Arial"/>
          <w:sz w:val="22"/>
          <w:szCs w:val="22"/>
        </w:rPr>
        <w:t>– see May 2012 MCD upgrade</w:t>
      </w:r>
    </w:p>
    <w:p w:rsidR="00FE02D8" w:rsidRPr="00FE02D8" w:rsidRDefault="00FE02D8" w:rsidP="00FE02D8">
      <w:pPr>
        <w:rPr>
          <w:rFonts w:ascii="Arial" w:hAnsi="Arial" w:cs="Arial"/>
          <w:sz w:val="22"/>
          <w:szCs w:val="22"/>
        </w:rPr>
      </w:pPr>
      <w:r w:rsidRPr="00FE02D8">
        <w:rPr>
          <w:rFonts w:ascii="Arial" w:hAnsi="Arial" w:cs="Arial"/>
          <w:sz w:val="22"/>
          <w:szCs w:val="22"/>
        </w:rPr>
        <w:t>Software Assurance as well</w:t>
      </w:r>
    </w:p>
    <w:p w:rsidR="00FE02D8" w:rsidRPr="00FE02D8" w:rsidRDefault="00FE02D8" w:rsidP="00FE02D8">
      <w:pPr>
        <w:ind w:left="540" w:hanging="540"/>
        <w:rPr>
          <w:rFonts w:ascii="Arial" w:hAnsi="Arial" w:cs="Arial"/>
          <w:sz w:val="22"/>
          <w:szCs w:val="22"/>
        </w:rPr>
      </w:pPr>
    </w:p>
    <w:p w:rsidR="00FE02D8" w:rsidRPr="00FE02D8" w:rsidRDefault="00FE02D8" w:rsidP="00FE02D8">
      <w:pPr>
        <w:ind w:left="540" w:hanging="540"/>
        <w:rPr>
          <w:rFonts w:ascii="Arial" w:hAnsi="Arial" w:cs="Arial"/>
          <w:sz w:val="22"/>
          <w:szCs w:val="22"/>
        </w:rPr>
      </w:pPr>
      <w:r w:rsidRPr="00FE02D8">
        <w:rPr>
          <w:rFonts w:ascii="Arial" w:hAnsi="Arial" w:cs="Arial"/>
          <w:sz w:val="22"/>
          <w:szCs w:val="22"/>
        </w:rPr>
        <w:t>This includes:</w:t>
      </w:r>
    </w:p>
    <w:p w:rsidR="00FE02D8" w:rsidRPr="00FE02D8" w:rsidRDefault="00FE02D8" w:rsidP="00FE02D8">
      <w:pPr>
        <w:ind w:left="426" w:hanging="426"/>
        <w:rPr>
          <w:rFonts w:ascii="Arial" w:hAnsi="Arial" w:cs="Arial"/>
          <w:sz w:val="22"/>
          <w:szCs w:val="22"/>
        </w:rPr>
      </w:pP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55</w:t>
      </w:r>
      <w:r w:rsidRPr="00FE02D8">
        <w:rPr>
          <w:rFonts w:ascii="Arial" w:hAnsi="Arial" w:cs="Arial"/>
          <w:sz w:val="22"/>
          <w:szCs w:val="22"/>
        </w:rPr>
        <w:tab/>
        <w:t>Mitel 52001251 IP Desktop/Wirel</w:t>
      </w:r>
      <w:r>
        <w:rPr>
          <w:rFonts w:ascii="Arial" w:hAnsi="Arial" w:cs="Arial"/>
          <w:sz w:val="22"/>
          <w:szCs w:val="22"/>
        </w:rPr>
        <w:t>e</w:t>
      </w:r>
      <w:r w:rsidRPr="00FE02D8">
        <w:rPr>
          <w:rFonts w:ascii="Arial" w:hAnsi="Arial" w:cs="Arial"/>
          <w:sz w:val="22"/>
          <w:szCs w:val="22"/>
        </w:rPr>
        <w:t xml:space="preserve">ss </w:t>
      </w:r>
      <w:proofErr w:type="gramStart"/>
      <w:r w:rsidRPr="00FE02D8">
        <w:rPr>
          <w:rFonts w:ascii="Arial" w:hAnsi="Arial" w:cs="Arial"/>
          <w:sz w:val="22"/>
          <w:szCs w:val="22"/>
        </w:rPr>
        <w:t>Licence</w:t>
      </w:r>
      <w:r w:rsidR="00B15DFD">
        <w:rPr>
          <w:rFonts w:ascii="Arial" w:hAnsi="Arial" w:cs="Arial"/>
          <w:sz w:val="22"/>
          <w:szCs w:val="22"/>
        </w:rPr>
        <w:t xml:space="preserve">  </w:t>
      </w:r>
      <w:r w:rsidR="00B15DFD" w:rsidRPr="0073252E">
        <w:rPr>
          <w:rFonts w:ascii="Arial" w:hAnsi="Arial" w:cs="Arial"/>
          <w:sz w:val="22"/>
          <w:szCs w:val="22"/>
        </w:rPr>
        <w:t>34</w:t>
      </w:r>
      <w:proofErr w:type="gramEnd"/>
      <w:r w:rsidR="00B15DFD" w:rsidRPr="0073252E">
        <w:rPr>
          <w:rFonts w:ascii="Arial" w:hAnsi="Arial" w:cs="Arial"/>
          <w:sz w:val="22"/>
          <w:szCs w:val="22"/>
        </w:rPr>
        <w:t xml:space="preserve"> used, 60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43</w:t>
      </w:r>
      <w:r w:rsidRPr="00FE02D8">
        <w:rPr>
          <w:rFonts w:ascii="Arial" w:hAnsi="Arial" w:cs="Arial"/>
          <w:sz w:val="22"/>
          <w:szCs w:val="22"/>
        </w:rPr>
        <w:tab/>
        <w:t>Mitel 54000297 3300-1 Mailbox Licence</w:t>
      </w:r>
      <w:r w:rsidR="00B15DFD">
        <w:rPr>
          <w:rFonts w:ascii="Arial" w:hAnsi="Arial" w:cs="Arial"/>
          <w:sz w:val="22"/>
          <w:szCs w:val="22"/>
        </w:rPr>
        <w:t xml:space="preserve">   </w:t>
      </w:r>
      <w:r w:rsidR="00B15DFD" w:rsidRPr="0073252E">
        <w:rPr>
          <w:rFonts w:ascii="Arial" w:hAnsi="Arial" w:cs="Arial"/>
          <w:sz w:val="22"/>
          <w:szCs w:val="22"/>
        </w:rPr>
        <w:t>25 used, 43 purchased</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50005612 3000 UK Power Cord-Single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50005084 Redundant Power Supply</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Management Access Point (remote)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50005452 2 Pack Hard Drive FRU</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50003560 E1 Embedded Module</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54000860 Advanced Voicemail</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50005086 RAID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54002533 Software Package 1</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50005080 Mxe Controller</w:t>
      </w:r>
    </w:p>
    <w:p w:rsidR="00FE02D8" w:rsidRPr="00FE02D8" w:rsidRDefault="00FE02D8" w:rsidP="00FE02D8">
      <w:pPr>
        <w:ind w:left="426" w:hanging="426"/>
        <w:rPr>
          <w:rFonts w:ascii="Arial" w:hAnsi="Arial" w:cs="Arial"/>
          <w:sz w:val="22"/>
          <w:szCs w:val="22"/>
        </w:rPr>
      </w:pPr>
      <w:r w:rsidRPr="00FE02D8">
        <w:rPr>
          <w:rFonts w:ascii="Arial" w:hAnsi="Arial" w:cs="Arial"/>
          <w:sz w:val="22"/>
          <w:szCs w:val="22"/>
        </w:rPr>
        <w:t>1</w:t>
      </w:r>
      <w:r w:rsidRPr="00FE02D8">
        <w:rPr>
          <w:rFonts w:ascii="Arial" w:hAnsi="Arial" w:cs="Arial"/>
          <w:sz w:val="22"/>
          <w:szCs w:val="22"/>
        </w:rPr>
        <w:tab/>
        <w:t>Mitel 54000540 3300 IP network licence</w:t>
      </w:r>
    </w:p>
    <w:p w:rsidR="00FE02D8" w:rsidRDefault="00FE02D8" w:rsidP="00FE02D8">
      <w:pPr>
        <w:ind w:left="426" w:hanging="426"/>
        <w:rPr>
          <w:rFonts w:ascii="Arial" w:hAnsi="Arial" w:cs="Arial"/>
          <w:sz w:val="22"/>
          <w:szCs w:val="22"/>
        </w:rPr>
      </w:pPr>
      <w:r w:rsidRPr="00FE02D8">
        <w:rPr>
          <w:rFonts w:ascii="Arial" w:hAnsi="Arial" w:cs="Arial"/>
          <w:sz w:val="22"/>
          <w:szCs w:val="22"/>
        </w:rPr>
        <w:t>40</w:t>
      </w:r>
      <w:r w:rsidRPr="00FE02D8">
        <w:rPr>
          <w:rFonts w:ascii="Arial" w:hAnsi="Arial" w:cs="Arial"/>
          <w:sz w:val="22"/>
          <w:szCs w:val="22"/>
        </w:rPr>
        <w:tab/>
        <w:t>Mitel 50004894 5224 IP Pho</w:t>
      </w:r>
      <w:r>
        <w:rPr>
          <w:rFonts w:ascii="Arial" w:hAnsi="Arial" w:cs="Arial"/>
          <w:sz w:val="22"/>
          <w:szCs w:val="22"/>
        </w:rPr>
        <w:t>ne</w:t>
      </w:r>
      <w:r w:rsidRPr="00FE02D8">
        <w:rPr>
          <w:rFonts w:ascii="Arial" w:hAnsi="Arial" w:cs="Arial"/>
          <w:sz w:val="22"/>
          <w:szCs w:val="22"/>
        </w:rPr>
        <w:t xml:space="preserve"> Dual Module</w:t>
      </w:r>
    </w:p>
    <w:p w:rsidR="00804593" w:rsidRDefault="00437F0A" w:rsidP="004A1948">
      <w:pPr>
        <w:ind w:left="709" w:hanging="709"/>
        <w:rPr>
          <w:rFonts w:ascii="Arial" w:hAnsi="Arial" w:cs="Arial"/>
          <w:sz w:val="22"/>
          <w:szCs w:val="22"/>
        </w:rPr>
      </w:pPr>
      <w:r w:rsidRPr="00437F0A">
        <w:rPr>
          <w:rFonts w:ascii="Arial" w:hAnsi="Arial" w:cs="Arial"/>
          <w:sz w:val="22"/>
          <w:szCs w:val="22"/>
          <w:highlight w:val="yellow"/>
        </w:rPr>
        <w:lastRenderedPageBreak/>
        <w:t xml:space="preserve">Note: </w:t>
      </w:r>
      <w:r w:rsidR="004A1948">
        <w:rPr>
          <w:rFonts w:ascii="Arial" w:hAnsi="Arial" w:cs="Arial"/>
          <w:sz w:val="22"/>
          <w:szCs w:val="22"/>
          <w:highlight w:val="yellow"/>
        </w:rPr>
        <w:tab/>
      </w:r>
      <w:r w:rsidRPr="00437F0A">
        <w:rPr>
          <w:rFonts w:ascii="Arial" w:hAnsi="Arial" w:cs="Arial"/>
          <w:sz w:val="22"/>
          <w:szCs w:val="22"/>
          <w:highlight w:val="yellow"/>
        </w:rPr>
        <w:t>The licences and IP phones off the Walnut Tree Walk site have now been reused at the five other IWM sites covered by this contract, with the Mitel 3300 main controller box being kept by IWM for hot spares if needed.</w:t>
      </w:r>
    </w:p>
    <w:p w:rsidR="00804593" w:rsidRPr="00FE02D8" w:rsidRDefault="00804593" w:rsidP="00FE02D8">
      <w:pPr>
        <w:ind w:left="426" w:hanging="426"/>
        <w:rPr>
          <w:rFonts w:ascii="Arial" w:hAnsi="Arial" w:cs="Arial"/>
          <w:sz w:val="22"/>
          <w:szCs w:val="22"/>
        </w:rPr>
      </w:pPr>
    </w:p>
    <w:p w:rsidR="008B54F9" w:rsidRPr="00814E22" w:rsidRDefault="008B54F9">
      <w:pPr>
        <w:tabs>
          <w:tab w:val="left" w:pos="1064"/>
        </w:tabs>
        <w:rPr>
          <w:rFonts w:ascii="Arial" w:hAnsi="Arial" w:cs="Arial"/>
          <w:sz w:val="22"/>
          <w:szCs w:val="22"/>
        </w:rPr>
      </w:pPr>
    </w:p>
    <w:sectPr w:rsidR="008B54F9" w:rsidRPr="00814E22" w:rsidSect="00D131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99" w:rsidRDefault="00E96C99" w:rsidP="008B54F9">
      <w:r>
        <w:separator/>
      </w:r>
    </w:p>
  </w:endnote>
  <w:endnote w:type="continuationSeparator" w:id="0">
    <w:p w:rsidR="00E96C99" w:rsidRDefault="00E96C99" w:rsidP="008B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99" w:rsidRDefault="00E96C99" w:rsidP="008B54F9">
      <w:r>
        <w:separator/>
      </w:r>
    </w:p>
  </w:footnote>
  <w:footnote w:type="continuationSeparator" w:id="0">
    <w:p w:rsidR="00E96C99" w:rsidRDefault="00E96C99" w:rsidP="008B5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6C4A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A5D4C"/>
    <w:multiLevelType w:val="hybridMultilevel"/>
    <w:tmpl w:val="FD0664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
    <w:nsid w:val="108330D2"/>
    <w:multiLevelType w:val="hybridMultilevel"/>
    <w:tmpl w:val="2A964030"/>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
    <w:nsid w:val="1E3638D6"/>
    <w:multiLevelType w:val="hybridMultilevel"/>
    <w:tmpl w:val="77F809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4">
    <w:nsid w:val="1FE720BE"/>
    <w:multiLevelType w:val="hybridMultilevel"/>
    <w:tmpl w:val="9FA85D4E"/>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5">
    <w:nsid w:val="22525AA3"/>
    <w:multiLevelType w:val="hybridMultilevel"/>
    <w:tmpl w:val="C3CA912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276B7AD7"/>
    <w:multiLevelType w:val="hybridMultilevel"/>
    <w:tmpl w:val="D54A0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B5D3EC6"/>
    <w:multiLevelType w:val="hybridMultilevel"/>
    <w:tmpl w:val="0066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00449C"/>
    <w:multiLevelType w:val="hybridMultilevel"/>
    <w:tmpl w:val="B508A2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34962431"/>
    <w:multiLevelType w:val="hybridMultilevel"/>
    <w:tmpl w:val="377E4346"/>
    <w:lvl w:ilvl="0" w:tplc="FD762152">
      <w:start w:val="1"/>
      <w:numFmt w:val="bullet"/>
      <w:lvlText w:val=""/>
      <w:legacy w:legacy="1" w:legacySpace="120" w:legacyIndent="360"/>
      <w:lvlJc w:val="left"/>
      <w:pPr>
        <w:ind w:left="1969" w:hanging="360"/>
      </w:pPr>
      <w:rPr>
        <w:rFonts w:ascii="Wingdings" w:hAnsi="Wingdings"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34EC01B4"/>
    <w:multiLevelType w:val="hybridMultilevel"/>
    <w:tmpl w:val="1830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AA616B"/>
    <w:multiLevelType w:val="hybridMultilevel"/>
    <w:tmpl w:val="1C7282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483A2029"/>
    <w:multiLevelType w:val="hybridMultilevel"/>
    <w:tmpl w:val="FD16B70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3">
    <w:nsid w:val="48733823"/>
    <w:multiLevelType w:val="hybridMultilevel"/>
    <w:tmpl w:val="0BA033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EE16065"/>
    <w:multiLevelType w:val="hybridMultilevel"/>
    <w:tmpl w:val="820EC1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FBF23E7"/>
    <w:multiLevelType w:val="hybridMultilevel"/>
    <w:tmpl w:val="1AC6662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51D80353"/>
    <w:multiLevelType w:val="hybridMultilevel"/>
    <w:tmpl w:val="705C19BE"/>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8">
    <w:nsid w:val="54A340D1"/>
    <w:multiLevelType w:val="hybridMultilevel"/>
    <w:tmpl w:val="96C82402"/>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C7D67EF"/>
    <w:multiLevelType w:val="hybridMultilevel"/>
    <w:tmpl w:val="2D72E8F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DF96795"/>
    <w:multiLevelType w:val="hybridMultilevel"/>
    <w:tmpl w:val="6C545F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3146E8"/>
    <w:multiLevelType w:val="hybridMultilevel"/>
    <w:tmpl w:val="062401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63C4693"/>
    <w:multiLevelType w:val="hybridMultilevel"/>
    <w:tmpl w:val="6A5A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547A47"/>
    <w:multiLevelType w:val="hybridMultilevel"/>
    <w:tmpl w:val="B58081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678F1EA1"/>
    <w:multiLevelType w:val="hybridMultilevel"/>
    <w:tmpl w:val="5DE244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A40680E"/>
    <w:multiLevelType w:val="hybridMultilevel"/>
    <w:tmpl w:val="7CF43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53F3E6C"/>
    <w:multiLevelType w:val="hybridMultilevel"/>
    <w:tmpl w:val="DA9889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nsid w:val="75C44241"/>
    <w:multiLevelType w:val="hybridMultilevel"/>
    <w:tmpl w:val="1F94EBE8"/>
    <w:lvl w:ilvl="0" w:tplc="06B6CB4E">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28"/>
  </w:num>
  <w:num w:numId="3">
    <w:abstractNumId w:val="2"/>
  </w:num>
  <w:num w:numId="4">
    <w:abstractNumId w:val="14"/>
  </w:num>
  <w:num w:numId="5">
    <w:abstractNumId w:val="24"/>
  </w:num>
  <w:num w:numId="6">
    <w:abstractNumId w:val="5"/>
  </w:num>
  <w:num w:numId="7">
    <w:abstractNumId w:val="22"/>
  </w:num>
  <w:num w:numId="8">
    <w:abstractNumId w:val="17"/>
  </w:num>
  <w:num w:numId="9">
    <w:abstractNumId w:val="4"/>
  </w:num>
  <w:num w:numId="10">
    <w:abstractNumId w:val="1"/>
  </w:num>
  <w:num w:numId="11">
    <w:abstractNumId w:val="25"/>
  </w:num>
  <w:num w:numId="12">
    <w:abstractNumId w:val="3"/>
  </w:num>
  <w:num w:numId="13">
    <w:abstractNumId w:val="12"/>
  </w:num>
  <w:num w:numId="14">
    <w:abstractNumId w:val="26"/>
  </w:num>
  <w:num w:numId="15">
    <w:abstractNumId w:val="6"/>
  </w:num>
  <w:num w:numId="16">
    <w:abstractNumId w:val="11"/>
  </w:num>
  <w:num w:numId="17">
    <w:abstractNumId w:val="0"/>
  </w:num>
  <w:num w:numId="18">
    <w:abstractNumId w:val="16"/>
  </w:num>
  <w:num w:numId="19">
    <w:abstractNumId w:val="9"/>
  </w:num>
  <w:num w:numId="20">
    <w:abstractNumId w:val="13"/>
  </w:num>
  <w:num w:numId="21">
    <w:abstractNumId w:val="23"/>
  </w:num>
  <w:num w:numId="22">
    <w:abstractNumId w:val="18"/>
  </w:num>
  <w:num w:numId="23">
    <w:abstractNumId w:val="20"/>
  </w:num>
  <w:num w:numId="24">
    <w:abstractNumId w:val="21"/>
  </w:num>
  <w:num w:numId="25">
    <w:abstractNumId w:val="29"/>
  </w:num>
  <w:num w:numId="26">
    <w:abstractNumId w:val="19"/>
  </w:num>
  <w:num w:numId="27">
    <w:abstractNumId w:val="30"/>
  </w:num>
  <w:num w:numId="28">
    <w:abstractNumId w:val="8"/>
  </w:num>
  <w:num w:numId="29">
    <w:abstractNumId w:val="31"/>
  </w:num>
  <w:num w:numId="30">
    <w:abstractNumId w:val="7"/>
  </w:num>
  <w:num w:numId="31">
    <w:abstractNumId w:val="10"/>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A8"/>
    <w:rsid w:val="000106AC"/>
    <w:rsid w:val="00024323"/>
    <w:rsid w:val="00082431"/>
    <w:rsid w:val="000A2662"/>
    <w:rsid w:val="00103F5B"/>
    <w:rsid w:val="00105E5C"/>
    <w:rsid w:val="00133558"/>
    <w:rsid w:val="001360A8"/>
    <w:rsid w:val="00136838"/>
    <w:rsid w:val="0014057D"/>
    <w:rsid w:val="0018186C"/>
    <w:rsid w:val="001D5849"/>
    <w:rsid w:val="00206904"/>
    <w:rsid w:val="00227B99"/>
    <w:rsid w:val="00280B10"/>
    <w:rsid w:val="002B0F25"/>
    <w:rsid w:val="00380B57"/>
    <w:rsid w:val="0039173C"/>
    <w:rsid w:val="003A7BC7"/>
    <w:rsid w:val="003C65D4"/>
    <w:rsid w:val="003C6CCF"/>
    <w:rsid w:val="003E6520"/>
    <w:rsid w:val="00421E5D"/>
    <w:rsid w:val="00435CB3"/>
    <w:rsid w:val="00437F0A"/>
    <w:rsid w:val="0045782E"/>
    <w:rsid w:val="004A1948"/>
    <w:rsid w:val="004D7993"/>
    <w:rsid w:val="005169D5"/>
    <w:rsid w:val="005257C9"/>
    <w:rsid w:val="00580295"/>
    <w:rsid w:val="00590FC0"/>
    <w:rsid w:val="005A624F"/>
    <w:rsid w:val="005B2A71"/>
    <w:rsid w:val="005D1D40"/>
    <w:rsid w:val="005D6798"/>
    <w:rsid w:val="00622D6A"/>
    <w:rsid w:val="006719F3"/>
    <w:rsid w:val="006B717D"/>
    <w:rsid w:val="006D35A6"/>
    <w:rsid w:val="00717568"/>
    <w:rsid w:val="0073252E"/>
    <w:rsid w:val="007A31AD"/>
    <w:rsid w:val="007D71EA"/>
    <w:rsid w:val="007E4903"/>
    <w:rsid w:val="00804593"/>
    <w:rsid w:val="00814E22"/>
    <w:rsid w:val="008151E8"/>
    <w:rsid w:val="008255BB"/>
    <w:rsid w:val="00845CBF"/>
    <w:rsid w:val="00853648"/>
    <w:rsid w:val="008B54F9"/>
    <w:rsid w:val="008E39CA"/>
    <w:rsid w:val="009065EE"/>
    <w:rsid w:val="00907667"/>
    <w:rsid w:val="00925C5A"/>
    <w:rsid w:val="00927236"/>
    <w:rsid w:val="00934727"/>
    <w:rsid w:val="009850FE"/>
    <w:rsid w:val="009859DC"/>
    <w:rsid w:val="009D2C59"/>
    <w:rsid w:val="009F0EE5"/>
    <w:rsid w:val="00A33C78"/>
    <w:rsid w:val="00A71B2C"/>
    <w:rsid w:val="00AB7436"/>
    <w:rsid w:val="00AE0D96"/>
    <w:rsid w:val="00AE49F7"/>
    <w:rsid w:val="00B07121"/>
    <w:rsid w:val="00B141A9"/>
    <w:rsid w:val="00B15DFD"/>
    <w:rsid w:val="00B46805"/>
    <w:rsid w:val="00B62634"/>
    <w:rsid w:val="00BE1542"/>
    <w:rsid w:val="00BF1022"/>
    <w:rsid w:val="00C24C13"/>
    <w:rsid w:val="00C2557C"/>
    <w:rsid w:val="00C572E6"/>
    <w:rsid w:val="00CB64F0"/>
    <w:rsid w:val="00CC5D98"/>
    <w:rsid w:val="00CD0854"/>
    <w:rsid w:val="00CF1F71"/>
    <w:rsid w:val="00D131D8"/>
    <w:rsid w:val="00D256CD"/>
    <w:rsid w:val="00D5158A"/>
    <w:rsid w:val="00DC2278"/>
    <w:rsid w:val="00DF21A0"/>
    <w:rsid w:val="00DF2BF9"/>
    <w:rsid w:val="00E01B0D"/>
    <w:rsid w:val="00E2482E"/>
    <w:rsid w:val="00E46972"/>
    <w:rsid w:val="00E96C99"/>
    <w:rsid w:val="00F332B6"/>
    <w:rsid w:val="00F42344"/>
    <w:rsid w:val="00F44B18"/>
    <w:rsid w:val="00FB0A22"/>
    <w:rsid w:val="00FD4483"/>
    <w:rsid w:val="00FE02D8"/>
    <w:rsid w:val="00FE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D8"/>
    <w:rPr>
      <w:sz w:val="24"/>
      <w:szCs w:val="24"/>
      <w:lang w:eastAsia="en-US"/>
    </w:rPr>
  </w:style>
  <w:style w:type="paragraph" w:styleId="Heading1">
    <w:name w:val="heading 1"/>
    <w:aliases w:val="Heading 1 Char Char"/>
    <w:basedOn w:val="Normal"/>
    <w:next w:val="Normal"/>
    <w:qFormat/>
    <w:rsid w:val="00D131D8"/>
    <w:pPr>
      <w:keepNext/>
      <w:outlineLvl w:val="0"/>
    </w:pPr>
    <w:rPr>
      <w:b/>
      <w:bCs/>
    </w:rPr>
  </w:style>
  <w:style w:type="paragraph" w:styleId="Heading2">
    <w:name w:val="heading 2"/>
    <w:aliases w:val="Heading 2 Char Char Char Char Char,Heading 2 Char Char Char Char"/>
    <w:basedOn w:val="Normal"/>
    <w:next w:val="Normal"/>
    <w:qFormat/>
    <w:rsid w:val="00D131D8"/>
    <w:pPr>
      <w:keepNext/>
      <w:outlineLvl w:val="1"/>
    </w:pPr>
    <w:rPr>
      <w:b/>
      <w:bCs/>
      <w:sz w:val="22"/>
    </w:rPr>
  </w:style>
  <w:style w:type="paragraph" w:styleId="Heading3">
    <w:name w:val="heading 3"/>
    <w:basedOn w:val="Normal"/>
    <w:next w:val="Normal"/>
    <w:qFormat/>
    <w:rsid w:val="00D131D8"/>
    <w:pPr>
      <w:keepNext/>
      <w:overflowPunct w:val="0"/>
      <w:autoSpaceDE w:val="0"/>
      <w:autoSpaceDN w:val="0"/>
      <w:adjustRightInd w:val="0"/>
      <w:ind w:left="33"/>
      <w:textAlignment w:val="baseline"/>
      <w:outlineLvl w:val="2"/>
    </w:pPr>
    <w:rPr>
      <w:szCs w:val="20"/>
    </w:rPr>
  </w:style>
  <w:style w:type="paragraph" w:styleId="Heading4">
    <w:name w:val="heading 4"/>
    <w:basedOn w:val="Normal"/>
    <w:next w:val="Normal"/>
    <w:qFormat/>
    <w:rsid w:val="00D131D8"/>
    <w:pPr>
      <w:keepNext/>
      <w:overflowPunct w:val="0"/>
      <w:autoSpaceDE w:val="0"/>
      <w:autoSpaceDN w:val="0"/>
      <w:adjustRightInd w:val="0"/>
      <w:jc w:val="right"/>
      <w:textAlignment w:val="baseline"/>
      <w:outlineLvl w:val="3"/>
    </w:pPr>
    <w:rPr>
      <w:szCs w:val="20"/>
    </w:rPr>
  </w:style>
  <w:style w:type="paragraph" w:styleId="Heading5">
    <w:name w:val="heading 5"/>
    <w:basedOn w:val="Normal"/>
    <w:next w:val="Normal"/>
    <w:qFormat/>
    <w:rsid w:val="00D131D8"/>
    <w:pPr>
      <w:keepNext/>
      <w:outlineLvl w:val="4"/>
    </w:pPr>
    <w:rPr>
      <w:b/>
      <w:bCs/>
      <w:sz w:val="22"/>
      <w:u w:val="single"/>
    </w:rPr>
  </w:style>
  <w:style w:type="paragraph" w:styleId="Heading6">
    <w:name w:val="heading 6"/>
    <w:basedOn w:val="Normal"/>
    <w:next w:val="Normal"/>
    <w:qFormat/>
    <w:rsid w:val="00D131D8"/>
    <w:pPr>
      <w:keepNext/>
      <w:outlineLvl w:val="5"/>
    </w:pPr>
    <w:rPr>
      <w:b/>
      <w:color w:val="FF0000"/>
      <w:sz w:val="22"/>
      <w:u w:val="single"/>
    </w:rPr>
  </w:style>
  <w:style w:type="paragraph" w:styleId="Heading7">
    <w:name w:val="heading 7"/>
    <w:basedOn w:val="Normal"/>
    <w:next w:val="Normal"/>
    <w:qFormat/>
    <w:rsid w:val="00D131D8"/>
    <w:pPr>
      <w:keepNext/>
      <w:tabs>
        <w:tab w:val="left" w:pos="1064"/>
      </w:tabs>
      <w:ind w:left="540" w:hanging="540"/>
      <w:outlineLvl w:val="6"/>
    </w:pPr>
    <w:rPr>
      <w:b/>
      <w:bCs/>
      <w:sz w:val="22"/>
    </w:rPr>
  </w:style>
  <w:style w:type="paragraph" w:styleId="Heading8">
    <w:name w:val="heading 8"/>
    <w:basedOn w:val="Normal"/>
    <w:next w:val="Normal"/>
    <w:link w:val="Heading8Char"/>
    <w:uiPriority w:val="9"/>
    <w:semiHidden/>
    <w:unhideWhenUsed/>
    <w:qFormat/>
    <w:rsid w:val="00380B57"/>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131D8"/>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EnvelopeReturn">
    <w:name w:val="envelope return"/>
    <w:basedOn w:val="Normal"/>
    <w:semiHidden/>
    <w:rsid w:val="00D131D8"/>
    <w:pPr>
      <w:overflowPunct w:val="0"/>
      <w:autoSpaceDE w:val="0"/>
      <w:autoSpaceDN w:val="0"/>
      <w:adjustRightInd w:val="0"/>
      <w:textAlignment w:val="baseline"/>
    </w:pPr>
    <w:rPr>
      <w:szCs w:val="20"/>
    </w:rPr>
  </w:style>
  <w:style w:type="paragraph" w:styleId="BodyTextIndent3">
    <w:name w:val="Body Text Indent 3"/>
    <w:basedOn w:val="Normal"/>
    <w:semiHidden/>
    <w:rsid w:val="00D131D8"/>
    <w:pPr>
      <w:ind w:left="540" w:hanging="540"/>
    </w:pPr>
    <w:rPr>
      <w:sz w:val="22"/>
    </w:rPr>
  </w:style>
  <w:style w:type="character" w:styleId="Hyperlink">
    <w:name w:val="Hyperlink"/>
    <w:semiHidden/>
    <w:rsid w:val="00D131D8"/>
    <w:rPr>
      <w:color w:val="0000FF"/>
      <w:u w:val="single"/>
    </w:rPr>
  </w:style>
  <w:style w:type="paragraph" w:styleId="BodyText">
    <w:name w:val="Body Text"/>
    <w:basedOn w:val="Normal"/>
    <w:semiHidden/>
    <w:rsid w:val="00D131D8"/>
    <w:rPr>
      <w:rFonts w:ascii="Arial" w:hAnsi="Arial" w:cs="Arial"/>
      <w:sz w:val="20"/>
    </w:rPr>
  </w:style>
  <w:style w:type="paragraph" w:styleId="BodyTextIndent2">
    <w:name w:val="Body Text Indent 2"/>
    <w:basedOn w:val="Normal"/>
    <w:semiHidden/>
    <w:rsid w:val="00D131D8"/>
    <w:pPr>
      <w:ind w:left="720"/>
    </w:pPr>
    <w:rPr>
      <w:sz w:val="22"/>
    </w:rPr>
  </w:style>
  <w:style w:type="paragraph" w:styleId="BodyTextIndent">
    <w:name w:val="Body Text Indent"/>
    <w:basedOn w:val="Normal"/>
    <w:semiHidden/>
    <w:rsid w:val="00D131D8"/>
    <w:pPr>
      <w:ind w:left="720" w:hanging="720"/>
    </w:pPr>
    <w:rPr>
      <w:sz w:val="22"/>
    </w:rPr>
  </w:style>
  <w:style w:type="paragraph" w:styleId="BodyText2">
    <w:name w:val="Body Text 2"/>
    <w:basedOn w:val="Normal"/>
    <w:semiHidden/>
    <w:rsid w:val="00D131D8"/>
    <w:pPr>
      <w:overflowPunct w:val="0"/>
      <w:autoSpaceDE w:val="0"/>
      <w:autoSpaceDN w:val="0"/>
      <w:adjustRightInd w:val="0"/>
      <w:ind w:left="360"/>
      <w:textAlignment w:val="baseline"/>
    </w:pPr>
    <w:rPr>
      <w:rFonts w:ascii="Arial" w:hAnsi="Arial"/>
      <w:sz w:val="22"/>
      <w:szCs w:val="20"/>
    </w:rPr>
  </w:style>
  <w:style w:type="paragraph" w:customStyle="1" w:styleId="BodyText1">
    <w:name w:val="Body Text 1"/>
    <w:rsid w:val="00D131D8"/>
    <w:pPr>
      <w:keepLines/>
      <w:suppressLineNumbers/>
      <w:suppressAutoHyphens/>
      <w:spacing w:before="120" w:after="120"/>
      <w:jc w:val="both"/>
    </w:pPr>
    <w:rPr>
      <w:kern w:val="16"/>
      <w:sz w:val="24"/>
      <w:lang w:eastAsia="en-US"/>
    </w:rPr>
  </w:style>
  <w:style w:type="paragraph" w:styleId="BodyText3">
    <w:name w:val="Body Text 3"/>
    <w:basedOn w:val="Normal"/>
    <w:semiHidden/>
    <w:rsid w:val="00D131D8"/>
    <w:pPr>
      <w:spacing w:before="100" w:beforeAutospacing="1" w:after="100" w:afterAutospacing="1"/>
    </w:pPr>
    <w:rPr>
      <w:sz w:val="22"/>
    </w:rPr>
  </w:style>
  <w:style w:type="paragraph" w:styleId="CommentText">
    <w:name w:val="annotation text"/>
    <w:basedOn w:val="Normal"/>
    <w:link w:val="CommentTextChar"/>
    <w:semiHidden/>
    <w:rsid w:val="00D131D8"/>
    <w:rPr>
      <w:sz w:val="20"/>
      <w:szCs w:val="20"/>
    </w:rPr>
  </w:style>
  <w:style w:type="paragraph" w:customStyle="1" w:styleId="history">
    <w:name w:val="history"/>
    <w:basedOn w:val="Normal"/>
    <w:rsid w:val="00D131D8"/>
    <w:pPr>
      <w:tabs>
        <w:tab w:val="left" w:pos="1701"/>
        <w:tab w:val="left" w:pos="4536"/>
      </w:tabs>
      <w:overflowPunct w:val="0"/>
      <w:autoSpaceDE w:val="0"/>
      <w:autoSpaceDN w:val="0"/>
      <w:adjustRightInd w:val="0"/>
      <w:spacing w:before="120" w:after="120"/>
      <w:textAlignment w:val="baseline"/>
    </w:pPr>
    <w:rPr>
      <w:rFonts w:ascii="Arial" w:hAnsi="Arial"/>
      <w:b/>
      <w:sz w:val="20"/>
      <w:szCs w:val="20"/>
    </w:rPr>
  </w:style>
  <w:style w:type="paragraph" w:customStyle="1" w:styleId="StyleHeading2BottomSinglesolidlineGray-8005ptLin">
    <w:name w:val="Style Heading 2 + Bottom: (Single solid line Gray-80%  0.5 pt Lin..."/>
    <w:basedOn w:val="Heading2"/>
    <w:rsid w:val="00D131D8"/>
    <w:pPr>
      <w:pBdr>
        <w:bottom w:val="single" w:sz="4" w:space="1" w:color="auto"/>
      </w:pBdr>
      <w:spacing w:before="240" w:after="60"/>
    </w:pPr>
    <w:rPr>
      <w:rFonts w:ascii="Arial" w:hAnsi="Arial" w:cs="Arial"/>
      <w:szCs w:val="22"/>
    </w:rPr>
  </w:style>
  <w:style w:type="paragraph" w:styleId="Footer">
    <w:name w:val="footer"/>
    <w:basedOn w:val="Normal"/>
    <w:semiHidden/>
    <w:rsid w:val="00D131D8"/>
    <w:pPr>
      <w:tabs>
        <w:tab w:val="center" w:pos="4153"/>
        <w:tab w:val="right" w:pos="8306"/>
      </w:tabs>
    </w:pPr>
  </w:style>
  <w:style w:type="character" w:customStyle="1" w:styleId="HeaderChar">
    <w:name w:val="Header Char"/>
    <w:link w:val="Header"/>
    <w:uiPriority w:val="99"/>
    <w:semiHidden/>
    <w:rsid w:val="00934727"/>
    <w:rPr>
      <w:rFonts w:ascii="Arial" w:hAnsi="Arial"/>
      <w:sz w:val="22"/>
      <w:lang w:eastAsia="en-US"/>
    </w:rPr>
  </w:style>
  <w:style w:type="character" w:styleId="CommentReference">
    <w:name w:val="annotation reference"/>
    <w:uiPriority w:val="99"/>
    <w:semiHidden/>
    <w:unhideWhenUsed/>
    <w:rsid w:val="00AE0D96"/>
    <w:rPr>
      <w:sz w:val="16"/>
      <w:szCs w:val="16"/>
    </w:rPr>
  </w:style>
  <w:style w:type="paragraph" w:styleId="CommentSubject">
    <w:name w:val="annotation subject"/>
    <w:basedOn w:val="CommentText"/>
    <w:next w:val="CommentText"/>
    <w:link w:val="CommentSubjectChar"/>
    <w:uiPriority w:val="99"/>
    <w:semiHidden/>
    <w:unhideWhenUsed/>
    <w:rsid w:val="00AE0D96"/>
    <w:rPr>
      <w:b/>
      <w:bCs/>
    </w:rPr>
  </w:style>
  <w:style w:type="character" w:customStyle="1" w:styleId="CommentTextChar">
    <w:name w:val="Comment Text Char"/>
    <w:link w:val="CommentText"/>
    <w:semiHidden/>
    <w:rsid w:val="00AE0D96"/>
    <w:rPr>
      <w:lang w:eastAsia="en-US"/>
    </w:rPr>
  </w:style>
  <w:style w:type="character" w:customStyle="1" w:styleId="CommentSubjectChar">
    <w:name w:val="Comment Subject Char"/>
    <w:basedOn w:val="CommentTextChar"/>
    <w:link w:val="CommentSubject"/>
    <w:rsid w:val="00AE0D96"/>
    <w:rPr>
      <w:lang w:eastAsia="en-US"/>
    </w:rPr>
  </w:style>
  <w:style w:type="paragraph" w:styleId="BalloonText">
    <w:name w:val="Balloon Text"/>
    <w:basedOn w:val="Normal"/>
    <w:link w:val="BalloonTextChar"/>
    <w:uiPriority w:val="99"/>
    <w:semiHidden/>
    <w:unhideWhenUsed/>
    <w:rsid w:val="00AE0D96"/>
    <w:rPr>
      <w:rFonts w:ascii="Tahoma" w:hAnsi="Tahoma"/>
      <w:sz w:val="16"/>
      <w:szCs w:val="16"/>
    </w:rPr>
  </w:style>
  <w:style w:type="character" w:customStyle="1" w:styleId="BalloonTextChar">
    <w:name w:val="Balloon Text Char"/>
    <w:link w:val="BalloonText"/>
    <w:uiPriority w:val="99"/>
    <w:semiHidden/>
    <w:rsid w:val="00AE0D96"/>
    <w:rPr>
      <w:rFonts w:ascii="Tahoma" w:hAnsi="Tahoma" w:cs="Tahoma"/>
      <w:sz w:val="16"/>
      <w:szCs w:val="16"/>
      <w:lang w:eastAsia="en-US"/>
    </w:rPr>
  </w:style>
  <w:style w:type="paragraph" w:customStyle="1" w:styleId="NoSpacing1">
    <w:name w:val="No Spacing1"/>
    <w:uiPriority w:val="1"/>
    <w:qFormat/>
    <w:rsid w:val="00BE1542"/>
    <w:rPr>
      <w:rFonts w:ascii="Calibri" w:eastAsia="Calibri" w:hAnsi="Calibri"/>
      <w:sz w:val="22"/>
      <w:szCs w:val="22"/>
      <w:lang w:eastAsia="en-US"/>
    </w:rPr>
  </w:style>
  <w:style w:type="character" w:styleId="Strong">
    <w:name w:val="Strong"/>
    <w:basedOn w:val="DefaultParagraphFont"/>
    <w:uiPriority w:val="22"/>
    <w:qFormat/>
    <w:rsid w:val="007E4903"/>
    <w:rPr>
      <w:b/>
      <w:bCs/>
    </w:rPr>
  </w:style>
  <w:style w:type="character" w:styleId="Emphasis">
    <w:name w:val="Emphasis"/>
    <w:basedOn w:val="DefaultParagraphFont"/>
    <w:uiPriority w:val="20"/>
    <w:qFormat/>
    <w:rsid w:val="007E4903"/>
    <w:rPr>
      <w:i/>
      <w:iCs/>
    </w:rPr>
  </w:style>
  <w:style w:type="paragraph" w:styleId="NormalWeb">
    <w:name w:val="Normal (Web)"/>
    <w:basedOn w:val="Normal"/>
    <w:semiHidden/>
    <w:rsid w:val="005257C9"/>
    <w:pPr>
      <w:spacing w:before="100" w:beforeAutospacing="1" w:after="100" w:afterAutospacing="1"/>
    </w:pPr>
    <w:rPr>
      <w:rFonts w:ascii="Arial Unicode MS" w:eastAsia="Arial Unicode MS" w:hAnsi="Arial Unicode MS" w:cs="Arial Unicode MS"/>
    </w:rPr>
  </w:style>
  <w:style w:type="character" w:customStyle="1" w:styleId="Heading8Char">
    <w:name w:val="Heading 8 Char"/>
    <w:basedOn w:val="DefaultParagraphFont"/>
    <w:link w:val="Heading8"/>
    <w:uiPriority w:val="9"/>
    <w:semiHidden/>
    <w:rsid w:val="00380B57"/>
    <w:rPr>
      <w:rFonts w:ascii="Calibri" w:eastAsia="Times New Roman" w:hAnsi="Calibri" w:cs="Times New Roman"/>
      <w:i/>
      <w:iCs/>
      <w:sz w:val="24"/>
      <w:szCs w:val="24"/>
      <w:lang w:eastAsia="en-US"/>
    </w:rPr>
  </w:style>
  <w:style w:type="paragraph" w:styleId="ListParagraph">
    <w:name w:val="List Paragraph"/>
    <w:basedOn w:val="Normal"/>
    <w:uiPriority w:val="34"/>
    <w:qFormat/>
    <w:rsid w:val="004D7993"/>
    <w:pPr>
      <w:ind w:left="720"/>
      <w:contextualSpacing/>
    </w:pPr>
  </w:style>
  <w:style w:type="paragraph" w:customStyle="1" w:styleId="Default">
    <w:name w:val="Default"/>
    <w:rsid w:val="004A1948"/>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D8"/>
    <w:rPr>
      <w:sz w:val="24"/>
      <w:szCs w:val="24"/>
      <w:lang w:eastAsia="en-US"/>
    </w:rPr>
  </w:style>
  <w:style w:type="paragraph" w:styleId="Heading1">
    <w:name w:val="heading 1"/>
    <w:aliases w:val="Heading 1 Char Char"/>
    <w:basedOn w:val="Normal"/>
    <w:next w:val="Normal"/>
    <w:qFormat/>
    <w:rsid w:val="00D131D8"/>
    <w:pPr>
      <w:keepNext/>
      <w:outlineLvl w:val="0"/>
    </w:pPr>
    <w:rPr>
      <w:b/>
      <w:bCs/>
    </w:rPr>
  </w:style>
  <w:style w:type="paragraph" w:styleId="Heading2">
    <w:name w:val="heading 2"/>
    <w:aliases w:val="Heading 2 Char Char Char Char Char,Heading 2 Char Char Char Char"/>
    <w:basedOn w:val="Normal"/>
    <w:next w:val="Normal"/>
    <w:qFormat/>
    <w:rsid w:val="00D131D8"/>
    <w:pPr>
      <w:keepNext/>
      <w:outlineLvl w:val="1"/>
    </w:pPr>
    <w:rPr>
      <w:b/>
      <w:bCs/>
      <w:sz w:val="22"/>
    </w:rPr>
  </w:style>
  <w:style w:type="paragraph" w:styleId="Heading3">
    <w:name w:val="heading 3"/>
    <w:basedOn w:val="Normal"/>
    <w:next w:val="Normal"/>
    <w:qFormat/>
    <w:rsid w:val="00D131D8"/>
    <w:pPr>
      <w:keepNext/>
      <w:overflowPunct w:val="0"/>
      <w:autoSpaceDE w:val="0"/>
      <w:autoSpaceDN w:val="0"/>
      <w:adjustRightInd w:val="0"/>
      <w:ind w:left="33"/>
      <w:textAlignment w:val="baseline"/>
      <w:outlineLvl w:val="2"/>
    </w:pPr>
    <w:rPr>
      <w:szCs w:val="20"/>
    </w:rPr>
  </w:style>
  <w:style w:type="paragraph" w:styleId="Heading4">
    <w:name w:val="heading 4"/>
    <w:basedOn w:val="Normal"/>
    <w:next w:val="Normal"/>
    <w:qFormat/>
    <w:rsid w:val="00D131D8"/>
    <w:pPr>
      <w:keepNext/>
      <w:overflowPunct w:val="0"/>
      <w:autoSpaceDE w:val="0"/>
      <w:autoSpaceDN w:val="0"/>
      <w:adjustRightInd w:val="0"/>
      <w:jc w:val="right"/>
      <w:textAlignment w:val="baseline"/>
      <w:outlineLvl w:val="3"/>
    </w:pPr>
    <w:rPr>
      <w:szCs w:val="20"/>
    </w:rPr>
  </w:style>
  <w:style w:type="paragraph" w:styleId="Heading5">
    <w:name w:val="heading 5"/>
    <w:basedOn w:val="Normal"/>
    <w:next w:val="Normal"/>
    <w:qFormat/>
    <w:rsid w:val="00D131D8"/>
    <w:pPr>
      <w:keepNext/>
      <w:outlineLvl w:val="4"/>
    </w:pPr>
    <w:rPr>
      <w:b/>
      <w:bCs/>
      <w:sz w:val="22"/>
      <w:u w:val="single"/>
    </w:rPr>
  </w:style>
  <w:style w:type="paragraph" w:styleId="Heading6">
    <w:name w:val="heading 6"/>
    <w:basedOn w:val="Normal"/>
    <w:next w:val="Normal"/>
    <w:qFormat/>
    <w:rsid w:val="00D131D8"/>
    <w:pPr>
      <w:keepNext/>
      <w:outlineLvl w:val="5"/>
    </w:pPr>
    <w:rPr>
      <w:b/>
      <w:color w:val="FF0000"/>
      <w:sz w:val="22"/>
      <w:u w:val="single"/>
    </w:rPr>
  </w:style>
  <w:style w:type="paragraph" w:styleId="Heading7">
    <w:name w:val="heading 7"/>
    <w:basedOn w:val="Normal"/>
    <w:next w:val="Normal"/>
    <w:qFormat/>
    <w:rsid w:val="00D131D8"/>
    <w:pPr>
      <w:keepNext/>
      <w:tabs>
        <w:tab w:val="left" w:pos="1064"/>
      </w:tabs>
      <w:ind w:left="540" w:hanging="540"/>
      <w:outlineLvl w:val="6"/>
    </w:pPr>
    <w:rPr>
      <w:b/>
      <w:bCs/>
      <w:sz w:val="22"/>
    </w:rPr>
  </w:style>
  <w:style w:type="paragraph" w:styleId="Heading8">
    <w:name w:val="heading 8"/>
    <w:basedOn w:val="Normal"/>
    <w:next w:val="Normal"/>
    <w:link w:val="Heading8Char"/>
    <w:uiPriority w:val="9"/>
    <w:semiHidden/>
    <w:unhideWhenUsed/>
    <w:qFormat/>
    <w:rsid w:val="00380B57"/>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131D8"/>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EnvelopeReturn">
    <w:name w:val="envelope return"/>
    <w:basedOn w:val="Normal"/>
    <w:semiHidden/>
    <w:rsid w:val="00D131D8"/>
    <w:pPr>
      <w:overflowPunct w:val="0"/>
      <w:autoSpaceDE w:val="0"/>
      <w:autoSpaceDN w:val="0"/>
      <w:adjustRightInd w:val="0"/>
      <w:textAlignment w:val="baseline"/>
    </w:pPr>
    <w:rPr>
      <w:szCs w:val="20"/>
    </w:rPr>
  </w:style>
  <w:style w:type="paragraph" w:styleId="BodyTextIndent3">
    <w:name w:val="Body Text Indent 3"/>
    <w:basedOn w:val="Normal"/>
    <w:semiHidden/>
    <w:rsid w:val="00D131D8"/>
    <w:pPr>
      <w:ind w:left="540" w:hanging="540"/>
    </w:pPr>
    <w:rPr>
      <w:sz w:val="22"/>
    </w:rPr>
  </w:style>
  <w:style w:type="character" w:styleId="Hyperlink">
    <w:name w:val="Hyperlink"/>
    <w:semiHidden/>
    <w:rsid w:val="00D131D8"/>
    <w:rPr>
      <w:color w:val="0000FF"/>
      <w:u w:val="single"/>
    </w:rPr>
  </w:style>
  <w:style w:type="paragraph" w:styleId="BodyText">
    <w:name w:val="Body Text"/>
    <w:basedOn w:val="Normal"/>
    <w:semiHidden/>
    <w:rsid w:val="00D131D8"/>
    <w:rPr>
      <w:rFonts w:ascii="Arial" w:hAnsi="Arial" w:cs="Arial"/>
      <w:sz w:val="20"/>
    </w:rPr>
  </w:style>
  <w:style w:type="paragraph" w:styleId="BodyTextIndent2">
    <w:name w:val="Body Text Indent 2"/>
    <w:basedOn w:val="Normal"/>
    <w:semiHidden/>
    <w:rsid w:val="00D131D8"/>
    <w:pPr>
      <w:ind w:left="720"/>
    </w:pPr>
    <w:rPr>
      <w:sz w:val="22"/>
    </w:rPr>
  </w:style>
  <w:style w:type="paragraph" w:styleId="BodyTextIndent">
    <w:name w:val="Body Text Indent"/>
    <w:basedOn w:val="Normal"/>
    <w:semiHidden/>
    <w:rsid w:val="00D131D8"/>
    <w:pPr>
      <w:ind w:left="720" w:hanging="720"/>
    </w:pPr>
    <w:rPr>
      <w:sz w:val="22"/>
    </w:rPr>
  </w:style>
  <w:style w:type="paragraph" w:styleId="BodyText2">
    <w:name w:val="Body Text 2"/>
    <w:basedOn w:val="Normal"/>
    <w:semiHidden/>
    <w:rsid w:val="00D131D8"/>
    <w:pPr>
      <w:overflowPunct w:val="0"/>
      <w:autoSpaceDE w:val="0"/>
      <w:autoSpaceDN w:val="0"/>
      <w:adjustRightInd w:val="0"/>
      <w:ind w:left="360"/>
      <w:textAlignment w:val="baseline"/>
    </w:pPr>
    <w:rPr>
      <w:rFonts w:ascii="Arial" w:hAnsi="Arial"/>
      <w:sz w:val="22"/>
      <w:szCs w:val="20"/>
    </w:rPr>
  </w:style>
  <w:style w:type="paragraph" w:customStyle="1" w:styleId="BodyText1">
    <w:name w:val="Body Text 1"/>
    <w:rsid w:val="00D131D8"/>
    <w:pPr>
      <w:keepLines/>
      <w:suppressLineNumbers/>
      <w:suppressAutoHyphens/>
      <w:spacing w:before="120" w:after="120"/>
      <w:jc w:val="both"/>
    </w:pPr>
    <w:rPr>
      <w:kern w:val="16"/>
      <w:sz w:val="24"/>
      <w:lang w:eastAsia="en-US"/>
    </w:rPr>
  </w:style>
  <w:style w:type="paragraph" w:styleId="BodyText3">
    <w:name w:val="Body Text 3"/>
    <w:basedOn w:val="Normal"/>
    <w:semiHidden/>
    <w:rsid w:val="00D131D8"/>
    <w:pPr>
      <w:spacing w:before="100" w:beforeAutospacing="1" w:after="100" w:afterAutospacing="1"/>
    </w:pPr>
    <w:rPr>
      <w:sz w:val="22"/>
    </w:rPr>
  </w:style>
  <w:style w:type="paragraph" w:styleId="CommentText">
    <w:name w:val="annotation text"/>
    <w:basedOn w:val="Normal"/>
    <w:link w:val="CommentTextChar"/>
    <w:semiHidden/>
    <w:rsid w:val="00D131D8"/>
    <w:rPr>
      <w:sz w:val="20"/>
      <w:szCs w:val="20"/>
    </w:rPr>
  </w:style>
  <w:style w:type="paragraph" w:customStyle="1" w:styleId="history">
    <w:name w:val="history"/>
    <w:basedOn w:val="Normal"/>
    <w:rsid w:val="00D131D8"/>
    <w:pPr>
      <w:tabs>
        <w:tab w:val="left" w:pos="1701"/>
        <w:tab w:val="left" w:pos="4536"/>
      </w:tabs>
      <w:overflowPunct w:val="0"/>
      <w:autoSpaceDE w:val="0"/>
      <w:autoSpaceDN w:val="0"/>
      <w:adjustRightInd w:val="0"/>
      <w:spacing w:before="120" w:after="120"/>
      <w:textAlignment w:val="baseline"/>
    </w:pPr>
    <w:rPr>
      <w:rFonts w:ascii="Arial" w:hAnsi="Arial"/>
      <w:b/>
      <w:sz w:val="20"/>
      <w:szCs w:val="20"/>
    </w:rPr>
  </w:style>
  <w:style w:type="paragraph" w:customStyle="1" w:styleId="StyleHeading2BottomSinglesolidlineGray-8005ptLin">
    <w:name w:val="Style Heading 2 + Bottom: (Single solid line Gray-80%  0.5 pt Lin..."/>
    <w:basedOn w:val="Heading2"/>
    <w:rsid w:val="00D131D8"/>
    <w:pPr>
      <w:pBdr>
        <w:bottom w:val="single" w:sz="4" w:space="1" w:color="auto"/>
      </w:pBdr>
      <w:spacing w:before="240" w:after="60"/>
    </w:pPr>
    <w:rPr>
      <w:rFonts w:ascii="Arial" w:hAnsi="Arial" w:cs="Arial"/>
      <w:szCs w:val="22"/>
    </w:rPr>
  </w:style>
  <w:style w:type="paragraph" w:styleId="Footer">
    <w:name w:val="footer"/>
    <w:basedOn w:val="Normal"/>
    <w:semiHidden/>
    <w:rsid w:val="00D131D8"/>
    <w:pPr>
      <w:tabs>
        <w:tab w:val="center" w:pos="4153"/>
        <w:tab w:val="right" w:pos="8306"/>
      </w:tabs>
    </w:pPr>
  </w:style>
  <w:style w:type="character" w:customStyle="1" w:styleId="HeaderChar">
    <w:name w:val="Header Char"/>
    <w:link w:val="Header"/>
    <w:uiPriority w:val="99"/>
    <w:semiHidden/>
    <w:rsid w:val="00934727"/>
    <w:rPr>
      <w:rFonts w:ascii="Arial" w:hAnsi="Arial"/>
      <w:sz w:val="22"/>
      <w:lang w:eastAsia="en-US"/>
    </w:rPr>
  </w:style>
  <w:style w:type="character" w:styleId="CommentReference">
    <w:name w:val="annotation reference"/>
    <w:uiPriority w:val="99"/>
    <w:semiHidden/>
    <w:unhideWhenUsed/>
    <w:rsid w:val="00AE0D96"/>
    <w:rPr>
      <w:sz w:val="16"/>
      <w:szCs w:val="16"/>
    </w:rPr>
  </w:style>
  <w:style w:type="paragraph" w:styleId="CommentSubject">
    <w:name w:val="annotation subject"/>
    <w:basedOn w:val="CommentText"/>
    <w:next w:val="CommentText"/>
    <w:link w:val="CommentSubjectChar"/>
    <w:uiPriority w:val="99"/>
    <w:semiHidden/>
    <w:unhideWhenUsed/>
    <w:rsid w:val="00AE0D96"/>
    <w:rPr>
      <w:b/>
      <w:bCs/>
    </w:rPr>
  </w:style>
  <w:style w:type="character" w:customStyle="1" w:styleId="CommentTextChar">
    <w:name w:val="Comment Text Char"/>
    <w:link w:val="CommentText"/>
    <w:semiHidden/>
    <w:rsid w:val="00AE0D96"/>
    <w:rPr>
      <w:lang w:eastAsia="en-US"/>
    </w:rPr>
  </w:style>
  <w:style w:type="character" w:customStyle="1" w:styleId="CommentSubjectChar">
    <w:name w:val="Comment Subject Char"/>
    <w:basedOn w:val="CommentTextChar"/>
    <w:link w:val="CommentSubject"/>
    <w:rsid w:val="00AE0D96"/>
    <w:rPr>
      <w:lang w:eastAsia="en-US"/>
    </w:rPr>
  </w:style>
  <w:style w:type="paragraph" w:styleId="BalloonText">
    <w:name w:val="Balloon Text"/>
    <w:basedOn w:val="Normal"/>
    <w:link w:val="BalloonTextChar"/>
    <w:uiPriority w:val="99"/>
    <w:semiHidden/>
    <w:unhideWhenUsed/>
    <w:rsid w:val="00AE0D96"/>
    <w:rPr>
      <w:rFonts w:ascii="Tahoma" w:hAnsi="Tahoma"/>
      <w:sz w:val="16"/>
      <w:szCs w:val="16"/>
    </w:rPr>
  </w:style>
  <w:style w:type="character" w:customStyle="1" w:styleId="BalloonTextChar">
    <w:name w:val="Balloon Text Char"/>
    <w:link w:val="BalloonText"/>
    <w:uiPriority w:val="99"/>
    <w:semiHidden/>
    <w:rsid w:val="00AE0D96"/>
    <w:rPr>
      <w:rFonts w:ascii="Tahoma" w:hAnsi="Tahoma" w:cs="Tahoma"/>
      <w:sz w:val="16"/>
      <w:szCs w:val="16"/>
      <w:lang w:eastAsia="en-US"/>
    </w:rPr>
  </w:style>
  <w:style w:type="paragraph" w:customStyle="1" w:styleId="NoSpacing1">
    <w:name w:val="No Spacing1"/>
    <w:uiPriority w:val="1"/>
    <w:qFormat/>
    <w:rsid w:val="00BE1542"/>
    <w:rPr>
      <w:rFonts w:ascii="Calibri" w:eastAsia="Calibri" w:hAnsi="Calibri"/>
      <w:sz w:val="22"/>
      <w:szCs w:val="22"/>
      <w:lang w:eastAsia="en-US"/>
    </w:rPr>
  </w:style>
  <w:style w:type="character" w:styleId="Strong">
    <w:name w:val="Strong"/>
    <w:basedOn w:val="DefaultParagraphFont"/>
    <w:uiPriority w:val="22"/>
    <w:qFormat/>
    <w:rsid w:val="007E4903"/>
    <w:rPr>
      <w:b/>
      <w:bCs/>
    </w:rPr>
  </w:style>
  <w:style w:type="character" w:styleId="Emphasis">
    <w:name w:val="Emphasis"/>
    <w:basedOn w:val="DefaultParagraphFont"/>
    <w:uiPriority w:val="20"/>
    <w:qFormat/>
    <w:rsid w:val="007E4903"/>
    <w:rPr>
      <w:i/>
      <w:iCs/>
    </w:rPr>
  </w:style>
  <w:style w:type="paragraph" w:styleId="NormalWeb">
    <w:name w:val="Normal (Web)"/>
    <w:basedOn w:val="Normal"/>
    <w:semiHidden/>
    <w:rsid w:val="005257C9"/>
    <w:pPr>
      <w:spacing w:before="100" w:beforeAutospacing="1" w:after="100" w:afterAutospacing="1"/>
    </w:pPr>
    <w:rPr>
      <w:rFonts w:ascii="Arial Unicode MS" w:eastAsia="Arial Unicode MS" w:hAnsi="Arial Unicode MS" w:cs="Arial Unicode MS"/>
    </w:rPr>
  </w:style>
  <w:style w:type="character" w:customStyle="1" w:styleId="Heading8Char">
    <w:name w:val="Heading 8 Char"/>
    <w:basedOn w:val="DefaultParagraphFont"/>
    <w:link w:val="Heading8"/>
    <w:uiPriority w:val="9"/>
    <w:semiHidden/>
    <w:rsid w:val="00380B57"/>
    <w:rPr>
      <w:rFonts w:ascii="Calibri" w:eastAsia="Times New Roman" w:hAnsi="Calibri" w:cs="Times New Roman"/>
      <w:i/>
      <w:iCs/>
      <w:sz w:val="24"/>
      <w:szCs w:val="24"/>
      <w:lang w:eastAsia="en-US"/>
    </w:rPr>
  </w:style>
  <w:style w:type="paragraph" w:styleId="ListParagraph">
    <w:name w:val="List Paragraph"/>
    <w:basedOn w:val="Normal"/>
    <w:uiPriority w:val="34"/>
    <w:qFormat/>
    <w:rsid w:val="004D7993"/>
    <w:pPr>
      <w:ind w:left="720"/>
      <w:contextualSpacing/>
    </w:pPr>
  </w:style>
  <w:style w:type="paragraph" w:customStyle="1" w:styleId="Default">
    <w:name w:val="Default"/>
    <w:rsid w:val="004A194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2498">
      <w:bodyDiv w:val="1"/>
      <w:marLeft w:val="0"/>
      <w:marRight w:val="0"/>
      <w:marTop w:val="0"/>
      <w:marBottom w:val="0"/>
      <w:divBdr>
        <w:top w:val="none" w:sz="0" w:space="0" w:color="auto"/>
        <w:left w:val="none" w:sz="0" w:space="0" w:color="auto"/>
        <w:bottom w:val="none" w:sz="0" w:space="0" w:color="auto"/>
        <w:right w:val="none" w:sz="0" w:space="0" w:color="auto"/>
      </w:divBdr>
    </w:div>
    <w:div w:id="517307509">
      <w:bodyDiv w:val="1"/>
      <w:marLeft w:val="0"/>
      <w:marRight w:val="0"/>
      <w:marTop w:val="0"/>
      <w:marBottom w:val="0"/>
      <w:divBdr>
        <w:top w:val="none" w:sz="0" w:space="0" w:color="auto"/>
        <w:left w:val="none" w:sz="0" w:space="0" w:color="auto"/>
        <w:bottom w:val="none" w:sz="0" w:space="0" w:color="auto"/>
        <w:right w:val="none" w:sz="0" w:space="0" w:color="auto"/>
      </w:divBdr>
    </w:div>
    <w:div w:id="688986974">
      <w:bodyDiv w:val="1"/>
      <w:marLeft w:val="0"/>
      <w:marRight w:val="0"/>
      <w:marTop w:val="0"/>
      <w:marBottom w:val="0"/>
      <w:divBdr>
        <w:top w:val="none" w:sz="0" w:space="0" w:color="auto"/>
        <w:left w:val="none" w:sz="0" w:space="0" w:color="auto"/>
        <w:bottom w:val="none" w:sz="0" w:space="0" w:color="auto"/>
        <w:right w:val="none" w:sz="0" w:space="0" w:color="auto"/>
      </w:divBdr>
    </w:div>
    <w:div w:id="710418965">
      <w:bodyDiv w:val="1"/>
      <w:marLeft w:val="0"/>
      <w:marRight w:val="0"/>
      <w:marTop w:val="0"/>
      <w:marBottom w:val="0"/>
      <w:divBdr>
        <w:top w:val="none" w:sz="0" w:space="0" w:color="auto"/>
        <w:left w:val="none" w:sz="0" w:space="0" w:color="auto"/>
        <w:bottom w:val="none" w:sz="0" w:space="0" w:color="auto"/>
        <w:right w:val="none" w:sz="0" w:space="0" w:color="auto"/>
      </w:divBdr>
    </w:div>
    <w:div w:id="760294828">
      <w:bodyDiv w:val="1"/>
      <w:marLeft w:val="0"/>
      <w:marRight w:val="0"/>
      <w:marTop w:val="0"/>
      <w:marBottom w:val="0"/>
      <w:divBdr>
        <w:top w:val="none" w:sz="0" w:space="0" w:color="auto"/>
        <w:left w:val="none" w:sz="0" w:space="0" w:color="auto"/>
        <w:bottom w:val="none" w:sz="0" w:space="0" w:color="auto"/>
        <w:right w:val="none" w:sz="0" w:space="0" w:color="auto"/>
      </w:divBdr>
    </w:div>
    <w:div w:id="1020543376">
      <w:bodyDiv w:val="1"/>
      <w:marLeft w:val="0"/>
      <w:marRight w:val="0"/>
      <w:marTop w:val="0"/>
      <w:marBottom w:val="0"/>
      <w:divBdr>
        <w:top w:val="none" w:sz="0" w:space="0" w:color="auto"/>
        <w:left w:val="none" w:sz="0" w:space="0" w:color="auto"/>
        <w:bottom w:val="none" w:sz="0" w:space="0" w:color="auto"/>
        <w:right w:val="none" w:sz="0" w:space="0" w:color="auto"/>
      </w:divBdr>
    </w:div>
    <w:div w:id="15481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bourne@iwm.org.uk" TargetMode="External"/><Relationship Id="rId5" Type="http://schemas.openxmlformats.org/officeDocument/2006/relationships/webSettings" Target="webSettings.xml"/><Relationship Id="rId10" Type="http://schemas.openxmlformats.org/officeDocument/2006/relationships/hyperlink" Target="mailto:alee@iwm.org.uk" TargetMode="External"/><Relationship Id="rId4" Type="http://schemas.openxmlformats.org/officeDocument/2006/relationships/settings" Target="settings.xml"/><Relationship Id="rId9" Type="http://schemas.openxmlformats.org/officeDocument/2006/relationships/hyperlink" Target="http://www.iw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7946</Words>
  <Characters>41529</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Imperial War Museum</Company>
  <LinksUpToDate>false</LinksUpToDate>
  <CharactersWithSpaces>49377</CharactersWithSpaces>
  <SharedDoc>false</SharedDoc>
  <HLinks>
    <vt:vector size="18" baseType="variant">
      <vt:variant>
        <vt:i4>1048694</vt:i4>
      </vt:variant>
      <vt:variant>
        <vt:i4>6</vt:i4>
      </vt:variant>
      <vt:variant>
        <vt:i4>0</vt:i4>
      </vt:variant>
      <vt:variant>
        <vt:i4>5</vt:i4>
      </vt:variant>
      <vt:variant>
        <vt:lpwstr>mailto:sbourne@iwm.org.uk</vt:lpwstr>
      </vt:variant>
      <vt:variant>
        <vt:lpwstr/>
      </vt:variant>
      <vt:variant>
        <vt:i4>4718650</vt:i4>
      </vt:variant>
      <vt:variant>
        <vt:i4>3</vt:i4>
      </vt:variant>
      <vt:variant>
        <vt:i4>0</vt:i4>
      </vt:variant>
      <vt:variant>
        <vt:i4>5</vt:i4>
      </vt:variant>
      <vt:variant>
        <vt:lpwstr>mailto:alee@iwm.org.uk</vt:lpwstr>
      </vt:variant>
      <vt:variant>
        <vt:lpwstr/>
      </vt:variant>
      <vt:variant>
        <vt:i4>8192062</vt:i4>
      </vt:variant>
      <vt:variant>
        <vt:i4>0</vt:i4>
      </vt:variant>
      <vt:variant>
        <vt:i4>0</vt:i4>
      </vt:variant>
      <vt:variant>
        <vt:i4>5</vt:i4>
      </vt:variant>
      <vt:variant>
        <vt:lpwstr>http://www.iwm.org.uk/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 Bourne</cp:lastModifiedBy>
  <cp:revision>2</cp:revision>
  <cp:lastPrinted>2006-06-27T10:51:00Z</cp:lastPrinted>
  <dcterms:created xsi:type="dcterms:W3CDTF">2015-10-16T13:40:00Z</dcterms:created>
  <dcterms:modified xsi:type="dcterms:W3CDTF">2015-10-16T13:40:00Z</dcterms:modified>
</cp:coreProperties>
</file>