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E169D" w14:textId="77777777" w:rsidR="006542C8" w:rsidRDefault="006542C8">
      <w:pPr>
        <w:pBdr>
          <w:top w:val="nil"/>
          <w:left w:val="nil"/>
          <w:bottom w:val="nil"/>
          <w:right w:val="nil"/>
          <w:between w:val="nil"/>
        </w:pBdr>
        <w:spacing w:after="0"/>
        <w:ind w:left="0" w:hanging="567"/>
        <w:rPr>
          <w:rFonts w:ascii="Arial Bold" w:eastAsia="Arial Bold" w:hAnsi="Arial Bold" w:cs="Arial Bold"/>
          <w:b/>
          <w:color w:val="000000"/>
          <w:sz w:val="36"/>
          <w:szCs w:val="36"/>
        </w:rPr>
      </w:pPr>
    </w:p>
    <w:p w14:paraId="6C366218" w14:textId="77777777" w:rsidR="006542C8" w:rsidRDefault="00B52ECD">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14:paraId="1F843420" w14:textId="77777777" w:rsidR="006542C8" w:rsidRDefault="006542C8">
      <w:pPr>
        <w:spacing w:after="200" w:line="276" w:lineRule="auto"/>
        <w:ind w:left="0"/>
        <w:jc w:val="left"/>
        <w:rPr>
          <w:sz w:val="24"/>
          <w:szCs w:val="24"/>
        </w:rPr>
      </w:pPr>
      <w:bookmarkStart w:id="0" w:name="bookmark=id.30j0zll" w:colFirst="0" w:colLast="0"/>
      <w:bookmarkStart w:id="1" w:name="_heading=h.gjdgxs" w:colFirst="0" w:colLast="0"/>
      <w:bookmarkEnd w:id="0"/>
      <w:bookmarkEnd w:id="1"/>
    </w:p>
    <w:p w14:paraId="2DD06EA4" w14:textId="77777777" w:rsidR="006542C8" w:rsidRDefault="00B52ECD">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w:t>
      </w:r>
    </w:p>
    <w:p w14:paraId="30315A34" w14:textId="77777777" w:rsidR="006542C8" w:rsidRDefault="00B52ECD">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705E4173" w14:textId="77777777" w:rsidR="006542C8" w:rsidRDefault="00B52ECD">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1"/>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6542C8" w14:paraId="64314395" w14:textId="77777777">
        <w:tc>
          <w:tcPr>
            <w:tcW w:w="2502" w:type="dxa"/>
          </w:tcPr>
          <w:p w14:paraId="6B01BA55" w14:textId="77777777" w:rsidR="006542C8" w:rsidRDefault="00B52ECD">
            <w:pPr>
              <w:spacing w:after="120"/>
              <w:ind w:left="-108" w:firstLine="108"/>
              <w:jc w:val="left"/>
              <w:rPr>
                <w:sz w:val="24"/>
                <w:szCs w:val="24"/>
              </w:rPr>
            </w:pPr>
            <w:r>
              <w:rPr>
                <w:sz w:val="24"/>
                <w:szCs w:val="24"/>
              </w:rPr>
              <w:t>"Breach of Security"</w:t>
            </w:r>
          </w:p>
        </w:tc>
        <w:tc>
          <w:tcPr>
            <w:tcW w:w="5732" w:type="dxa"/>
          </w:tcPr>
          <w:p w14:paraId="3C563BE6" w14:textId="77777777" w:rsidR="006542C8" w:rsidRDefault="00B52ECD">
            <w:pPr>
              <w:numPr>
                <w:ilvl w:val="0"/>
                <w:numId w:val="4"/>
              </w:numPr>
              <w:tabs>
                <w:tab w:val="left" w:pos="-9"/>
              </w:tabs>
              <w:spacing w:after="120"/>
              <w:jc w:val="left"/>
              <w:rPr>
                <w:sz w:val="24"/>
                <w:szCs w:val="24"/>
              </w:rPr>
            </w:pPr>
            <w:r>
              <w:rPr>
                <w:sz w:val="24"/>
                <w:szCs w:val="24"/>
              </w:rPr>
              <w:t>the occurrence of:</w:t>
            </w:r>
          </w:p>
          <w:p w14:paraId="5344CB7B" w14:textId="77777777" w:rsidR="006542C8" w:rsidRDefault="00B52ECD">
            <w:pPr>
              <w:numPr>
                <w:ilvl w:val="1"/>
                <w:numId w:val="4"/>
              </w:numPr>
              <w:tabs>
                <w:tab w:val="left" w:pos="144"/>
              </w:tabs>
              <w:spacing w:after="120"/>
              <w:jc w:val="left"/>
              <w:rPr>
                <w:sz w:val="24"/>
                <w:szCs w:val="24"/>
              </w:rPr>
            </w:pPr>
            <w:r>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113F213A" w14:textId="77777777" w:rsidR="006542C8" w:rsidRDefault="00B52ECD">
            <w:pPr>
              <w:numPr>
                <w:ilvl w:val="1"/>
                <w:numId w:val="4"/>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3DEA64FE" w14:textId="77777777" w:rsidR="006542C8" w:rsidRDefault="00B52ECD">
            <w:pPr>
              <w:numPr>
                <w:ilvl w:val="0"/>
                <w:numId w:val="4"/>
              </w:numPr>
              <w:tabs>
                <w:tab w:val="left" w:pos="-9"/>
              </w:tabs>
              <w:spacing w:after="120"/>
              <w:jc w:val="left"/>
              <w:rPr>
                <w:sz w:val="24"/>
                <w:szCs w:val="24"/>
              </w:rPr>
            </w:pPr>
            <w:r>
              <w:rPr>
                <w:sz w:val="24"/>
                <w:szCs w:val="24"/>
              </w:rPr>
              <w:t>in either case as more particularly set out in the Security Policy where the Buyer has required compliance therewith in accordance with paragraph 2.2;</w:t>
            </w:r>
          </w:p>
        </w:tc>
      </w:tr>
      <w:tr w:rsidR="006542C8" w14:paraId="4253F8F8" w14:textId="77777777">
        <w:tc>
          <w:tcPr>
            <w:tcW w:w="2502" w:type="dxa"/>
          </w:tcPr>
          <w:p w14:paraId="50FA86C4" w14:textId="77777777" w:rsidR="006542C8" w:rsidRDefault="00B52ECD">
            <w:pPr>
              <w:spacing w:after="120"/>
              <w:ind w:left="-108" w:firstLine="108"/>
              <w:jc w:val="left"/>
              <w:rPr>
                <w:sz w:val="24"/>
                <w:szCs w:val="24"/>
              </w:rPr>
            </w:pPr>
            <w:r>
              <w:rPr>
                <w:sz w:val="24"/>
                <w:szCs w:val="24"/>
              </w:rPr>
              <w:t xml:space="preserve">"Security Management Plan" </w:t>
            </w:r>
          </w:p>
        </w:tc>
        <w:tc>
          <w:tcPr>
            <w:tcW w:w="5732" w:type="dxa"/>
          </w:tcPr>
          <w:p w14:paraId="3610ECAA" w14:textId="77777777" w:rsidR="006542C8" w:rsidRDefault="00B52ECD">
            <w:pPr>
              <w:numPr>
                <w:ilvl w:val="0"/>
                <w:numId w:val="4"/>
              </w:numPr>
              <w:tabs>
                <w:tab w:val="left" w:pos="-179"/>
              </w:tabs>
              <w:spacing w:after="120"/>
              <w:jc w:val="left"/>
              <w:rPr>
                <w:sz w:val="24"/>
                <w:szCs w:val="24"/>
              </w:rPr>
            </w:pPr>
            <w:r>
              <w:rPr>
                <w:sz w:val="24"/>
                <w:szCs w:val="24"/>
              </w:rPr>
              <w:t>the Supplier's security management plan prepared pursuant to this Schedule, a draft of which has been provided by the Supplier to the Buyer and as updated from time to time.</w:t>
            </w:r>
          </w:p>
        </w:tc>
      </w:tr>
    </w:tbl>
    <w:p w14:paraId="2A831950" w14:textId="77777777" w:rsidR="006542C8" w:rsidRDefault="00B52ECD">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Complying with security requirements and updates to them</w:t>
      </w:r>
    </w:p>
    <w:p w14:paraId="026ED607"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7115745A"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lastRenderedPageBreak/>
        <w:t xml:space="preserve">The Supplier shall comply with the requirements in this Schedule in respect of the Security Management Plan. Where specified by a Buyer that has undertaken a Further Competition it shall also comply with the Security </w:t>
      </w:r>
      <w:proofErr w:type="gramStart"/>
      <w:r>
        <w:rPr>
          <w:color w:val="000000"/>
          <w:sz w:val="24"/>
          <w:szCs w:val="24"/>
        </w:rPr>
        <w:t>Policy  and</w:t>
      </w:r>
      <w:proofErr w:type="gramEnd"/>
      <w:r>
        <w:rPr>
          <w:color w:val="000000"/>
          <w:sz w:val="24"/>
          <w:szCs w:val="24"/>
        </w:rPr>
        <w:t xml:space="preserve"> shall ensure that the Security Management Plan produced by the Supplier fully complies with the Security Policy. </w:t>
      </w:r>
    </w:p>
    <w:p w14:paraId="5F1D882C"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14:paraId="0AFDEAE9"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4A29A7D6"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3B18A99D" w14:textId="77777777" w:rsidR="006542C8" w:rsidRDefault="00B52ECD">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14:paraId="3C2FC2F4"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14:paraId="0F56D918" w14:textId="77777777" w:rsidR="006542C8" w:rsidRDefault="00B52ECD">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bookmarkStart w:id="2" w:name="_heading=h.1fob9te" w:colFirst="0" w:colLast="0"/>
      <w:bookmarkEnd w:id="2"/>
      <w:r>
        <w:rPr>
          <w:color w:val="000000"/>
          <w:sz w:val="24"/>
          <w:szCs w:val="24"/>
        </w:rPr>
        <w:t>The Supplier shall be responsible for the effective performance of its security obligations and shall at all times provide a level of security which:</w:t>
      </w:r>
    </w:p>
    <w:p w14:paraId="11D32804"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Contract; </w:t>
      </w:r>
    </w:p>
    <w:p w14:paraId="6CB2E111"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as a minimum demonstrates Good Industry Practice;</w:t>
      </w:r>
    </w:p>
    <w:p w14:paraId="25712B2F"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14:paraId="01927408"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14:paraId="6A7A1518"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688830C7"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BC43FA6" w14:textId="77777777" w:rsidR="006542C8" w:rsidRDefault="00B52ECD">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14:paraId="42CA98B9" w14:textId="77777777" w:rsidR="006542C8" w:rsidRDefault="00B52ECD">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3" w:name="_heading=h.3znysh7" w:colFirst="0" w:colLast="0"/>
      <w:bookmarkEnd w:id="3"/>
      <w:r>
        <w:rPr>
          <w:b/>
          <w:color w:val="000000"/>
          <w:sz w:val="24"/>
          <w:szCs w:val="24"/>
        </w:rPr>
        <w:t>Introduction</w:t>
      </w:r>
    </w:p>
    <w:p w14:paraId="7151CDBE"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4" w:name="_heading=h.2et92p0" w:colFirst="0" w:colLast="0"/>
      <w:bookmarkEnd w:id="4"/>
      <w:r>
        <w:rPr>
          <w:color w:val="000000"/>
          <w:sz w:val="24"/>
          <w:szCs w:val="24"/>
        </w:rPr>
        <w:t>The Supplier shall develop and maintain a Security Management Plan in accordance with this Schedule. The Supplier shall thereafter comply with its obligations set out in the Security Management Plan.</w:t>
      </w:r>
    </w:p>
    <w:p w14:paraId="6A4ED860" w14:textId="77777777" w:rsidR="006542C8" w:rsidRDefault="00B52ECD">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5" w:name="_heading=h.tyjcwt" w:colFirst="0" w:colLast="0"/>
      <w:bookmarkEnd w:id="5"/>
      <w:r>
        <w:rPr>
          <w:b/>
          <w:color w:val="000000"/>
          <w:sz w:val="24"/>
          <w:szCs w:val="24"/>
        </w:rPr>
        <w:t>Content of the Security Management Plan</w:t>
      </w:r>
    </w:p>
    <w:p w14:paraId="6DCFB982" w14:textId="77777777" w:rsidR="006542C8" w:rsidRDefault="00B52ECD">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6" w:name="_heading=h.3dy6vkm" w:colFirst="0" w:colLast="0"/>
      <w:bookmarkEnd w:id="6"/>
      <w:r>
        <w:rPr>
          <w:color w:val="000000"/>
          <w:sz w:val="24"/>
          <w:szCs w:val="24"/>
        </w:rPr>
        <w:t>The Security Management Plan shall:</w:t>
      </w:r>
    </w:p>
    <w:p w14:paraId="550C99E0"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comply with the principles of security set out in Paragraph 3 and any other provisions of this Contract relevant to security;</w:t>
      </w:r>
    </w:p>
    <w:p w14:paraId="5F7804B5"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identify the necessary delegated organisational roles for those responsible for ensuring it is complied with by the Supplier;</w:t>
      </w:r>
    </w:p>
    <w:p w14:paraId="1A5987E5"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77BF247E"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AE800D6"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17516BE"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7" w:name="_heading=h.1t3h5sf" w:colFirst="0" w:colLast="0"/>
      <w:bookmarkEnd w:id="7"/>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73F63A62"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8" w:name="_heading=h.4d34og8" w:colFirst="0" w:colLast="0"/>
      <w:bookmarkEnd w:id="8"/>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482AA6C1" w14:textId="77777777" w:rsidR="006542C8" w:rsidRDefault="00B52ECD">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9" w:name="_heading=h.2s8eyo1" w:colFirst="0" w:colLast="0"/>
      <w:bookmarkEnd w:id="9"/>
      <w:r>
        <w:rPr>
          <w:b/>
          <w:color w:val="000000"/>
          <w:sz w:val="24"/>
          <w:szCs w:val="24"/>
        </w:rPr>
        <w:lastRenderedPageBreak/>
        <w:t>Development of the Security Management Plan</w:t>
      </w:r>
    </w:p>
    <w:p w14:paraId="274C1C59" w14:textId="69EACF1D"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0" w:name="_heading=h.17dp8vu" w:colFirst="0" w:colLast="0"/>
      <w:bookmarkEnd w:id="10"/>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2DE83AD4" w14:textId="19454098"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3rdcrjn" w:colFirst="0" w:colLast="0"/>
      <w:bookmarkEnd w:id="11"/>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w:t>
      </w:r>
      <w:r w:rsidR="007067DF">
        <w:rPr>
          <w:color w:val="000000"/>
          <w:sz w:val="24"/>
          <w:szCs w:val="24"/>
        </w:rPr>
        <w:t>five</w:t>
      </w:r>
      <w:r>
        <w:rPr>
          <w:color w:val="000000"/>
          <w:sz w:val="24"/>
          <w:szCs w:val="24"/>
        </w:rPr>
        <w:t xml:space="preserve"> (</w:t>
      </w:r>
      <w:r w:rsidR="007067DF">
        <w:rPr>
          <w:color w:val="000000"/>
          <w:sz w:val="24"/>
          <w:szCs w:val="24"/>
        </w:rPr>
        <w:t>5</w:t>
      </w:r>
      <w:r>
        <w:rPr>
          <w:color w:val="000000"/>
          <w:sz w:val="24"/>
          <w:szCs w:val="24"/>
        </w:rPr>
        <w:t xml:space="preserve">) Working Days of a notice of non-approval from the Buyer and re-submit to the Buyer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w:t>
      </w:r>
      <w:r w:rsidR="007067DF">
        <w:rPr>
          <w:color w:val="000000"/>
          <w:sz w:val="24"/>
          <w:szCs w:val="24"/>
        </w:rPr>
        <w:t>ten</w:t>
      </w:r>
      <w:r>
        <w:rPr>
          <w:color w:val="000000"/>
          <w:sz w:val="24"/>
          <w:szCs w:val="24"/>
        </w:rPr>
        <w:t xml:space="preserve"> (1</w:t>
      </w:r>
      <w:r w:rsidR="007067DF">
        <w:rPr>
          <w:color w:val="000000"/>
          <w:sz w:val="24"/>
          <w:szCs w:val="24"/>
        </w:rPr>
        <w:t>0</w:t>
      </w:r>
      <w:r>
        <w:rPr>
          <w:color w:val="000000"/>
          <w:sz w:val="24"/>
          <w:szCs w:val="24"/>
        </w:rPr>
        <w:t xml:space="preserve">) Working Days from the date of its first submission to the Buyer.  If the Buyer does not approve the Security Management Plan following its resubmission, the matter will be resolved in accordance with the Dispute Resolution Procedure. </w:t>
      </w:r>
    </w:p>
    <w:p w14:paraId="4125AF35"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26in1rg" w:colFirst="0" w:colLast="0"/>
      <w:bookmarkEnd w:id="12"/>
      <w:r>
        <w:rPr>
          <w:color w:val="000000"/>
          <w:sz w:val="24"/>
          <w:szCs w:val="24"/>
        </w:rPr>
        <w:t xml:space="preserve">The Buyer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Buyer to Approve the Security Management Plan on the grounds that it does not comply with the requirements set out in Paragraph 4.2 shall be deemed to be reasonable.</w:t>
      </w:r>
    </w:p>
    <w:p w14:paraId="5DBF5613"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1055FE3B" w14:textId="77777777" w:rsidR="006542C8" w:rsidRDefault="00B52ECD">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3" w:name="_heading=h.lnxbz9" w:colFirst="0" w:colLast="0"/>
      <w:bookmarkEnd w:id="13"/>
      <w:r>
        <w:rPr>
          <w:b/>
          <w:color w:val="000000"/>
          <w:sz w:val="24"/>
          <w:szCs w:val="24"/>
        </w:rPr>
        <w:t>Amendment of the Security Management Plan</w:t>
      </w:r>
    </w:p>
    <w:p w14:paraId="4E06E36B" w14:textId="77777777" w:rsidR="006542C8" w:rsidRDefault="00B52ECD">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4" w:name="_heading=h.35nkun2" w:colFirst="0" w:colLast="0"/>
      <w:bookmarkEnd w:id="14"/>
      <w:r>
        <w:rPr>
          <w:color w:val="000000"/>
          <w:sz w:val="24"/>
          <w:szCs w:val="24"/>
        </w:rPr>
        <w:t>The Security Management Plan shall be fully reviewed and updated by the Supplier at least annually to reflect:</w:t>
      </w:r>
    </w:p>
    <w:p w14:paraId="794F4C5F"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emerging changes in Good Industry Practice;</w:t>
      </w:r>
    </w:p>
    <w:p w14:paraId="7231C3CE"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processes; </w:t>
      </w:r>
    </w:p>
    <w:p w14:paraId="7A31BA3B"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Policy; </w:t>
      </w:r>
    </w:p>
    <w:p w14:paraId="60C26823"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14:paraId="1D21E68D"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14:paraId="38966EEA"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1ksv4uv" w:colFirst="0" w:colLast="0"/>
      <w:bookmarkEnd w:id="15"/>
      <w:r>
        <w:rPr>
          <w:color w:val="000000"/>
          <w:sz w:val="24"/>
          <w:szCs w:val="24"/>
        </w:rPr>
        <w:t xml:space="preserve">The Supplier shall provide the Buyer with the results of such reviews as soon as reasonably practicable after their completion and </w:t>
      </w:r>
      <w:r>
        <w:rPr>
          <w:color w:val="000000"/>
          <w:sz w:val="24"/>
          <w:szCs w:val="24"/>
        </w:rPr>
        <w:lastRenderedPageBreak/>
        <w:t>amendment of the Security Management Plan at no additional cost to the Buyer. The results of the review shall include, without limitation:</w:t>
      </w:r>
    </w:p>
    <w:p w14:paraId="7E29C99E"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to the effectiveness of the Security Management Plan;</w:t>
      </w:r>
    </w:p>
    <w:p w14:paraId="24289E99"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14:paraId="45591226"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14:paraId="051A08FC"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44sinio" w:colFirst="0" w:colLast="0"/>
      <w:bookmarkEnd w:id="16"/>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52D76278"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2jxsxqh" w:colFirst="0" w:colLast="0"/>
      <w:bookmarkEnd w:id="17"/>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2BE974E7" w14:textId="77777777" w:rsidR="006542C8" w:rsidRDefault="00B52ECD">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14:paraId="36369D8E" w14:textId="77777777" w:rsidR="006542C8" w:rsidRDefault="00B52ECD">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8" w:name="_heading=h.z337ya" w:colFirst="0" w:colLast="0"/>
      <w:bookmarkEnd w:id="18"/>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6847300B" w14:textId="77777777" w:rsidR="006542C8" w:rsidRDefault="00B52ECD">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3j2qqm3" w:colFirst="0" w:colLast="0"/>
      <w:bookmarkEnd w:id="19"/>
      <w:r>
        <w:rPr>
          <w:color w:val="000000"/>
          <w:sz w:val="24"/>
          <w:szCs w:val="24"/>
        </w:rPr>
        <w:t>Without prejudice to the security incident management process, upon becoming aware of any of the circumstances referred to in Paragraph 5.1, the Supplier shall:</w:t>
      </w:r>
    </w:p>
    <w:p w14:paraId="0E0AFF93" w14:textId="77777777" w:rsidR="006542C8" w:rsidRDefault="00B52ECD">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20" w:name="_heading=h.1y810tw" w:colFirst="0" w:colLast="0"/>
      <w:bookmarkEnd w:id="20"/>
      <w:r>
        <w:rPr>
          <w:color w:val="000000"/>
          <w:sz w:val="24"/>
          <w:szCs w:val="24"/>
        </w:rPr>
        <w:t>immediately take all reasonable steps (which shall include any action or changes reasonably required by the Buyer) necessary to:</w:t>
      </w:r>
    </w:p>
    <w:p w14:paraId="56FB5B41" w14:textId="77777777" w:rsidR="006542C8" w:rsidRDefault="00B52ECD">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minimise the extent of actual or potential harm caused by any Breach of Security;</w:t>
      </w:r>
    </w:p>
    <w:p w14:paraId="03E8B6F1" w14:textId="77777777" w:rsidR="006542C8" w:rsidRDefault="00B52ECD">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11BEE55D" w14:textId="77777777" w:rsidR="006542C8" w:rsidRDefault="00B52ECD">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an equivalent breach in the future exploiting the same cause failure; and</w:t>
      </w:r>
    </w:p>
    <w:p w14:paraId="6371E1E5" w14:textId="77777777" w:rsidR="006542C8" w:rsidRDefault="00B52ECD">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where the Buyer so requests, full details (using the reporting mechanism defined by the Security Management Plan) of the Breach of Security or </w:t>
      </w:r>
      <w:r>
        <w:rPr>
          <w:color w:val="000000"/>
          <w:sz w:val="24"/>
          <w:szCs w:val="24"/>
        </w:rPr>
        <w:lastRenderedPageBreak/>
        <w:t>attempted Breach of Security, including a cause analysis where required by the Buyer.</w:t>
      </w:r>
    </w:p>
    <w:p w14:paraId="22F4087A" w14:textId="77777777" w:rsidR="006542C8" w:rsidRDefault="00B52ECD">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384C4554" w14:textId="10B3884F" w:rsidR="006542C8" w:rsidRPr="00C54029" w:rsidRDefault="00B52ECD" w:rsidP="00C54029">
      <w:pPr>
        <w:ind w:left="0"/>
        <w:jc w:val="left"/>
        <w:rPr>
          <w:b/>
          <w:smallCaps/>
          <w:sz w:val="24"/>
          <w:szCs w:val="24"/>
        </w:rPr>
      </w:pPr>
      <w:r>
        <w:rPr>
          <w:b/>
          <w:smallCaps/>
          <w:sz w:val="24"/>
          <w:szCs w:val="24"/>
        </w:rPr>
        <w:t xml:space="preserve"> </w:t>
      </w:r>
      <w:bookmarkStart w:id="21" w:name="_GoBack"/>
      <w:bookmarkEnd w:id="21"/>
      <w:r>
        <w:t xml:space="preserve">     </w:t>
      </w:r>
    </w:p>
    <w:sectPr w:rsidR="006542C8" w:rsidRPr="00C5402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BF493" w14:textId="77777777" w:rsidR="00520FA3" w:rsidRDefault="00520FA3">
      <w:pPr>
        <w:spacing w:after="0"/>
      </w:pPr>
      <w:r>
        <w:separator/>
      </w:r>
    </w:p>
  </w:endnote>
  <w:endnote w:type="continuationSeparator" w:id="0">
    <w:p w14:paraId="381B2BE7" w14:textId="77777777" w:rsidR="00520FA3" w:rsidRDefault="00520F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altName w:val="SimSun"/>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8830" w14:textId="77777777" w:rsidR="006542C8" w:rsidRDefault="006542C8">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AE7F" w14:textId="77777777" w:rsidR="006542C8" w:rsidRDefault="00B52ECD">
    <w:pPr>
      <w:pBdr>
        <w:top w:val="nil"/>
        <w:left w:val="nil"/>
        <w:bottom w:val="nil"/>
        <w:right w:val="nil"/>
        <w:between w:val="nil"/>
      </w:pBdr>
      <w:tabs>
        <w:tab w:val="center" w:pos="4513"/>
        <w:tab w:val="right" w:pos="9026"/>
      </w:tabs>
      <w:spacing w:after="0"/>
      <w:ind w:left="0" w:hanging="1418"/>
      <w:rPr>
        <w:color w:val="000000"/>
        <w:sz w:val="20"/>
        <w:szCs w:val="20"/>
      </w:rPr>
    </w:pPr>
    <w:r>
      <w:t xml:space="preserve">     </w:t>
    </w:r>
  </w:p>
  <w:p w14:paraId="6BD426CF" w14:textId="77777777" w:rsidR="006542C8" w:rsidRDefault="00B52ECD">
    <w:pPr>
      <w:pBdr>
        <w:top w:val="nil"/>
        <w:left w:val="nil"/>
        <w:bottom w:val="nil"/>
        <w:right w:val="nil"/>
        <w:between w:val="nil"/>
      </w:pBdr>
      <w:tabs>
        <w:tab w:val="center" w:pos="4513"/>
        <w:tab w:val="right" w:pos="9026"/>
      </w:tabs>
      <w:spacing w:after="0"/>
      <w:ind w:left="-566" w:hanging="1425"/>
      <w:rPr>
        <w:color w:val="000000"/>
        <w:sz w:val="20"/>
        <w:szCs w:val="20"/>
      </w:rPr>
    </w:pPr>
    <w:r>
      <w:rPr>
        <w:sz w:val="20"/>
        <w:szCs w:val="20"/>
      </w:rPr>
      <w:tab/>
    </w:r>
    <w:r>
      <w:rPr>
        <w:color w:val="000000"/>
        <w:sz w:val="20"/>
        <w:szCs w:val="20"/>
      </w:rPr>
      <w:t>Framework Ref: RM6179</w:t>
    </w:r>
  </w:p>
  <w:p w14:paraId="44E1C9E3" w14:textId="77777777" w:rsidR="006542C8" w:rsidRDefault="00B52ECD">
    <w:pPr>
      <w:pBdr>
        <w:top w:val="nil"/>
        <w:left w:val="nil"/>
        <w:bottom w:val="nil"/>
        <w:right w:val="nil"/>
        <w:between w:val="nil"/>
      </w:pBdr>
      <w:tabs>
        <w:tab w:val="center" w:pos="4513"/>
        <w:tab w:val="right" w:pos="9026"/>
      </w:tabs>
      <w:spacing w:after="0"/>
      <w:ind w:left="-566" w:hanging="1425"/>
      <w:jc w:val="left"/>
      <w:rPr>
        <w:color w:val="000000"/>
        <w:sz w:val="20"/>
        <w:szCs w:val="20"/>
      </w:rPr>
    </w:pPr>
    <w:r>
      <w:rPr>
        <w:sz w:val="20"/>
        <w:szCs w:val="20"/>
      </w:rPr>
      <w:tab/>
    </w:r>
    <w:r>
      <w:rPr>
        <w:color w:val="000000"/>
        <w:sz w:val="20"/>
        <w:szCs w:val="20"/>
      </w:rPr>
      <w:t>Project Version: v</w:t>
    </w:r>
    <w:r>
      <w:rPr>
        <w:sz w:val="20"/>
        <w:szCs w:val="20"/>
      </w:rPr>
      <w:t>1.0</w:t>
    </w:r>
  </w:p>
  <w:p w14:paraId="250AD884" w14:textId="671FEB28" w:rsidR="006542C8" w:rsidRDefault="00B52ECD">
    <w:pPr>
      <w:pBdr>
        <w:top w:val="nil"/>
        <w:left w:val="nil"/>
        <w:bottom w:val="nil"/>
        <w:right w:val="nil"/>
        <w:between w:val="nil"/>
      </w:pBdr>
      <w:tabs>
        <w:tab w:val="center" w:pos="4513"/>
        <w:tab w:val="right" w:pos="9026"/>
      </w:tabs>
      <w:spacing w:after="0"/>
      <w:ind w:left="-566" w:hanging="1425"/>
      <w:jc w:val="left"/>
      <w:rPr>
        <w:color w:val="A6A6A6"/>
        <w:sz w:val="20"/>
        <w:szCs w:val="20"/>
      </w:rPr>
    </w:pPr>
    <w:bookmarkStart w:id="22" w:name="_heading=h.37m2jsg" w:colFirst="0" w:colLast="0"/>
    <w:bookmarkEnd w:id="22"/>
    <w:r>
      <w:rPr>
        <w:sz w:val="20"/>
        <w:szCs w:val="20"/>
      </w:rPr>
      <w:tab/>
    </w:r>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7067DF">
      <w:rPr>
        <w:noProof/>
        <w:color w:val="000000"/>
        <w:sz w:val="20"/>
        <w:szCs w:val="20"/>
      </w:rPr>
      <w:t>21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1E3D" w14:textId="77777777" w:rsidR="006542C8" w:rsidRDefault="006542C8">
    <w:pPr>
      <w:tabs>
        <w:tab w:val="center" w:pos="4513"/>
        <w:tab w:val="right" w:pos="9026"/>
      </w:tabs>
      <w:spacing w:after="0"/>
      <w:ind w:left="0"/>
      <w:rPr>
        <w:color w:val="A6A6A6"/>
        <w:sz w:val="20"/>
        <w:szCs w:val="20"/>
      </w:rPr>
    </w:pPr>
  </w:p>
  <w:p w14:paraId="3ADC09B0" w14:textId="77777777" w:rsidR="006542C8" w:rsidRDefault="00B52ECD">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14:paraId="266C849F" w14:textId="77777777" w:rsidR="006542C8" w:rsidRDefault="00B52ECD">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14:paraId="2C289FE1" w14:textId="77777777" w:rsidR="006542C8" w:rsidRDefault="00B52ECD">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5634D" w14:textId="77777777" w:rsidR="00520FA3" w:rsidRDefault="00520FA3">
      <w:pPr>
        <w:spacing w:after="0"/>
      </w:pPr>
      <w:r>
        <w:separator/>
      </w:r>
    </w:p>
  </w:footnote>
  <w:footnote w:type="continuationSeparator" w:id="0">
    <w:p w14:paraId="077134D1" w14:textId="77777777" w:rsidR="00520FA3" w:rsidRDefault="00520F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600CD" w14:textId="77777777" w:rsidR="006542C8" w:rsidRDefault="006542C8">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69EC" w14:textId="77777777" w:rsidR="006542C8" w:rsidRDefault="00B52ECD">
    <w:pPr>
      <w:tabs>
        <w:tab w:val="center" w:pos="4513"/>
        <w:tab w:val="right" w:pos="9026"/>
      </w:tabs>
      <w:spacing w:after="0"/>
      <w:ind w:left="0"/>
      <w:rPr>
        <w:b/>
        <w:sz w:val="20"/>
        <w:szCs w:val="20"/>
      </w:rPr>
    </w:pPr>
    <w:r>
      <w:rPr>
        <w:b/>
        <w:sz w:val="20"/>
        <w:szCs w:val="20"/>
      </w:rPr>
      <w:t>Call-Off Schedule 9 (Security)</w:t>
    </w:r>
  </w:p>
  <w:p w14:paraId="100F3A1C" w14:textId="77777777" w:rsidR="006542C8" w:rsidRDefault="00B52ECD">
    <w:pPr>
      <w:tabs>
        <w:tab w:val="center" w:pos="4513"/>
        <w:tab w:val="right" w:pos="9026"/>
      </w:tabs>
      <w:spacing w:after="0"/>
      <w:ind w:left="0"/>
      <w:rPr>
        <w:sz w:val="20"/>
        <w:szCs w:val="20"/>
      </w:rPr>
    </w:pPr>
    <w:r>
      <w:rPr>
        <w:sz w:val="20"/>
        <w:szCs w:val="20"/>
      </w:rPr>
      <w:t>Call-Off Ref:</w:t>
    </w:r>
  </w:p>
  <w:p w14:paraId="33350091" w14:textId="77777777" w:rsidR="006542C8" w:rsidRDefault="00B52ECD">
    <w:pPr>
      <w:tabs>
        <w:tab w:val="center" w:pos="4513"/>
        <w:tab w:val="right" w:pos="9026"/>
      </w:tabs>
      <w:spacing w:after="0"/>
      <w:ind w:left="0"/>
      <w:rPr>
        <w:sz w:val="20"/>
        <w:szCs w:val="20"/>
      </w:rPr>
    </w:pPr>
    <w:r>
      <w:rPr>
        <w:sz w:val="20"/>
        <w:szCs w:val="20"/>
      </w:rPr>
      <w:t>Crown Copyright 2018</w:t>
    </w:r>
  </w:p>
  <w:p w14:paraId="13638917" w14:textId="77777777" w:rsidR="006542C8" w:rsidRDefault="006542C8">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0ADD" w14:textId="77777777" w:rsidR="006542C8" w:rsidRDefault="006542C8">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06EB"/>
    <w:multiLevelType w:val="multilevel"/>
    <w:tmpl w:val="3C10B670"/>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1" w15:restartNumberingAfterBreak="0">
    <w:nsid w:val="36313A71"/>
    <w:multiLevelType w:val="multilevel"/>
    <w:tmpl w:val="7C64972A"/>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3B893C20"/>
    <w:multiLevelType w:val="multilevel"/>
    <w:tmpl w:val="C3E82DF0"/>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2B0BCC"/>
    <w:multiLevelType w:val="multilevel"/>
    <w:tmpl w:val="634CF840"/>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67E34A41"/>
    <w:multiLevelType w:val="multilevel"/>
    <w:tmpl w:val="AE325EB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3"/>
  </w:num>
  <w:num w:numId="2">
    <w:abstractNumId w:val="1"/>
  </w:num>
  <w:num w:numId="3">
    <w:abstractNumId w:val="4"/>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C8"/>
    <w:rsid w:val="002B33E5"/>
    <w:rsid w:val="004F6C5E"/>
    <w:rsid w:val="00520FA3"/>
    <w:rsid w:val="006542C8"/>
    <w:rsid w:val="006E2CBD"/>
    <w:rsid w:val="007067DF"/>
    <w:rsid w:val="00746C25"/>
    <w:rsid w:val="0095541E"/>
    <w:rsid w:val="00B52ECD"/>
    <w:rsid w:val="00C54029"/>
    <w:rsid w:val="00FA1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D9F0"/>
  <w15:docId w15:val="{FE0A1C02-4999-4E64-8BF5-C3FC70BA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RUOM41r5hmKpGPVMkgPU/seBYg==">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Matthew Creron</cp:lastModifiedBy>
  <cp:revision>3</cp:revision>
  <dcterms:created xsi:type="dcterms:W3CDTF">2021-04-29T06:36:00Z</dcterms:created>
  <dcterms:modified xsi:type="dcterms:W3CDTF">2024-06-27T09:23:00Z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