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68" w:type="pct"/>
        <w:tblLayout w:type="fixed"/>
        <w:tblCellMar>
          <w:left w:w="0" w:type="dxa"/>
          <w:right w:w="0" w:type="dxa"/>
        </w:tblCellMar>
        <w:tblLook w:val="01E0" w:firstRow="1" w:lastRow="1" w:firstColumn="1" w:lastColumn="1" w:noHBand="0" w:noVBand="0"/>
      </w:tblPr>
      <w:tblGrid>
        <w:gridCol w:w="1917"/>
        <w:gridCol w:w="1344"/>
        <w:gridCol w:w="1210"/>
        <w:gridCol w:w="3030"/>
        <w:gridCol w:w="305"/>
        <w:gridCol w:w="2542"/>
      </w:tblGrid>
      <w:tr w:rsidR="008C7008" w:rsidRPr="00975D01" w:rsidTr="00E34766">
        <w:tc>
          <w:tcPr>
            <w:tcW w:w="10348" w:type="dxa"/>
            <w:gridSpan w:val="6"/>
          </w:tcPr>
          <w:p w:rsidR="008C7008" w:rsidRPr="00975D01" w:rsidRDefault="008C7008" w:rsidP="00546C76">
            <w:pPr>
              <w:jc w:val="center"/>
              <w:rPr>
                <w:rFonts w:cs="Arial"/>
                <w:sz w:val="24"/>
              </w:rPr>
            </w:pPr>
          </w:p>
        </w:tc>
      </w:tr>
      <w:tr w:rsidR="008C7008" w:rsidRPr="00975D01" w:rsidTr="00E34766">
        <w:trPr>
          <w:trHeight w:hRule="exact" w:val="198"/>
        </w:trPr>
        <w:tc>
          <w:tcPr>
            <w:tcW w:w="3261" w:type="dxa"/>
            <w:gridSpan w:val="2"/>
            <w:vMerge w:val="restart"/>
          </w:tcPr>
          <w:p w:rsidR="008C7008" w:rsidRPr="00975D01" w:rsidRDefault="007448EC" w:rsidP="008C7008">
            <w:pPr>
              <w:rPr>
                <w:rFonts w:cs="Arial"/>
                <w:sz w:val="24"/>
              </w:rPr>
            </w:pPr>
            <w:r>
              <w:rPr>
                <w:rFonts w:cs="Arial"/>
                <w:noProof/>
                <w:sz w:val="24"/>
                <w:lang w:eastAsia="en-GB"/>
              </w:rPr>
              <w:drawing>
                <wp:inline distT="0" distB="0" distL="0" distR="0" wp14:anchorId="4654A10C" wp14:editId="37B32F56">
                  <wp:extent cx="138112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209675"/>
                          </a:xfrm>
                          <a:prstGeom prst="rect">
                            <a:avLst/>
                          </a:prstGeom>
                          <a:noFill/>
                        </pic:spPr>
                      </pic:pic>
                    </a:graphicData>
                  </a:graphic>
                </wp:inline>
              </w:drawing>
            </w:r>
          </w:p>
        </w:tc>
        <w:tc>
          <w:tcPr>
            <w:tcW w:w="4545" w:type="dxa"/>
            <w:gridSpan w:val="3"/>
          </w:tcPr>
          <w:p w:rsidR="008C7008" w:rsidRPr="00975D01" w:rsidRDefault="008C7008" w:rsidP="008C7008">
            <w:pPr>
              <w:rPr>
                <w:rFonts w:cs="Arial"/>
                <w:sz w:val="24"/>
              </w:rPr>
            </w:pPr>
          </w:p>
        </w:tc>
        <w:tc>
          <w:tcPr>
            <w:tcW w:w="2542" w:type="dxa"/>
            <w:vMerge w:val="restart"/>
            <w:shd w:val="clear" w:color="auto" w:fill="auto"/>
          </w:tcPr>
          <w:p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7448EC" w:rsidRPr="00975D01" w:rsidTr="00E34766">
        <w:tc>
          <w:tcPr>
            <w:tcW w:w="3261" w:type="dxa"/>
            <w:gridSpan w:val="2"/>
            <w:vMerge/>
          </w:tcPr>
          <w:p w:rsidR="007448EC" w:rsidRPr="00975D01" w:rsidRDefault="007448EC" w:rsidP="008C7008">
            <w:pPr>
              <w:rPr>
                <w:rFonts w:cs="Arial"/>
                <w:sz w:val="24"/>
              </w:rPr>
            </w:pPr>
          </w:p>
        </w:tc>
        <w:tc>
          <w:tcPr>
            <w:tcW w:w="4240" w:type="dxa"/>
            <w:gridSpan w:val="2"/>
          </w:tcPr>
          <w:p w:rsidR="007448EC" w:rsidRPr="006E1A80" w:rsidRDefault="00984472" w:rsidP="007448EC">
            <w:pPr>
              <w:rPr>
                <w:rFonts w:cs="Arial"/>
                <w:noProof/>
                <w:szCs w:val="22"/>
              </w:rPr>
            </w:pPr>
            <w:r>
              <w:rPr>
                <w:rFonts w:cs="Arial"/>
                <w:noProof/>
                <w:szCs w:val="22"/>
              </w:rPr>
              <w:t>Kelly Bevington</w:t>
            </w:r>
          </w:p>
        </w:tc>
        <w:tc>
          <w:tcPr>
            <w:tcW w:w="305" w:type="dxa"/>
            <w:shd w:val="clear" w:color="auto" w:fill="auto"/>
          </w:tcPr>
          <w:p w:rsidR="007448EC" w:rsidRPr="00975D01" w:rsidRDefault="007448EC" w:rsidP="008C7008">
            <w:pPr>
              <w:rPr>
                <w:rFonts w:cs="Arial"/>
                <w:sz w:val="24"/>
              </w:rPr>
            </w:pPr>
          </w:p>
        </w:tc>
        <w:tc>
          <w:tcPr>
            <w:tcW w:w="2542" w:type="dxa"/>
            <w:vMerge/>
            <w:shd w:val="clear" w:color="auto" w:fill="auto"/>
          </w:tcPr>
          <w:p w:rsidR="007448EC" w:rsidRPr="00975D01" w:rsidRDefault="007448EC" w:rsidP="008C7008">
            <w:pPr>
              <w:rPr>
                <w:rFonts w:cs="Arial"/>
                <w:sz w:val="24"/>
              </w:rPr>
            </w:pPr>
          </w:p>
        </w:tc>
      </w:tr>
      <w:tr w:rsidR="007448EC" w:rsidRPr="00975D01" w:rsidTr="00E34766">
        <w:tc>
          <w:tcPr>
            <w:tcW w:w="3261" w:type="dxa"/>
            <w:gridSpan w:val="2"/>
            <w:vMerge/>
          </w:tcPr>
          <w:p w:rsidR="007448EC" w:rsidRPr="00975D01" w:rsidRDefault="007448EC" w:rsidP="008C7008">
            <w:pPr>
              <w:rPr>
                <w:rFonts w:cs="Arial"/>
                <w:sz w:val="24"/>
              </w:rPr>
            </w:pPr>
          </w:p>
        </w:tc>
        <w:tc>
          <w:tcPr>
            <w:tcW w:w="4240" w:type="dxa"/>
            <w:gridSpan w:val="2"/>
          </w:tcPr>
          <w:p w:rsidR="007448EC" w:rsidRPr="006E1A80" w:rsidRDefault="007448EC" w:rsidP="007448EC">
            <w:pPr>
              <w:rPr>
                <w:rFonts w:cs="Arial"/>
                <w:noProof/>
                <w:szCs w:val="22"/>
              </w:rPr>
            </w:pPr>
            <w:r>
              <w:rPr>
                <w:rFonts w:cs="Arial"/>
                <w:noProof/>
                <w:szCs w:val="22"/>
              </w:rPr>
              <w:t>Procurement Officer</w:t>
            </w:r>
          </w:p>
        </w:tc>
        <w:tc>
          <w:tcPr>
            <w:tcW w:w="305" w:type="dxa"/>
            <w:shd w:val="clear" w:color="auto" w:fill="auto"/>
          </w:tcPr>
          <w:p w:rsidR="007448EC" w:rsidRPr="00975D01" w:rsidRDefault="007448EC" w:rsidP="008C7008">
            <w:pPr>
              <w:rPr>
                <w:rFonts w:cs="Arial"/>
                <w:sz w:val="24"/>
              </w:rPr>
            </w:pPr>
          </w:p>
        </w:tc>
        <w:tc>
          <w:tcPr>
            <w:tcW w:w="2542" w:type="dxa"/>
            <w:vMerge/>
            <w:shd w:val="clear" w:color="auto" w:fill="auto"/>
          </w:tcPr>
          <w:p w:rsidR="007448EC" w:rsidRPr="00975D01" w:rsidRDefault="007448EC" w:rsidP="008C7008">
            <w:pPr>
              <w:rPr>
                <w:rFonts w:cs="Arial"/>
                <w:sz w:val="24"/>
              </w:rPr>
            </w:pPr>
          </w:p>
        </w:tc>
      </w:tr>
      <w:tr w:rsidR="007448EC" w:rsidRPr="00975D01" w:rsidTr="00E34766">
        <w:trPr>
          <w:trHeight w:val="974"/>
        </w:trPr>
        <w:tc>
          <w:tcPr>
            <w:tcW w:w="3261" w:type="dxa"/>
            <w:gridSpan w:val="2"/>
            <w:vMerge/>
          </w:tcPr>
          <w:p w:rsidR="007448EC" w:rsidRPr="00975D01" w:rsidRDefault="007448EC" w:rsidP="008C7008">
            <w:pPr>
              <w:rPr>
                <w:rFonts w:cs="Arial"/>
                <w:sz w:val="24"/>
              </w:rPr>
            </w:pPr>
          </w:p>
        </w:tc>
        <w:tc>
          <w:tcPr>
            <w:tcW w:w="4240" w:type="dxa"/>
            <w:gridSpan w:val="2"/>
          </w:tcPr>
          <w:p w:rsidR="007448EC" w:rsidRPr="004C50A4" w:rsidRDefault="007448EC" w:rsidP="007448EC">
            <w:pPr>
              <w:rPr>
                <w:rFonts w:cs="Arial"/>
                <w:noProof/>
                <w:szCs w:val="22"/>
              </w:rPr>
            </w:pPr>
            <w:r w:rsidRPr="004C50A4">
              <w:rPr>
                <w:rFonts w:cs="Arial"/>
                <w:noProof/>
                <w:szCs w:val="22"/>
              </w:rPr>
              <w:t xml:space="preserve">I&amp;RM  </w:t>
            </w:r>
          </w:p>
          <w:p w:rsidR="007448EC" w:rsidRPr="006E1A80" w:rsidRDefault="007448EC" w:rsidP="007448EC">
            <w:pPr>
              <w:rPr>
                <w:rFonts w:cs="Arial"/>
                <w:noProof/>
                <w:szCs w:val="22"/>
              </w:rPr>
            </w:pPr>
            <w:r>
              <w:rPr>
                <w:rFonts w:cs="Arial"/>
                <w:noProof/>
                <w:szCs w:val="22"/>
              </w:rPr>
              <w:t>Babcock DSG Ltd</w:t>
            </w:r>
          </w:p>
          <w:p w:rsidR="007448EC" w:rsidRPr="004C50A4" w:rsidRDefault="007448EC" w:rsidP="007448EC">
            <w:pPr>
              <w:rPr>
                <w:rFonts w:cs="Arial"/>
                <w:noProof/>
                <w:szCs w:val="22"/>
              </w:rPr>
            </w:pPr>
            <w:r w:rsidRPr="004C50A4">
              <w:rPr>
                <w:rFonts w:cs="Arial"/>
                <w:noProof/>
                <w:szCs w:val="22"/>
              </w:rPr>
              <w:t>Building B15</w:t>
            </w:r>
          </w:p>
          <w:p w:rsidR="007448EC" w:rsidRPr="004C50A4" w:rsidRDefault="007448EC" w:rsidP="007448EC">
            <w:pPr>
              <w:rPr>
                <w:rFonts w:cs="Arial"/>
                <w:noProof/>
                <w:szCs w:val="22"/>
              </w:rPr>
            </w:pPr>
            <w:r w:rsidRPr="004C50A4">
              <w:rPr>
                <w:rFonts w:cs="Arial"/>
                <w:noProof/>
                <w:szCs w:val="22"/>
              </w:rPr>
              <w:t>MOD Donnington, Telford</w:t>
            </w:r>
          </w:p>
          <w:p w:rsidR="007448EC" w:rsidRPr="006E1A80" w:rsidRDefault="007448EC" w:rsidP="007448EC">
            <w:pPr>
              <w:tabs>
                <w:tab w:val="left" w:pos="1985"/>
                <w:tab w:val="right" w:pos="6804"/>
              </w:tabs>
              <w:spacing w:line="146" w:lineRule="atLeast"/>
              <w:rPr>
                <w:rFonts w:cs="Arial"/>
                <w:noProof/>
                <w:szCs w:val="22"/>
              </w:rPr>
            </w:pPr>
            <w:r w:rsidRPr="004C50A4">
              <w:rPr>
                <w:rFonts w:cs="Arial"/>
                <w:noProof/>
                <w:szCs w:val="22"/>
              </w:rPr>
              <w:t>TF2 8JT</w:t>
            </w:r>
            <w:r w:rsidRPr="006E1A80">
              <w:rPr>
                <w:rFonts w:cs="Arial"/>
                <w:noProof/>
                <w:szCs w:val="22"/>
              </w:rPr>
              <w:t xml:space="preserve"> </w:t>
            </w:r>
          </w:p>
          <w:p w:rsidR="007448EC" w:rsidRPr="006E1A80" w:rsidRDefault="007448EC" w:rsidP="00984472">
            <w:pPr>
              <w:tabs>
                <w:tab w:val="left" w:pos="1985"/>
                <w:tab w:val="right" w:pos="6804"/>
              </w:tabs>
              <w:spacing w:line="146" w:lineRule="atLeast"/>
              <w:rPr>
                <w:rFonts w:cs="Arial"/>
                <w:noProof/>
                <w:szCs w:val="22"/>
              </w:rPr>
            </w:pPr>
            <w:r w:rsidRPr="006E1A80">
              <w:rPr>
                <w:rFonts w:cs="Arial"/>
                <w:noProof/>
                <w:szCs w:val="22"/>
              </w:rPr>
              <w:t xml:space="preserve">Tel: </w:t>
            </w:r>
            <w:r>
              <w:rPr>
                <w:rFonts w:cs="Arial"/>
                <w:noProof/>
                <w:szCs w:val="22"/>
              </w:rPr>
              <w:t>+44 (0) 1952 67</w:t>
            </w:r>
            <w:r w:rsidR="00984472">
              <w:rPr>
                <w:rFonts w:cs="Arial"/>
                <w:noProof/>
                <w:szCs w:val="22"/>
              </w:rPr>
              <w:t>3853</w:t>
            </w:r>
          </w:p>
        </w:tc>
        <w:tc>
          <w:tcPr>
            <w:tcW w:w="305" w:type="dxa"/>
            <w:vMerge w:val="restart"/>
            <w:shd w:val="clear" w:color="auto" w:fill="auto"/>
          </w:tcPr>
          <w:p w:rsidR="007448EC" w:rsidRPr="00975D01" w:rsidRDefault="0093464C" w:rsidP="008C7008">
            <w:pPr>
              <w:rPr>
                <w:rFonts w:cs="Arial"/>
                <w:sz w:val="24"/>
              </w:rPr>
            </w:pPr>
            <w:r>
              <w:rPr>
                <w:rFonts w:cs="Arial"/>
                <w:sz w:val="24"/>
              </w:rPr>
              <w:br/>
            </w:r>
            <w:r>
              <w:rPr>
                <w:rFonts w:cs="Arial"/>
                <w:sz w:val="24"/>
              </w:rPr>
              <w:br/>
            </w:r>
            <w:r>
              <w:rPr>
                <w:rFonts w:cs="Arial"/>
                <w:sz w:val="24"/>
              </w:rPr>
              <w:br/>
            </w:r>
            <w:r>
              <w:rPr>
                <w:rFonts w:cs="Arial"/>
                <w:sz w:val="24"/>
              </w:rPr>
              <w:br/>
            </w:r>
            <w:r>
              <w:rPr>
                <w:rFonts w:cs="Arial"/>
                <w:sz w:val="24"/>
              </w:rPr>
              <w:br/>
            </w:r>
            <w:r>
              <w:rPr>
                <w:rFonts w:cs="Arial"/>
                <w:sz w:val="24"/>
              </w:rPr>
              <w:br/>
            </w:r>
            <w:r>
              <w:rPr>
                <w:rFonts w:cs="Arial"/>
                <w:sz w:val="24"/>
              </w:rPr>
              <w:br/>
            </w:r>
            <w:r>
              <w:rPr>
                <w:rFonts w:cs="Arial"/>
                <w:sz w:val="24"/>
              </w:rPr>
              <w:br/>
            </w:r>
          </w:p>
        </w:tc>
        <w:tc>
          <w:tcPr>
            <w:tcW w:w="2542" w:type="dxa"/>
            <w:vMerge w:val="restart"/>
            <w:shd w:val="clear" w:color="auto" w:fill="auto"/>
          </w:tcPr>
          <w:p w:rsidR="007448EC" w:rsidRPr="00975D01" w:rsidRDefault="007448EC" w:rsidP="008C7008">
            <w:pPr>
              <w:rPr>
                <w:rFonts w:cs="Arial"/>
                <w:sz w:val="24"/>
              </w:rPr>
            </w:pPr>
          </w:p>
        </w:tc>
      </w:tr>
      <w:tr w:rsidR="007448EC" w:rsidRPr="00975D01" w:rsidTr="00E34766">
        <w:trPr>
          <w:trHeight w:val="141"/>
        </w:trPr>
        <w:tc>
          <w:tcPr>
            <w:tcW w:w="3261" w:type="dxa"/>
            <w:gridSpan w:val="2"/>
            <w:vMerge/>
          </w:tcPr>
          <w:p w:rsidR="007448EC" w:rsidRPr="00975D01" w:rsidRDefault="007448EC" w:rsidP="008C7008">
            <w:pPr>
              <w:rPr>
                <w:rFonts w:cs="Arial"/>
                <w:sz w:val="24"/>
              </w:rPr>
            </w:pPr>
          </w:p>
        </w:tc>
        <w:tc>
          <w:tcPr>
            <w:tcW w:w="4240" w:type="dxa"/>
            <w:gridSpan w:val="2"/>
          </w:tcPr>
          <w:p w:rsidR="007448EC" w:rsidRPr="006E1A80" w:rsidRDefault="007448EC" w:rsidP="00984472">
            <w:pPr>
              <w:tabs>
                <w:tab w:val="left" w:pos="1985"/>
                <w:tab w:val="right" w:pos="6804"/>
              </w:tabs>
              <w:spacing w:line="146" w:lineRule="atLeast"/>
              <w:rPr>
                <w:rFonts w:cs="Arial"/>
                <w:szCs w:val="22"/>
              </w:rPr>
            </w:pPr>
            <w:r w:rsidRPr="006E1A80">
              <w:rPr>
                <w:rFonts w:cs="Arial"/>
                <w:szCs w:val="22"/>
              </w:rPr>
              <w:t xml:space="preserve">Email: </w:t>
            </w:r>
            <w:r w:rsidR="0093464C">
              <w:rPr>
                <w:rFonts w:cs="Arial"/>
                <w:szCs w:val="22"/>
              </w:rPr>
              <w:br/>
              <w:t>Niki.Nye@babcockinternational.com</w:t>
            </w:r>
            <w:r w:rsidR="0093464C">
              <w:rPr>
                <w:rFonts w:cs="Arial"/>
                <w:szCs w:val="22"/>
              </w:rPr>
              <w:br/>
            </w:r>
            <w:r w:rsidR="00984472">
              <w:rPr>
                <w:rFonts w:cs="Arial"/>
                <w:szCs w:val="22"/>
              </w:rPr>
              <w:t>Kelly.Bevington</w:t>
            </w:r>
            <w:r>
              <w:rPr>
                <w:rFonts w:cs="Arial"/>
                <w:szCs w:val="22"/>
              </w:rPr>
              <w:t>@babcockinternational.com</w:t>
            </w:r>
          </w:p>
        </w:tc>
        <w:tc>
          <w:tcPr>
            <w:tcW w:w="305" w:type="dxa"/>
            <w:vMerge/>
            <w:shd w:val="clear" w:color="auto" w:fill="auto"/>
          </w:tcPr>
          <w:p w:rsidR="007448EC" w:rsidRPr="00975D01" w:rsidRDefault="007448EC" w:rsidP="008C7008">
            <w:pPr>
              <w:rPr>
                <w:rFonts w:cs="Arial"/>
                <w:sz w:val="24"/>
              </w:rPr>
            </w:pPr>
          </w:p>
        </w:tc>
        <w:tc>
          <w:tcPr>
            <w:tcW w:w="2542" w:type="dxa"/>
            <w:vMerge/>
            <w:shd w:val="clear" w:color="auto" w:fill="auto"/>
          </w:tcPr>
          <w:p w:rsidR="007448EC" w:rsidRPr="00975D01" w:rsidRDefault="007448EC" w:rsidP="008C7008">
            <w:pPr>
              <w:rPr>
                <w:rFonts w:cs="Arial"/>
                <w:sz w:val="24"/>
              </w:rPr>
            </w:pPr>
          </w:p>
        </w:tc>
      </w:tr>
      <w:tr w:rsidR="008C7008" w:rsidRPr="00975D01" w:rsidTr="00E34766">
        <w:trPr>
          <w:cantSplit/>
          <w:trHeight w:hRule="exact" w:val="318"/>
        </w:trPr>
        <w:tc>
          <w:tcPr>
            <w:tcW w:w="3261" w:type="dxa"/>
            <w:gridSpan w:val="2"/>
            <w:tcBorders>
              <w:bottom w:val="single" w:sz="4" w:space="0" w:color="auto"/>
            </w:tcBorders>
          </w:tcPr>
          <w:p w:rsidR="008C7008" w:rsidRPr="00975D01" w:rsidRDefault="008C7008" w:rsidP="008C7008">
            <w:pPr>
              <w:rPr>
                <w:rFonts w:cs="Arial"/>
                <w:sz w:val="24"/>
              </w:rPr>
            </w:pPr>
          </w:p>
        </w:tc>
        <w:tc>
          <w:tcPr>
            <w:tcW w:w="4240" w:type="dxa"/>
            <w:gridSpan w:val="2"/>
            <w:tcBorders>
              <w:bottom w:val="single" w:sz="4" w:space="0" w:color="auto"/>
            </w:tcBorders>
          </w:tcPr>
          <w:p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rsidR="008C7008" w:rsidRPr="00975D01" w:rsidRDefault="008C7008" w:rsidP="008C7008">
            <w:pPr>
              <w:rPr>
                <w:rFonts w:cs="Arial"/>
                <w:sz w:val="24"/>
              </w:rPr>
            </w:pPr>
          </w:p>
        </w:tc>
        <w:tc>
          <w:tcPr>
            <w:tcW w:w="2542" w:type="dxa"/>
            <w:tcBorders>
              <w:bottom w:val="single" w:sz="4" w:space="0" w:color="auto"/>
            </w:tcBorders>
            <w:shd w:val="clear" w:color="auto" w:fill="auto"/>
          </w:tcPr>
          <w:p w:rsidR="008C7008" w:rsidRPr="00975D01" w:rsidRDefault="008C7008" w:rsidP="008C7008">
            <w:pPr>
              <w:rPr>
                <w:rFonts w:cs="Arial"/>
                <w:sz w:val="24"/>
              </w:rPr>
            </w:pPr>
          </w:p>
        </w:tc>
      </w:tr>
      <w:tr w:rsidR="008C7008" w:rsidRPr="00975D01" w:rsidTr="00E34766">
        <w:tc>
          <w:tcPr>
            <w:tcW w:w="3261" w:type="dxa"/>
            <w:gridSpan w:val="2"/>
            <w:tcBorders>
              <w:top w:val="single" w:sz="4" w:space="0" w:color="auto"/>
            </w:tcBorders>
          </w:tcPr>
          <w:p w:rsidR="00E34766" w:rsidRPr="00975D01" w:rsidRDefault="00E34766" w:rsidP="008C7008">
            <w:pPr>
              <w:rPr>
                <w:rFonts w:cs="Arial"/>
                <w:sz w:val="24"/>
              </w:rPr>
            </w:pPr>
          </w:p>
        </w:tc>
        <w:tc>
          <w:tcPr>
            <w:tcW w:w="4240" w:type="dxa"/>
            <w:gridSpan w:val="2"/>
            <w:tcBorders>
              <w:top w:val="single" w:sz="4" w:space="0" w:color="auto"/>
            </w:tcBorders>
          </w:tcPr>
          <w:p w:rsidR="008C7008" w:rsidRPr="00975D01" w:rsidRDefault="008C7008" w:rsidP="008C7008">
            <w:pPr>
              <w:jc w:val="right"/>
              <w:rPr>
                <w:rFonts w:cs="Arial"/>
                <w:sz w:val="24"/>
              </w:rPr>
            </w:pPr>
          </w:p>
        </w:tc>
        <w:tc>
          <w:tcPr>
            <w:tcW w:w="305" w:type="dxa"/>
            <w:tcBorders>
              <w:top w:val="single" w:sz="4" w:space="0" w:color="auto"/>
            </w:tcBorders>
            <w:shd w:val="clear" w:color="auto" w:fill="auto"/>
          </w:tcPr>
          <w:p w:rsidR="008C7008" w:rsidRPr="00975D01" w:rsidRDefault="008C7008" w:rsidP="008C7008">
            <w:pPr>
              <w:rPr>
                <w:rFonts w:cs="Arial"/>
                <w:sz w:val="24"/>
              </w:rPr>
            </w:pPr>
          </w:p>
        </w:tc>
        <w:tc>
          <w:tcPr>
            <w:tcW w:w="2542" w:type="dxa"/>
            <w:tcBorders>
              <w:top w:val="single" w:sz="4" w:space="0" w:color="auto"/>
            </w:tcBorders>
            <w:shd w:val="clear" w:color="auto" w:fill="auto"/>
          </w:tcPr>
          <w:p w:rsidR="008C7008" w:rsidRPr="00975D01" w:rsidRDefault="008C7008" w:rsidP="008C7008">
            <w:pPr>
              <w:rPr>
                <w:rFonts w:cs="Arial"/>
                <w:sz w:val="24"/>
              </w:rPr>
            </w:pPr>
          </w:p>
        </w:tc>
      </w:tr>
      <w:tr w:rsidR="008C7008" w:rsidRPr="00975D01" w:rsidTr="00E34766">
        <w:tc>
          <w:tcPr>
            <w:tcW w:w="4471" w:type="dxa"/>
            <w:gridSpan w:val="3"/>
            <w:vMerge w:val="restart"/>
          </w:tcPr>
          <w:p w:rsidR="0072465B" w:rsidRPr="00975D01" w:rsidRDefault="000E55E8" w:rsidP="000E55E8">
            <w:pPr>
              <w:rPr>
                <w:rFonts w:cs="Arial"/>
                <w:sz w:val="24"/>
              </w:rPr>
            </w:pPr>
            <w:bookmarkStart w:id="1" w:name="_GoBack"/>
            <w:bookmarkEnd w:id="1"/>
            <w:r>
              <w:rPr>
                <w:rFonts w:cs="Arial"/>
                <w:sz w:val="24"/>
              </w:rPr>
              <w:t xml:space="preserve"> </w:t>
            </w:r>
          </w:p>
        </w:tc>
        <w:tc>
          <w:tcPr>
            <w:tcW w:w="3030" w:type="dxa"/>
            <w:vMerge w:val="restart"/>
          </w:tcPr>
          <w:p w:rsidR="001A5DEC" w:rsidRPr="00975D01" w:rsidRDefault="001A5DEC" w:rsidP="008C7008">
            <w:pPr>
              <w:jc w:val="right"/>
              <w:rPr>
                <w:rFonts w:cs="Arial"/>
                <w:sz w:val="24"/>
              </w:rPr>
            </w:pPr>
          </w:p>
          <w:p w:rsidR="001A5DEC" w:rsidRPr="00975D01" w:rsidRDefault="001A5DEC" w:rsidP="001A5DEC">
            <w:pPr>
              <w:rPr>
                <w:rFonts w:cs="Arial"/>
                <w:sz w:val="24"/>
              </w:rPr>
            </w:pPr>
          </w:p>
          <w:p w:rsidR="008C7008" w:rsidRPr="00975D01" w:rsidRDefault="008C7008" w:rsidP="001A5DEC">
            <w:pPr>
              <w:jc w:val="center"/>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val="restart"/>
            <w:shd w:val="clear" w:color="auto" w:fill="auto"/>
          </w:tcPr>
          <w:p w:rsidR="008C7008" w:rsidRPr="006E1A80" w:rsidRDefault="008C7008" w:rsidP="008C7008">
            <w:pPr>
              <w:rPr>
                <w:rFonts w:cs="Arial"/>
                <w:szCs w:val="22"/>
              </w:rPr>
            </w:pPr>
            <w:r w:rsidRPr="006E1A80">
              <w:rPr>
                <w:rFonts w:cs="Arial"/>
                <w:szCs w:val="22"/>
              </w:rPr>
              <w:t xml:space="preserve">Your Reference: </w:t>
            </w:r>
          </w:p>
          <w:p w:rsidR="008C7008" w:rsidRPr="006E1A80" w:rsidRDefault="008C7008" w:rsidP="008C7008">
            <w:pPr>
              <w:rPr>
                <w:rFonts w:cs="Arial"/>
                <w:szCs w:val="22"/>
              </w:rPr>
            </w:pPr>
          </w:p>
        </w:tc>
      </w:tr>
      <w:tr w:rsidR="008C7008" w:rsidRPr="00975D01" w:rsidTr="00E34766">
        <w:tc>
          <w:tcPr>
            <w:tcW w:w="4471"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shd w:val="clear" w:color="auto" w:fill="auto"/>
          </w:tcPr>
          <w:p w:rsidR="008C7008" w:rsidRPr="006E1A80" w:rsidRDefault="008C7008" w:rsidP="008C7008">
            <w:pPr>
              <w:rPr>
                <w:rFonts w:cs="Arial"/>
                <w:szCs w:val="22"/>
              </w:rPr>
            </w:pPr>
          </w:p>
        </w:tc>
      </w:tr>
      <w:tr w:rsidR="008C7008" w:rsidRPr="00975D01" w:rsidTr="00E34766">
        <w:tc>
          <w:tcPr>
            <w:tcW w:w="4471"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val="restart"/>
            <w:shd w:val="clear" w:color="auto" w:fill="auto"/>
          </w:tcPr>
          <w:p w:rsidR="008E3E24" w:rsidRDefault="008C7008" w:rsidP="008C7008">
            <w:pPr>
              <w:rPr>
                <w:rFonts w:cs="Arial"/>
                <w:szCs w:val="22"/>
              </w:rPr>
            </w:pPr>
            <w:r w:rsidRPr="006E1A80">
              <w:rPr>
                <w:rFonts w:cs="Arial"/>
                <w:szCs w:val="22"/>
              </w:rPr>
              <w:t>Our Reference:</w:t>
            </w:r>
          </w:p>
          <w:p w:rsidR="008C7008" w:rsidRPr="006E1A80" w:rsidRDefault="009B05B0" w:rsidP="008C7008">
            <w:pPr>
              <w:rPr>
                <w:rFonts w:cs="Arial"/>
                <w:szCs w:val="22"/>
              </w:rPr>
            </w:pPr>
            <w:r>
              <w:rPr>
                <w:rFonts w:cs="Arial"/>
                <w:szCs w:val="22"/>
              </w:rPr>
              <w:t>IRM16/1</w:t>
            </w:r>
            <w:r w:rsidR="00984472">
              <w:rPr>
                <w:rFonts w:cs="Arial"/>
                <w:szCs w:val="22"/>
              </w:rPr>
              <w:t>258</w:t>
            </w:r>
          </w:p>
          <w:p w:rsidR="008C7008" w:rsidRPr="006E1A80" w:rsidRDefault="008C7008" w:rsidP="008C7008">
            <w:pPr>
              <w:rPr>
                <w:rFonts w:cs="Arial"/>
                <w:szCs w:val="22"/>
              </w:rPr>
            </w:pPr>
          </w:p>
        </w:tc>
      </w:tr>
      <w:tr w:rsidR="008C7008" w:rsidRPr="00975D01" w:rsidTr="00E34766">
        <w:tc>
          <w:tcPr>
            <w:tcW w:w="4471"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shd w:val="clear" w:color="auto" w:fill="auto"/>
          </w:tcPr>
          <w:p w:rsidR="008C7008" w:rsidRPr="006E1A80" w:rsidRDefault="008C7008" w:rsidP="008C7008">
            <w:pPr>
              <w:rPr>
                <w:rFonts w:cs="Arial"/>
                <w:szCs w:val="22"/>
              </w:rPr>
            </w:pPr>
          </w:p>
        </w:tc>
      </w:tr>
      <w:tr w:rsidR="008C7008" w:rsidRPr="00975D01" w:rsidTr="00E34766">
        <w:tc>
          <w:tcPr>
            <w:tcW w:w="4471"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shd w:val="clear" w:color="auto" w:fill="auto"/>
          </w:tcPr>
          <w:p w:rsidR="008C7008" w:rsidRPr="006E1A80" w:rsidRDefault="008C7008" w:rsidP="008C7008">
            <w:pPr>
              <w:rPr>
                <w:rFonts w:cs="Arial"/>
                <w:szCs w:val="22"/>
              </w:rPr>
            </w:pPr>
            <w:r w:rsidRPr="006E1A80">
              <w:rPr>
                <w:rFonts w:cs="Arial"/>
                <w:szCs w:val="22"/>
              </w:rPr>
              <w:t xml:space="preserve">Date: </w:t>
            </w:r>
            <w:r w:rsidR="00A52AAD">
              <w:rPr>
                <w:rFonts w:cs="Arial"/>
                <w:szCs w:val="22"/>
              </w:rPr>
              <w:t>15</w:t>
            </w:r>
            <w:r w:rsidR="00BC714C">
              <w:rPr>
                <w:rFonts w:cs="Arial"/>
                <w:szCs w:val="22"/>
              </w:rPr>
              <w:t>/</w:t>
            </w:r>
            <w:r w:rsidR="00A52AAD">
              <w:rPr>
                <w:rFonts w:cs="Arial"/>
                <w:szCs w:val="22"/>
              </w:rPr>
              <w:t>03</w:t>
            </w:r>
            <w:r w:rsidR="00645AEF">
              <w:rPr>
                <w:rFonts w:cs="Arial"/>
                <w:szCs w:val="22"/>
              </w:rPr>
              <w:t>/</w:t>
            </w:r>
            <w:r w:rsidR="00CC0131">
              <w:rPr>
                <w:rFonts w:cs="Arial"/>
                <w:szCs w:val="22"/>
              </w:rPr>
              <w:t>20</w:t>
            </w:r>
            <w:r w:rsidR="00645AEF">
              <w:rPr>
                <w:rFonts w:cs="Arial"/>
                <w:szCs w:val="22"/>
              </w:rPr>
              <w:t>17</w:t>
            </w:r>
          </w:p>
          <w:p w:rsidR="008C7008" w:rsidRPr="006E1A80" w:rsidRDefault="008C7008" w:rsidP="008C7008">
            <w:pPr>
              <w:rPr>
                <w:rFonts w:cs="Arial"/>
                <w:szCs w:val="22"/>
              </w:rPr>
            </w:pPr>
          </w:p>
        </w:tc>
      </w:tr>
      <w:tr w:rsidR="008C7008" w:rsidRPr="00975D01" w:rsidTr="00E34766">
        <w:tc>
          <w:tcPr>
            <w:tcW w:w="4471" w:type="dxa"/>
            <w:gridSpan w:val="3"/>
            <w:vMerge/>
            <w:tcBorders>
              <w:bottom w:val="single" w:sz="4" w:space="0" w:color="auto"/>
            </w:tcBorders>
          </w:tcPr>
          <w:p w:rsidR="008C7008" w:rsidRPr="00975D01" w:rsidRDefault="008C7008" w:rsidP="008C7008">
            <w:pPr>
              <w:rPr>
                <w:rFonts w:cs="Arial"/>
                <w:sz w:val="24"/>
              </w:rPr>
            </w:pPr>
          </w:p>
        </w:tc>
        <w:tc>
          <w:tcPr>
            <w:tcW w:w="3030" w:type="dxa"/>
            <w:vMerge/>
            <w:tcBorders>
              <w:bottom w:val="single" w:sz="4" w:space="0" w:color="auto"/>
            </w:tcBorders>
          </w:tcPr>
          <w:p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rsidR="008C7008" w:rsidRPr="00975D01" w:rsidRDefault="008C7008" w:rsidP="008C7008">
            <w:pPr>
              <w:rPr>
                <w:rFonts w:cs="Arial"/>
                <w:sz w:val="24"/>
              </w:rPr>
            </w:pPr>
          </w:p>
        </w:tc>
        <w:tc>
          <w:tcPr>
            <w:tcW w:w="2542" w:type="dxa"/>
            <w:tcBorders>
              <w:bottom w:val="single" w:sz="4" w:space="0" w:color="auto"/>
            </w:tcBorders>
            <w:shd w:val="clear" w:color="auto" w:fill="auto"/>
          </w:tcPr>
          <w:p w:rsidR="008C7008" w:rsidRPr="00975D01" w:rsidRDefault="008C7008" w:rsidP="008C7008">
            <w:pPr>
              <w:rPr>
                <w:rFonts w:cs="Arial"/>
                <w:sz w:val="24"/>
              </w:rPr>
            </w:pPr>
          </w:p>
        </w:tc>
      </w:tr>
      <w:tr w:rsidR="008C7008" w:rsidRPr="00975D01" w:rsidTr="00E34766">
        <w:tc>
          <w:tcPr>
            <w:tcW w:w="1917" w:type="dxa"/>
            <w:tcBorders>
              <w:top w:val="single" w:sz="4" w:space="0" w:color="auto"/>
            </w:tcBorders>
          </w:tcPr>
          <w:p w:rsidR="008C7008" w:rsidRPr="00975D01" w:rsidRDefault="008C7008" w:rsidP="008C7008">
            <w:pPr>
              <w:rPr>
                <w:rFonts w:cs="Arial"/>
                <w:sz w:val="24"/>
              </w:rPr>
            </w:pPr>
          </w:p>
        </w:tc>
        <w:tc>
          <w:tcPr>
            <w:tcW w:w="2554" w:type="dxa"/>
            <w:gridSpan w:val="2"/>
            <w:tcBorders>
              <w:top w:val="single" w:sz="4" w:space="0" w:color="auto"/>
            </w:tcBorders>
          </w:tcPr>
          <w:p w:rsidR="008C7008" w:rsidRPr="00975D01" w:rsidRDefault="008C7008" w:rsidP="008C7008">
            <w:pPr>
              <w:rPr>
                <w:rFonts w:cs="Arial"/>
                <w:sz w:val="24"/>
              </w:rPr>
            </w:pPr>
          </w:p>
        </w:tc>
        <w:tc>
          <w:tcPr>
            <w:tcW w:w="3030" w:type="dxa"/>
            <w:tcBorders>
              <w:top w:val="single" w:sz="4" w:space="0" w:color="auto"/>
            </w:tcBorders>
          </w:tcPr>
          <w:p w:rsidR="008C7008" w:rsidRPr="00975D01" w:rsidRDefault="008C7008" w:rsidP="008C7008">
            <w:pPr>
              <w:jc w:val="right"/>
              <w:rPr>
                <w:rFonts w:cs="Arial"/>
                <w:sz w:val="24"/>
              </w:rPr>
            </w:pPr>
          </w:p>
        </w:tc>
        <w:tc>
          <w:tcPr>
            <w:tcW w:w="305" w:type="dxa"/>
            <w:tcBorders>
              <w:top w:val="single" w:sz="4" w:space="0" w:color="auto"/>
            </w:tcBorders>
            <w:shd w:val="clear" w:color="auto" w:fill="auto"/>
          </w:tcPr>
          <w:p w:rsidR="008C7008" w:rsidRPr="00975D01" w:rsidRDefault="008C7008" w:rsidP="008C7008">
            <w:pPr>
              <w:rPr>
                <w:rFonts w:cs="Arial"/>
                <w:sz w:val="24"/>
              </w:rPr>
            </w:pPr>
          </w:p>
        </w:tc>
        <w:tc>
          <w:tcPr>
            <w:tcW w:w="2542" w:type="dxa"/>
            <w:tcBorders>
              <w:top w:val="single" w:sz="4" w:space="0" w:color="auto"/>
            </w:tcBorders>
            <w:shd w:val="clear" w:color="auto" w:fill="auto"/>
          </w:tcPr>
          <w:p w:rsidR="008C7008" w:rsidRPr="00975D01" w:rsidRDefault="008C7008" w:rsidP="008C7008">
            <w:pPr>
              <w:rPr>
                <w:rFonts w:cs="Arial"/>
                <w:sz w:val="24"/>
              </w:rPr>
            </w:pPr>
          </w:p>
        </w:tc>
      </w:tr>
    </w:tbl>
    <w:p w:rsidR="00513EED" w:rsidRDefault="00513EED" w:rsidP="0041674C">
      <w:pPr>
        <w:rPr>
          <w:rFonts w:cs="Arial"/>
          <w:sz w:val="24"/>
        </w:rPr>
      </w:pPr>
    </w:p>
    <w:p w:rsidR="0041674C" w:rsidRPr="006E1A80" w:rsidRDefault="0041674C" w:rsidP="0041674C">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rsidR="00B508E7" w:rsidRDefault="00B508E7" w:rsidP="00B508E7">
      <w:pPr>
        <w:rPr>
          <w:rFonts w:cs="Arial"/>
          <w:sz w:val="24"/>
        </w:rPr>
      </w:pPr>
    </w:p>
    <w:p w:rsidR="00513EED" w:rsidRPr="00AE2F11" w:rsidRDefault="00513EED" w:rsidP="00513EED">
      <w:pPr>
        <w:rPr>
          <w:rFonts w:cs="Arial"/>
          <w:b/>
          <w:szCs w:val="22"/>
          <w:u w:val="single"/>
        </w:rPr>
      </w:pPr>
    </w:p>
    <w:p w:rsidR="007448EC" w:rsidRPr="00E57A99" w:rsidRDefault="007448EC" w:rsidP="007448EC">
      <w:pPr>
        <w:rPr>
          <w:rFonts w:cs="Arial"/>
          <w:b/>
          <w:szCs w:val="22"/>
          <w:u w:val="single"/>
        </w:rPr>
      </w:pPr>
      <w:r w:rsidRPr="00E57A99">
        <w:rPr>
          <w:rFonts w:cs="Arial"/>
          <w:b/>
          <w:szCs w:val="22"/>
          <w:u w:val="single"/>
        </w:rPr>
        <w:t xml:space="preserve">Invitation To Tender (ITT) Reference No. </w:t>
      </w:r>
      <w:r w:rsidR="009B05B0">
        <w:rPr>
          <w:rFonts w:cs="Arial"/>
          <w:b/>
          <w:szCs w:val="22"/>
          <w:u w:val="single"/>
        </w:rPr>
        <w:t>IRM16/1</w:t>
      </w:r>
      <w:r w:rsidR="00984472">
        <w:rPr>
          <w:rFonts w:cs="Arial"/>
          <w:b/>
          <w:szCs w:val="22"/>
          <w:u w:val="single"/>
        </w:rPr>
        <w:t>258</w:t>
      </w:r>
    </w:p>
    <w:p w:rsidR="00B508E7" w:rsidRDefault="00B508E7" w:rsidP="00513EED">
      <w:pPr>
        <w:rPr>
          <w:rFonts w:cs="Arial"/>
          <w:b/>
          <w:szCs w:val="22"/>
          <w:u w:val="single"/>
        </w:rPr>
      </w:pPr>
    </w:p>
    <w:p w:rsidR="007448EC" w:rsidRDefault="007448EC" w:rsidP="0093464C">
      <w:pPr>
        <w:numPr>
          <w:ilvl w:val="0"/>
          <w:numId w:val="14"/>
        </w:numPr>
        <w:spacing w:before="120" w:after="240"/>
        <w:rPr>
          <w:rFonts w:cs="Arial"/>
          <w:szCs w:val="22"/>
        </w:rPr>
      </w:pPr>
      <w:r>
        <w:rPr>
          <w:rFonts w:cs="Arial"/>
          <w:szCs w:val="22"/>
        </w:rPr>
        <w:t xml:space="preserve">You </w:t>
      </w:r>
      <w:proofErr w:type="gramStart"/>
      <w:r>
        <w:rPr>
          <w:rFonts w:cs="Arial"/>
          <w:szCs w:val="22"/>
        </w:rPr>
        <w:t>are invited</w:t>
      </w:r>
      <w:proofErr w:type="gramEnd"/>
      <w:r>
        <w:rPr>
          <w:rFonts w:cs="Arial"/>
          <w:szCs w:val="22"/>
        </w:rPr>
        <w:t xml:space="preserve"> to tender for the Supply of </w:t>
      </w:r>
      <w:r w:rsidR="0093464C" w:rsidRPr="0093464C">
        <w:rPr>
          <w:lang w:val="en"/>
        </w:rPr>
        <w:t>Supply of Military Vehicle Spares and Associated Items</w:t>
      </w:r>
      <w:r w:rsidR="001A3D54" w:rsidRPr="00F5513B">
        <w:rPr>
          <w:color w:val="000000" w:themeColor="text1"/>
          <w:lang w:val="en"/>
        </w:rPr>
        <w:t xml:space="preserve"> </w:t>
      </w:r>
      <w:r w:rsidRPr="00F5513B">
        <w:rPr>
          <w:rFonts w:cs="Arial"/>
          <w:color w:val="000000" w:themeColor="text1"/>
          <w:szCs w:val="22"/>
        </w:rPr>
        <w:t xml:space="preserve">in competition </w:t>
      </w:r>
      <w:r>
        <w:rPr>
          <w:rFonts w:cs="Arial"/>
          <w:szCs w:val="22"/>
        </w:rPr>
        <w:t>in accordance with the attached documentation.</w:t>
      </w:r>
    </w:p>
    <w:p w:rsidR="007448EC" w:rsidRPr="0093464C" w:rsidRDefault="007448EC" w:rsidP="009346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szCs w:val="22"/>
          <w:lang w:val="en" w:eastAsia="en-GB"/>
        </w:rPr>
      </w:pPr>
      <w:r w:rsidRPr="006E1A80">
        <w:rPr>
          <w:rFonts w:cs="Arial"/>
          <w:szCs w:val="22"/>
        </w:rPr>
        <w:t xml:space="preserve">The requirement is for </w:t>
      </w:r>
      <w:r>
        <w:rPr>
          <w:rFonts w:cs="Arial"/>
          <w:szCs w:val="22"/>
        </w:rPr>
        <w:t xml:space="preserve">the Supply of </w:t>
      </w:r>
      <w:r w:rsidR="0093464C">
        <w:rPr>
          <w:rFonts w:cs="Arial"/>
          <w:szCs w:val="22"/>
          <w:lang w:eastAsia="en-GB"/>
        </w:rPr>
        <w:t xml:space="preserve">Supply of </w:t>
      </w:r>
      <w:r w:rsidR="0093464C">
        <w:rPr>
          <w:rFonts w:cs="Arial"/>
          <w:szCs w:val="22"/>
          <w:lang w:val="en" w:eastAsia="en-GB"/>
        </w:rPr>
        <w:t>Military Vehicle Spares and Associated Items</w:t>
      </w:r>
      <w:r w:rsidR="0022210D">
        <w:rPr>
          <w:rFonts w:cs="Arial"/>
          <w:szCs w:val="22"/>
        </w:rPr>
        <w:t>.</w:t>
      </w:r>
      <w:r w:rsidR="00D176FB">
        <w:rPr>
          <w:rFonts w:cs="Arial"/>
          <w:szCs w:val="22"/>
        </w:rPr>
        <w:t xml:space="preserve"> </w:t>
      </w:r>
    </w:p>
    <w:p w:rsidR="007448EC" w:rsidRPr="00054829" w:rsidRDefault="007448EC" w:rsidP="007448EC">
      <w:pPr>
        <w:numPr>
          <w:ilvl w:val="0"/>
          <w:numId w:val="13"/>
        </w:numPr>
        <w:tabs>
          <w:tab w:val="num" w:pos="540"/>
        </w:tabs>
        <w:spacing w:before="120" w:after="240"/>
        <w:ind w:left="0" w:firstLine="0"/>
        <w:rPr>
          <w:rFonts w:cs="Arial"/>
          <w:szCs w:val="22"/>
        </w:rPr>
      </w:pPr>
      <w:r w:rsidRPr="006E1A80">
        <w:rPr>
          <w:rFonts w:cs="Arial"/>
          <w:szCs w:val="22"/>
        </w:rPr>
        <w:t>The anticipated date for the contract award decision is</w:t>
      </w:r>
      <w:r w:rsidR="002075AE">
        <w:rPr>
          <w:rFonts w:cs="Arial"/>
          <w:szCs w:val="22"/>
        </w:rPr>
        <w:t xml:space="preserve"> </w:t>
      </w:r>
      <w:r w:rsidR="00A52AAD">
        <w:rPr>
          <w:rFonts w:cs="Arial"/>
          <w:szCs w:val="22"/>
        </w:rPr>
        <w:t>5</w:t>
      </w:r>
      <w:r w:rsidR="00A52AAD" w:rsidRPr="00A52AAD">
        <w:rPr>
          <w:rFonts w:cs="Arial"/>
          <w:szCs w:val="22"/>
          <w:vertAlign w:val="superscript"/>
        </w:rPr>
        <w:t>th</w:t>
      </w:r>
      <w:r w:rsidR="00A52AAD">
        <w:rPr>
          <w:rFonts w:cs="Arial"/>
          <w:szCs w:val="22"/>
        </w:rPr>
        <w:t xml:space="preserve"> May </w:t>
      </w:r>
      <w:r w:rsidR="00645AEF">
        <w:rPr>
          <w:rFonts w:cs="Arial"/>
          <w:szCs w:val="22"/>
        </w:rPr>
        <w:t xml:space="preserve">2017. </w:t>
      </w:r>
      <w:r w:rsidR="00645AEF">
        <w:rPr>
          <w:rFonts w:cs="Arial"/>
          <w:bCs/>
          <w:szCs w:val="22"/>
        </w:rPr>
        <w:t>P</w:t>
      </w:r>
      <w:r w:rsidRPr="006E1A80">
        <w:rPr>
          <w:rFonts w:cs="Arial"/>
          <w:bCs/>
          <w:szCs w:val="22"/>
        </w:rPr>
        <w:t>lease note that this is</w:t>
      </w:r>
      <w:r>
        <w:rPr>
          <w:rFonts w:cs="Arial"/>
          <w:bCs/>
          <w:szCs w:val="22"/>
        </w:rPr>
        <w:t xml:space="preserve"> an indicative date and may change</w:t>
      </w:r>
      <w:r w:rsidRPr="00054829">
        <w:rPr>
          <w:rFonts w:cs="Arial"/>
          <w:szCs w:val="22"/>
        </w:rPr>
        <w:t>.</w:t>
      </w:r>
    </w:p>
    <w:p w:rsidR="007448EC" w:rsidRDefault="007448EC" w:rsidP="007448EC">
      <w:pPr>
        <w:numPr>
          <w:ilvl w:val="0"/>
          <w:numId w:val="13"/>
        </w:numPr>
        <w:tabs>
          <w:tab w:val="num" w:pos="540"/>
        </w:tabs>
        <w:spacing w:before="120" w:after="240"/>
        <w:ind w:left="0" w:firstLine="0"/>
        <w:rPr>
          <w:rFonts w:cs="Arial"/>
          <w:color w:val="FF0000"/>
          <w:szCs w:val="22"/>
        </w:rPr>
      </w:pPr>
      <w:r w:rsidRPr="006E1A80">
        <w:rPr>
          <w:rFonts w:cs="Arial"/>
          <w:szCs w:val="22"/>
        </w:rPr>
        <w:t xml:space="preserve">You must submit your Tender to arrive no later </w:t>
      </w:r>
      <w:r w:rsidRPr="00F933EE">
        <w:rPr>
          <w:rFonts w:cs="Arial"/>
          <w:szCs w:val="22"/>
        </w:rPr>
        <w:t xml:space="preserve">than </w:t>
      </w:r>
      <w:r w:rsidR="00A52AAD">
        <w:rPr>
          <w:rFonts w:cs="Arial"/>
          <w:szCs w:val="22"/>
        </w:rPr>
        <w:t>19</w:t>
      </w:r>
      <w:r w:rsidR="00A52AAD" w:rsidRPr="00A52AAD">
        <w:rPr>
          <w:rFonts w:cs="Arial"/>
          <w:szCs w:val="22"/>
          <w:vertAlign w:val="superscript"/>
        </w:rPr>
        <w:t>th</w:t>
      </w:r>
      <w:r w:rsidR="00A52AAD">
        <w:rPr>
          <w:rFonts w:cs="Arial"/>
          <w:szCs w:val="22"/>
        </w:rPr>
        <w:t xml:space="preserve"> April </w:t>
      </w:r>
      <w:r w:rsidR="00645AEF">
        <w:rPr>
          <w:rFonts w:cs="Arial"/>
          <w:szCs w:val="22"/>
        </w:rPr>
        <w:t>2017</w:t>
      </w:r>
      <w:r w:rsidR="002075AE">
        <w:rPr>
          <w:rFonts w:cs="Arial"/>
          <w:szCs w:val="22"/>
        </w:rPr>
        <w:t xml:space="preserve"> </w:t>
      </w:r>
      <w:r>
        <w:rPr>
          <w:rFonts w:cs="Arial"/>
          <w:szCs w:val="22"/>
        </w:rPr>
        <w:t>at 14:00</w:t>
      </w:r>
      <w:r w:rsidRPr="00F933EE">
        <w:rPr>
          <w:rFonts w:cs="Arial"/>
          <w:szCs w:val="22"/>
        </w:rPr>
        <w:t xml:space="preserve">. </w:t>
      </w:r>
      <w:r w:rsidRPr="006E1A80">
        <w:rPr>
          <w:rFonts w:cs="Arial"/>
          <w:szCs w:val="22"/>
        </w:rPr>
        <w:t>You must attach the enclosed Tender Return Label (DEFFORM 28) to the outer packaging of your Tender when you submit it to the Authority.</w:t>
      </w:r>
      <w:r w:rsidRPr="006E1A80">
        <w:rPr>
          <w:rFonts w:cs="Arial"/>
          <w:color w:val="FF0000"/>
          <w:szCs w:val="22"/>
        </w:rPr>
        <w:t xml:space="preserve"> </w:t>
      </w:r>
      <w:r w:rsidRPr="006E1A80" w:rsidDel="00F064CA">
        <w:rPr>
          <w:rFonts w:cs="Arial"/>
          <w:color w:val="FF0000"/>
          <w:szCs w:val="22"/>
        </w:rPr>
        <w:t xml:space="preserve"> </w:t>
      </w:r>
    </w:p>
    <w:p w:rsidR="007448EC" w:rsidRPr="00E57A99" w:rsidRDefault="007448EC" w:rsidP="007448EC">
      <w:pPr>
        <w:numPr>
          <w:ilvl w:val="0"/>
          <w:numId w:val="13"/>
        </w:numPr>
        <w:tabs>
          <w:tab w:val="num" w:pos="540"/>
        </w:tabs>
        <w:spacing w:before="120" w:after="240"/>
        <w:ind w:left="0" w:firstLine="0"/>
        <w:rPr>
          <w:rFonts w:cs="Arial"/>
          <w:szCs w:val="22"/>
        </w:rPr>
      </w:pPr>
      <w:r w:rsidRPr="00E57A99">
        <w:rPr>
          <w:rFonts w:cs="Arial"/>
          <w:szCs w:val="22"/>
        </w:rPr>
        <w:t xml:space="preserve">Please confirm receipt of this tender to the </w:t>
      </w:r>
      <w:r>
        <w:rPr>
          <w:rFonts w:cs="Arial"/>
          <w:szCs w:val="22"/>
        </w:rPr>
        <w:t>Procurement</w:t>
      </w:r>
      <w:r w:rsidRPr="00E57A99">
        <w:rPr>
          <w:rFonts w:cs="Arial"/>
          <w:szCs w:val="22"/>
        </w:rPr>
        <w:t xml:space="preserve"> Officer stated in the above address.</w:t>
      </w:r>
    </w:p>
    <w:p w:rsidR="007448EC" w:rsidRPr="006D1DF9" w:rsidRDefault="007448EC" w:rsidP="007448EC">
      <w:pPr>
        <w:jc w:val="both"/>
        <w:rPr>
          <w:rFonts w:cs="Arial"/>
          <w:szCs w:val="22"/>
        </w:rPr>
      </w:pPr>
      <w:r w:rsidRPr="006D1DF9">
        <w:rPr>
          <w:rFonts w:cs="Arial"/>
          <w:szCs w:val="22"/>
        </w:rPr>
        <w:t xml:space="preserve">Yours </w:t>
      </w:r>
      <w:r>
        <w:rPr>
          <w:rFonts w:cs="Arial"/>
          <w:szCs w:val="22"/>
        </w:rPr>
        <w:t>faithfully</w:t>
      </w:r>
    </w:p>
    <w:p w:rsidR="00B508E7" w:rsidRDefault="00B508E7" w:rsidP="00513EED">
      <w:pPr>
        <w:jc w:val="both"/>
        <w:rPr>
          <w:rFonts w:cs="Arial"/>
          <w:b/>
          <w:szCs w:val="22"/>
        </w:rPr>
      </w:pPr>
    </w:p>
    <w:p w:rsidR="007448EC" w:rsidRDefault="007448EC" w:rsidP="00513EED">
      <w:pPr>
        <w:jc w:val="both"/>
        <w:rPr>
          <w:rFonts w:cs="Arial"/>
          <w:b/>
          <w:szCs w:val="22"/>
        </w:rPr>
      </w:pPr>
    </w:p>
    <w:p w:rsidR="00D21288" w:rsidRDefault="00D21288" w:rsidP="00513EED">
      <w:pPr>
        <w:jc w:val="both"/>
        <w:rPr>
          <w:rFonts w:cs="Arial"/>
          <w:b/>
          <w:szCs w:val="22"/>
        </w:rPr>
      </w:pPr>
    </w:p>
    <w:p w:rsidR="00D21288" w:rsidRDefault="00D21288" w:rsidP="00513EED">
      <w:pPr>
        <w:jc w:val="both"/>
        <w:rPr>
          <w:rFonts w:cs="Arial"/>
          <w:b/>
          <w:szCs w:val="22"/>
        </w:rPr>
      </w:pPr>
    </w:p>
    <w:p w:rsidR="00D21288" w:rsidRDefault="00984472" w:rsidP="00D21288">
      <w:pPr>
        <w:rPr>
          <w:rFonts w:cs="Arial"/>
          <w:szCs w:val="22"/>
        </w:rPr>
      </w:pPr>
      <w:r>
        <w:rPr>
          <w:rFonts w:cs="Arial"/>
          <w:szCs w:val="22"/>
        </w:rPr>
        <w:t>Kelly Bevington</w:t>
      </w:r>
      <w:r w:rsidR="00D21288" w:rsidRPr="00BC714C">
        <w:rPr>
          <w:rFonts w:cs="Arial"/>
          <w:color w:val="FF0000"/>
          <w:szCs w:val="22"/>
        </w:rPr>
        <w:br/>
      </w:r>
      <w:r w:rsidR="00D21288">
        <w:rPr>
          <w:rFonts w:cs="Arial"/>
          <w:szCs w:val="22"/>
        </w:rPr>
        <w:t>Procurement Officer</w:t>
      </w:r>
    </w:p>
    <w:p w:rsidR="00C76ACD" w:rsidRPr="00D21288" w:rsidRDefault="00C76ACD" w:rsidP="00D21288">
      <w:pPr>
        <w:rPr>
          <w:rFonts w:cs="Arial"/>
          <w:szCs w:val="22"/>
        </w:rPr>
      </w:pPr>
      <w:r>
        <w:rPr>
          <w:rFonts w:cs="Arial"/>
          <w:szCs w:val="22"/>
        </w:rPr>
        <w:t>Babcock DSG acting as the Authority’s Agent</w:t>
      </w:r>
    </w:p>
    <w:p w:rsidR="007448EC" w:rsidRDefault="007448EC" w:rsidP="00513EED">
      <w:pPr>
        <w:jc w:val="both"/>
        <w:rPr>
          <w:rFonts w:cs="Arial"/>
          <w:b/>
          <w:szCs w:val="22"/>
        </w:rPr>
      </w:pPr>
    </w:p>
    <w:p w:rsidR="007448EC" w:rsidRDefault="007448EC" w:rsidP="00513EED">
      <w:pPr>
        <w:jc w:val="both"/>
        <w:rPr>
          <w:rFonts w:cs="Arial"/>
          <w:b/>
          <w:szCs w:val="22"/>
        </w:rPr>
      </w:pPr>
    </w:p>
    <w:p w:rsidR="007448EC" w:rsidRDefault="007448EC" w:rsidP="00513EED">
      <w:pPr>
        <w:jc w:val="both"/>
        <w:rPr>
          <w:rFonts w:cs="Arial"/>
          <w:b/>
          <w:szCs w:val="22"/>
        </w:rPr>
      </w:pPr>
    </w:p>
    <w:p w:rsidR="007448EC" w:rsidRDefault="007448EC" w:rsidP="00513EED">
      <w:pPr>
        <w:jc w:val="both"/>
        <w:rPr>
          <w:rFonts w:cs="Arial"/>
          <w:b/>
          <w:szCs w:val="22"/>
        </w:rPr>
      </w:pPr>
    </w:p>
    <w:p w:rsidR="00B508E7" w:rsidRDefault="00B508E7" w:rsidP="00513EED">
      <w:pPr>
        <w:jc w:val="both"/>
        <w:rPr>
          <w:rFonts w:cs="Arial"/>
          <w:b/>
          <w:szCs w:val="22"/>
        </w:rPr>
      </w:pPr>
    </w:p>
    <w:p w:rsidR="00B316E4" w:rsidRDefault="00B316E4" w:rsidP="00513EED">
      <w:pPr>
        <w:jc w:val="both"/>
        <w:rPr>
          <w:rFonts w:cs="Arial"/>
          <w:b/>
          <w:szCs w:val="22"/>
        </w:rPr>
      </w:pPr>
    </w:p>
    <w:p w:rsidR="00B508E7" w:rsidRDefault="00B508E7" w:rsidP="00513EED">
      <w:pPr>
        <w:jc w:val="both"/>
        <w:rPr>
          <w:rFonts w:cs="Arial"/>
          <w:b/>
          <w:szCs w:val="22"/>
        </w:rPr>
      </w:pPr>
    </w:p>
    <w:p w:rsidR="00996965" w:rsidRPr="00A2286F" w:rsidRDefault="00996965" w:rsidP="00996965">
      <w:pPr>
        <w:pStyle w:val="Heading2"/>
        <w:jc w:val="center"/>
        <w:rPr>
          <w:i w:val="0"/>
          <w:iCs/>
          <w:color w:val="FF0000"/>
        </w:rPr>
      </w:pPr>
      <w:r w:rsidRPr="00B366D0">
        <w:rPr>
          <w:i w:val="0"/>
          <w:iCs/>
        </w:rPr>
        <w:t>List of Suppliers Invited to Submit a Tender</w:t>
      </w:r>
      <w:r>
        <w:rPr>
          <w:i w:val="0"/>
          <w:iCs/>
        </w:rPr>
        <w:t xml:space="preserve"> for ITT No</w:t>
      </w:r>
      <w:r w:rsidR="005C46EE">
        <w:rPr>
          <w:i w:val="0"/>
          <w:iCs/>
        </w:rPr>
        <w:t>.</w:t>
      </w:r>
      <w:r>
        <w:rPr>
          <w:i w:val="0"/>
          <w:iCs/>
        </w:rPr>
        <w:t xml:space="preserve"> </w:t>
      </w:r>
      <w:r w:rsidR="001A3D54">
        <w:rPr>
          <w:i w:val="0"/>
          <w:iCs/>
        </w:rPr>
        <w:t>IRM16/1</w:t>
      </w:r>
      <w:r w:rsidR="00984472">
        <w:rPr>
          <w:i w:val="0"/>
          <w:iCs/>
        </w:rPr>
        <w:t>258</w:t>
      </w:r>
    </w:p>
    <w:p w:rsidR="00996965" w:rsidRPr="003025E8" w:rsidRDefault="00996965" w:rsidP="00996965">
      <w:pPr>
        <w:tabs>
          <w:tab w:val="left" w:pos="-720"/>
          <w:tab w:val="left" w:pos="0"/>
          <w:tab w:val="left" w:pos="720"/>
          <w:tab w:val="left" w:pos="1440"/>
        </w:tabs>
        <w:suppressAutoHyphens/>
        <w:ind w:left="2160" w:hanging="2160"/>
        <w:jc w:val="center"/>
        <w:rPr>
          <w:b/>
          <w:spacing w:val="-3"/>
          <w:szCs w:val="22"/>
        </w:rPr>
      </w:pPr>
    </w:p>
    <w:tbl>
      <w:tblPr>
        <w:tblW w:w="9828" w:type="dxa"/>
        <w:tblLook w:val="01E0" w:firstRow="1" w:lastRow="1" w:firstColumn="1" w:lastColumn="1" w:noHBand="0" w:noVBand="0"/>
      </w:tblPr>
      <w:tblGrid>
        <w:gridCol w:w="2148"/>
        <w:gridCol w:w="4440"/>
        <w:gridCol w:w="3240"/>
      </w:tblGrid>
      <w:tr w:rsidR="00054829" w:rsidRPr="002673FD" w:rsidTr="002673FD">
        <w:trPr>
          <w:trHeight w:val="305"/>
        </w:trPr>
        <w:tc>
          <w:tcPr>
            <w:tcW w:w="2148" w:type="dxa"/>
            <w:shd w:val="clear" w:color="auto" w:fill="auto"/>
            <w:vAlign w:val="center"/>
          </w:tcPr>
          <w:p w:rsidR="00054829" w:rsidRPr="002673FD" w:rsidRDefault="00C620E3" w:rsidP="002673FD">
            <w:pPr>
              <w:tabs>
                <w:tab w:val="left" w:pos="-720"/>
                <w:tab w:val="left" w:pos="0"/>
                <w:tab w:val="left" w:pos="720"/>
                <w:tab w:val="left" w:pos="1440"/>
              </w:tabs>
              <w:suppressAutoHyphens/>
              <w:rPr>
                <w:b/>
                <w:spacing w:val="-3"/>
                <w:szCs w:val="22"/>
              </w:rPr>
            </w:pPr>
            <w:r>
              <w:rPr>
                <w:b/>
                <w:spacing w:val="-3"/>
                <w:szCs w:val="22"/>
              </w:rPr>
              <w:t xml:space="preserve">       </w:t>
            </w:r>
            <w:r w:rsidR="00054829" w:rsidRPr="002673FD">
              <w:rPr>
                <w:b/>
                <w:spacing w:val="-3"/>
                <w:szCs w:val="22"/>
              </w:rPr>
              <w:t>Supplier Name</w:t>
            </w:r>
          </w:p>
        </w:tc>
        <w:tc>
          <w:tcPr>
            <w:tcW w:w="4440" w:type="dxa"/>
            <w:shd w:val="clear" w:color="auto" w:fill="auto"/>
            <w:vAlign w:val="center"/>
          </w:tcPr>
          <w:p w:rsidR="00054829" w:rsidRPr="002673FD" w:rsidRDefault="00C620E3" w:rsidP="002673FD">
            <w:pPr>
              <w:tabs>
                <w:tab w:val="left" w:pos="-720"/>
                <w:tab w:val="left" w:pos="0"/>
                <w:tab w:val="left" w:pos="720"/>
                <w:tab w:val="left" w:pos="1440"/>
              </w:tabs>
              <w:suppressAutoHyphens/>
              <w:rPr>
                <w:b/>
                <w:spacing w:val="-3"/>
                <w:szCs w:val="22"/>
              </w:rPr>
            </w:pPr>
            <w:r>
              <w:rPr>
                <w:b/>
                <w:spacing w:val="-3"/>
                <w:szCs w:val="22"/>
              </w:rPr>
              <w:t xml:space="preserve">           </w:t>
            </w:r>
            <w:r w:rsidR="00054829" w:rsidRPr="002673FD">
              <w:rPr>
                <w:b/>
                <w:spacing w:val="-3"/>
                <w:szCs w:val="22"/>
              </w:rPr>
              <w:t>Supplier Address and Phone No</w:t>
            </w:r>
          </w:p>
        </w:tc>
        <w:tc>
          <w:tcPr>
            <w:tcW w:w="3240" w:type="dxa"/>
            <w:shd w:val="clear" w:color="auto" w:fill="auto"/>
            <w:vAlign w:val="center"/>
          </w:tcPr>
          <w:p w:rsidR="00054829" w:rsidRPr="002673FD" w:rsidRDefault="00054829" w:rsidP="002673FD">
            <w:pPr>
              <w:tabs>
                <w:tab w:val="left" w:pos="-720"/>
                <w:tab w:val="left" w:pos="0"/>
                <w:tab w:val="left" w:pos="720"/>
                <w:tab w:val="left" w:pos="1440"/>
              </w:tabs>
              <w:suppressAutoHyphens/>
              <w:rPr>
                <w:b/>
                <w:spacing w:val="-3"/>
                <w:szCs w:val="22"/>
              </w:rPr>
            </w:pPr>
            <w:r w:rsidRPr="002673FD">
              <w:rPr>
                <w:b/>
                <w:spacing w:val="-3"/>
                <w:szCs w:val="22"/>
              </w:rPr>
              <w:t xml:space="preserve">Supplier Point of Contact </w:t>
            </w:r>
          </w:p>
        </w:tc>
      </w:tr>
    </w:tbl>
    <w:p w:rsidR="00E56D64" w:rsidRPr="0034182B" w:rsidRDefault="005D5776" w:rsidP="0034182B">
      <w:pPr>
        <w:tabs>
          <w:tab w:val="left" w:pos="2127"/>
        </w:tabs>
        <w:rPr>
          <w:rFonts w:cs="Arial"/>
          <w:szCs w:val="22"/>
        </w:rPr>
      </w:pPr>
      <w:r w:rsidRPr="0034182B">
        <w:rPr>
          <w:rFonts w:cs="Arial"/>
          <w:szCs w:val="22"/>
          <w14:shadow w14:blurRad="50800" w14:dist="38100" w14:dir="2700000" w14:sx="100000" w14:sy="100000" w14:kx="0" w14:ky="0" w14:algn="tl">
            <w14:srgbClr w14:val="000000">
              <w14:alpha w14:val="60000"/>
            </w14:srgbClr>
          </w14:shadow>
        </w:rPr>
        <w:t xml:space="preserve"> </w:t>
      </w:r>
    </w:p>
    <w:tbl>
      <w:tblPr>
        <w:tblStyle w:val="TableGrid"/>
        <w:tblW w:w="0" w:type="auto"/>
        <w:tblLook w:val="04A0" w:firstRow="1" w:lastRow="0" w:firstColumn="1" w:lastColumn="0" w:noHBand="0" w:noVBand="1"/>
      </w:tblPr>
      <w:tblGrid>
        <w:gridCol w:w="2802"/>
        <w:gridCol w:w="3543"/>
        <w:gridCol w:w="3510"/>
      </w:tblGrid>
      <w:tr w:rsidR="00E56D64" w:rsidTr="00CC0131">
        <w:tc>
          <w:tcPr>
            <w:tcW w:w="2802" w:type="dxa"/>
          </w:tcPr>
          <w:p w:rsidR="00E56D64" w:rsidRDefault="00E56D64" w:rsidP="00CC0131">
            <w:pPr>
              <w:tabs>
                <w:tab w:val="left" w:pos="2127"/>
              </w:tabs>
              <w:rPr>
                <w:rFonts w:cs="Arial"/>
                <w:szCs w:val="22"/>
              </w:rPr>
            </w:pPr>
            <w:r w:rsidRPr="00F147B7">
              <w:rPr>
                <w:rFonts w:cs="Arial"/>
                <w:szCs w:val="22"/>
              </w:rPr>
              <w:t>Repaircraft PLC</w:t>
            </w:r>
          </w:p>
        </w:tc>
        <w:tc>
          <w:tcPr>
            <w:tcW w:w="3543" w:type="dxa"/>
          </w:tcPr>
          <w:p w:rsidR="00E56D64" w:rsidRPr="00D86826" w:rsidRDefault="00E56D64" w:rsidP="00CC0131">
            <w:pPr>
              <w:tabs>
                <w:tab w:val="left" w:pos="2127"/>
              </w:tabs>
              <w:rPr>
                <w:rFonts w:cs="Arial"/>
                <w:szCs w:val="22"/>
              </w:rPr>
            </w:pPr>
            <w:r w:rsidRPr="00D86826">
              <w:rPr>
                <w:rFonts w:cs="Arial"/>
                <w:szCs w:val="22"/>
              </w:rPr>
              <w:t xml:space="preserve">The </w:t>
            </w:r>
            <w:r>
              <w:rPr>
                <w:rFonts w:cs="Arial"/>
                <w:szCs w:val="22"/>
              </w:rPr>
              <w:t>C</w:t>
            </w:r>
            <w:r w:rsidRPr="00D86826">
              <w:rPr>
                <w:rFonts w:cs="Arial"/>
                <w:szCs w:val="22"/>
              </w:rPr>
              <w:t>ommon</w:t>
            </w:r>
          </w:p>
          <w:p w:rsidR="00E56D64" w:rsidRPr="00D86826" w:rsidRDefault="00E56D64" w:rsidP="00CC0131">
            <w:pPr>
              <w:tabs>
                <w:tab w:val="left" w:pos="2127"/>
              </w:tabs>
              <w:rPr>
                <w:rFonts w:cs="Arial"/>
                <w:szCs w:val="22"/>
              </w:rPr>
            </w:pPr>
            <w:proofErr w:type="spellStart"/>
            <w:r w:rsidRPr="00D86826">
              <w:rPr>
                <w:rFonts w:cs="Arial"/>
                <w:szCs w:val="22"/>
              </w:rPr>
              <w:t>Cranleigh</w:t>
            </w:r>
            <w:proofErr w:type="spellEnd"/>
          </w:p>
          <w:p w:rsidR="00E56D64" w:rsidRPr="00D86826" w:rsidRDefault="00E56D64" w:rsidP="00CC0131">
            <w:pPr>
              <w:tabs>
                <w:tab w:val="left" w:pos="2127"/>
              </w:tabs>
              <w:rPr>
                <w:rFonts w:cs="Arial"/>
                <w:szCs w:val="22"/>
              </w:rPr>
            </w:pPr>
            <w:r w:rsidRPr="00D86826">
              <w:rPr>
                <w:rFonts w:cs="Arial"/>
                <w:szCs w:val="22"/>
              </w:rPr>
              <w:t>Surrey</w:t>
            </w:r>
          </w:p>
          <w:p w:rsidR="00E56D64" w:rsidRDefault="00E56D64" w:rsidP="00CC0131">
            <w:pPr>
              <w:tabs>
                <w:tab w:val="left" w:pos="2127"/>
              </w:tabs>
              <w:rPr>
                <w:rFonts w:cs="Arial"/>
                <w:szCs w:val="22"/>
              </w:rPr>
            </w:pPr>
            <w:r w:rsidRPr="00D86826">
              <w:rPr>
                <w:rFonts w:cs="Arial"/>
                <w:szCs w:val="22"/>
              </w:rPr>
              <w:t>GU6 8LU</w:t>
            </w:r>
          </w:p>
        </w:tc>
        <w:tc>
          <w:tcPr>
            <w:tcW w:w="3510" w:type="dxa"/>
          </w:tcPr>
          <w:p w:rsidR="00E56D64" w:rsidRDefault="00380913" w:rsidP="00CC0131">
            <w:r>
              <w:t xml:space="preserve">Adrian </w:t>
            </w:r>
            <w:proofErr w:type="spellStart"/>
            <w:r>
              <w:t>Staint</w:t>
            </w:r>
            <w:r w:rsidR="00E56D64">
              <w:t>on</w:t>
            </w:r>
            <w:proofErr w:type="spellEnd"/>
          </w:p>
          <w:p w:rsidR="00E56D64" w:rsidRDefault="00E56D64" w:rsidP="00CC0131">
            <w:r w:rsidRPr="00F87723">
              <w:t>+441483 273536</w:t>
            </w:r>
          </w:p>
          <w:p w:rsidR="00E56D64" w:rsidRDefault="00E56D64" w:rsidP="00CC0131">
            <w:pPr>
              <w:tabs>
                <w:tab w:val="left" w:pos="2127"/>
              </w:tabs>
              <w:rPr>
                <w:rFonts w:cs="Arial"/>
                <w:szCs w:val="22"/>
              </w:rPr>
            </w:pPr>
          </w:p>
        </w:tc>
      </w:tr>
      <w:tr w:rsidR="00E56D64" w:rsidTr="00CC0131">
        <w:tc>
          <w:tcPr>
            <w:tcW w:w="2802" w:type="dxa"/>
          </w:tcPr>
          <w:p w:rsidR="00E56D64" w:rsidRDefault="00510408" w:rsidP="00CC0131">
            <w:pPr>
              <w:tabs>
                <w:tab w:val="left" w:pos="2127"/>
              </w:tabs>
              <w:rPr>
                <w:rFonts w:cs="Arial"/>
                <w:szCs w:val="22"/>
              </w:rPr>
            </w:pPr>
            <w:r>
              <w:rPr>
                <w:rFonts w:cs="Arial"/>
                <w:szCs w:val="22"/>
              </w:rPr>
              <w:t>Catena Inspection &amp; Engineering Services LTD</w:t>
            </w:r>
          </w:p>
        </w:tc>
        <w:tc>
          <w:tcPr>
            <w:tcW w:w="3543" w:type="dxa"/>
          </w:tcPr>
          <w:p w:rsidR="00E56D64" w:rsidRPr="00D86826" w:rsidRDefault="00510408" w:rsidP="00CC0131">
            <w:pPr>
              <w:tabs>
                <w:tab w:val="left" w:pos="2127"/>
              </w:tabs>
              <w:rPr>
                <w:rFonts w:cs="Arial"/>
                <w:szCs w:val="22"/>
              </w:rPr>
            </w:pPr>
            <w:proofErr w:type="spellStart"/>
            <w:r>
              <w:rPr>
                <w:rFonts w:cs="Arial"/>
                <w:szCs w:val="22"/>
              </w:rPr>
              <w:t>Brookhill</w:t>
            </w:r>
            <w:proofErr w:type="spellEnd"/>
            <w:r>
              <w:rPr>
                <w:rFonts w:cs="Arial"/>
                <w:szCs w:val="22"/>
              </w:rPr>
              <w:t xml:space="preserve"> Road</w:t>
            </w:r>
          </w:p>
          <w:p w:rsidR="00E56D64" w:rsidRPr="00D86826" w:rsidRDefault="00510408" w:rsidP="00CC0131">
            <w:pPr>
              <w:tabs>
                <w:tab w:val="left" w:pos="2127"/>
              </w:tabs>
              <w:rPr>
                <w:rFonts w:cs="Arial"/>
                <w:szCs w:val="22"/>
              </w:rPr>
            </w:pPr>
            <w:proofErr w:type="spellStart"/>
            <w:r>
              <w:rPr>
                <w:rFonts w:cs="Arial"/>
                <w:szCs w:val="22"/>
              </w:rPr>
              <w:t>Brookhill</w:t>
            </w:r>
            <w:proofErr w:type="spellEnd"/>
            <w:r>
              <w:rPr>
                <w:rFonts w:cs="Arial"/>
                <w:szCs w:val="22"/>
              </w:rPr>
              <w:t xml:space="preserve"> Industrial Estate</w:t>
            </w:r>
          </w:p>
          <w:p w:rsidR="00E56D64" w:rsidRPr="00D86826" w:rsidRDefault="001C2D89" w:rsidP="00CC0131">
            <w:pPr>
              <w:tabs>
                <w:tab w:val="left" w:pos="2127"/>
              </w:tabs>
              <w:rPr>
                <w:rFonts w:cs="Arial"/>
                <w:szCs w:val="22"/>
              </w:rPr>
            </w:pPr>
            <w:proofErr w:type="spellStart"/>
            <w:r>
              <w:rPr>
                <w:rFonts w:cs="Arial"/>
                <w:szCs w:val="22"/>
              </w:rPr>
              <w:t>Pinxton</w:t>
            </w:r>
            <w:proofErr w:type="spellEnd"/>
          </w:p>
          <w:p w:rsidR="00E56D64" w:rsidRPr="00D86826" w:rsidRDefault="001C2D89" w:rsidP="00CC0131">
            <w:pPr>
              <w:tabs>
                <w:tab w:val="left" w:pos="2127"/>
              </w:tabs>
              <w:rPr>
                <w:rFonts w:cs="Arial"/>
                <w:szCs w:val="22"/>
              </w:rPr>
            </w:pPr>
            <w:proofErr w:type="spellStart"/>
            <w:r>
              <w:rPr>
                <w:rFonts w:cs="Arial"/>
                <w:szCs w:val="22"/>
              </w:rPr>
              <w:t>Nottingaham</w:t>
            </w:r>
            <w:proofErr w:type="spellEnd"/>
          </w:p>
          <w:p w:rsidR="00E56D64" w:rsidRDefault="001C2D89" w:rsidP="00CC0131">
            <w:pPr>
              <w:tabs>
                <w:tab w:val="left" w:pos="2127"/>
              </w:tabs>
              <w:rPr>
                <w:rFonts w:cs="Arial"/>
                <w:szCs w:val="22"/>
              </w:rPr>
            </w:pPr>
            <w:r>
              <w:rPr>
                <w:rFonts w:cs="Arial"/>
                <w:szCs w:val="22"/>
              </w:rPr>
              <w:t>NG16 6NS</w:t>
            </w:r>
          </w:p>
        </w:tc>
        <w:tc>
          <w:tcPr>
            <w:tcW w:w="3510" w:type="dxa"/>
          </w:tcPr>
          <w:p w:rsidR="00E56D64" w:rsidRDefault="001C2D89" w:rsidP="00CC0131">
            <w:r>
              <w:t>Kat Moss</w:t>
            </w:r>
          </w:p>
          <w:p w:rsidR="00E56D64" w:rsidRDefault="00E56D64" w:rsidP="00CC0131">
            <w:r>
              <w:t>+44</w:t>
            </w:r>
            <w:r w:rsidR="001C2D89">
              <w:t>1773 748556</w:t>
            </w:r>
          </w:p>
          <w:p w:rsidR="00E56D64" w:rsidRDefault="00E56D64" w:rsidP="00CC0131">
            <w:pPr>
              <w:tabs>
                <w:tab w:val="left" w:pos="2127"/>
              </w:tabs>
              <w:rPr>
                <w:rFonts w:cs="Arial"/>
                <w:szCs w:val="22"/>
              </w:rPr>
            </w:pPr>
          </w:p>
        </w:tc>
      </w:tr>
      <w:tr w:rsidR="00E56D64" w:rsidTr="00CC0131">
        <w:tc>
          <w:tcPr>
            <w:tcW w:w="2802" w:type="dxa"/>
          </w:tcPr>
          <w:p w:rsidR="00E56D64" w:rsidRDefault="00B316E4" w:rsidP="00B316E4">
            <w:pPr>
              <w:tabs>
                <w:tab w:val="left" w:pos="2127"/>
              </w:tabs>
              <w:rPr>
                <w:rFonts w:cs="Arial"/>
                <w:szCs w:val="22"/>
              </w:rPr>
            </w:pPr>
            <w:r w:rsidRPr="00B316E4">
              <w:rPr>
                <w:rFonts w:cs="Arial"/>
                <w:szCs w:val="22"/>
              </w:rPr>
              <w:t>Long and Marshall Ltd</w:t>
            </w:r>
            <w:r w:rsidR="00CF4C0D" w:rsidRPr="00D86826">
              <w:rPr>
                <w:rFonts w:cs="Arial"/>
                <w:szCs w:val="22"/>
              </w:rPr>
              <w:t xml:space="preserve"> </w:t>
            </w:r>
          </w:p>
        </w:tc>
        <w:tc>
          <w:tcPr>
            <w:tcW w:w="3543" w:type="dxa"/>
          </w:tcPr>
          <w:p w:rsidR="00CF4C0D" w:rsidRPr="00D86826" w:rsidRDefault="00B316E4" w:rsidP="00CF4C0D">
            <w:pPr>
              <w:tabs>
                <w:tab w:val="left" w:pos="2127"/>
              </w:tabs>
              <w:rPr>
                <w:rFonts w:cs="Arial"/>
                <w:szCs w:val="22"/>
              </w:rPr>
            </w:pPr>
            <w:r>
              <w:rPr>
                <w:rFonts w:cs="Arial"/>
                <w:szCs w:val="22"/>
              </w:rPr>
              <w:t xml:space="preserve">Unit </w:t>
            </w:r>
            <w:r w:rsidR="00464D15">
              <w:rPr>
                <w:rFonts w:cs="Arial"/>
                <w:szCs w:val="22"/>
              </w:rPr>
              <w:t>1</w:t>
            </w:r>
            <w:r>
              <w:rPr>
                <w:rFonts w:cs="Arial"/>
                <w:szCs w:val="22"/>
              </w:rPr>
              <w:t>, Hayward Business Centre</w:t>
            </w:r>
            <w:r w:rsidR="00CF4C0D" w:rsidRPr="00D86826">
              <w:rPr>
                <w:rFonts w:cs="Arial"/>
                <w:szCs w:val="22"/>
              </w:rPr>
              <w:t xml:space="preserve"> </w:t>
            </w:r>
            <w:r>
              <w:rPr>
                <w:rFonts w:cs="Arial"/>
                <w:szCs w:val="22"/>
              </w:rPr>
              <w:t>New Lane</w:t>
            </w:r>
          </w:p>
          <w:p w:rsidR="00CF4C0D" w:rsidRPr="00D86826" w:rsidRDefault="00B316E4" w:rsidP="00CF4C0D">
            <w:pPr>
              <w:tabs>
                <w:tab w:val="left" w:pos="2127"/>
              </w:tabs>
              <w:rPr>
                <w:rFonts w:cs="Arial"/>
                <w:szCs w:val="22"/>
              </w:rPr>
            </w:pPr>
            <w:r>
              <w:rPr>
                <w:rFonts w:cs="Arial"/>
                <w:szCs w:val="22"/>
              </w:rPr>
              <w:t>Havant</w:t>
            </w:r>
          </w:p>
          <w:p w:rsidR="00E56D64" w:rsidRDefault="00B316E4" w:rsidP="00CC0131">
            <w:pPr>
              <w:tabs>
                <w:tab w:val="left" w:pos="2127"/>
              </w:tabs>
              <w:rPr>
                <w:rFonts w:cs="Arial"/>
                <w:szCs w:val="22"/>
              </w:rPr>
            </w:pPr>
            <w:r>
              <w:rPr>
                <w:rFonts w:cs="Arial"/>
                <w:szCs w:val="22"/>
              </w:rPr>
              <w:t>Hampshire</w:t>
            </w:r>
          </w:p>
          <w:p w:rsidR="00B316E4" w:rsidRDefault="00B316E4" w:rsidP="00CC0131">
            <w:pPr>
              <w:tabs>
                <w:tab w:val="left" w:pos="2127"/>
              </w:tabs>
              <w:rPr>
                <w:rFonts w:cs="Arial"/>
                <w:szCs w:val="22"/>
              </w:rPr>
            </w:pPr>
            <w:r>
              <w:rPr>
                <w:rFonts w:cs="Arial"/>
                <w:szCs w:val="22"/>
              </w:rPr>
              <w:t>PO9 2NL</w:t>
            </w:r>
          </w:p>
        </w:tc>
        <w:tc>
          <w:tcPr>
            <w:tcW w:w="3510" w:type="dxa"/>
          </w:tcPr>
          <w:p w:rsidR="00CF4C0D" w:rsidRPr="00D86826" w:rsidRDefault="00B316E4" w:rsidP="00CF4C0D">
            <w:pPr>
              <w:tabs>
                <w:tab w:val="left" w:pos="2127"/>
              </w:tabs>
              <w:rPr>
                <w:rFonts w:cs="Arial"/>
                <w:szCs w:val="22"/>
              </w:rPr>
            </w:pPr>
            <w:r>
              <w:rPr>
                <w:rFonts w:cs="Arial"/>
                <w:szCs w:val="22"/>
              </w:rPr>
              <w:t>Tony George</w:t>
            </w:r>
          </w:p>
          <w:p w:rsidR="00E56D64" w:rsidRDefault="00CF4C0D" w:rsidP="00B316E4">
            <w:pPr>
              <w:tabs>
                <w:tab w:val="left" w:pos="2127"/>
              </w:tabs>
              <w:rPr>
                <w:rFonts w:cs="Arial"/>
                <w:szCs w:val="22"/>
              </w:rPr>
            </w:pPr>
            <w:r w:rsidRPr="00D86826">
              <w:rPr>
                <w:rFonts w:cs="Arial"/>
                <w:szCs w:val="22"/>
              </w:rPr>
              <w:t>+44</w:t>
            </w:r>
            <w:r w:rsidR="00B316E4">
              <w:rPr>
                <w:rFonts w:cs="Arial"/>
                <w:szCs w:val="22"/>
              </w:rPr>
              <w:t>2392 480141</w:t>
            </w:r>
          </w:p>
        </w:tc>
      </w:tr>
      <w:tr w:rsidR="00E56D64" w:rsidTr="00CC0131">
        <w:tc>
          <w:tcPr>
            <w:tcW w:w="2802" w:type="dxa"/>
          </w:tcPr>
          <w:p w:rsidR="00E56D64" w:rsidRDefault="00CF4C0D" w:rsidP="00CC0131">
            <w:pPr>
              <w:tabs>
                <w:tab w:val="left" w:pos="2127"/>
              </w:tabs>
              <w:rPr>
                <w:rFonts w:cs="Arial"/>
                <w:szCs w:val="22"/>
              </w:rPr>
            </w:pPr>
            <w:r w:rsidRPr="00D86826">
              <w:rPr>
                <w:rFonts w:cs="Arial"/>
                <w:szCs w:val="22"/>
              </w:rPr>
              <w:t>Aviation Jersey Ltd</w:t>
            </w:r>
          </w:p>
        </w:tc>
        <w:tc>
          <w:tcPr>
            <w:tcW w:w="3543" w:type="dxa"/>
          </w:tcPr>
          <w:p w:rsidR="00CF4C0D" w:rsidRPr="00D86826" w:rsidRDefault="00CF4C0D" w:rsidP="00CF4C0D">
            <w:pPr>
              <w:tabs>
                <w:tab w:val="left" w:pos="2127"/>
              </w:tabs>
              <w:rPr>
                <w:rFonts w:cs="Arial"/>
                <w:szCs w:val="22"/>
              </w:rPr>
            </w:pPr>
            <w:proofErr w:type="spellStart"/>
            <w:r w:rsidRPr="00D86826">
              <w:rPr>
                <w:rFonts w:cs="Arial"/>
                <w:szCs w:val="22"/>
              </w:rPr>
              <w:t>Seacroft</w:t>
            </w:r>
            <w:proofErr w:type="spellEnd"/>
          </w:p>
          <w:p w:rsidR="00CF4C0D" w:rsidRPr="00D86826" w:rsidRDefault="00CF4C0D" w:rsidP="00CF4C0D">
            <w:pPr>
              <w:tabs>
                <w:tab w:val="left" w:pos="2127"/>
              </w:tabs>
              <w:rPr>
                <w:rFonts w:cs="Arial"/>
                <w:szCs w:val="22"/>
              </w:rPr>
            </w:pPr>
            <w:r w:rsidRPr="00D86826">
              <w:rPr>
                <w:rFonts w:cs="Arial"/>
                <w:szCs w:val="22"/>
              </w:rPr>
              <w:t>La Grande Route De La Cote</w:t>
            </w:r>
          </w:p>
          <w:p w:rsidR="00CF4C0D" w:rsidRPr="00D86826" w:rsidRDefault="00CF4C0D" w:rsidP="00CF4C0D">
            <w:pPr>
              <w:tabs>
                <w:tab w:val="left" w:pos="2127"/>
              </w:tabs>
              <w:rPr>
                <w:rFonts w:cs="Arial"/>
                <w:szCs w:val="22"/>
              </w:rPr>
            </w:pPr>
            <w:r w:rsidRPr="00D86826">
              <w:rPr>
                <w:rFonts w:cs="Arial"/>
                <w:szCs w:val="22"/>
              </w:rPr>
              <w:t>St Clement</w:t>
            </w:r>
          </w:p>
          <w:p w:rsidR="00E56D64" w:rsidRDefault="00CF4C0D" w:rsidP="00CF4C0D">
            <w:pPr>
              <w:tabs>
                <w:tab w:val="left" w:pos="2127"/>
              </w:tabs>
              <w:rPr>
                <w:rFonts w:cs="Arial"/>
                <w:szCs w:val="22"/>
              </w:rPr>
            </w:pPr>
            <w:r w:rsidRPr="00D86826">
              <w:rPr>
                <w:rFonts w:cs="Arial"/>
                <w:szCs w:val="22"/>
              </w:rPr>
              <w:t>JE2 6SB</w:t>
            </w:r>
          </w:p>
        </w:tc>
        <w:tc>
          <w:tcPr>
            <w:tcW w:w="3510" w:type="dxa"/>
          </w:tcPr>
          <w:p w:rsidR="00CF4C0D" w:rsidRPr="00D86826" w:rsidRDefault="00CF4C0D" w:rsidP="00CF4C0D">
            <w:pPr>
              <w:tabs>
                <w:tab w:val="left" w:pos="2127"/>
              </w:tabs>
              <w:rPr>
                <w:rFonts w:cs="Arial"/>
                <w:szCs w:val="22"/>
              </w:rPr>
            </w:pPr>
            <w:r w:rsidRPr="00D86826">
              <w:rPr>
                <w:rFonts w:cs="Arial"/>
                <w:szCs w:val="22"/>
              </w:rPr>
              <w:t xml:space="preserve">Paul </w:t>
            </w:r>
            <w:proofErr w:type="spellStart"/>
            <w:r w:rsidRPr="00D86826">
              <w:rPr>
                <w:rFonts w:cs="Arial"/>
                <w:szCs w:val="22"/>
              </w:rPr>
              <w:t>Halksworth</w:t>
            </w:r>
            <w:proofErr w:type="spellEnd"/>
          </w:p>
          <w:p w:rsidR="00E56D64" w:rsidRDefault="00CF4C0D" w:rsidP="00CF4C0D">
            <w:pPr>
              <w:tabs>
                <w:tab w:val="left" w:pos="2127"/>
              </w:tabs>
              <w:rPr>
                <w:rFonts w:cs="Arial"/>
                <w:szCs w:val="22"/>
              </w:rPr>
            </w:pPr>
            <w:r w:rsidRPr="00D86826">
              <w:rPr>
                <w:rFonts w:cs="Arial"/>
                <w:szCs w:val="22"/>
              </w:rPr>
              <w:t>+4415347</w:t>
            </w:r>
            <w:r w:rsidR="00B316E4">
              <w:rPr>
                <w:rFonts w:cs="Arial"/>
                <w:szCs w:val="22"/>
              </w:rPr>
              <w:t xml:space="preserve"> </w:t>
            </w:r>
            <w:r w:rsidRPr="00D86826">
              <w:rPr>
                <w:rFonts w:cs="Arial"/>
                <w:szCs w:val="22"/>
              </w:rPr>
              <w:t>25301</w:t>
            </w:r>
          </w:p>
        </w:tc>
      </w:tr>
      <w:tr w:rsidR="00CF4C0D" w:rsidTr="00CC0131">
        <w:tc>
          <w:tcPr>
            <w:tcW w:w="2802" w:type="dxa"/>
          </w:tcPr>
          <w:p w:rsidR="00CF4C0D" w:rsidRDefault="00CF4C0D" w:rsidP="00CF4C0D">
            <w:pPr>
              <w:tabs>
                <w:tab w:val="left" w:pos="2127"/>
              </w:tabs>
              <w:rPr>
                <w:rFonts w:cs="Arial"/>
                <w:szCs w:val="22"/>
              </w:rPr>
            </w:pPr>
            <w:r w:rsidRPr="007D4A91">
              <w:rPr>
                <w:rFonts w:cs="Arial"/>
                <w:szCs w:val="22"/>
              </w:rPr>
              <w:t>Oracle Components Ltd</w:t>
            </w:r>
          </w:p>
        </w:tc>
        <w:tc>
          <w:tcPr>
            <w:tcW w:w="3543" w:type="dxa"/>
          </w:tcPr>
          <w:p w:rsidR="00CF4C0D" w:rsidRPr="007D4A91" w:rsidRDefault="00CF4C0D" w:rsidP="00CF4C0D">
            <w:pPr>
              <w:tabs>
                <w:tab w:val="left" w:pos="2127"/>
              </w:tabs>
              <w:rPr>
                <w:rFonts w:cs="Arial"/>
                <w:szCs w:val="22"/>
              </w:rPr>
            </w:pPr>
            <w:r w:rsidRPr="007D4A91">
              <w:rPr>
                <w:rFonts w:cs="Arial"/>
                <w:szCs w:val="22"/>
              </w:rPr>
              <w:t>The Fairway</w:t>
            </w:r>
          </w:p>
          <w:p w:rsidR="00CF4C0D" w:rsidRPr="007D4A91" w:rsidRDefault="00CF4C0D" w:rsidP="00CF4C0D">
            <w:pPr>
              <w:tabs>
                <w:tab w:val="left" w:pos="2127"/>
              </w:tabs>
              <w:rPr>
                <w:rFonts w:cs="Arial"/>
                <w:szCs w:val="22"/>
              </w:rPr>
            </w:pPr>
            <w:r w:rsidRPr="007D4A91">
              <w:rPr>
                <w:rFonts w:cs="Arial"/>
                <w:szCs w:val="22"/>
              </w:rPr>
              <w:t>Bush Fair</w:t>
            </w:r>
          </w:p>
          <w:p w:rsidR="00CF4C0D" w:rsidRPr="007D4A91" w:rsidRDefault="00CF4C0D" w:rsidP="00CF4C0D">
            <w:pPr>
              <w:tabs>
                <w:tab w:val="left" w:pos="2127"/>
              </w:tabs>
              <w:rPr>
                <w:rFonts w:cs="Arial"/>
                <w:szCs w:val="22"/>
              </w:rPr>
            </w:pPr>
            <w:r w:rsidRPr="007D4A91">
              <w:rPr>
                <w:rFonts w:cs="Arial"/>
                <w:szCs w:val="22"/>
              </w:rPr>
              <w:t>Harlow</w:t>
            </w:r>
          </w:p>
          <w:p w:rsidR="00CF4C0D" w:rsidRDefault="00CF4C0D" w:rsidP="00CF4C0D">
            <w:pPr>
              <w:tabs>
                <w:tab w:val="left" w:pos="2127"/>
              </w:tabs>
              <w:rPr>
                <w:rFonts w:cs="Arial"/>
                <w:szCs w:val="22"/>
              </w:rPr>
            </w:pPr>
            <w:r w:rsidRPr="007D4A91">
              <w:rPr>
                <w:rFonts w:cs="Arial"/>
                <w:szCs w:val="22"/>
              </w:rPr>
              <w:t>CM18 6LY</w:t>
            </w:r>
          </w:p>
        </w:tc>
        <w:tc>
          <w:tcPr>
            <w:tcW w:w="3510" w:type="dxa"/>
          </w:tcPr>
          <w:p w:rsidR="00CF4C0D" w:rsidRPr="007D4A91" w:rsidRDefault="00CF4C0D" w:rsidP="00CF4C0D">
            <w:pPr>
              <w:tabs>
                <w:tab w:val="left" w:pos="2127"/>
              </w:tabs>
              <w:rPr>
                <w:rFonts w:cs="Arial"/>
                <w:szCs w:val="22"/>
              </w:rPr>
            </w:pPr>
            <w:r w:rsidRPr="007D4A91">
              <w:rPr>
                <w:rFonts w:cs="Arial"/>
                <w:szCs w:val="22"/>
              </w:rPr>
              <w:t>Gem Mustafa</w:t>
            </w:r>
          </w:p>
          <w:p w:rsidR="00CF4C0D" w:rsidRDefault="00CF4C0D" w:rsidP="00CF4C0D">
            <w:pPr>
              <w:tabs>
                <w:tab w:val="left" w:pos="2127"/>
              </w:tabs>
              <w:rPr>
                <w:rFonts w:cs="Arial"/>
                <w:szCs w:val="22"/>
              </w:rPr>
            </w:pPr>
            <w:r w:rsidRPr="007D4A91">
              <w:rPr>
                <w:rFonts w:cs="Arial"/>
                <w:szCs w:val="22"/>
              </w:rPr>
              <w:t>+441279868786</w:t>
            </w:r>
          </w:p>
        </w:tc>
      </w:tr>
      <w:tr w:rsidR="00CF4C0D" w:rsidTr="00CC0131">
        <w:tc>
          <w:tcPr>
            <w:tcW w:w="2802" w:type="dxa"/>
          </w:tcPr>
          <w:p w:rsidR="00CF4C0D" w:rsidRDefault="00CF4C0D" w:rsidP="00CF4C0D">
            <w:pPr>
              <w:tabs>
                <w:tab w:val="left" w:pos="2127"/>
              </w:tabs>
              <w:rPr>
                <w:rFonts w:cs="Arial"/>
                <w:szCs w:val="22"/>
              </w:rPr>
            </w:pPr>
            <w:r w:rsidRPr="007D4A91">
              <w:rPr>
                <w:rFonts w:cs="Arial"/>
                <w:szCs w:val="22"/>
              </w:rPr>
              <w:t>Selex ES Ltd (Leonardo MW Ltd)</w:t>
            </w:r>
          </w:p>
        </w:tc>
        <w:tc>
          <w:tcPr>
            <w:tcW w:w="3543" w:type="dxa"/>
          </w:tcPr>
          <w:p w:rsidR="00CF4C0D" w:rsidRPr="007D4A91" w:rsidRDefault="00CF4C0D" w:rsidP="00CF4C0D">
            <w:pPr>
              <w:tabs>
                <w:tab w:val="left" w:pos="2127"/>
              </w:tabs>
              <w:rPr>
                <w:rFonts w:cs="Arial"/>
                <w:szCs w:val="22"/>
              </w:rPr>
            </w:pPr>
            <w:r w:rsidRPr="007D4A91">
              <w:rPr>
                <w:rFonts w:cs="Arial"/>
                <w:szCs w:val="22"/>
              </w:rPr>
              <w:t>Sigma House</w:t>
            </w:r>
          </w:p>
          <w:p w:rsidR="00CF4C0D" w:rsidRPr="007D4A91" w:rsidRDefault="00CF4C0D" w:rsidP="00CF4C0D">
            <w:pPr>
              <w:tabs>
                <w:tab w:val="left" w:pos="2127"/>
              </w:tabs>
              <w:rPr>
                <w:rFonts w:cs="Arial"/>
                <w:szCs w:val="22"/>
              </w:rPr>
            </w:pPr>
            <w:r w:rsidRPr="007D4A91">
              <w:rPr>
                <w:rFonts w:cs="Arial"/>
                <w:szCs w:val="22"/>
              </w:rPr>
              <w:t>Christopher Martin Road</w:t>
            </w:r>
          </w:p>
          <w:p w:rsidR="00CF4C0D" w:rsidRPr="007D4A91" w:rsidRDefault="00CF4C0D" w:rsidP="00CF4C0D">
            <w:pPr>
              <w:tabs>
                <w:tab w:val="left" w:pos="2127"/>
              </w:tabs>
              <w:rPr>
                <w:rFonts w:cs="Arial"/>
                <w:szCs w:val="22"/>
              </w:rPr>
            </w:pPr>
            <w:r w:rsidRPr="007D4A91">
              <w:rPr>
                <w:rFonts w:cs="Arial"/>
                <w:szCs w:val="22"/>
              </w:rPr>
              <w:t>Basildon</w:t>
            </w:r>
          </w:p>
          <w:p w:rsidR="00CF4C0D" w:rsidRDefault="00CF4C0D" w:rsidP="00CF4C0D">
            <w:pPr>
              <w:tabs>
                <w:tab w:val="left" w:pos="2127"/>
              </w:tabs>
              <w:rPr>
                <w:rFonts w:cs="Arial"/>
                <w:szCs w:val="22"/>
              </w:rPr>
            </w:pPr>
            <w:r w:rsidRPr="007D4A91">
              <w:rPr>
                <w:rFonts w:cs="Arial"/>
                <w:szCs w:val="22"/>
              </w:rPr>
              <w:t>SS14 3EL</w:t>
            </w:r>
          </w:p>
        </w:tc>
        <w:tc>
          <w:tcPr>
            <w:tcW w:w="3510" w:type="dxa"/>
          </w:tcPr>
          <w:p w:rsidR="00CF4C0D" w:rsidRPr="007D4A91" w:rsidRDefault="00CF4C0D" w:rsidP="00CF4C0D">
            <w:pPr>
              <w:tabs>
                <w:tab w:val="left" w:pos="2127"/>
              </w:tabs>
              <w:rPr>
                <w:rFonts w:cs="Arial"/>
                <w:szCs w:val="22"/>
              </w:rPr>
            </w:pPr>
            <w:r w:rsidRPr="007D4A91">
              <w:rPr>
                <w:rFonts w:cs="Arial"/>
                <w:szCs w:val="22"/>
              </w:rPr>
              <w:t>Liz Owens</w:t>
            </w:r>
          </w:p>
          <w:p w:rsidR="00CF4C0D" w:rsidRDefault="00CF4C0D" w:rsidP="00CF4C0D">
            <w:pPr>
              <w:tabs>
                <w:tab w:val="left" w:pos="2127"/>
              </w:tabs>
              <w:rPr>
                <w:rFonts w:cs="Arial"/>
                <w:szCs w:val="22"/>
              </w:rPr>
            </w:pPr>
            <w:r w:rsidRPr="007D4A91">
              <w:rPr>
                <w:rFonts w:cs="Arial"/>
                <w:szCs w:val="22"/>
              </w:rPr>
              <w:t>+441268885204</w:t>
            </w:r>
          </w:p>
        </w:tc>
      </w:tr>
      <w:tr w:rsidR="00CF4C0D" w:rsidTr="00CC0131">
        <w:tc>
          <w:tcPr>
            <w:tcW w:w="2802" w:type="dxa"/>
          </w:tcPr>
          <w:p w:rsidR="00CF4C0D" w:rsidRPr="00A16AA9" w:rsidRDefault="00A16AA9" w:rsidP="00A16AA9">
            <w:r>
              <w:t>TVS Supply Chain Solutions Limited</w:t>
            </w:r>
          </w:p>
        </w:tc>
        <w:tc>
          <w:tcPr>
            <w:tcW w:w="3543" w:type="dxa"/>
          </w:tcPr>
          <w:p w:rsidR="00A16AA9" w:rsidRPr="00A16AA9" w:rsidRDefault="00A16AA9" w:rsidP="00A16AA9">
            <w:pPr>
              <w:tabs>
                <w:tab w:val="left" w:pos="2127"/>
              </w:tabs>
              <w:rPr>
                <w:rFonts w:cs="Arial"/>
                <w:szCs w:val="22"/>
              </w:rPr>
            </w:pPr>
            <w:r w:rsidRPr="00A16AA9">
              <w:rPr>
                <w:rFonts w:cs="Arial"/>
                <w:szCs w:val="22"/>
              </w:rPr>
              <w:t>Logistics House</w:t>
            </w:r>
          </w:p>
          <w:p w:rsidR="00A16AA9" w:rsidRPr="00A16AA9" w:rsidRDefault="00A16AA9" w:rsidP="00A16AA9">
            <w:pPr>
              <w:tabs>
                <w:tab w:val="left" w:pos="2127"/>
              </w:tabs>
              <w:rPr>
                <w:rFonts w:cs="Arial"/>
                <w:szCs w:val="22"/>
              </w:rPr>
            </w:pPr>
            <w:r w:rsidRPr="00A16AA9">
              <w:rPr>
                <w:rFonts w:cs="Arial"/>
                <w:szCs w:val="22"/>
              </w:rPr>
              <w:t>Buckshaw Avenue</w:t>
            </w:r>
          </w:p>
          <w:p w:rsidR="00A16AA9" w:rsidRPr="00A16AA9" w:rsidRDefault="00A16AA9" w:rsidP="00A16AA9">
            <w:pPr>
              <w:tabs>
                <w:tab w:val="left" w:pos="2127"/>
              </w:tabs>
              <w:rPr>
                <w:rFonts w:cs="Arial"/>
                <w:szCs w:val="22"/>
              </w:rPr>
            </w:pPr>
            <w:r w:rsidRPr="00A16AA9">
              <w:rPr>
                <w:rFonts w:cs="Arial"/>
                <w:szCs w:val="22"/>
              </w:rPr>
              <w:t>Chorley</w:t>
            </w:r>
          </w:p>
          <w:p w:rsidR="00CF4C0D" w:rsidRDefault="00A16AA9" w:rsidP="00A16AA9">
            <w:pPr>
              <w:tabs>
                <w:tab w:val="left" w:pos="2127"/>
              </w:tabs>
              <w:rPr>
                <w:rFonts w:cs="Arial"/>
                <w:szCs w:val="22"/>
              </w:rPr>
            </w:pPr>
            <w:r w:rsidRPr="00A16AA9">
              <w:rPr>
                <w:rFonts w:cs="Arial"/>
                <w:szCs w:val="22"/>
              </w:rPr>
              <w:t>PR6 7AJ</w:t>
            </w:r>
          </w:p>
        </w:tc>
        <w:tc>
          <w:tcPr>
            <w:tcW w:w="3510" w:type="dxa"/>
          </w:tcPr>
          <w:p w:rsidR="00CF4C0D" w:rsidRDefault="00A16AA9" w:rsidP="00CC0131">
            <w:pPr>
              <w:tabs>
                <w:tab w:val="left" w:pos="2127"/>
              </w:tabs>
              <w:rPr>
                <w:rFonts w:cs="Arial"/>
                <w:szCs w:val="22"/>
              </w:rPr>
            </w:pPr>
            <w:r w:rsidRPr="00A16AA9">
              <w:rPr>
                <w:rFonts w:cs="Arial"/>
                <w:szCs w:val="22"/>
              </w:rPr>
              <w:t xml:space="preserve">Anna </w:t>
            </w:r>
            <w:proofErr w:type="spellStart"/>
            <w:r w:rsidRPr="00A16AA9">
              <w:rPr>
                <w:rFonts w:cs="Arial"/>
                <w:szCs w:val="22"/>
              </w:rPr>
              <w:t>Woodhead</w:t>
            </w:r>
            <w:proofErr w:type="spellEnd"/>
            <w:r>
              <w:rPr>
                <w:rFonts w:cs="Arial"/>
                <w:szCs w:val="22"/>
              </w:rPr>
              <w:br/>
            </w:r>
            <w:r w:rsidRPr="00A16AA9">
              <w:rPr>
                <w:rFonts w:cs="Arial"/>
                <w:szCs w:val="22"/>
              </w:rPr>
              <w:t>+441257225719</w:t>
            </w:r>
          </w:p>
        </w:tc>
      </w:tr>
      <w:tr w:rsidR="00CF4C0D" w:rsidTr="00CC0131">
        <w:tc>
          <w:tcPr>
            <w:tcW w:w="2802" w:type="dxa"/>
          </w:tcPr>
          <w:p w:rsidR="00CF4C0D" w:rsidRDefault="00CF4C0D" w:rsidP="00CC0131">
            <w:pPr>
              <w:tabs>
                <w:tab w:val="left" w:pos="2127"/>
              </w:tabs>
              <w:rPr>
                <w:rFonts w:cs="Arial"/>
                <w:szCs w:val="22"/>
              </w:rPr>
            </w:pPr>
            <w:r w:rsidRPr="007D4A91">
              <w:rPr>
                <w:rFonts w:cs="Arial"/>
                <w:szCs w:val="22"/>
              </w:rPr>
              <w:t>Carwood Motor Units Ltd</w:t>
            </w:r>
          </w:p>
        </w:tc>
        <w:tc>
          <w:tcPr>
            <w:tcW w:w="3543" w:type="dxa"/>
          </w:tcPr>
          <w:p w:rsidR="00CF4C0D" w:rsidRPr="007D4A91" w:rsidRDefault="00CF4C0D" w:rsidP="00CC0131">
            <w:pPr>
              <w:tabs>
                <w:tab w:val="left" w:pos="2127"/>
              </w:tabs>
              <w:rPr>
                <w:rFonts w:cs="Arial"/>
                <w:szCs w:val="22"/>
              </w:rPr>
            </w:pPr>
            <w:r w:rsidRPr="007D4A91">
              <w:rPr>
                <w:rFonts w:cs="Arial"/>
                <w:szCs w:val="22"/>
              </w:rPr>
              <w:t>Herald Way</w:t>
            </w:r>
          </w:p>
          <w:p w:rsidR="00CF4C0D" w:rsidRPr="007D4A91" w:rsidRDefault="00CF4C0D" w:rsidP="00CC0131">
            <w:pPr>
              <w:tabs>
                <w:tab w:val="left" w:pos="2127"/>
              </w:tabs>
              <w:rPr>
                <w:rFonts w:cs="Arial"/>
                <w:szCs w:val="22"/>
              </w:rPr>
            </w:pPr>
            <w:r w:rsidRPr="007D4A91">
              <w:rPr>
                <w:rFonts w:cs="Arial"/>
                <w:szCs w:val="22"/>
              </w:rPr>
              <w:t>Binley</w:t>
            </w:r>
          </w:p>
          <w:p w:rsidR="00CF4C0D" w:rsidRPr="007D4A91" w:rsidRDefault="00CF4C0D" w:rsidP="00CC0131">
            <w:pPr>
              <w:tabs>
                <w:tab w:val="left" w:pos="2127"/>
              </w:tabs>
              <w:rPr>
                <w:rFonts w:cs="Arial"/>
                <w:szCs w:val="22"/>
              </w:rPr>
            </w:pPr>
            <w:r w:rsidRPr="007D4A91">
              <w:rPr>
                <w:rFonts w:cs="Arial"/>
                <w:szCs w:val="22"/>
              </w:rPr>
              <w:t>Coventry</w:t>
            </w:r>
          </w:p>
          <w:p w:rsidR="00CF4C0D" w:rsidRDefault="00CF4C0D" w:rsidP="00CC0131">
            <w:pPr>
              <w:tabs>
                <w:tab w:val="left" w:pos="2127"/>
              </w:tabs>
              <w:rPr>
                <w:rFonts w:cs="Arial"/>
                <w:szCs w:val="22"/>
              </w:rPr>
            </w:pPr>
            <w:r w:rsidRPr="007D4A91">
              <w:rPr>
                <w:rFonts w:cs="Arial"/>
                <w:szCs w:val="22"/>
              </w:rPr>
              <w:t>CV3 2RQ</w:t>
            </w:r>
          </w:p>
        </w:tc>
        <w:tc>
          <w:tcPr>
            <w:tcW w:w="3510" w:type="dxa"/>
          </w:tcPr>
          <w:p w:rsidR="00CF4C0D" w:rsidRPr="007D4A91" w:rsidRDefault="00CF4C0D" w:rsidP="00CC0131">
            <w:pPr>
              <w:tabs>
                <w:tab w:val="left" w:pos="2127"/>
              </w:tabs>
              <w:rPr>
                <w:rFonts w:cs="Arial"/>
                <w:szCs w:val="22"/>
              </w:rPr>
            </w:pPr>
            <w:r w:rsidRPr="007D4A91">
              <w:rPr>
                <w:rFonts w:cs="Arial"/>
                <w:szCs w:val="22"/>
              </w:rPr>
              <w:t>Susan Bevan</w:t>
            </w:r>
          </w:p>
          <w:p w:rsidR="00CF4C0D" w:rsidRDefault="00CF4C0D" w:rsidP="00CC0131">
            <w:pPr>
              <w:tabs>
                <w:tab w:val="left" w:pos="2127"/>
              </w:tabs>
              <w:rPr>
                <w:rFonts w:cs="Arial"/>
                <w:szCs w:val="22"/>
              </w:rPr>
            </w:pPr>
            <w:r w:rsidRPr="007D4A91">
              <w:rPr>
                <w:rFonts w:cs="Arial"/>
                <w:szCs w:val="22"/>
              </w:rPr>
              <w:t>+442476446570</w:t>
            </w:r>
          </w:p>
        </w:tc>
      </w:tr>
      <w:tr w:rsidR="00A16AA9" w:rsidTr="00CC0131">
        <w:tc>
          <w:tcPr>
            <w:tcW w:w="2802" w:type="dxa"/>
          </w:tcPr>
          <w:p w:rsidR="00A16AA9" w:rsidRPr="00A16AA9" w:rsidRDefault="00A16AA9" w:rsidP="00A16AA9">
            <w:r>
              <w:t>Joseph Gleave &amp; Son Ltd</w:t>
            </w:r>
          </w:p>
        </w:tc>
        <w:tc>
          <w:tcPr>
            <w:tcW w:w="3543" w:type="dxa"/>
          </w:tcPr>
          <w:p w:rsidR="00A16AA9" w:rsidRPr="00A16AA9" w:rsidRDefault="00A16AA9" w:rsidP="00A16AA9">
            <w:pPr>
              <w:tabs>
                <w:tab w:val="left" w:pos="2127"/>
              </w:tabs>
              <w:rPr>
                <w:rFonts w:cs="Arial"/>
                <w:szCs w:val="22"/>
              </w:rPr>
            </w:pPr>
            <w:r w:rsidRPr="00A16AA9">
              <w:rPr>
                <w:rFonts w:cs="Arial"/>
                <w:szCs w:val="22"/>
              </w:rPr>
              <w:t>Beech House</w:t>
            </w:r>
          </w:p>
          <w:p w:rsidR="00A16AA9" w:rsidRPr="00A16AA9" w:rsidRDefault="00A16AA9" w:rsidP="00A16AA9">
            <w:pPr>
              <w:tabs>
                <w:tab w:val="left" w:pos="2127"/>
              </w:tabs>
              <w:rPr>
                <w:rFonts w:cs="Arial"/>
                <w:szCs w:val="22"/>
              </w:rPr>
            </w:pPr>
            <w:r w:rsidRPr="00A16AA9">
              <w:rPr>
                <w:rFonts w:cs="Arial"/>
                <w:szCs w:val="22"/>
              </w:rPr>
              <w:t>995 Chester Road</w:t>
            </w:r>
          </w:p>
          <w:p w:rsidR="00A16AA9" w:rsidRPr="00A16AA9" w:rsidRDefault="00A16AA9" w:rsidP="00A16AA9">
            <w:pPr>
              <w:tabs>
                <w:tab w:val="left" w:pos="2127"/>
              </w:tabs>
              <w:rPr>
                <w:rFonts w:cs="Arial"/>
                <w:szCs w:val="22"/>
              </w:rPr>
            </w:pPr>
            <w:r w:rsidRPr="00A16AA9">
              <w:rPr>
                <w:rFonts w:cs="Arial"/>
                <w:szCs w:val="22"/>
              </w:rPr>
              <w:t>Stretford</w:t>
            </w:r>
          </w:p>
          <w:p w:rsidR="00A16AA9" w:rsidRPr="00A16AA9" w:rsidRDefault="00A16AA9" w:rsidP="00A16AA9">
            <w:pPr>
              <w:tabs>
                <w:tab w:val="left" w:pos="2127"/>
              </w:tabs>
              <w:rPr>
                <w:rFonts w:cs="Arial"/>
                <w:szCs w:val="22"/>
              </w:rPr>
            </w:pPr>
            <w:r w:rsidRPr="00A16AA9">
              <w:rPr>
                <w:rFonts w:cs="Arial"/>
                <w:szCs w:val="22"/>
              </w:rPr>
              <w:t>Manchester</w:t>
            </w:r>
          </w:p>
          <w:p w:rsidR="00A16AA9" w:rsidRPr="00A16AA9" w:rsidRDefault="00A16AA9" w:rsidP="00A16AA9">
            <w:pPr>
              <w:tabs>
                <w:tab w:val="left" w:pos="2127"/>
              </w:tabs>
              <w:rPr>
                <w:rFonts w:cs="Arial"/>
                <w:szCs w:val="22"/>
              </w:rPr>
            </w:pPr>
            <w:r w:rsidRPr="00A16AA9">
              <w:rPr>
                <w:rFonts w:cs="Arial"/>
                <w:szCs w:val="22"/>
              </w:rPr>
              <w:t>Greater Manchester</w:t>
            </w:r>
          </w:p>
          <w:p w:rsidR="00A16AA9" w:rsidRPr="007D4A91" w:rsidRDefault="00A16AA9" w:rsidP="00A16AA9">
            <w:pPr>
              <w:tabs>
                <w:tab w:val="left" w:pos="2127"/>
              </w:tabs>
              <w:rPr>
                <w:rFonts w:cs="Arial"/>
                <w:szCs w:val="22"/>
              </w:rPr>
            </w:pPr>
            <w:r w:rsidRPr="00A16AA9">
              <w:rPr>
                <w:rFonts w:cs="Arial"/>
                <w:szCs w:val="22"/>
              </w:rPr>
              <w:t>M32 0NB</w:t>
            </w:r>
          </w:p>
        </w:tc>
        <w:tc>
          <w:tcPr>
            <w:tcW w:w="3510" w:type="dxa"/>
          </w:tcPr>
          <w:p w:rsidR="00A16AA9" w:rsidRPr="00A16AA9" w:rsidRDefault="00A16AA9" w:rsidP="00A16AA9">
            <w:pPr>
              <w:tabs>
                <w:tab w:val="left" w:pos="2127"/>
              </w:tabs>
              <w:rPr>
                <w:rFonts w:cs="Arial"/>
                <w:szCs w:val="22"/>
              </w:rPr>
            </w:pPr>
            <w:r w:rsidRPr="00A16AA9">
              <w:rPr>
                <w:rFonts w:cs="Arial"/>
                <w:szCs w:val="22"/>
              </w:rPr>
              <w:t xml:space="preserve">Christina </w:t>
            </w:r>
            <w:proofErr w:type="spellStart"/>
            <w:r w:rsidRPr="00A16AA9">
              <w:rPr>
                <w:rFonts w:cs="Arial"/>
                <w:szCs w:val="22"/>
              </w:rPr>
              <w:t>Capey-Lacon</w:t>
            </w:r>
            <w:proofErr w:type="spellEnd"/>
          </w:p>
          <w:p w:rsidR="00A16AA9" w:rsidRPr="00BF31F4" w:rsidRDefault="00A16AA9" w:rsidP="00A16AA9">
            <w:pPr>
              <w:tabs>
                <w:tab w:val="left" w:pos="2127"/>
              </w:tabs>
              <w:rPr>
                <w:rFonts w:cs="Arial"/>
                <w:szCs w:val="22"/>
              </w:rPr>
            </w:pPr>
            <w:r w:rsidRPr="00A16AA9">
              <w:rPr>
                <w:rFonts w:cs="Arial"/>
                <w:szCs w:val="22"/>
              </w:rPr>
              <w:t>+441618662411</w:t>
            </w:r>
          </w:p>
        </w:tc>
      </w:tr>
    </w:tbl>
    <w:p w:rsidR="00DD2284" w:rsidRPr="0034182B" w:rsidRDefault="00DD2284" w:rsidP="0034182B">
      <w:pPr>
        <w:tabs>
          <w:tab w:val="left" w:pos="2127"/>
        </w:tabs>
        <w:rPr>
          <w:rFonts w:cs="Arial"/>
          <w:szCs w:val="22"/>
        </w:rPr>
        <w:sectPr w:rsidR="00DD2284" w:rsidRPr="0034182B" w:rsidSect="002D727B">
          <w:headerReference w:type="default" r:id="rId14"/>
          <w:pgSz w:w="11907" w:h="16840"/>
          <w:pgMar w:top="851" w:right="1134" w:bottom="851" w:left="1134" w:header="0" w:footer="306" w:gutter="0"/>
          <w:pgNumType w:start="1"/>
          <w:cols w:space="720"/>
          <w:noEndnote/>
        </w:sectPr>
      </w:pPr>
    </w:p>
    <w:p w:rsidR="00235583" w:rsidRPr="004720C2" w:rsidRDefault="00235583" w:rsidP="00E059C3">
      <w:pPr>
        <w:rPr>
          <w:b/>
          <w:color w:val="000080"/>
          <w:sz w:val="72"/>
          <w14:shadow w14:blurRad="50800" w14:dist="38100" w14:dir="2700000" w14:sx="100000" w14:sy="100000" w14:kx="0" w14:ky="0" w14:algn="tl">
            <w14:srgbClr w14:val="000000">
              <w14:alpha w14:val="60000"/>
            </w14:srgbClr>
          </w14:shadow>
        </w:rPr>
      </w:pPr>
    </w:p>
    <w:p w:rsidR="007448EC" w:rsidRPr="00AD2181" w:rsidRDefault="007448EC" w:rsidP="007448EC">
      <w:pPr>
        <w:jc w:val="center"/>
        <w:rPr>
          <w:rFonts w:cs="Arial"/>
          <w:b/>
          <w:color w:val="FF0000"/>
          <w:sz w:val="36"/>
          <w:szCs w:val="36"/>
        </w:rPr>
      </w:pPr>
      <w:r w:rsidRPr="00AD2181">
        <w:rPr>
          <w:b/>
          <w:sz w:val="36"/>
          <w:szCs w:val="36"/>
        </w:rPr>
        <w:t xml:space="preserve">Invitation </w:t>
      </w:r>
      <w:r>
        <w:rPr>
          <w:b/>
          <w:sz w:val="36"/>
          <w:szCs w:val="36"/>
        </w:rPr>
        <w:t>to</w:t>
      </w:r>
      <w:r w:rsidRPr="00AD2181">
        <w:rPr>
          <w:b/>
          <w:sz w:val="36"/>
          <w:szCs w:val="36"/>
        </w:rPr>
        <w:t xml:space="preserve"> </w:t>
      </w:r>
      <w:r w:rsidRPr="006A6BDD">
        <w:rPr>
          <w:b/>
          <w:sz w:val="36"/>
          <w:szCs w:val="36"/>
        </w:rPr>
        <w:t>Tender</w:t>
      </w:r>
    </w:p>
    <w:p w:rsidR="007448EC" w:rsidRPr="00AD2181" w:rsidRDefault="007448EC" w:rsidP="007448EC">
      <w:pPr>
        <w:jc w:val="center"/>
        <w:rPr>
          <w:b/>
          <w:color w:val="FF0000"/>
          <w:sz w:val="36"/>
          <w:szCs w:val="36"/>
        </w:rPr>
      </w:pPr>
      <w:r w:rsidRPr="00AD2181">
        <w:rPr>
          <w:b/>
          <w:color w:val="FF0000"/>
          <w:sz w:val="36"/>
          <w:szCs w:val="36"/>
        </w:rPr>
        <w:t xml:space="preserve"> </w:t>
      </w:r>
      <w:r>
        <w:rPr>
          <w:b/>
          <w:color w:val="FF0000"/>
          <w:sz w:val="36"/>
          <w:szCs w:val="36"/>
        </w:rPr>
        <w:br/>
      </w:r>
      <w:r w:rsidRPr="00AD2181">
        <w:rPr>
          <w:b/>
          <w:sz w:val="36"/>
          <w:szCs w:val="36"/>
        </w:rPr>
        <w:t>For</w:t>
      </w:r>
    </w:p>
    <w:p w:rsidR="007448EC" w:rsidRPr="006A6BDD" w:rsidRDefault="007448EC" w:rsidP="007448EC">
      <w:pPr>
        <w:jc w:val="center"/>
        <w:rPr>
          <w:rFonts w:cs="Arial"/>
          <w:b/>
          <w:sz w:val="36"/>
          <w:szCs w:val="36"/>
        </w:rPr>
      </w:pPr>
      <w:r>
        <w:rPr>
          <w:rFonts w:cs="Arial"/>
          <w:b/>
          <w:color w:val="FF0000"/>
          <w:sz w:val="36"/>
          <w:szCs w:val="36"/>
        </w:rPr>
        <w:br/>
      </w:r>
      <w:r w:rsidR="001A3D54">
        <w:rPr>
          <w:rFonts w:cs="Arial"/>
          <w:b/>
          <w:sz w:val="36"/>
          <w:szCs w:val="36"/>
        </w:rPr>
        <w:t>IRM16/1</w:t>
      </w:r>
      <w:r w:rsidR="00984472">
        <w:rPr>
          <w:rFonts w:cs="Arial"/>
          <w:b/>
          <w:sz w:val="36"/>
          <w:szCs w:val="36"/>
        </w:rPr>
        <w:t>258</w:t>
      </w:r>
    </w:p>
    <w:p w:rsidR="007448EC" w:rsidRPr="001A3D54" w:rsidRDefault="007448EC" w:rsidP="007448EC">
      <w:pPr>
        <w:jc w:val="center"/>
        <w:rPr>
          <w:rFonts w:cs="Arial"/>
          <w:b/>
          <w:sz w:val="36"/>
          <w:szCs w:val="36"/>
        </w:rPr>
      </w:pPr>
      <w:r w:rsidRPr="006A6BDD">
        <w:rPr>
          <w:rFonts w:cs="Arial"/>
          <w:b/>
          <w:sz w:val="36"/>
          <w:szCs w:val="36"/>
        </w:rPr>
        <w:br/>
      </w:r>
      <w:r w:rsidR="00984472" w:rsidRPr="00984472">
        <w:rPr>
          <w:rFonts w:cs="Arial"/>
          <w:b/>
          <w:sz w:val="36"/>
          <w:szCs w:val="36"/>
        </w:rPr>
        <w:t>The Supply of Military Vehicle Spares and Associated Items</w:t>
      </w:r>
    </w:p>
    <w:p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Pr="00A5366B">
        <w:rPr>
          <w:rFonts w:cs="Arial"/>
          <w:szCs w:val="22"/>
        </w:rPr>
        <w:t xml:space="preserve">: </w:t>
      </w:r>
    </w:p>
    <w:p w:rsidR="007B30A9" w:rsidRDefault="00CE5874" w:rsidP="000E2FB2">
      <w:pPr>
        <w:numPr>
          <w:ilvl w:val="0"/>
          <w:numId w:val="8"/>
        </w:numPr>
        <w:spacing w:before="120" w:after="120"/>
        <w:rPr>
          <w:rFonts w:cs="Arial"/>
          <w:szCs w:val="22"/>
        </w:rPr>
      </w:pPr>
      <w:r w:rsidRPr="00CE5874">
        <w:rPr>
          <w:rFonts w:cs="Arial"/>
          <w:szCs w:val="22"/>
        </w:rPr>
        <w:t>DEFFORM 47</w:t>
      </w:r>
      <w:r w:rsidR="0055096F">
        <w:rPr>
          <w:rFonts w:cs="Arial"/>
          <w:szCs w:val="22"/>
        </w:rPr>
        <w:t xml:space="preserve"> – Invitation </w:t>
      </w:r>
      <w:r w:rsidR="007448EC">
        <w:rPr>
          <w:rFonts w:cs="Arial"/>
          <w:szCs w:val="22"/>
        </w:rPr>
        <w:t>to</w:t>
      </w:r>
      <w:r w:rsidR="0055096F" w:rsidRPr="00C52B66">
        <w:rPr>
          <w:rFonts w:cs="Arial"/>
          <w:b/>
          <w:szCs w:val="22"/>
        </w:rPr>
        <w:t xml:space="preserve"> </w:t>
      </w:r>
      <w:r w:rsidR="000009EA" w:rsidRPr="007448EC">
        <w:rPr>
          <w:rFonts w:cs="Arial"/>
          <w:szCs w:val="22"/>
        </w:rPr>
        <w:t>T</w:t>
      </w:r>
      <w:r w:rsidR="0055096F" w:rsidRPr="007448EC">
        <w:rPr>
          <w:rFonts w:cs="Arial"/>
          <w:szCs w:val="22"/>
        </w:rPr>
        <w:t>ender</w:t>
      </w:r>
      <w:r w:rsidR="0018339F" w:rsidRPr="007448EC">
        <w:rPr>
          <w:rFonts w:cs="Arial"/>
          <w:szCs w:val="22"/>
        </w:rPr>
        <w:t>.</w:t>
      </w:r>
      <w:r w:rsidR="0018339F" w:rsidRPr="007448EC">
        <w:rPr>
          <w:rFonts w:cs="Arial"/>
          <w:b/>
          <w:szCs w:val="22"/>
        </w:rPr>
        <w:t xml:space="preserve">  </w:t>
      </w:r>
      <w:r w:rsidR="0018339F" w:rsidRPr="007C1428">
        <w:rPr>
          <w:rFonts w:cs="Arial"/>
          <w:szCs w:val="22"/>
        </w:rPr>
        <w:t xml:space="preserve">The DEFFORM 47 sets out the key requirements that Tenderers need to meet in submitting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rsidR="006E37BD" w:rsidRDefault="007B30A9" w:rsidP="006E37BD">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rsidR="006E37BD" w:rsidRDefault="006E37BD" w:rsidP="006E37BD">
      <w:pPr>
        <w:numPr>
          <w:ilvl w:val="2"/>
          <w:numId w:val="8"/>
        </w:numPr>
        <w:ind w:hanging="357"/>
        <w:jc w:val="both"/>
        <w:rPr>
          <w:rFonts w:cs="Arial"/>
          <w:szCs w:val="22"/>
        </w:rPr>
      </w:pPr>
      <w:r>
        <w:rPr>
          <w:rFonts w:cs="Arial"/>
          <w:szCs w:val="22"/>
        </w:rPr>
        <w:t>Definitions</w:t>
      </w:r>
    </w:p>
    <w:p w:rsidR="006E37BD" w:rsidRDefault="006E37BD" w:rsidP="006E37BD">
      <w:pPr>
        <w:numPr>
          <w:ilvl w:val="2"/>
          <w:numId w:val="8"/>
        </w:numPr>
        <w:ind w:hanging="357"/>
        <w:jc w:val="both"/>
        <w:rPr>
          <w:rFonts w:cs="Arial"/>
          <w:szCs w:val="22"/>
        </w:rPr>
      </w:pPr>
      <w:r>
        <w:rPr>
          <w:rFonts w:cs="Arial"/>
          <w:szCs w:val="22"/>
        </w:rPr>
        <w:t>Purpose</w:t>
      </w:r>
    </w:p>
    <w:p w:rsidR="006E37BD" w:rsidRDefault="006E37BD" w:rsidP="006E37BD">
      <w:pPr>
        <w:numPr>
          <w:ilvl w:val="2"/>
          <w:numId w:val="8"/>
        </w:numPr>
        <w:ind w:hanging="357"/>
        <w:jc w:val="both"/>
        <w:rPr>
          <w:rFonts w:cs="Arial"/>
          <w:szCs w:val="22"/>
        </w:rPr>
      </w:pPr>
      <w:r>
        <w:rPr>
          <w:rFonts w:cs="Arial"/>
          <w:szCs w:val="22"/>
        </w:rPr>
        <w:t>ITT Documentation an</w:t>
      </w:r>
      <w:r w:rsidR="007A35DD">
        <w:rPr>
          <w:rFonts w:cs="Arial"/>
          <w:szCs w:val="22"/>
        </w:rPr>
        <w:t>d ITT</w:t>
      </w:r>
      <w:r>
        <w:rPr>
          <w:rFonts w:cs="Arial"/>
          <w:szCs w:val="22"/>
        </w:rPr>
        <w:t xml:space="preserve"> Material</w:t>
      </w:r>
    </w:p>
    <w:p w:rsidR="006E37BD" w:rsidRDefault="006E37BD" w:rsidP="006E37BD">
      <w:pPr>
        <w:numPr>
          <w:ilvl w:val="2"/>
          <w:numId w:val="8"/>
        </w:numPr>
        <w:ind w:hanging="357"/>
        <w:jc w:val="both"/>
        <w:rPr>
          <w:rFonts w:cs="Arial"/>
          <w:szCs w:val="22"/>
        </w:rPr>
      </w:pPr>
      <w:r>
        <w:rPr>
          <w:rFonts w:cs="Arial"/>
          <w:szCs w:val="22"/>
        </w:rPr>
        <w:t>Tender Expenses</w:t>
      </w:r>
    </w:p>
    <w:p w:rsidR="006E37BD" w:rsidRDefault="006E37BD" w:rsidP="006E37BD">
      <w:pPr>
        <w:numPr>
          <w:ilvl w:val="2"/>
          <w:numId w:val="8"/>
        </w:numPr>
        <w:ind w:hanging="357"/>
        <w:jc w:val="both"/>
        <w:rPr>
          <w:rFonts w:cs="Arial"/>
          <w:szCs w:val="22"/>
        </w:rPr>
      </w:pPr>
      <w:r>
        <w:rPr>
          <w:rFonts w:cs="Arial"/>
          <w:szCs w:val="22"/>
        </w:rPr>
        <w:t>Material Change of Control from Supplier Selection</w:t>
      </w:r>
    </w:p>
    <w:p w:rsidR="006E37BD" w:rsidRDefault="008C762C" w:rsidP="006E37BD">
      <w:pPr>
        <w:numPr>
          <w:ilvl w:val="2"/>
          <w:numId w:val="8"/>
        </w:numPr>
        <w:ind w:hanging="357"/>
        <w:jc w:val="both"/>
        <w:rPr>
          <w:rFonts w:cs="Arial"/>
          <w:szCs w:val="22"/>
        </w:rPr>
      </w:pPr>
      <w:r>
        <w:rPr>
          <w:rFonts w:cs="Arial"/>
          <w:szCs w:val="22"/>
        </w:rPr>
        <w:t xml:space="preserve">Contract </w:t>
      </w:r>
      <w:r w:rsidR="006E37BD">
        <w:rPr>
          <w:rFonts w:cs="Arial"/>
          <w:szCs w:val="22"/>
        </w:rPr>
        <w:t>Conditions</w:t>
      </w:r>
    </w:p>
    <w:p w:rsidR="006E37BD" w:rsidRDefault="006E37BD" w:rsidP="006E37BD">
      <w:pPr>
        <w:numPr>
          <w:ilvl w:val="2"/>
          <w:numId w:val="8"/>
        </w:numPr>
        <w:ind w:hanging="357"/>
        <w:jc w:val="both"/>
        <w:rPr>
          <w:rFonts w:cs="Arial"/>
          <w:szCs w:val="22"/>
        </w:rPr>
      </w:pPr>
      <w:r>
        <w:rPr>
          <w:rFonts w:cs="Arial"/>
          <w:szCs w:val="22"/>
        </w:rPr>
        <w:t>Consultation with</w:t>
      </w:r>
      <w:r w:rsidR="00DF2BDC">
        <w:rPr>
          <w:rFonts w:cs="Arial"/>
          <w:szCs w:val="22"/>
        </w:rPr>
        <w:t xml:space="preserve"> </w:t>
      </w:r>
      <w:r>
        <w:rPr>
          <w:rFonts w:cs="Arial"/>
          <w:szCs w:val="22"/>
        </w:rPr>
        <w:t xml:space="preserve">Credit </w:t>
      </w:r>
      <w:r w:rsidR="00DF2BDC">
        <w:rPr>
          <w:rFonts w:cs="Arial"/>
          <w:szCs w:val="22"/>
        </w:rPr>
        <w:t>Reference</w:t>
      </w:r>
      <w:r>
        <w:rPr>
          <w:rFonts w:cs="Arial"/>
          <w:szCs w:val="22"/>
        </w:rPr>
        <w:t xml:space="preserve"> Agencies</w:t>
      </w:r>
    </w:p>
    <w:p w:rsidR="007B30A9" w:rsidRDefault="007A35DD" w:rsidP="006E37BD">
      <w:pPr>
        <w:numPr>
          <w:ilvl w:val="2"/>
          <w:numId w:val="8"/>
        </w:numPr>
        <w:ind w:hanging="357"/>
        <w:jc w:val="both"/>
        <w:rPr>
          <w:rFonts w:cs="Arial"/>
          <w:szCs w:val="22"/>
        </w:rPr>
      </w:pPr>
      <w:r>
        <w:rPr>
          <w:rFonts w:cs="Arial"/>
          <w:szCs w:val="22"/>
        </w:rPr>
        <w:t>Other</w:t>
      </w:r>
      <w:r w:rsidR="006E37BD">
        <w:rPr>
          <w:rFonts w:cs="Arial"/>
          <w:szCs w:val="22"/>
        </w:rPr>
        <w:t xml:space="preserve"> Information</w:t>
      </w:r>
      <w:r w:rsidR="00235583">
        <w:rPr>
          <w:rFonts w:cs="Arial"/>
          <w:szCs w:val="22"/>
        </w:rPr>
        <w:tab/>
      </w:r>
      <w:r w:rsidR="00787747">
        <w:rPr>
          <w:rFonts w:cs="Arial"/>
          <w:szCs w:val="22"/>
        </w:rPr>
        <w:t xml:space="preserve"> </w:t>
      </w:r>
    </w:p>
    <w:p w:rsidR="007B30A9" w:rsidRDefault="007B30A9" w:rsidP="002A581E">
      <w:pPr>
        <w:numPr>
          <w:ilvl w:val="1"/>
          <w:numId w:val="8"/>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Key 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343124">
        <w:rPr>
          <w:rFonts w:cs="Arial"/>
          <w:szCs w:val="22"/>
        </w:rPr>
        <w:t>6</w:t>
      </w:r>
    </w:p>
    <w:p w:rsidR="005F695A" w:rsidRDefault="007B30A9" w:rsidP="006E37BD">
      <w:pPr>
        <w:numPr>
          <w:ilvl w:val="1"/>
          <w:numId w:val="8"/>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343124">
        <w:rPr>
          <w:rFonts w:cs="Arial"/>
          <w:szCs w:val="22"/>
        </w:rPr>
        <w:t>7</w:t>
      </w:r>
    </w:p>
    <w:p w:rsidR="006E37BD" w:rsidRDefault="006E37BD" w:rsidP="006E37BD">
      <w:pPr>
        <w:numPr>
          <w:ilvl w:val="2"/>
          <w:numId w:val="8"/>
        </w:numPr>
        <w:ind w:hanging="357"/>
        <w:jc w:val="both"/>
        <w:rPr>
          <w:rFonts w:cs="Arial"/>
          <w:szCs w:val="22"/>
        </w:rPr>
      </w:pPr>
      <w:r>
        <w:rPr>
          <w:rFonts w:cs="Arial"/>
          <w:szCs w:val="22"/>
        </w:rPr>
        <w:t>Tenders for Selected Contractor Deliverables</w:t>
      </w:r>
    </w:p>
    <w:p w:rsidR="006E37BD" w:rsidRDefault="006E37BD" w:rsidP="006E37BD">
      <w:pPr>
        <w:numPr>
          <w:ilvl w:val="2"/>
          <w:numId w:val="8"/>
        </w:numPr>
        <w:ind w:hanging="357"/>
        <w:jc w:val="both"/>
        <w:rPr>
          <w:rFonts w:cs="Arial"/>
          <w:szCs w:val="22"/>
        </w:rPr>
      </w:pPr>
      <w:r>
        <w:rPr>
          <w:rFonts w:cs="Arial"/>
          <w:szCs w:val="22"/>
        </w:rPr>
        <w:t>Construction of Tenders</w:t>
      </w:r>
    </w:p>
    <w:p w:rsidR="006E37BD" w:rsidRDefault="006E37BD" w:rsidP="006E37BD">
      <w:pPr>
        <w:numPr>
          <w:ilvl w:val="2"/>
          <w:numId w:val="8"/>
        </w:numPr>
        <w:ind w:hanging="357"/>
        <w:jc w:val="both"/>
        <w:rPr>
          <w:rFonts w:cs="Arial"/>
          <w:szCs w:val="22"/>
        </w:rPr>
      </w:pPr>
      <w:r>
        <w:rPr>
          <w:rFonts w:cs="Arial"/>
          <w:szCs w:val="22"/>
        </w:rPr>
        <w:t>Validity</w:t>
      </w:r>
    </w:p>
    <w:p w:rsidR="006E37BD" w:rsidRDefault="006E37BD" w:rsidP="006E37BD">
      <w:pPr>
        <w:numPr>
          <w:ilvl w:val="2"/>
          <w:numId w:val="8"/>
        </w:numPr>
        <w:ind w:hanging="357"/>
        <w:jc w:val="both"/>
        <w:rPr>
          <w:rFonts w:cs="Arial"/>
          <w:szCs w:val="22"/>
        </w:rPr>
      </w:pPr>
      <w:r>
        <w:rPr>
          <w:rFonts w:cs="Arial"/>
          <w:szCs w:val="22"/>
        </w:rPr>
        <w:t>Variant Bids</w:t>
      </w:r>
    </w:p>
    <w:p w:rsidR="00DF2455" w:rsidRDefault="00DF2455" w:rsidP="002A581E">
      <w:pPr>
        <w:numPr>
          <w:ilvl w:val="1"/>
          <w:numId w:val="8"/>
        </w:numPr>
        <w:spacing w:before="120" w:after="120"/>
        <w:jc w:val="both"/>
        <w:rPr>
          <w:rFonts w:cs="Arial"/>
          <w:szCs w:val="22"/>
        </w:rPr>
      </w:pPr>
      <w:r>
        <w:rPr>
          <w:rFonts w:cs="Arial"/>
          <w:szCs w:val="22"/>
        </w:rPr>
        <w:t>Section D – Tender Evaluation</w:t>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t xml:space="preserve">Page </w:t>
      </w:r>
      <w:r w:rsidR="00343124">
        <w:rPr>
          <w:rFonts w:cs="Arial"/>
          <w:szCs w:val="22"/>
        </w:rPr>
        <w:t>8</w:t>
      </w:r>
    </w:p>
    <w:p w:rsidR="005F695A" w:rsidRDefault="0023128D" w:rsidP="006E37BD">
      <w:pPr>
        <w:numPr>
          <w:ilvl w:val="1"/>
          <w:numId w:val="8"/>
        </w:numPr>
        <w:ind w:hanging="357"/>
        <w:jc w:val="both"/>
        <w:rPr>
          <w:rFonts w:cs="Arial"/>
          <w:szCs w:val="22"/>
        </w:rPr>
      </w:pPr>
      <w:r>
        <w:rPr>
          <w:rFonts w:cs="Arial"/>
          <w:szCs w:val="22"/>
        </w:rPr>
        <w:t xml:space="preserve">Section </w:t>
      </w:r>
      <w:r w:rsidR="00787747">
        <w:rPr>
          <w:rFonts w:cs="Arial"/>
          <w:szCs w:val="22"/>
        </w:rPr>
        <w:t>E</w:t>
      </w:r>
      <w:r w:rsidR="005F695A">
        <w:rPr>
          <w:rFonts w:cs="Arial"/>
          <w:szCs w:val="22"/>
        </w:rPr>
        <w:t xml:space="preserve"> – Instructions on </w:t>
      </w:r>
      <w:r w:rsidR="00DC4FD3">
        <w:rPr>
          <w:rFonts w:cs="Arial"/>
          <w:szCs w:val="22"/>
        </w:rPr>
        <w:t>S</w:t>
      </w:r>
      <w:r w:rsidR="005F695A">
        <w:rPr>
          <w:rFonts w:cs="Arial"/>
          <w:szCs w:val="22"/>
        </w:rPr>
        <w:t xml:space="preserve">ubmitting </w:t>
      </w:r>
      <w:r w:rsidR="00DC4FD3">
        <w:rPr>
          <w:rFonts w:cs="Arial"/>
          <w:szCs w:val="22"/>
        </w:rPr>
        <w:t>T</w:t>
      </w:r>
      <w:r w:rsidR="005F695A">
        <w:rPr>
          <w:rFonts w:cs="Arial"/>
          <w:szCs w:val="22"/>
        </w:rPr>
        <w:t>enders</w:t>
      </w:r>
      <w:r w:rsidR="00235583">
        <w:rPr>
          <w:rFonts w:cs="Arial"/>
          <w:szCs w:val="22"/>
        </w:rPr>
        <w:tab/>
      </w:r>
      <w:r w:rsidR="00235583">
        <w:rPr>
          <w:rFonts w:cs="Arial"/>
          <w:szCs w:val="22"/>
        </w:rPr>
        <w:tab/>
      </w:r>
      <w:r w:rsidR="006A44BC">
        <w:rPr>
          <w:rFonts w:cs="Arial"/>
          <w:szCs w:val="22"/>
        </w:rPr>
        <w:tab/>
      </w:r>
      <w:r w:rsidR="006A44BC">
        <w:rPr>
          <w:rFonts w:cs="Arial"/>
          <w:szCs w:val="22"/>
        </w:rPr>
        <w:tab/>
      </w:r>
      <w:r w:rsidR="00235583">
        <w:rPr>
          <w:rFonts w:cs="Arial"/>
          <w:szCs w:val="22"/>
        </w:rPr>
        <w:tab/>
        <w:t>Page</w:t>
      </w:r>
      <w:r>
        <w:rPr>
          <w:rFonts w:cs="Arial"/>
          <w:szCs w:val="22"/>
        </w:rPr>
        <w:t xml:space="preserve"> </w:t>
      </w:r>
      <w:r w:rsidR="00343124">
        <w:rPr>
          <w:rFonts w:cs="Arial"/>
          <w:szCs w:val="22"/>
        </w:rPr>
        <w:t>9</w:t>
      </w:r>
    </w:p>
    <w:p w:rsidR="006E37BD" w:rsidRDefault="006E37BD" w:rsidP="006E37BD">
      <w:pPr>
        <w:numPr>
          <w:ilvl w:val="2"/>
          <w:numId w:val="8"/>
        </w:numPr>
        <w:ind w:hanging="357"/>
        <w:jc w:val="both"/>
        <w:rPr>
          <w:rFonts w:cs="Arial"/>
          <w:szCs w:val="22"/>
        </w:rPr>
      </w:pPr>
      <w:r>
        <w:rPr>
          <w:rFonts w:cs="Arial"/>
          <w:szCs w:val="22"/>
        </w:rPr>
        <w:t>Submission of your Tender</w:t>
      </w:r>
    </w:p>
    <w:p w:rsidR="006E37BD" w:rsidRDefault="006E37BD" w:rsidP="006E37BD">
      <w:pPr>
        <w:numPr>
          <w:ilvl w:val="2"/>
          <w:numId w:val="8"/>
        </w:numPr>
        <w:ind w:hanging="357"/>
        <w:jc w:val="both"/>
        <w:rPr>
          <w:rFonts w:cs="Arial"/>
          <w:szCs w:val="22"/>
        </w:rPr>
      </w:pPr>
      <w:r>
        <w:rPr>
          <w:rFonts w:cs="Arial"/>
          <w:szCs w:val="22"/>
        </w:rPr>
        <w:t>Samples</w:t>
      </w:r>
    </w:p>
    <w:p w:rsidR="006E37BD" w:rsidRDefault="0023128D" w:rsidP="006E37BD">
      <w:pPr>
        <w:numPr>
          <w:ilvl w:val="1"/>
          <w:numId w:val="8"/>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343124">
        <w:rPr>
          <w:rFonts w:cs="Arial"/>
          <w:szCs w:val="22"/>
        </w:rPr>
        <w:t>0</w:t>
      </w:r>
    </w:p>
    <w:p w:rsidR="005F695A" w:rsidRDefault="006E37BD" w:rsidP="006E37BD">
      <w:pPr>
        <w:numPr>
          <w:ilvl w:val="2"/>
          <w:numId w:val="8"/>
        </w:numPr>
        <w:ind w:hanging="357"/>
        <w:rPr>
          <w:rFonts w:cs="Arial"/>
          <w:szCs w:val="22"/>
        </w:rPr>
      </w:pPr>
      <w:r>
        <w:rPr>
          <w:rFonts w:cs="Arial"/>
          <w:szCs w:val="22"/>
        </w:rPr>
        <w:t>Conforming to the Law</w:t>
      </w:r>
    </w:p>
    <w:p w:rsidR="006E37BD" w:rsidRDefault="006E37BD" w:rsidP="006E37BD">
      <w:pPr>
        <w:numPr>
          <w:ilvl w:val="2"/>
          <w:numId w:val="8"/>
        </w:numPr>
        <w:ind w:hanging="357"/>
        <w:rPr>
          <w:rFonts w:cs="Arial"/>
          <w:szCs w:val="22"/>
        </w:rPr>
      </w:pPr>
      <w:r>
        <w:rPr>
          <w:rFonts w:cs="Arial"/>
          <w:szCs w:val="22"/>
        </w:rPr>
        <w:t>Bid Rigging and Other Illegal Practices</w:t>
      </w:r>
    </w:p>
    <w:p w:rsidR="006E37BD" w:rsidRDefault="006E37BD" w:rsidP="006E37BD">
      <w:pPr>
        <w:numPr>
          <w:ilvl w:val="2"/>
          <w:numId w:val="8"/>
        </w:numPr>
        <w:ind w:hanging="357"/>
        <w:rPr>
          <w:rFonts w:cs="Arial"/>
          <w:szCs w:val="22"/>
        </w:rPr>
      </w:pPr>
      <w:r>
        <w:rPr>
          <w:rFonts w:cs="Arial"/>
          <w:szCs w:val="22"/>
        </w:rPr>
        <w:t>Conflicts of Interest</w:t>
      </w:r>
    </w:p>
    <w:p w:rsidR="006E37BD" w:rsidRDefault="006E37BD" w:rsidP="006E37BD">
      <w:pPr>
        <w:numPr>
          <w:ilvl w:val="2"/>
          <w:numId w:val="8"/>
        </w:numPr>
        <w:ind w:hanging="357"/>
        <w:rPr>
          <w:rFonts w:cs="Arial"/>
          <w:szCs w:val="22"/>
        </w:rPr>
      </w:pPr>
      <w:r>
        <w:rPr>
          <w:rFonts w:cs="Arial"/>
          <w:szCs w:val="22"/>
        </w:rPr>
        <w:t>Government Furnished Assets</w:t>
      </w:r>
    </w:p>
    <w:p w:rsidR="006E37BD" w:rsidRDefault="006E37BD" w:rsidP="006E37BD">
      <w:pPr>
        <w:numPr>
          <w:ilvl w:val="2"/>
          <w:numId w:val="8"/>
        </w:numPr>
        <w:ind w:hanging="357"/>
        <w:rPr>
          <w:rFonts w:cs="Arial"/>
          <w:szCs w:val="22"/>
        </w:rPr>
      </w:pPr>
      <w:r>
        <w:rPr>
          <w:rFonts w:cs="Arial"/>
          <w:szCs w:val="22"/>
        </w:rPr>
        <w:t>Standstill Period</w:t>
      </w:r>
    </w:p>
    <w:p w:rsidR="006E37BD" w:rsidRDefault="006E37BD" w:rsidP="006E37BD">
      <w:pPr>
        <w:numPr>
          <w:ilvl w:val="2"/>
          <w:numId w:val="8"/>
        </w:numPr>
        <w:ind w:hanging="357"/>
        <w:rPr>
          <w:rFonts w:cs="Arial"/>
          <w:szCs w:val="22"/>
        </w:rPr>
      </w:pPr>
      <w:r>
        <w:rPr>
          <w:rFonts w:cs="Arial"/>
          <w:szCs w:val="22"/>
        </w:rPr>
        <w:t>Publicity Announcement</w:t>
      </w:r>
    </w:p>
    <w:p w:rsidR="00355B89" w:rsidRDefault="008E47E7" w:rsidP="006E37BD">
      <w:pPr>
        <w:numPr>
          <w:ilvl w:val="2"/>
          <w:numId w:val="8"/>
        </w:numPr>
        <w:ind w:hanging="357"/>
        <w:rPr>
          <w:rFonts w:cs="Arial"/>
          <w:szCs w:val="22"/>
        </w:rPr>
      </w:pPr>
      <w:r>
        <w:rPr>
          <w:rFonts w:cs="Arial"/>
          <w:szCs w:val="22"/>
        </w:rPr>
        <w:t>Sensitive</w:t>
      </w:r>
      <w:r w:rsidR="00355B89">
        <w:rPr>
          <w:rFonts w:cs="Arial"/>
          <w:szCs w:val="22"/>
        </w:rPr>
        <w:t xml:space="preserve"> Information</w:t>
      </w:r>
    </w:p>
    <w:p w:rsidR="007A35DD" w:rsidRDefault="007A35DD" w:rsidP="006E37BD">
      <w:pPr>
        <w:numPr>
          <w:ilvl w:val="2"/>
          <w:numId w:val="8"/>
        </w:numPr>
        <w:ind w:hanging="357"/>
        <w:rPr>
          <w:rFonts w:cs="Arial"/>
          <w:szCs w:val="22"/>
        </w:rPr>
      </w:pPr>
      <w:r>
        <w:rPr>
          <w:rFonts w:cs="Arial"/>
          <w:szCs w:val="22"/>
        </w:rPr>
        <w:t>Remedies for Breach of Contract</w:t>
      </w:r>
    </w:p>
    <w:p w:rsidR="007A35DD" w:rsidRDefault="007A35DD" w:rsidP="006E37BD">
      <w:pPr>
        <w:numPr>
          <w:ilvl w:val="2"/>
          <w:numId w:val="8"/>
        </w:numPr>
        <w:ind w:hanging="357"/>
        <w:rPr>
          <w:rFonts w:cs="Arial"/>
          <w:szCs w:val="22"/>
        </w:rPr>
      </w:pPr>
      <w:r>
        <w:rPr>
          <w:rFonts w:cs="Arial"/>
          <w:szCs w:val="22"/>
        </w:rPr>
        <w:t>Reportable Requirements</w:t>
      </w:r>
    </w:p>
    <w:p w:rsidR="006E37BD" w:rsidRDefault="006E37BD" w:rsidP="006E37BD">
      <w:pPr>
        <w:numPr>
          <w:ilvl w:val="2"/>
          <w:numId w:val="8"/>
        </w:numPr>
        <w:ind w:hanging="357"/>
        <w:rPr>
          <w:rFonts w:cs="Arial"/>
          <w:szCs w:val="22"/>
        </w:rPr>
      </w:pPr>
      <w:r>
        <w:rPr>
          <w:rFonts w:cs="Arial"/>
          <w:szCs w:val="22"/>
        </w:rPr>
        <w:t>Conditions</w:t>
      </w:r>
      <w:r w:rsidR="007A35DD">
        <w:rPr>
          <w:rFonts w:cs="Arial"/>
          <w:szCs w:val="22"/>
        </w:rPr>
        <w:t xml:space="preserve"> of Tendering</w:t>
      </w:r>
      <w:r w:rsidR="00355B89">
        <w:rPr>
          <w:rFonts w:cs="Arial"/>
          <w:szCs w:val="22"/>
        </w:rPr>
        <w:t xml:space="preserve"> Specific to this Requirement </w:t>
      </w:r>
    </w:p>
    <w:p w:rsidR="00787747" w:rsidRDefault="00787747" w:rsidP="006E37BD">
      <w:pPr>
        <w:numPr>
          <w:ilvl w:val="1"/>
          <w:numId w:val="8"/>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rsidR="00DF2455" w:rsidRDefault="00AE60ED" w:rsidP="00C87E00">
      <w:pPr>
        <w:numPr>
          <w:ilvl w:val="2"/>
          <w:numId w:val="8"/>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rsidR="00CE5874" w:rsidRPr="006E1A80" w:rsidRDefault="00397E0F" w:rsidP="00974DBC">
      <w:pPr>
        <w:numPr>
          <w:ilvl w:val="0"/>
          <w:numId w:val="8"/>
        </w:numPr>
        <w:spacing w:before="120" w:after="120"/>
        <w:rPr>
          <w:rFonts w:cs="Arial"/>
          <w:szCs w:val="22"/>
        </w:rPr>
      </w:pPr>
      <w:r w:rsidRPr="00CE5874">
        <w:rPr>
          <w:rFonts w:cs="Arial"/>
          <w:szCs w:val="22"/>
        </w:rPr>
        <w:t>S</w:t>
      </w:r>
      <w:r>
        <w:rPr>
          <w:rFonts w:cs="Arial"/>
          <w:szCs w:val="22"/>
        </w:rPr>
        <w:t xml:space="preserve">chedule </w:t>
      </w:r>
      <w:r w:rsidR="00CE5874" w:rsidRPr="00CE5874">
        <w:rPr>
          <w:rFonts w:cs="Arial"/>
          <w:szCs w:val="22"/>
        </w:rPr>
        <w:t>of Requirement</w:t>
      </w:r>
      <w:r w:rsidR="0051173D">
        <w:rPr>
          <w:rFonts w:cs="Arial"/>
          <w:szCs w:val="22"/>
        </w:rPr>
        <w:t>s</w:t>
      </w:r>
      <w:r w:rsidR="003019C6">
        <w:rPr>
          <w:rFonts w:cs="Arial"/>
          <w:szCs w:val="22"/>
        </w:rPr>
        <w:t xml:space="preserve"> </w:t>
      </w:r>
      <w:r w:rsidR="00974DBC" w:rsidRPr="006E1A80">
        <w:rPr>
          <w:rFonts w:cs="Arial"/>
          <w:szCs w:val="22"/>
        </w:rPr>
        <w:t xml:space="preserve">- </w:t>
      </w:r>
      <w:r w:rsidR="007448EC" w:rsidRPr="0075046E">
        <w:rPr>
          <w:rFonts w:cs="Arial"/>
          <w:szCs w:val="22"/>
        </w:rPr>
        <w:t>Annex A to Schedule 2 of Standardised Contracting Template 2 (SC2).</w:t>
      </w:r>
    </w:p>
    <w:p w:rsidR="00397E0F" w:rsidRPr="006E1A80" w:rsidRDefault="00397E0F" w:rsidP="00397E0F">
      <w:pPr>
        <w:numPr>
          <w:ilvl w:val="0"/>
          <w:numId w:val="8"/>
        </w:numPr>
        <w:spacing w:before="120" w:after="120"/>
        <w:jc w:val="both"/>
        <w:rPr>
          <w:rFonts w:cs="Arial"/>
          <w:szCs w:val="22"/>
        </w:rPr>
      </w:pPr>
      <w:r w:rsidRPr="006E1A80">
        <w:rPr>
          <w:rFonts w:cs="Arial"/>
          <w:szCs w:val="22"/>
        </w:rPr>
        <w:t xml:space="preserve">Statement of Requirement – </w:t>
      </w:r>
      <w:r w:rsidR="007448EC" w:rsidRPr="0075046E">
        <w:rPr>
          <w:rFonts w:cs="Arial"/>
          <w:szCs w:val="22"/>
        </w:rPr>
        <w:t>Annex B to DEFFORM 47</w:t>
      </w:r>
    </w:p>
    <w:p w:rsidR="005F695A" w:rsidRPr="00CE5874" w:rsidRDefault="005F695A" w:rsidP="002A581E">
      <w:pPr>
        <w:numPr>
          <w:ilvl w:val="0"/>
          <w:numId w:val="8"/>
        </w:numPr>
        <w:spacing w:before="120" w:after="120"/>
        <w:jc w:val="both"/>
        <w:rPr>
          <w:rFonts w:cs="Arial"/>
          <w:szCs w:val="22"/>
        </w:rPr>
      </w:pPr>
      <w:r>
        <w:rPr>
          <w:rFonts w:cs="Arial"/>
          <w:szCs w:val="22"/>
        </w:rPr>
        <w:t>Contract</w:t>
      </w:r>
      <w:r w:rsidR="00054829">
        <w:rPr>
          <w:rFonts w:cs="Arial"/>
          <w:szCs w:val="22"/>
        </w:rPr>
        <w:t xml:space="preserve"> Conditions</w:t>
      </w:r>
    </w:p>
    <w:p w:rsidR="00CE5874" w:rsidRPr="0055096F" w:rsidRDefault="00CE5874" w:rsidP="002A581E">
      <w:pPr>
        <w:numPr>
          <w:ilvl w:val="0"/>
          <w:numId w:val="8"/>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rsidR="00CC2B72" w:rsidRDefault="00CC2B72" w:rsidP="002A581E">
      <w:pPr>
        <w:numPr>
          <w:ilvl w:val="0"/>
          <w:numId w:val="8"/>
        </w:numPr>
        <w:spacing w:before="120" w:after="120"/>
        <w:jc w:val="both"/>
        <w:rPr>
          <w:rFonts w:cs="Arial"/>
          <w:szCs w:val="22"/>
        </w:rPr>
      </w:pPr>
      <w:r>
        <w:rPr>
          <w:rFonts w:cs="Arial"/>
          <w:szCs w:val="22"/>
        </w:rPr>
        <w:t>Tenderer’s Commercially Sensitive Information Form</w:t>
      </w:r>
      <w:r w:rsidR="00E14F58">
        <w:rPr>
          <w:rFonts w:cs="Arial"/>
          <w:szCs w:val="22"/>
        </w:rPr>
        <w:t xml:space="preserve"> (DEFFORM 539A)</w:t>
      </w:r>
    </w:p>
    <w:p w:rsidR="00054829" w:rsidRDefault="00054829" w:rsidP="00054829">
      <w:pPr>
        <w:numPr>
          <w:ilvl w:val="0"/>
          <w:numId w:val="8"/>
        </w:numPr>
        <w:spacing w:before="120" w:after="120"/>
        <w:jc w:val="both"/>
        <w:rPr>
          <w:rFonts w:cs="Arial"/>
          <w:szCs w:val="22"/>
        </w:rPr>
      </w:pPr>
      <w:r w:rsidRPr="0055096F">
        <w:rPr>
          <w:rFonts w:cs="Arial"/>
          <w:szCs w:val="22"/>
        </w:rPr>
        <w:t>DEFFORM 28</w:t>
      </w:r>
      <w:r>
        <w:rPr>
          <w:rFonts w:cs="Arial"/>
          <w:szCs w:val="22"/>
        </w:rPr>
        <w:t xml:space="preserve"> – Tender Return Label </w:t>
      </w:r>
    </w:p>
    <w:p w:rsidR="00B8231C" w:rsidRDefault="0023128D" w:rsidP="000552AB">
      <w:pPr>
        <w:pStyle w:val="Heading2"/>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rsidR="007D4738" w:rsidRPr="007D4738" w:rsidRDefault="00E77DE1" w:rsidP="007D4738">
      <w:pPr>
        <w:rPr>
          <w:b/>
          <w:sz w:val="26"/>
          <w:szCs w:val="26"/>
        </w:rPr>
      </w:pPr>
      <w:r>
        <w:rPr>
          <w:b/>
          <w:sz w:val="26"/>
          <w:szCs w:val="26"/>
        </w:rPr>
        <w:t xml:space="preserve">DEFFORM 47 </w:t>
      </w:r>
      <w:r w:rsidR="007D4738" w:rsidRPr="007D4738">
        <w:rPr>
          <w:b/>
          <w:sz w:val="26"/>
          <w:szCs w:val="26"/>
        </w:rPr>
        <w:t xml:space="preserve">Definitions </w:t>
      </w:r>
    </w:p>
    <w:p w:rsidR="0093550B" w:rsidRPr="00941FC6" w:rsidRDefault="0093550B" w:rsidP="0093550B">
      <w:pPr>
        <w:numPr>
          <w:ilvl w:val="0"/>
          <w:numId w:val="15"/>
        </w:numPr>
        <w:tabs>
          <w:tab w:val="left" w:pos="-720"/>
        </w:tabs>
        <w:suppressAutoHyphens/>
        <w:spacing w:before="120" w:after="120"/>
        <w:ind w:left="0" w:firstLine="0"/>
        <w:rPr>
          <w:spacing w:val="-2"/>
          <w:szCs w:val="22"/>
        </w:rPr>
      </w:pPr>
      <w:r>
        <w:rPr>
          <w:rFonts w:cs="Arial"/>
          <w:szCs w:val="22"/>
        </w:rPr>
        <w:t xml:space="preserve">“The Authority” </w:t>
      </w:r>
      <w:r w:rsidRPr="003F3B0F">
        <w:rPr>
          <w:rFonts w:cs="Arial"/>
          <w:szCs w:val="22"/>
        </w:rPr>
        <w:t xml:space="preserve">This requirement is issued on behalf of the </w:t>
      </w:r>
      <w:r w:rsidRPr="003F3B0F">
        <w:rPr>
          <w:spacing w:val="-2"/>
          <w:szCs w:val="22"/>
        </w:rPr>
        <w:t>Secretary of State for Defence of the United Kingdom of Great Britain and Northern Ireland, (referred to in this document as "the Authority").  In this Agreement, the Authority is acting as part of the Crown and Babcock</w:t>
      </w:r>
      <w:r>
        <w:rPr>
          <w:spacing w:val="-2"/>
          <w:szCs w:val="22"/>
        </w:rPr>
        <w:t xml:space="preserve"> DSG</w:t>
      </w:r>
      <w:r w:rsidRPr="003F3B0F">
        <w:rPr>
          <w:spacing w:val="-2"/>
          <w:szCs w:val="22"/>
        </w:rPr>
        <w:t xml:space="preserve"> </w:t>
      </w:r>
      <w:r>
        <w:rPr>
          <w:spacing w:val="-2"/>
          <w:szCs w:val="22"/>
        </w:rPr>
        <w:t xml:space="preserve">Limited </w:t>
      </w:r>
      <w:r w:rsidRPr="008E3A3F">
        <w:rPr>
          <w:rFonts w:cs="Arial"/>
          <w:spacing w:val="-2"/>
        </w:rPr>
        <w:t>will be conducting procurement and contract management activity as the Authority’s agent</w:t>
      </w:r>
      <w:r w:rsidRPr="008E3A3F">
        <w:rPr>
          <w:spacing w:val="-2"/>
          <w:szCs w:val="22"/>
        </w:rPr>
        <w:t>.</w:t>
      </w:r>
      <w:r w:rsidRPr="00941FC6">
        <w:rPr>
          <w:spacing w:val="-2"/>
          <w:szCs w:val="22"/>
        </w:rPr>
        <w:t xml:space="preserve">  </w:t>
      </w:r>
    </w:p>
    <w:p w:rsidR="0020634F" w:rsidRDefault="0093550B" w:rsidP="0093550B">
      <w:pPr>
        <w:numPr>
          <w:ilvl w:val="0"/>
          <w:numId w:val="15"/>
        </w:numPr>
        <w:tabs>
          <w:tab w:val="left" w:pos="-720"/>
        </w:tabs>
        <w:suppressAutoHyphens/>
        <w:spacing w:before="120" w:after="120"/>
        <w:ind w:left="0" w:firstLine="0"/>
        <w:rPr>
          <w:spacing w:val="-2"/>
          <w:szCs w:val="22"/>
        </w:rPr>
      </w:pPr>
      <w:r>
        <w:rPr>
          <w:spacing w:val="-2"/>
          <w:szCs w:val="22"/>
        </w:rPr>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the </w:t>
      </w:r>
      <w:r w:rsidR="004223E9">
        <w:rPr>
          <w:spacing w:val="-2"/>
          <w:szCs w:val="22"/>
        </w:rPr>
        <w:t xml:space="preserve">economic operator or group of operators in the form of a </w:t>
      </w:r>
      <w:r w:rsidR="006804E1">
        <w:rPr>
          <w:spacing w:val="-2"/>
          <w:szCs w:val="22"/>
        </w:rPr>
        <w:t>consorti</w:t>
      </w:r>
      <w:r w:rsidR="00BB3635">
        <w:rPr>
          <w:spacing w:val="-2"/>
          <w:szCs w:val="22"/>
        </w:rPr>
        <w:t>um</w:t>
      </w:r>
      <w:r w:rsidR="002D6682">
        <w:rPr>
          <w:spacing w:val="-2"/>
          <w:szCs w:val="22"/>
        </w:rPr>
        <w:t xml:space="preserve">, including </w:t>
      </w:r>
      <w:r w:rsidR="008C762C">
        <w:rPr>
          <w:spacing w:val="-2"/>
          <w:szCs w:val="22"/>
        </w:rPr>
        <w:t>sub</w:t>
      </w:r>
      <w:r w:rsidR="00E66F83">
        <w:rPr>
          <w:spacing w:val="-2"/>
          <w:szCs w:val="22"/>
        </w:rPr>
        <w:t>-</w:t>
      </w:r>
      <w:r w:rsidR="006E1A80">
        <w:rPr>
          <w:spacing w:val="-2"/>
          <w:szCs w:val="22"/>
        </w:rPr>
        <w:t>contractors, which</w:t>
      </w:r>
      <w:r w:rsidR="004223E9">
        <w:rPr>
          <w:spacing w:val="-2"/>
          <w:szCs w:val="22"/>
        </w:rPr>
        <w:t xml:space="preserve"> has been invited to submit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rsidR="00C075F4" w:rsidRDefault="00461306" w:rsidP="00C075F4">
      <w:pPr>
        <w:numPr>
          <w:ilvl w:val="0"/>
          <w:numId w:val="15"/>
        </w:numPr>
        <w:tabs>
          <w:tab w:val="left" w:pos="-720"/>
        </w:tabs>
        <w:suppressAutoHyphens/>
        <w:spacing w:before="120" w:after="120"/>
        <w:ind w:left="0" w:firstLine="0"/>
        <w:rPr>
          <w:spacing w:val="-2"/>
          <w:szCs w:val="22"/>
        </w:rPr>
      </w:pPr>
      <w:r>
        <w:rPr>
          <w:spacing w:val="-2"/>
          <w:szCs w:val="22"/>
        </w:rPr>
        <w:t>“</w:t>
      </w:r>
      <w:r w:rsidR="00C075F4">
        <w:rPr>
          <w:spacing w:val="-2"/>
          <w:szCs w:val="22"/>
        </w:rPr>
        <w:t>Invitation to Tender</w:t>
      </w:r>
      <w:r>
        <w:rPr>
          <w:spacing w:val="-2"/>
          <w:szCs w:val="22"/>
        </w:rPr>
        <w:t>”</w:t>
      </w:r>
      <w:r w:rsidR="00C075F4">
        <w:rPr>
          <w:spacing w:val="-2"/>
          <w:szCs w:val="22"/>
        </w:rPr>
        <w:t xml:space="preserve"> (ITT) refers to the first document that the Authority sends out to potential Tenderers that initiates a tender response, competitive dialogue or </w:t>
      </w:r>
      <w:r w:rsidR="009E3911">
        <w:rPr>
          <w:spacing w:val="-2"/>
          <w:szCs w:val="22"/>
        </w:rPr>
        <w:t>negotiation.</w:t>
      </w:r>
      <w:r w:rsidR="00C075F4">
        <w:rPr>
          <w:spacing w:val="-2"/>
          <w:szCs w:val="22"/>
        </w:rPr>
        <w:t xml:space="preserve"> </w:t>
      </w:r>
    </w:p>
    <w:p w:rsidR="00FE3333" w:rsidRDefault="006A44BC" w:rsidP="00A93009">
      <w:pPr>
        <w:numPr>
          <w:ilvl w:val="0"/>
          <w:numId w:val="15"/>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Tender</w:t>
      </w:r>
      <w:r w:rsidR="00461306">
        <w:rPr>
          <w:spacing w:val="-2"/>
          <w:szCs w:val="22"/>
        </w:rPr>
        <w:t>”</w:t>
      </w:r>
      <w:r w:rsidR="00FE3333">
        <w:rPr>
          <w:spacing w:val="-2"/>
          <w:szCs w:val="22"/>
        </w:rPr>
        <w:t xml:space="preserve"> </w:t>
      </w:r>
      <w:r>
        <w:rPr>
          <w:spacing w:val="-2"/>
          <w:szCs w:val="22"/>
        </w:rPr>
        <w:t>is the offer that you are making to the Authority.</w:t>
      </w:r>
    </w:p>
    <w:p w:rsidR="004223E9" w:rsidRDefault="00461306" w:rsidP="00A93009">
      <w:pPr>
        <w:numPr>
          <w:ilvl w:val="0"/>
          <w:numId w:val="15"/>
        </w:numPr>
        <w:tabs>
          <w:tab w:val="left" w:pos="-720"/>
        </w:tabs>
        <w:suppressAutoHyphens/>
        <w:spacing w:before="120" w:after="120"/>
        <w:ind w:left="0" w:firstLine="0"/>
        <w:rPr>
          <w:spacing w:val="-2"/>
          <w:szCs w:val="22"/>
        </w:rPr>
      </w:pPr>
      <w:r>
        <w:rPr>
          <w:spacing w:val="-2"/>
          <w:szCs w:val="22"/>
        </w:rPr>
        <w:t>“</w:t>
      </w:r>
      <w:r w:rsidR="00397E0F">
        <w:rPr>
          <w:spacing w:val="-2"/>
          <w:szCs w:val="22"/>
        </w:rPr>
        <w:t>Contractor Deliverables</w:t>
      </w:r>
      <w:r>
        <w:rPr>
          <w:spacing w:val="-2"/>
          <w:szCs w:val="22"/>
        </w:rPr>
        <w:t>”</w:t>
      </w:r>
      <w:r w:rsidR="00397E0F">
        <w:rPr>
          <w:spacing w:val="-2"/>
          <w:szCs w:val="22"/>
        </w:rPr>
        <w:t xml:space="preserve"> means the </w:t>
      </w:r>
      <w:r w:rsidR="00CE6744">
        <w:rPr>
          <w:spacing w:val="-2"/>
          <w:szCs w:val="22"/>
        </w:rPr>
        <w:t xml:space="preserve">works, </w:t>
      </w:r>
      <w:r w:rsidR="00397E0F">
        <w:rPr>
          <w:spacing w:val="-2"/>
          <w:szCs w:val="22"/>
        </w:rPr>
        <w:t>goods and / or the services, including packaging (and Certificates(s) of Conformity supplied in accordance with any</w:t>
      </w:r>
      <w:r w:rsidR="00BD2251">
        <w:rPr>
          <w:spacing w:val="-2"/>
          <w:szCs w:val="22"/>
        </w:rPr>
        <w:t xml:space="preserve"> Quality Assurance</w:t>
      </w:r>
      <w:r w:rsidR="00397E0F">
        <w:rPr>
          <w:spacing w:val="-2"/>
          <w:szCs w:val="22"/>
        </w:rPr>
        <w:t xml:space="preserve"> </w:t>
      </w:r>
      <w:r w:rsidR="00BD2251">
        <w:rPr>
          <w:spacing w:val="-2"/>
          <w:szCs w:val="22"/>
        </w:rPr>
        <w:t>(</w:t>
      </w:r>
      <w:r w:rsidR="00397E0F">
        <w:rPr>
          <w:spacing w:val="-2"/>
          <w:szCs w:val="22"/>
        </w:rPr>
        <w:t>QA</w:t>
      </w:r>
      <w:r w:rsidR="00BD2251">
        <w:rPr>
          <w:spacing w:val="-2"/>
          <w:szCs w:val="22"/>
        </w:rPr>
        <w:t>)</w:t>
      </w:r>
      <w:r w:rsidR="00397E0F">
        <w:rPr>
          <w:spacing w:val="-2"/>
          <w:szCs w:val="22"/>
        </w:rPr>
        <w:t xml:space="preserve"> requirements if specified)</w:t>
      </w:r>
      <w:r w:rsidR="00B22DC5">
        <w:rPr>
          <w:spacing w:val="-2"/>
          <w:szCs w:val="22"/>
        </w:rPr>
        <w:t xml:space="preserve"> </w:t>
      </w:r>
      <w:r w:rsidR="00B22DC5" w:rsidRPr="000552AB">
        <w:t>and any as</w:t>
      </w:r>
      <w:r w:rsidR="00957DA3" w:rsidRPr="000552AB">
        <w:t>s</w:t>
      </w:r>
      <w:r w:rsidR="00B22DC5" w:rsidRPr="000552AB">
        <w:t>ociated technical data</w:t>
      </w:r>
      <w:r w:rsidR="00397E0F">
        <w:rPr>
          <w:spacing w:val="-2"/>
          <w:szCs w:val="22"/>
        </w:rPr>
        <w:t xml:space="preserve"> which the </w:t>
      </w:r>
      <w:r w:rsidR="008C762C">
        <w:rPr>
          <w:spacing w:val="-2"/>
          <w:szCs w:val="22"/>
        </w:rPr>
        <w:t>c</w:t>
      </w:r>
      <w:r w:rsidR="00397E0F">
        <w:rPr>
          <w:spacing w:val="-2"/>
          <w:szCs w:val="22"/>
        </w:rPr>
        <w:t xml:space="preserve">ontractor is required to provide under the </w:t>
      </w:r>
      <w:r w:rsidR="008C762C">
        <w:rPr>
          <w:spacing w:val="-2"/>
          <w:szCs w:val="22"/>
        </w:rPr>
        <w:t>c</w:t>
      </w:r>
      <w:r w:rsidR="00397E0F">
        <w:rPr>
          <w:spacing w:val="-2"/>
          <w:szCs w:val="22"/>
        </w:rPr>
        <w:t xml:space="preserve">ontract in accordance with the Schedule of Requirements, but excluding incidentals outside the Schedule of Requirements such as progress reports.  </w:t>
      </w:r>
    </w:p>
    <w:p w:rsidR="00D00931" w:rsidRDefault="00461306" w:rsidP="00DE0746">
      <w:pPr>
        <w:numPr>
          <w:ilvl w:val="0"/>
          <w:numId w:val="15"/>
        </w:numPr>
        <w:tabs>
          <w:tab w:val="left" w:pos="-720"/>
        </w:tabs>
        <w:suppressAutoHyphens/>
        <w:spacing w:before="120" w:after="120"/>
        <w:ind w:left="0" w:firstLine="0"/>
        <w:rPr>
          <w:spacing w:val="-2"/>
          <w:szCs w:val="22"/>
        </w:rPr>
      </w:pPr>
      <w:r>
        <w:rPr>
          <w:spacing w:val="-2"/>
          <w:szCs w:val="22"/>
        </w:rPr>
        <w:t>“</w:t>
      </w:r>
      <w:r w:rsidR="00D00931">
        <w:rPr>
          <w:spacing w:val="-2"/>
          <w:szCs w:val="22"/>
        </w:rPr>
        <w:t>Schedule of Requirements</w:t>
      </w:r>
      <w:r>
        <w:rPr>
          <w:spacing w:val="-2"/>
          <w:szCs w:val="22"/>
        </w:rPr>
        <w:t>”</w:t>
      </w:r>
      <w:r w:rsidR="00B86D6B">
        <w:rPr>
          <w:spacing w:val="-2"/>
          <w:szCs w:val="22"/>
        </w:rPr>
        <w:t xml:space="preserve"> </w:t>
      </w:r>
      <w:r w:rsidR="000552AB" w:rsidRPr="0075046E">
        <w:rPr>
          <w:rFonts w:cs="Arial"/>
          <w:szCs w:val="22"/>
        </w:rPr>
        <w:t>Annex A to Schedule 2 of Standardised Contracting Template 2 (SC2)</w:t>
      </w:r>
      <w:r w:rsidR="00D00931">
        <w:rPr>
          <w:spacing w:val="-2"/>
          <w:szCs w:val="22"/>
        </w:rPr>
        <w:t xml:space="preserve"> means th</w:t>
      </w:r>
      <w:r w:rsidR="00E03F80">
        <w:rPr>
          <w:spacing w:val="-2"/>
          <w:szCs w:val="22"/>
        </w:rPr>
        <w:t xml:space="preserve">at part of the </w:t>
      </w:r>
      <w:r w:rsidR="008C762C">
        <w:rPr>
          <w:spacing w:val="-2"/>
          <w:szCs w:val="22"/>
        </w:rPr>
        <w:t>c</w:t>
      </w:r>
      <w:r w:rsidR="00E03F80">
        <w:rPr>
          <w:spacing w:val="-2"/>
          <w:szCs w:val="22"/>
        </w:rPr>
        <w:t xml:space="preserve">ontract which identifies, either directly or by reference, the Contractor Deliverables to be supplied or carried out, the quantities involved and the price or pricing terms in relation to each Contractor Deliverable. </w:t>
      </w:r>
      <w:r w:rsidR="00B86D6B">
        <w:rPr>
          <w:spacing w:val="-2"/>
          <w:szCs w:val="22"/>
        </w:rPr>
        <w:t xml:space="preserve">  </w:t>
      </w:r>
      <w:r w:rsidR="00D00931">
        <w:rPr>
          <w:spacing w:val="-2"/>
          <w:szCs w:val="22"/>
        </w:rPr>
        <w:t xml:space="preserve"> </w:t>
      </w:r>
    </w:p>
    <w:p w:rsidR="00C075F4" w:rsidRDefault="00667C2D" w:rsidP="00C075F4">
      <w:pPr>
        <w:numPr>
          <w:ilvl w:val="0"/>
          <w:numId w:val="15"/>
        </w:numPr>
        <w:tabs>
          <w:tab w:val="left" w:pos="-720"/>
        </w:tabs>
        <w:suppressAutoHyphens/>
        <w:spacing w:before="120" w:after="120"/>
        <w:ind w:left="0" w:firstLine="0"/>
        <w:rPr>
          <w:spacing w:val="-2"/>
          <w:szCs w:val="22"/>
        </w:rPr>
      </w:pPr>
      <w:r w:rsidRPr="006E1A80" w:rsidDel="00667C2D">
        <w:rPr>
          <w:spacing w:val="-2"/>
          <w:szCs w:val="22"/>
        </w:rPr>
        <w:t xml:space="preserve"> </w:t>
      </w:r>
      <w:r w:rsidR="00C075F4" w:rsidRPr="006E1A80">
        <w:rPr>
          <w:spacing w:val="-2"/>
          <w:szCs w:val="22"/>
        </w:rPr>
        <w:t xml:space="preserve">The </w:t>
      </w:r>
      <w:r w:rsidR="00461306" w:rsidRPr="006E1A80">
        <w:rPr>
          <w:spacing w:val="-2"/>
          <w:szCs w:val="22"/>
        </w:rPr>
        <w:t>“</w:t>
      </w:r>
      <w:r w:rsidR="00C075F4" w:rsidRPr="006E1A80">
        <w:rPr>
          <w:spacing w:val="-2"/>
          <w:szCs w:val="22"/>
        </w:rPr>
        <w:t>Statement of Requirement</w:t>
      </w:r>
      <w:r w:rsidR="00461306" w:rsidRPr="006E1A80">
        <w:rPr>
          <w:spacing w:val="-2"/>
          <w:szCs w:val="22"/>
        </w:rPr>
        <w:t>”</w:t>
      </w:r>
      <w:r w:rsidR="00C075F4" w:rsidRPr="006E1A80">
        <w:rPr>
          <w:spacing w:val="-2"/>
          <w:szCs w:val="22"/>
        </w:rPr>
        <w:t xml:space="preserve"> </w:t>
      </w:r>
      <w:r w:rsidR="001A3D54">
        <w:rPr>
          <w:spacing w:val="-2"/>
          <w:szCs w:val="22"/>
        </w:rPr>
        <w:t>IRM16/1</w:t>
      </w:r>
      <w:r w:rsidR="00600F46">
        <w:rPr>
          <w:spacing w:val="-2"/>
          <w:szCs w:val="22"/>
        </w:rPr>
        <w:t>25</w:t>
      </w:r>
      <w:r w:rsidR="00F57220">
        <w:rPr>
          <w:spacing w:val="-2"/>
          <w:szCs w:val="22"/>
        </w:rPr>
        <w:t>8</w:t>
      </w:r>
      <w:r w:rsidR="000552AB" w:rsidRPr="00763DF5">
        <w:rPr>
          <w:spacing w:val="-2"/>
          <w:szCs w:val="22"/>
        </w:rPr>
        <w:t xml:space="preserve"> </w:t>
      </w:r>
      <w:r w:rsidR="00C075F4" w:rsidRPr="006E1A80">
        <w:rPr>
          <w:spacing w:val="-2"/>
          <w:szCs w:val="22"/>
        </w:rPr>
        <w:t xml:space="preserve">details the technical requirements and acceptance </w:t>
      </w:r>
      <w:r w:rsidR="000552AB" w:rsidRPr="00763DF5">
        <w:rPr>
          <w:spacing w:val="-2"/>
          <w:szCs w:val="22"/>
        </w:rPr>
        <w:t>Schedule 8 in SC2</w:t>
      </w:r>
      <w:r w:rsidR="000552AB">
        <w:rPr>
          <w:spacing w:val="-2"/>
          <w:szCs w:val="22"/>
        </w:rPr>
        <w:t xml:space="preserve"> </w:t>
      </w:r>
      <w:r w:rsidR="00C075F4" w:rsidRPr="006E1A80">
        <w:rPr>
          <w:spacing w:val="-2"/>
          <w:szCs w:val="22"/>
        </w:rPr>
        <w:t xml:space="preserve">of the Contractor Deliverables.  The Statement of Requirement is attached at </w:t>
      </w:r>
      <w:r w:rsidR="000552AB">
        <w:rPr>
          <w:spacing w:val="-2"/>
          <w:szCs w:val="22"/>
        </w:rPr>
        <w:t>Annex B</w:t>
      </w:r>
      <w:r w:rsidR="00C075F4" w:rsidRPr="006E1A80">
        <w:rPr>
          <w:spacing w:val="-2"/>
          <w:szCs w:val="22"/>
        </w:rPr>
        <w:t xml:space="preserve"> to this DEFFORM 47.</w:t>
      </w:r>
      <w:r w:rsidR="00E835E3" w:rsidRPr="006E1A80">
        <w:rPr>
          <w:spacing w:val="-2"/>
          <w:szCs w:val="22"/>
        </w:rPr>
        <w:t xml:space="preserve">  This may include the</w:t>
      </w:r>
      <w:r w:rsidR="005B49CF" w:rsidRPr="006E1A80">
        <w:rPr>
          <w:spacing w:val="-2"/>
          <w:szCs w:val="22"/>
        </w:rPr>
        <w:t xml:space="preserve"> System</w:t>
      </w:r>
      <w:r w:rsidR="005B49CF">
        <w:rPr>
          <w:spacing w:val="-2"/>
          <w:szCs w:val="22"/>
        </w:rPr>
        <w:t xml:space="preserve"> Requirements Document</w:t>
      </w:r>
      <w:r w:rsidR="00E835E3">
        <w:rPr>
          <w:spacing w:val="-2"/>
          <w:szCs w:val="22"/>
        </w:rPr>
        <w:t xml:space="preserve"> </w:t>
      </w:r>
      <w:r w:rsidR="005B49CF">
        <w:rPr>
          <w:spacing w:val="-2"/>
          <w:szCs w:val="22"/>
        </w:rPr>
        <w:t>(</w:t>
      </w:r>
      <w:r w:rsidR="00E835E3">
        <w:rPr>
          <w:spacing w:val="-2"/>
          <w:szCs w:val="22"/>
        </w:rPr>
        <w:t>SRD</w:t>
      </w:r>
      <w:r w:rsidR="005B49CF">
        <w:rPr>
          <w:spacing w:val="-2"/>
          <w:szCs w:val="22"/>
        </w:rPr>
        <w:t>)</w:t>
      </w:r>
      <w:r w:rsidR="00E835E3">
        <w:rPr>
          <w:spacing w:val="-2"/>
          <w:szCs w:val="22"/>
        </w:rPr>
        <w:t>.</w:t>
      </w:r>
    </w:p>
    <w:p w:rsidR="00412F21" w:rsidRDefault="00412F21" w:rsidP="00C075F4">
      <w:pPr>
        <w:numPr>
          <w:ilvl w:val="0"/>
          <w:numId w:val="15"/>
        </w:numPr>
        <w:tabs>
          <w:tab w:val="left" w:pos="-720"/>
        </w:tabs>
        <w:suppressAutoHyphens/>
        <w:spacing w:before="120" w:after="120"/>
        <w:ind w:left="0" w:firstLine="0"/>
        <w:rPr>
          <w:spacing w:val="-2"/>
          <w:szCs w:val="22"/>
        </w:rPr>
      </w:pPr>
      <w:r>
        <w:rPr>
          <w:spacing w:val="-2"/>
          <w:szCs w:val="22"/>
        </w:rPr>
        <w:t>“Conditions of Tendering”</w:t>
      </w:r>
      <w:r w:rsidR="00CE6744">
        <w:rPr>
          <w:spacing w:val="-2"/>
          <w:szCs w:val="22"/>
        </w:rPr>
        <w:t xml:space="preserve"> means the </w:t>
      </w:r>
      <w:r w:rsidR="000D257D">
        <w:rPr>
          <w:spacing w:val="-2"/>
          <w:szCs w:val="22"/>
        </w:rPr>
        <w:t>c</w:t>
      </w:r>
      <w:r w:rsidR="00CE6744">
        <w:rPr>
          <w:spacing w:val="-2"/>
          <w:szCs w:val="22"/>
        </w:rPr>
        <w:t>onditions set out in the DEFFORM 47 that govern the competition.</w:t>
      </w:r>
    </w:p>
    <w:p w:rsidR="00412F21" w:rsidRDefault="00412F21" w:rsidP="00C075F4">
      <w:pPr>
        <w:numPr>
          <w:ilvl w:val="0"/>
          <w:numId w:val="15"/>
        </w:numPr>
        <w:tabs>
          <w:tab w:val="left" w:pos="-720"/>
        </w:tabs>
        <w:suppressAutoHyphens/>
        <w:spacing w:before="120" w:after="120"/>
        <w:ind w:left="0" w:firstLine="0"/>
        <w:rPr>
          <w:spacing w:val="-2"/>
          <w:szCs w:val="22"/>
        </w:rPr>
      </w:pPr>
      <w:r>
        <w:rPr>
          <w:spacing w:val="-2"/>
          <w:szCs w:val="22"/>
        </w:rPr>
        <w:t xml:space="preserve">“Contract Conditions” means </w:t>
      </w:r>
      <w:r w:rsidR="00F76F80">
        <w:rPr>
          <w:spacing w:val="-2"/>
          <w:szCs w:val="22"/>
        </w:rPr>
        <w:t xml:space="preserve">the </w:t>
      </w:r>
      <w:r>
        <w:rPr>
          <w:spacing w:val="-2"/>
          <w:szCs w:val="22"/>
        </w:rPr>
        <w:t xml:space="preserve">attached </w:t>
      </w:r>
      <w:r w:rsidR="00F76F80">
        <w:rPr>
          <w:spacing w:val="-2"/>
          <w:szCs w:val="22"/>
        </w:rPr>
        <w:t xml:space="preserve">conditions </w:t>
      </w:r>
      <w:r w:rsidR="00F65999">
        <w:rPr>
          <w:spacing w:val="-2"/>
          <w:szCs w:val="22"/>
        </w:rPr>
        <w:t>that will</w:t>
      </w:r>
      <w:r>
        <w:rPr>
          <w:spacing w:val="-2"/>
          <w:szCs w:val="22"/>
        </w:rPr>
        <w:t xml:space="preserve"> </w:t>
      </w:r>
      <w:r w:rsidR="00CE6744">
        <w:rPr>
          <w:spacing w:val="-2"/>
          <w:szCs w:val="22"/>
        </w:rPr>
        <w:t xml:space="preserve">govern </w:t>
      </w:r>
      <w:r w:rsidR="00054829">
        <w:rPr>
          <w:spacing w:val="-2"/>
          <w:szCs w:val="22"/>
        </w:rPr>
        <w:t xml:space="preserve">any resultant </w:t>
      </w:r>
      <w:r w:rsidR="0041269A">
        <w:rPr>
          <w:spacing w:val="-2"/>
          <w:szCs w:val="22"/>
        </w:rPr>
        <w:t>contract.</w:t>
      </w:r>
      <w:r w:rsidR="00F76F80">
        <w:rPr>
          <w:spacing w:val="-2"/>
          <w:szCs w:val="22"/>
        </w:rPr>
        <w:t xml:space="preserve"> </w:t>
      </w:r>
    </w:p>
    <w:p w:rsidR="002322F8" w:rsidRDefault="002322F8" w:rsidP="00A93009">
      <w:pPr>
        <w:numPr>
          <w:ilvl w:val="0"/>
          <w:numId w:val="15"/>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Third Party</w:t>
      </w:r>
      <w:r w:rsidR="00461306">
        <w:rPr>
          <w:spacing w:val="-2"/>
          <w:szCs w:val="22"/>
        </w:rPr>
        <w:t>”</w:t>
      </w:r>
      <w:r>
        <w:rPr>
          <w:spacing w:val="-2"/>
          <w:szCs w:val="22"/>
        </w:rPr>
        <w:t xml:space="preserve"> is </w:t>
      </w:r>
      <w:r w:rsidR="00BB3635">
        <w:rPr>
          <w:spacing w:val="-2"/>
          <w:szCs w:val="22"/>
        </w:rPr>
        <w:t>a</w:t>
      </w:r>
      <w:r w:rsidR="00CE6744">
        <w:rPr>
          <w:spacing w:val="-2"/>
          <w:szCs w:val="22"/>
        </w:rPr>
        <w:t>ny</w:t>
      </w:r>
      <w:r w:rsidR="00BB3635">
        <w:rPr>
          <w:spacing w:val="-2"/>
          <w:szCs w:val="22"/>
        </w:rPr>
        <w:t xml:space="preserve"> person </w:t>
      </w:r>
      <w:r>
        <w:rPr>
          <w:spacing w:val="-2"/>
          <w:szCs w:val="22"/>
        </w:rPr>
        <w:t xml:space="preserve">who is not an employee </w:t>
      </w:r>
      <w:r w:rsidR="00F65999">
        <w:rPr>
          <w:spacing w:val="-2"/>
          <w:szCs w:val="22"/>
        </w:rPr>
        <w:t>of the Tenderer</w:t>
      </w:r>
      <w:r w:rsidR="006E245F">
        <w:rPr>
          <w:spacing w:val="-2"/>
          <w:szCs w:val="22"/>
        </w:rPr>
        <w:t xml:space="preserve"> </w:t>
      </w:r>
      <w:r w:rsidR="002D6682">
        <w:rPr>
          <w:spacing w:val="-2"/>
          <w:szCs w:val="22"/>
        </w:rPr>
        <w:t xml:space="preserve">as defined </w:t>
      </w:r>
      <w:r w:rsidR="00E835E3">
        <w:rPr>
          <w:spacing w:val="-2"/>
          <w:szCs w:val="22"/>
        </w:rPr>
        <w:t>at A2</w:t>
      </w:r>
      <w:r>
        <w:rPr>
          <w:spacing w:val="-2"/>
          <w:szCs w:val="22"/>
        </w:rPr>
        <w:t xml:space="preserve">. </w:t>
      </w:r>
    </w:p>
    <w:p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rsidR="00AA38E8" w:rsidRDefault="00AA38E8" w:rsidP="00AA38E8">
      <w:pPr>
        <w:numPr>
          <w:ilvl w:val="0"/>
          <w:numId w:val="15"/>
        </w:numPr>
        <w:tabs>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 propose a solution /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rsidR="00AA38E8" w:rsidRDefault="008566AA" w:rsidP="00AA38E8">
      <w:pPr>
        <w:numPr>
          <w:ilvl w:val="1"/>
          <w:numId w:val="15"/>
        </w:numPr>
        <w:tabs>
          <w:tab w:val="clear" w:pos="1440"/>
        </w:tabs>
        <w:spacing w:before="120" w:after="120"/>
        <w:ind w:left="1080" w:hanging="540"/>
        <w:jc w:val="both"/>
        <w:rPr>
          <w:rFonts w:cs="Arial"/>
          <w:szCs w:val="22"/>
        </w:rPr>
      </w:pPr>
      <w:r>
        <w:rPr>
          <w:rFonts w:cs="Arial"/>
          <w:szCs w:val="22"/>
        </w:rPr>
        <w:t xml:space="preserve">tender </w:t>
      </w:r>
      <w:r w:rsidR="00AA38E8">
        <w:rPr>
          <w:rFonts w:cs="Arial"/>
          <w:szCs w:val="22"/>
        </w:rPr>
        <w:t>process and</w:t>
      </w:r>
      <w:r w:rsidR="00AA38E8" w:rsidRPr="00235583">
        <w:rPr>
          <w:rFonts w:cs="Arial"/>
          <w:szCs w:val="22"/>
        </w:rPr>
        <w:t xml:space="preserve"> </w:t>
      </w:r>
      <w:r w:rsidR="00AA38E8">
        <w:rPr>
          <w:rFonts w:cs="Arial"/>
          <w:szCs w:val="22"/>
        </w:rPr>
        <w:t xml:space="preserve">timetable for the </w:t>
      </w:r>
      <w:r w:rsidR="00C075F4">
        <w:rPr>
          <w:rFonts w:cs="Arial"/>
          <w:szCs w:val="22"/>
        </w:rPr>
        <w:t>next</w:t>
      </w:r>
      <w:r w:rsidR="00AA38E8">
        <w:rPr>
          <w:rFonts w:cs="Arial"/>
          <w:szCs w:val="22"/>
        </w:rPr>
        <w:t xml:space="preserve"> stages of the procurement; </w:t>
      </w:r>
    </w:p>
    <w:p w:rsidR="00AA38E8" w:rsidRDefault="00AA38E8" w:rsidP="00AA38E8">
      <w:pPr>
        <w:numPr>
          <w:ilvl w:val="1"/>
          <w:numId w:val="15"/>
        </w:numPr>
        <w:tabs>
          <w:tab w:val="clear" w:pos="1440"/>
        </w:tabs>
        <w:spacing w:before="120" w:after="120"/>
        <w:ind w:left="1080" w:hanging="540"/>
        <w:jc w:val="both"/>
        <w:rPr>
          <w:rFonts w:cs="Arial"/>
          <w:szCs w:val="22"/>
        </w:rPr>
      </w:pPr>
      <w:r>
        <w:rPr>
          <w:rFonts w:cs="Arial"/>
          <w:szCs w:val="22"/>
        </w:rPr>
        <w:t>instructions</w:t>
      </w:r>
      <w:r w:rsidR="009E3911">
        <w:rPr>
          <w:rFonts w:cs="Arial"/>
          <w:szCs w:val="22"/>
        </w:rPr>
        <w:t xml:space="preserve"> and conditions</w:t>
      </w:r>
      <w:r>
        <w:rPr>
          <w:rFonts w:cs="Arial"/>
          <w:szCs w:val="22"/>
        </w:rPr>
        <w:t xml:space="preserve"> that govern this competition; </w:t>
      </w:r>
    </w:p>
    <w:p w:rsidR="00AA38E8" w:rsidRDefault="00AA38E8" w:rsidP="00AA38E8">
      <w:pPr>
        <w:numPr>
          <w:ilvl w:val="1"/>
          <w:numId w:val="15"/>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rsidR="00AA38E8" w:rsidRDefault="00AA38E8" w:rsidP="00AA38E8">
      <w:pPr>
        <w:numPr>
          <w:ilvl w:val="1"/>
          <w:numId w:val="15"/>
        </w:numPr>
        <w:tabs>
          <w:tab w:val="clear" w:pos="1440"/>
        </w:tabs>
        <w:spacing w:before="120" w:after="120"/>
        <w:ind w:left="1080" w:hanging="540"/>
        <w:jc w:val="both"/>
        <w:rPr>
          <w:rFonts w:cs="Arial"/>
          <w:szCs w:val="22"/>
        </w:rPr>
      </w:pPr>
      <w:r>
        <w:rPr>
          <w:rFonts w:cs="Arial"/>
          <w:szCs w:val="22"/>
        </w:rPr>
        <w:t>administrative arrangements for the receipt and evaluation of Tenders</w:t>
      </w:r>
      <w:r w:rsidR="00AD23E7">
        <w:rPr>
          <w:rFonts w:cs="Arial"/>
          <w:szCs w:val="22"/>
        </w:rPr>
        <w:t>;</w:t>
      </w:r>
      <w:r>
        <w:rPr>
          <w:rFonts w:cs="Arial"/>
          <w:szCs w:val="22"/>
        </w:rPr>
        <w:t xml:space="preserve"> and</w:t>
      </w:r>
    </w:p>
    <w:p w:rsidR="00AA38E8" w:rsidRDefault="00F65999" w:rsidP="00AA38E8">
      <w:pPr>
        <w:numPr>
          <w:ilvl w:val="1"/>
          <w:numId w:val="15"/>
        </w:numPr>
        <w:tabs>
          <w:tab w:val="clear" w:pos="1440"/>
        </w:tabs>
        <w:ind w:left="1080" w:hanging="540"/>
        <w:jc w:val="both"/>
        <w:rPr>
          <w:rFonts w:cs="Arial"/>
          <w:szCs w:val="22"/>
        </w:rPr>
      </w:pPr>
      <w:r>
        <w:rPr>
          <w:rFonts w:cs="Arial"/>
          <w:szCs w:val="22"/>
        </w:rPr>
        <w:t>Contract Conditions</w:t>
      </w:r>
      <w:r w:rsidR="00AA38E8">
        <w:rPr>
          <w:rFonts w:cs="Arial"/>
          <w:szCs w:val="22"/>
        </w:rPr>
        <w:t xml:space="preserve"> that shall apply in the event that the Authority awards a </w:t>
      </w:r>
    </w:p>
    <w:p w:rsidR="00AA38E8" w:rsidRPr="00AA38E8" w:rsidRDefault="00AA38E8" w:rsidP="00AA38E8">
      <w:pPr>
        <w:ind w:left="540"/>
        <w:jc w:val="both"/>
        <w:rPr>
          <w:rFonts w:cs="Arial"/>
          <w:szCs w:val="22"/>
        </w:rPr>
      </w:pPr>
      <w:r>
        <w:rPr>
          <w:rFonts w:cs="Arial"/>
          <w:szCs w:val="22"/>
        </w:rPr>
        <w:t>contract following this competition.</w:t>
      </w:r>
    </w:p>
    <w:p w:rsidR="00806D94" w:rsidRDefault="00806D94" w:rsidP="00AB31C6">
      <w:pPr>
        <w:numPr>
          <w:ilvl w:val="0"/>
          <w:numId w:val="15"/>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 </w:t>
      </w:r>
      <w:r w:rsidR="009A6688">
        <w:rPr>
          <w:spacing w:val="-2"/>
          <w:szCs w:val="22"/>
        </w:rPr>
        <w:t>precedence</w:t>
      </w:r>
      <w:r>
        <w:rPr>
          <w:spacing w:val="-2"/>
          <w:szCs w:val="22"/>
        </w:rPr>
        <w:t>.</w:t>
      </w:r>
    </w:p>
    <w:p w:rsidR="00967966" w:rsidRPr="00967966" w:rsidRDefault="00DF2455" w:rsidP="00A93009">
      <w:pPr>
        <w:numPr>
          <w:ilvl w:val="0"/>
          <w:numId w:val="15"/>
        </w:numPr>
        <w:tabs>
          <w:tab w:val="left" w:pos="-720"/>
        </w:tabs>
        <w:suppressAutoHyphens/>
        <w:spacing w:before="120" w:after="120"/>
        <w:ind w:left="0" w:firstLine="0"/>
        <w:rPr>
          <w:rFonts w:cs="Arial"/>
          <w:szCs w:val="22"/>
        </w:rPr>
      </w:pPr>
      <w:r>
        <w:rPr>
          <w:spacing w:val="-2"/>
          <w:szCs w:val="22"/>
        </w:rPr>
        <w:t xml:space="preserve">This </w:t>
      </w:r>
      <w:r w:rsidR="002E2950">
        <w:rPr>
          <w:spacing w:val="-2"/>
          <w:szCs w:val="22"/>
        </w:rPr>
        <w:t>ITT</w:t>
      </w:r>
      <w:r>
        <w:rPr>
          <w:spacing w:val="-2"/>
          <w:szCs w:val="22"/>
        </w:rPr>
        <w:t xml:space="preserve"> has been issued to all </w:t>
      </w:r>
      <w:r w:rsidR="00065CC8">
        <w:rPr>
          <w:spacing w:val="-2"/>
          <w:szCs w:val="22"/>
        </w:rPr>
        <w:t xml:space="preserve">potential </w:t>
      </w:r>
      <w:r>
        <w:rPr>
          <w:spacing w:val="-2"/>
          <w:szCs w:val="22"/>
        </w:rPr>
        <w:t>Tenderers chosen during the supplier selection stage</w:t>
      </w:r>
      <w:r w:rsidR="00817456">
        <w:rPr>
          <w:spacing w:val="-2"/>
          <w:szCs w:val="22"/>
        </w:rPr>
        <w:t xml:space="preserve">, listed </w:t>
      </w:r>
      <w:r w:rsidR="00C075F4">
        <w:rPr>
          <w:spacing w:val="-2"/>
          <w:szCs w:val="22"/>
        </w:rPr>
        <w:t>on</w:t>
      </w:r>
      <w:r w:rsidR="00817456">
        <w:rPr>
          <w:spacing w:val="-2"/>
          <w:szCs w:val="22"/>
        </w:rPr>
        <w:t xml:space="preserve"> </w:t>
      </w:r>
      <w:r w:rsidR="00C075F4">
        <w:rPr>
          <w:spacing w:val="-2"/>
          <w:szCs w:val="22"/>
        </w:rPr>
        <w:t>page 2 of this</w:t>
      </w:r>
      <w:r w:rsidR="007C1428">
        <w:rPr>
          <w:spacing w:val="-2"/>
          <w:szCs w:val="22"/>
        </w:rPr>
        <w:t xml:space="preserve"> DEFFORM</w:t>
      </w:r>
      <w:r w:rsidR="00E41FEE">
        <w:rPr>
          <w:spacing w:val="-2"/>
          <w:szCs w:val="22"/>
        </w:rPr>
        <w:t xml:space="preserve"> 47</w:t>
      </w:r>
      <w:r>
        <w:rPr>
          <w:spacing w:val="-2"/>
          <w:szCs w:val="22"/>
        </w:rPr>
        <w:t>.</w:t>
      </w:r>
      <w:r w:rsidR="00967966">
        <w:rPr>
          <w:spacing w:val="-2"/>
          <w:szCs w:val="22"/>
        </w:rPr>
        <w:t xml:space="preserve">  </w:t>
      </w:r>
    </w:p>
    <w:p w:rsidR="000552AB" w:rsidRPr="00F933EE" w:rsidRDefault="000552AB" w:rsidP="0093464C">
      <w:pPr>
        <w:numPr>
          <w:ilvl w:val="0"/>
          <w:numId w:val="15"/>
        </w:numPr>
        <w:tabs>
          <w:tab w:val="left" w:pos="-720"/>
        </w:tabs>
        <w:suppressAutoHyphens/>
        <w:spacing w:before="120" w:after="120"/>
        <w:rPr>
          <w:spacing w:val="-2"/>
          <w:szCs w:val="22"/>
        </w:rPr>
      </w:pPr>
      <w:r w:rsidRPr="00F933EE">
        <w:rPr>
          <w:spacing w:val="-2"/>
          <w:szCs w:val="22"/>
        </w:rPr>
        <w:t xml:space="preserve">The </w:t>
      </w:r>
      <w:r w:rsidRPr="00F933EE">
        <w:rPr>
          <w:rFonts w:cs="Arial"/>
          <w:szCs w:val="22"/>
        </w:rPr>
        <w:t xml:space="preserve">requirement was advertised by the Authority in the Contract Notice dated </w:t>
      </w:r>
      <w:r w:rsidR="0093464C">
        <w:rPr>
          <w:rFonts w:cs="Arial"/>
          <w:szCs w:val="22"/>
        </w:rPr>
        <w:t>21</w:t>
      </w:r>
      <w:r w:rsidR="0093464C" w:rsidRPr="0093464C">
        <w:rPr>
          <w:rFonts w:cs="Arial"/>
          <w:szCs w:val="22"/>
          <w:vertAlign w:val="superscript"/>
        </w:rPr>
        <w:t>st</w:t>
      </w:r>
      <w:r w:rsidR="0093464C">
        <w:rPr>
          <w:rFonts w:cs="Arial"/>
          <w:szCs w:val="22"/>
        </w:rPr>
        <w:t xml:space="preserve"> </w:t>
      </w:r>
      <w:r w:rsidR="00933735">
        <w:rPr>
          <w:rFonts w:cs="Arial"/>
          <w:szCs w:val="22"/>
        </w:rPr>
        <w:t>December</w:t>
      </w:r>
      <w:r w:rsidRPr="00F933EE">
        <w:rPr>
          <w:rFonts w:cs="Arial"/>
          <w:szCs w:val="22"/>
        </w:rPr>
        <w:t xml:space="preserve"> 2016 with reference </w:t>
      </w:r>
      <w:r w:rsidRPr="00F933EE">
        <w:rPr>
          <w:rFonts w:cs="Arial"/>
          <w:bCs/>
          <w:szCs w:val="22"/>
        </w:rPr>
        <w:t xml:space="preserve">to </w:t>
      </w:r>
      <w:r w:rsidRPr="00F933EE">
        <w:rPr>
          <w:rFonts w:cs="Arial"/>
          <w:szCs w:val="22"/>
        </w:rPr>
        <w:t xml:space="preserve">the requirement for The Supply of </w:t>
      </w:r>
      <w:r w:rsidR="0093464C" w:rsidRPr="0093464C">
        <w:rPr>
          <w:lang w:val="en"/>
        </w:rPr>
        <w:t xml:space="preserve">Supply of Military Vehicle Spares and Associated Items </w:t>
      </w:r>
      <w:r w:rsidRPr="00F933EE">
        <w:rPr>
          <w:rFonts w:cs="Arial"/>
          <w:szCs w:val="22"/>
        </w:rPr>
        <w:t xml:space="preserve">following the </w:t>
      </w:r>
      <w:proofErr w:type="gramStart"/>
      <w:r w:rsidRPr="00F933EE">
        <w:rPr>
          <w:rFonts w:cs="Arial"/>
          <w:szCs w:val="22"/>
        </w:rPr>
        <w:t>Restricted</w:t>
      </w:r>
      <w:proofErr w:type="gramEnd"/>
      <w:r w:rsidRPr="00F933EE">
        <w:rPr>
          <w:rFonts w:cs="Arial"/>
          <w:szCs w:val="22"/>
        </w:rPr>
        <w:t xml:space="preserve"> procedure under the </w:t>
      </w:r>
      <w:r w:rsidR="001A3D54">
        <w:rPr>
          <w:rFonts w:cs="Arial"/>
          <w:szCs w:val="22"/>
        </w:rPr>
        <w:t xml:space="preserve">Defence and security </w:t>
      </w:r>
      <w:r w:rsidRPr="00F933EE">
        <w:rPr>
          <w:rFonts w:cs="Arial"/>
          <w:szCs w:val="22"/>
        </w:rPr>
        <w:t>P</w:t>
      </w:r>
      <w:r w:rsidR="001A3D54">
        <w:rPr>
          <w:rFonts w:cs="Arial"/>
          <w:szCs w:val="22"/>
        </w:rPr>
        <w:t>ublic Contracts Regulations 2011</w:t>
      </w:r>
      <w:r w:rsidRPr="00F933EE">
        <w:rPr>
          <w:rFonts w:cs="Arial"/>
          <w:szCs w:val="22"/>
        </w:rPr>
        <w:t>.</w:t>
      </w:r>
    </w:p>
    <w:p w:rsidR="00D775E9" w:rsidRPr="00D775E9" w:rsidRDefault="0055196F" w:rsidP="00D775E9">
      <w:pPr>
        <w:pStyle w:val="Heading3"/>
        <w:rPr>
          <w:lang w:eastAsia="en-GB"/>
        </w:rPr>
      </w:pPr>
      <w:r>
        <w:lastRenderedPageBreak/>
        <w:t>ITT Documentation</w:t>
      </w:r>
      <w:r w:rsidR="00DC3B53">
        <w:t xml:space="preserve"> and</w:t>
      </w:r>
      <w:r w:rsidR="007A35DD">
        <w:t xml:space="preserve"> ITT</w:t>
      </w:r>
      <w:r w:rsidR="00DC3B53">
        <w:t xml:space="preserve"> Material</w:t>
      </w:r>
    </w:p>
    <w:p w:rsidR="00D775E9" w:rsidRPr="00D775E9" w:rsidRDefault="00F6488E" w:rsidP="00A93009">
      <w:pPr>
        <w:numPr>
          <w:ilvl w:val="0"/>
          <w:numId w:val="15"/>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 means any information in any medium o</w:t>
      </w:r>
      <w:r w:rsidR="00C323D5">
        <w:rPr>
          <w:rFonts w:cs="Arial"/>
          <w:bCs/>
          <w:szCs w:val="22"/>
          <w:lang w:eastAsia="en-GB"/>
        </w:rPr>
        <w:t>r</w:t>
      </w:r>
      <w:r w:rsidR="00D775E9" w:rsidRPr="00D775E9">
        <w:rPr>
          <w:rFonts w:cs="Arial"/>
          <w:bCs/>
          <w:szCs w:val="22"/>
          <w:lang w:eastAsia="en-GB"/>
        </w:rPr>
        <w:t xml:space="preserve"> form (for example drawings, handbooks, manuals, instructions, specifications and notes of pre-tender clarification meetings)</w:t>
      </w:r>
      <w:r w:rsidR="00817456">
        <w:rPr>
          <w:rFonts w:cs="Arial"/>
          <w:bCs/>
          <w:szCs w:val="22"/>
          <w:lang w:eastAsia="en-GB"/>
        </w:rPr>
        <w:t>,</w:t>
      </w:r>
      <w:r w:rsidR="00D775E9" w:rsidRPr="00D775E9">
        <w:rPr>
          <w:rFonts w:cs="Arial"/>
          <w:bCs/>
          <w:szCs w:val="22"/>
          <w:lang w:eastAsia="en-GB"/>
        </w:rPr>
        <w:t xml:space="preserv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D32D93">
        <w:rPr>
          <w:rFonts w:cs="Arial"/>
          <w:bCs/>
          <w:szCs w:val="22"/>
          <w:lang w:eastAsia="en-GB"/>
        </w:rPr>
        <w:t>ITT</w:t>
      </w:r>
      <w:r w:rsidR="00D775E9" w:rsidRPr="00D775E9">
        <w:rPr>
          <w:rFonts w:cs="Arial"/>
          <w:bCs/>
          <w:szCs w:val="22"/>
          <w:lang w:eastAsia="en-GB"/>
        </w:rPr>
        <w:t xml:space="preserve"> Material means any other material (including patterns and samples), equipment or software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817456">
        <w:rPr>
          <w:rFonts w:cs="Arial"/>
          <w:bCs/>
          <w:szCs w:val="22"/>
          <w:lang w:eastAsia="en-GB"/>
        </w:rPr>
        <w:t xml:space="preserve"> </w:t>
      </w: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D775E9" w:rsidRPr="00D775E9">
        <w:rPr>
          <w:rFonts w:cs="Arial"/>
          <w:bCs/>
          <w:szCs w:val="22"/>
          <w:lang w:eastAsia="en-GB"/>
        </w:rPr>
        <w:t>intellectual property right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DC255B">
        <w:rPr>
          <w:rFonts w:cs="Arial"/>
          <w:bCs/>
          <w:szCs w:val="22"/>
          <w:lang w:eastAsia="en-GB"/>
        </w:rPr>
        <w:t>T</w:t>
      </w:r>
      <w:r w:rsidR="00D775E9" w:rsidRPr="00D775E9">
        <w:rPr>
          <w:rFonts w:cs="Arial"/>
          <w:bCs/>
          <w:szCs w:val="22"/>
          <w:lang w:eastAsia="en-GB"/>
        </w:rPr>
        <w:t xml:space="preserve">hird </w:t>
      </w:r>
      <w:r w:rsidR="00DC255B">
        <w:rPr>
          <w:rFonts w:cs="Arial"/>
          <w:bCs/>
          <w:szCs w:val="22"/>
          <w:lang w:eastAsia="en-GB"/>
        </w:rPr>
        <w:t>P</w:t>
      </w:r>
      <w:r w:rsidR="00D775E9" w:rsidRPr="00D775E9">
        <w:rPr>
          <w:rFonts w:cs="Arial"/>
          <w:bCs/>
          <w:szCs w:val="22"/>
          <w:lang w:eastAsia="en-GB"/>
        </w:rPr>
        <w:t>arty owners and is released solely for the purposes of enabling you to submit a Tender.  You must:</w:t>
      </w:r>
    </w:p>
    <w:p w:rsidR="00D775E9" w:rsidRPr="00D775E9" w:rsidRDefault="00D775E9" w:rsidP="006036A8">
      <w:pPr>
        <w:numPr>
          <w:ilvl w:val="1"/>
          <w:numId w:val="15"/>
        </w:numPr>
        <w:tabs>
          <w:tab w:val="clear" w:pos="1440"/>
        </w:tabs>
        <w:spacing w:before="120" w:after="120" w:line="220" w:lineRule="exact"/>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rsidR="00D775E9" w:rsidRPr="00D775E9" w:rsidRDefault="00D775E9" w:rsidP="006036A8">
      <w:pPr>
        <w:numPr>
          <w:ilvl w:val="1"/>
          <w:numId w:val="15"/>
        </w:numPr>
        <w:tabs>
          <w:tab w:val="clear" w:pos="1440"/>
        </w:tabs>
        <w:spacing w:before="120" w:after="120" w:line="220" w:lineRule="exact"/>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or any part of it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rsidR="00D775E9" w:rsidRPr="00D775E9" w:rsidRDefault="00A5479E" w:rsidP="006036A8">
      <w:pPr>
        <w:numPr>
          <w:ilvl w:val="1"/>
          <w:numId w:val="15"/>
        </w:numPr>
        <w:tabs>
          <w:tab w:val="clear" w:pos="1440"/>
        </w:tabs>
        <w:spacing w:before="120" w:after="120" w:line="220" w:lineRule="exact"/>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rsidR="00D775E9" w:rsidRPr="00D775E9" w:rsidRDefault="00D775E9" w:rsidP="006036A8">
      <w:pPr>
        <w:numPr>
          <w:ilvl w:val="1"/>
          <w:numId w:val="15"/>
        </w:numPr>
        <w:tabs>
          <w:tab w:val="clear" w:pos="1440"/>
        </w:tabs>
        <w:spacing w:before="120" w:after="120" w:line="220" w:lineRule="exact"/>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1C5722">
        <w:rPr>
          <w:rFonts w:cs="Arial"/>
          <w:bCs/>
          <w:szCs w:val="22"/>
          <w:lang w:eastAsia="en-GB"/>
        </w:rPr>
        <w:t>1</w:t>
      </w:r>
      <w:r w:rsidR="00DC255B">
        <w:rPr>
          <w:rFonts w:cs="Arial"/>
          <w:bCs/>
          <w:szCs w:val="22"/>
          <w:lang w:eastAsia="en-GB"/>
        </w:rPr>
        <w:t>5</w:t>
      </w:r>
      <w:r w:rsidRPr="00D775E9">
        <w:rPr>
          <w:rFonts w:cs="Arial"/>
          <w:bCs/>
          <w:szCs w:val="22"/>
          <w:lang w:eastAsia="en-GB"/>
        </w:rPr>
        <w:t>.</w:t>
      </w:r>
      <w:r w:rsidR="009E3911">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rsidR="0041269A" w:rsidRDefault="00D775E9" w:rsidP="006036A8">
      <w:pPr>
        <w:numPr>
          <w:ilvl w:val="1"/>
          <w:numId w:val="15"/>
        </w:numPr>
        <w:tabs>
          <w:tab w:val="clear" w:pos="1440"/>
        </w:tabs>
        <w:spacing w:before="120" w:after="120" w:line="220" w:lineRule="exact"/>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B22DC5">
        <w:rPr>
          <w:rFonts w:cs="Arial"/>
          <w:bCs/>
          <w:szCs w:val="22"/>
          <w:lang w:eastAsia="en-GB"/>
        </w:rPr>
        <w:t xml:space="preserve"> </w:t>
      </w:r>
      <w:r w:rsidR="00B22DC5" w:rsidRPr="00DE4C74">
        <w:t>(or use beyond the original purpose)</w:t>
      </w:r>
      <w:r w:rsidRPr="00DE4C74">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rsidR="005A7633" w:rsidRDefault="00B4600B" w:rsidP="006036A8">
      <w:pPr>
        <w:numPr>
          <w:ilvl w:val="1"/>
          <w:numId w:val="15"/>
        </w:numPr>
        <w:tabs>
          <w:tab w:val="clear" w:pos="1440"/>
        </w:tabs>
        <w:spacing w:before="120" w:after="120" w:line="220" w:lineRule="exact"/>
        <w:ind w:left="567" w:firstLine="0"/>
        <w:rPr>
          <w:rFonts w:cs="Arial"/>
          <w:bCs/>
          <w:szCs w:val="22"/>
          <w:lang w:eastAsia="en-GB"/>
        </w:rPr>
      </w:pPr>
      <w:r>
        <w:rPr>
          <w:rFonts w:cs="Arial"/>
          <w:bCs/>
          <w:szCs w:val="22"/>
          <w:lang w:eastAsia="en-GB"/>
        </w:rPr>
        <w:t>i</w:t>
      </w:r>
      <w:r w:rsidR="005A7633">
        <w:rPr>
          <w:rFonts w:cs="Arial"/>
          <w:bCs/>
          <w:szCs w:val="22"/>
          <w:lang w:eastAsia="en-GB"/>
        </w:rPr>
        <w:t xml:space="preserve">nform the Commercial Team if you decide not to </w:t>
      </w:r>
      <w:r w:rsidR="001F5989">
        <w:rPr>
          <w:rFonts w:cs="Arial"/>
          <w:bCs/>
          <w:szCs w:val="22"/>
          <w:lang w:eastAsia="en-GB"/>
        </w:rPr>
        <w:t>submit a Tender</w:t>
      </w:r>
      <w:r w:rsidR="005A7633">
        <w:rPr>
          <w:rFonts w:cs="Arial"/>
          <w:bCs/>
          <w:szCs w:val="22"/>
          <w:lang w:eastAsia="en-GB"/>
        </w:rPr>
        <w:t>;</w:t>
      </w:r>
    </w:p>
    <w:p w:rsidR="00D775E9" w:rsidRPr="00313BF5" w:rsidRDefault="0041269A" w:rsidP="006036A8">
      <w:pPr>
        <w:numPr>
          <w:ilvl w:val="1"/>
          <w:numId w:val="15"/>
        </w:numPr>
        <w:tabs>
          <w:tab w:val="clear" w:pos="1440"/>
        </w:tabs>
        <w:spacing w:before="120" w:after="120" w:line="220" w:lineRule="exact"/>
        <w:ind w:left="567" w:firstLine="0"/>
        <w:rPr>
          <w:rFonts w:cs="Arial"/>
          <w:bCs/>
          <w:szCs w:val="22"/>
          <w:lang w:eastAsia="en-GB"/>
        </w:rPr>
      </w:pPr>
      <w:r w:rsidRPr="00313BF5">
        <w:rPr>
          <w:rFonts w:cs="Arial"/>
          <w:bCs/>
          <w:szCs w:val="22"/>
          <w:lang w:eastAsia="en-GB"/>
        </w:rPr>
        <w:t xml:space="preserve">immediately </w:t>
      </w:r>
      <w:r w:rsidR="00623637">
        <w:rPr>
          <w:rFonts w:cs="Arial"/>
          <w:bCs/>
          <w:szCs w:val="22"/>
          <w:lang w:eastAsia="en-GB"/>
        </w:rPr>
        <w:t>return</w:t>
      </w:r>
      <w:r w:rsidR="00291C75" w:rsidRPr="00313BF5">
        <w:rPr>
          <w:rFonts w:cs="Arial"/>
          <w:bCs/>
          <w:szCs w:val="22"/>
          <w:lang w:eastAsia="en-GB"/>
        </w:rPr>
        <w:t xml:space="preserve"> all ITT </w:t>
      </w:r>
      <w:r w:rsidR="00B22DC5" w:rsidRPr="00DE4C74">
        <w:t>D</w:t>
      </w:r>
      <w:r w:rsidR="00291C75" w:rsidRPr="00313BF5">
        <w:rPr>
          <w:rFonts w:cs="Arial"/>
          <w:bCs/>
          <w:szCs w:val="22"/>
          <w:lang w:eastAsia="en-GB"/>
        </w:rPr>
        <w:t>ocumentation, ITT Material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rsidR="009A6688" w:rsidRPr="00313BF5" w:rsidRDefault="00B05C1D" w:rsidP="006036A8">
      <w:pPr>
        <w:numPr>
          <w:ilvl w:val="1"/>
          <w:numId w:val="15"/>
        </w:numPr>
        <w:tabs>
          <w:tab w:val="clear" w:pos="1440"/>
        </w:tabs>
        <w:spacing w:before="120" w:after="120" w:line="220" w:lineRule="exact"/>
        <w:ind w:left="567" w:firstLine="0"/>
        <w:rPr>
          <w:rFonts w:cs="Arial"/>
          <w:bCs/>
          <w:szCs w:val="22"/>
          <w:lang w:eastAsia="en-GB"/>
        </w:rPr>
      </w:pPr>
      <w:r w:rsidRPr="00313BF5">
        <w:rPr>
          <w:rFonts w:cs="Arial"/>
          <w:bCs/>
          <w:szCs w:val="22"/>
          <w:lang w:eastAsia="en-GB"/>
        </w:rPr>
        <w:t xml:space="preserve">consult </w:t>
      </w:r>
      <w:r w:rsidR="002F5F89" w:rsidRPr="002F5F89">
        <w:rPr>
          <w:rFonts w:cs="Arial"/>
          <w:bCs/>
          <w:szCs w:val="22"/>
          <w:lang w:eastAsia="en-GB"/>
        </w:rPr>
        <w:t>the named</w:t>
      </w:r>
      <w:r w:rsidRPr="002F5F89">
        <w:rPr>
          <w:rFonts w:cs="Arial"/>
          <w:bCs/>
          <w:szCs w:val="22"/>
          <w:lang w:eastAsia="en-GB"/>
        </w:rPr>
        <w:t xml:space="preserve"> Commercial Officer</w:t>
      </w:r>
      <w:r w:rsidRPr="00313BF5">
        <w:rPr>
          <w:rFonts w:cs="Arial"/>
          <w:b/>
          <w:bCs/>
          <w:color w:val="FF0000"/>
          <w:szCs w:val="22"/>
          <w:lang w:eastAsia="en-GB"/>
        </w:rPr>
        <w:t xml:space="preserve"> </w:t>
      </w:r>
      <w:r w:rsidRPr="00313BF5">
        <w:rPr>
          <w:rFonts w:cs="Arial"/>
          <w:bCs/>
          <w:szCs w:val="22"/>
          <w:lang w:eastAsia="en-GB"/>
        </w:rPr>
        <w:t xml:space="preserve">to agree the appropriate destruction process if you are in receipt of ITT Documentation and ITT </w:t>
      </w:r>
      <w:r w:rsidR="00F6225B" w:rsidRPr="00313BF5">
        <w:rPr>
          <w:rFonts w:cs="Arial"/>
          <w:bCs/>
          <w:szCs w:val="22"/>
          <w:lang w:eastAsia="en-GB"/>
        </w:rPr>
        <w:t>Material marked</w:t>
      </w:r>
      <w:r w:rsidRPr="00313BF5">
        <w:rPr>
          <w:rFonts w:cs="Arial"/>
          <w:bCs/>
          <w:szCs w:val="22"/>
          <w:lang w:eastAsia="en-GB"/>
        </w:rPr>
        <w:t xml:space="preserve"> ‘O</w:t>
      </w:r>
      <w:r w:rsidR="00313BF5" w:rsidRPr="00313BF5">
        <w:rPr>
          <w:rFonts w:cs="Arial"/>
          <w:bCs/>
          <w:szCs w:val="22"/>
          <w:lang w:eastAsia="en-GB"/>
        </w:rPr>
        <w:t>FFICIAL-SENSITIVE’ or ‘SECRET</w:t>
      </w:r>
      <w:r w:rsidRPr="00313BF5">
        <w:rPr>
          <w:rFonts w:cs="Arial"/>
          <w:bCs/>
          <w:szCs w:val="22"/>
          <w:lang w:eastAsia="en-GB"/>
        </w:rPr>
        <w:t>’</w:t>
      </w:r>
      <w:r w:rsidR="0041269A" w:rsidRPr="00313BF5">
        <w:rPr>
          <w:rFonts w:cs="Arial"/>
          <w:bCs/>
          <w:szCs w:val="22"/>
          <w:lang w:eastAsia="en-GB"/>
        </w:rPr>
        <w:t>.</w:t>
      </w:r>
    </w:p>
    <w:p w:rsidR="00D775E9" w:rsidRPr="00D775E9" w:rsidRDefault="00D775E9" w:rsidP="00E91255">
      <w:pPr>
        <w:numPr>
          <w:ilvl w:val="0"/>
          <w:numId w:val="15"/>
        </w:numPr>
        <w:tabs>
          <w:tab w:val="clear" w:pos="540"/>
        </w:tabs>
        <w:ind w:left="0" w:firstLine="0"/>
        <w:rPr>
          <w:rFonts w:cs="Arial"/>
          <w:szCs w:val="22"/>
          <w:lang w:eastAsia="en-GB"/>
        </w:rPr>
      </w:pPr>
      <w:r w:rsidRPr="00D775E9">
        <w:rPr>
          <w:rFonts w:cs="Arial"/>
          <w:bCs/>
          <w:szCs w:val="22"/>
          <w:lang w:eastAsia="en-GB"/>
        </w:rPr>
        <w:t>Some or all of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will be in addition to, and 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696C62">
        <w:rPr>
          <w:rFonts w:cs="Arial"/>
          <w:bCs/>
          <w:szCs w:val="22"/>
          <w:lang w:eastAsia="en-GB"/>
        </w:rPr>
        <w:t>1</w:t>
      </w:r>
      <w:r w:rsidR="00DC255B">
        <w:rPr>
          <w:rFonts w:cs="Arial"/>
          <w:bCs/>
          <w:szCs w:val="22"/>
          <w:lang w:eastAsia="en-GB"/>
        </w:rPr>
        <w:t>5</w:t>
      </w:r>
      <w:r w:rsidR="00696C62">
        <w:rPr>
          <w:rFonts w:cs="Arial"/>
          <w:bCs/>
          <w:szCs w:val="22"/>
          <w:lang w:eastAsia="en-GB"/>
        </w:rPr>
        <w:t xml:space="preserve"> </w:t>
      </w:r>
      <w:r w:rsidRPr="00D775E9">
        <w:rPr>
          <w:rFonts w:cs="Arial"/>
          <w:bCs/>
          <w:szCs w:val="22"/>
          <w:lang w:eastAsia="en-GB"/>
        </w:rPr>
        <w:t>above.</w:t>
      </w:r>
    </w:p>
    <w:p w:rsidR="001171E0" w:rsidRPr="009056FE" w:rsidRDefault="001171E0" w:rsidP="009056FE">
      <w:pPr>
        <w:pStyle w:val="Heading3"/>
        <w:rPr>
          <w:rFonts w:cs="Arial"/>
          <w:bCs/>
          <w:szCs w:val="22"/>
        </w:rPr>
      </w:pPr>
      <w:r w:rsidRPr="009056FE">
        <w:rPr>
          <w:rFonts w:cs="Arial"/>
          <w:bCs/>
          <w:szCs w:val="22"/>
        </w:rPr>
        <w:t>Tender Expenses</w:t>
      </w:r>
      <w:r w:rsidR="00AB59FA">
        <w:rPr>
          <w:rFonts w:cs="Arial"/>
          <w:bCs/>
          <w:szCs w:val="22"/>
        </w:rPr>
        <w:t xml:space="preserve"> </w:t>
      </w:r>
    </w:p>
    <w:p w:rsidR="001171E0" w:rsidRDefault="001171E0" w:rsidP="00A93009">
      <w:pPr>
        <w:numPr>
          <w:ilvl w:val="0"/>
          <w:numId w:val="15"/>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817188">
        <w:rPr>
          <w:spacing w:val="-2"/>
          <w:szCs w:val="22"/>
        </w:rPr>
        <w:t xml:space="preserve">If the Tender process is terminated or amended by the Authority, the Authority will not reimburse you. </w:t>
      </w:r>
    </w:p>
    <w:p w:rsidR="001171E0" w:rsidRPr="009056FE" w:rsidRDefault="00E54155" w:rsidP="009056FE">
      <w:pPr>
        <w:pStyle w:val="Heading3"/>
        <w:rPr>
          <w:rFonts w:cs="Arial"/>
          <w:bCs/>
          <w:szCs w:val="22"/>
        </w:rPr>
      </w:pPr>
      <w:r>
        <w:rPr>
          <w:rFonts w:cs="Arial"/>
          <w:bCs/>
          <w:szCs w:val="22"/>
        </w:rPr>
        <w:t xml:space="preserve">Material </w:t>
      </w:r>
      <w:r w:rsidR="001171E0" w:rsidRPr="009056FE">
        <w:rPr>
          <w:rFonts w:cs="Arial"/>
          <w:bCs/>
          <w:szCs w:val="22"/>
        </w:rPr>
        <w:t>Change</w:t>
      </w:r>
      <w:r>
        <w:rPr>
          <w:rFonts w:cs="Arial"/>
          <w:bCs/>
          <w:szCs w:val="22"/>
        </w:rPr>
        <w:t xml:space="preserve"> of </w:t>
      </w:r>
      <w:r w:rsidR="001171E0" w:rsidRPr="009056FE">
        <w:rPr>
          <w:rFonts w:cs="Arial"/>
          <w:bCs/>
          <w:szCs w:val="22"/>
        </w:rPr>
        <w:t xml:space="preserve">Control </w:t>
      </w:r>
      <w:r>
        <w:rPr>
          <w:rFonts w:cs="Arial"/>
          <w:bCs/>
          <w:szCs w:val="22"/>
        </w:rPr>
        <w:t>from Supplier Selection</w:t>
      </w:r>
    </w:p>
    <w:p w:rsidR="001171E0" w:rsidRDefault="001171E0" w:rsidP="00A93009">
      <w:pPr>
        <w:numPr>
          <w:ilvl w:val="0"/>
          <w:numId w:val="15"/>
        </w:numPr>
        <w:tabs>
          <w:tab w:val="clear" w:pos="540"/>
        </w:tabs>
        <w:suppressAutoHyphens/>
        <w:spacing w:before="120" w:after="120"/>
        <w:ind w:left="0" w:firstLine="0"/>
        <w:rPr>
          <w:spacing w:val="-2"/>
          <w:szCs w:val="22"/>
        </w:rPr>
      </w:pPr>
      <w:r w:rsidRPr="00C94A35">
        <w:rPr>
          <w:spacing w:val="-2"/>
          <w:szCs w:val="22"/>
        </w:rPr>
        <w:t xml:space="preserve">You must inform the Authority </w:t>
      </w:r>
      <w:r>
        <w:rPr>
          <w:spacing w:val="-2"/>
          <w:szCs w:val="22"/>
        </w:rPr>
        <w:t xml:space="preserve">in writing if there is any </w:t>
      </w:r>
      <w:r w:rsidR="00E54155">
        <w:rPr>
          <w:spacing w:val="-2"/>
          <w:szCs w:val="22"/>
        </w:rPr>
        <w:t xml:space="preserve">material </w:t>
      </w:r>
      <w:r>
        <w:rPr>
          <w:spacing w:val="-2"/>
          <w:szCs w:val="22"/>
        </w:rPr>
        <w:t>change in control, composition or membership of your organisation and / or consortium members</w:t>
      </w:r>
      <w:r w:rsidR="003019C6">
        <w:rPr>
          <w:spacing w:val="-2"/>
          <w:szCs w:val="22"/>
        </w:rPr>
        <w:t xml:space="preserve">, including any </w:t>
      </w:r>
      <w:r w:rsidR="008C762C">
        <w:rPr>
          <w:spacing w:val="-2"/>
          <w:szCs w:val="22"/>
        </w:rPr>
        <w:t>sub</w:t>
      </w:r>
      <w:r w:rsidR="009F548E">
        <w:rPr>
          <w:spacing w:val="-2"/>
          <w:szCs w:val="22"/>
        </w:rPr>
        <w:t>-</w:t>
      </w:r>
      <w:r w:rsidR="008C762C">
        <w:rPr>
          <w:spacing w:val="-2"/>
          <w:szCs w:val="22"/>
        </w:rPr>
        <w:t>contract</w:t>
      </w:r>
      <w:r w:rsidR="003019C6">
        <w:rPr>
          <w:spacing w:val="-2"/>
          <w:szCs w:val="22"/>
        </w:rPr>
        <w:t>ors</w:t>
      </w:r>
      <w:r w:rsidR="0028064C">
        <w:rPr>
          <w:spacing w:val="-2"/>
          <w:szCs w:val="22"/>
        </w:rPr>
        <w:t xml:space="preserve"> at any time during the procurement process</w:t>
      </w:r>
      <w:r>
        <w:rPr>
          <w:spacing w:val="-2"/>
          <w:szCs w:val="22"/>
        </w:rPr>
        <w:t xml:space="preserve">.  </w:t>
      </w:r>
      <w:r w:rsidR="00E54155">
        <w:rPr>
          <w:spacing w:val="-2"/>
          <w:szCs w:val="22"/>
        </w:rPr>
        <w:t>This may affect your right to stay in the competition.</w:t>
      </w:r>
    </w:p>
    <w:p w:rsidR="001171E0" w:rsidRPr="009056FE" w:rsidRDefault="008C762C" w:rsidP="009056FE">
      <w:pPr>
        <w:pStyle w:val="Heading3"/>
        <w:rPr>
          <w:rFonts w:cs="Arial"/>
          <w:bCs/>
          <w:szCs w:val="22"/>
        </w:rPr>
      </w:pPr>
      <w:r>
        <w:rPr>
          <w:rFonts w:cs="Arial"/>
          <w:bCs/>
          <w:szCs w:val="22"/>
        </w:rPr>
        <w:t xml:space="preserve">Contract </w:t>
      </w:r>
      <w:r w:rsidR="001171E0" w:rsidRPr="009056FE">
        <w:rPr>
          <w:rFonts w:cs="Arial"/>
          <w:bCs/>
          <w:szCs w:val="22"/>
        </w:rPr>
        <w:t xml:space="preserve">Conditions </w:t>
      </w:r>
    </w:p>
    <w:p w:rsidR="00C323D5" w:rsidRDefault="00B42D76" w:rsidP="00C323D5">
      <w:pPr>
        <w:numPr>
          <w:ilvl w:val="0"/>
          <w:numId w:val="15"/>
        </w:numPr>
        <w:tabs>
          <w:tab w:val="clear" w:pos="540"/>
        </w:tabs>
        <w:suppressAutoHyphens/>
        <w:spacing w:before="120" w:after="120"/>
        <w:ind w:left="0" w:firstLine="0"/>
        <w:rPr>
          <w:spacing w:val="-2"/>
          <w:szCs w:val="22"/>
        </w:rPr>
      </w:pPr>
      <w:r>
        <w:rPr>
          <w:spacing w:val="-2"/>
          <w:szCs w:val="22"/>
        </w:rPr>
        <w:t xml:space="preserve">The </w:t>
      </w:r>
      <w:r w:rsidR="009056FE">
        <w:rPr>
          <w:spacing w:val="-2"/>
          <w:szCs w:val="22"/>
        </w:rPr>
        <w:t>f</w:t>
      </w:r>
      <w:r>
        <w:rPr>
          <w:spacing w:val="-2"/>
          <w:szCs w:val="22"/>
        </w:rPr>
        <w:t>ull</w:t>
      </w:r>
      <w:r w:rsidR="009056FE">
        <w:rPr>
          <w:spacing w:val="-2"/>
          <w:szCs w:val="22"/>
        </w:rPr>
        <w:t xml:space="preserve"> text of </w:t>
      </w:r>
      <w:r>
        <w:rPr>
          <w:spacing w:val="-2"/>
          <w:szCs w:val="22"/>
        </w:rPr>
        <w:t>D</w:t>
      </w:r>
      <w:r w:rsidR="009056FE">
        <w:rPr>
          <w:spacing w:val="-2"/>
          <w:szCs w:val="22"/>
        </w:rPr>
        <w:t>ef</w:t>
      </w:r>
      <w:r>
        <w:rPr>
          <w:spacing w:val="-2"/>
          <w:szCs w:val="22"/>
        </w:rPr>
        <w:t>ence C</w:t>
      </w:r>
      <w:r w:rsidR="009056FE">
        <w:rPr>
          <w:spacing w:val="-2"/>
          <w:szCs w:val="22"/>
        </w:rPr>
        <w:t>on</w:t>
      </w:r>
      <w:r>
        <w:rPr>
          <w:spacing w:val="-2"/>
          <w:szCs w:val="22"/>
        </w:rPr>
        <w:t>ditions (DEFCONs) and D</w:t>
      </w:r>
      <w:r w:rsidR="009056FE">
        <w:rPr>
          <w:spacing w:val="-2"/>
          <w:szCs w:val="22"/>
        </w:rPr>
        <w:t>ef</w:t>
      </w:r>
      <w:r>
        <w:rPr>
          <w:spacing w:val="-2"/>
          <w:szCs w:val="22"/>
        </w:rPr>
        <w:t>ence F</w:t>
      </w:r>
      <w:r w:rsidR="009056FE">
        <w:rPr>
          <w:spacing w:val="-2"/>
          <w:szCs w:val="22"/>
        </w:rPr>
        <w:t>orm</w:t>
      </w:r>
      <w:r>
        <w:rPr>
          <w:spacing w:val="-2"/>
          <w:szCs w:val="22"/>
        </w:rPr>
        <w:t>s (DEFFORMS)</w:t>
      </w:r>
      <w:r w:rsidR="00E54155">
        <w:rPr>
          <w:spacing w:val="-2"/>
          <w:szCs w:val="22"/>
        </w:rPr>
        <w:t xml:space="preserve"> </w:t>
      </w:r>
      <w:r>
        <w:rPr>
          <w:spacing w:val="-2"/>
          <w:szCs w:val="22"/>
        </w:rPr>
        <w:t xml:space="preserve">are available </w:t>
      </w:r>
      <w:r w:rsidR="009056FE" w:rsidRPr="005D61B4">
        <w:rPr>
          <w:spacing w:val="-2"/>
          <w:szCs w:val="22"/>
        </w:rPr>
        <w:t xml:space="preserve">electronically via </w:t>
      </w:r>
      <w:hyperlink r:id="rId15" w:history="1">
        <w:r w:rsidR="009056FE" w:rsidRPr="005D61B4">
          <w:rPr>
            <w:rStyle w:val="Hyperlink"/>
            <w:spacing w:val="-2"/>
            <w:szCs w:val="22"/>
          </w:rPr>
          <w:t>https://www.gov.uk/acquisition-operating-framework</w:t>
        </w:r>
      </w:hyperlink>
      <w:r w:rsidR="00957AF5">
        <w:rPr>
          <w:spacing w:val="-2"/>
          <w:szCs w:val="22"/>
        </w:rPr>
        <w:t>.</w:t>
      </w:r>
      <w:r w:rsidR="009056FE">
        <w:rPr>
          <w:spacing w:val="-2"/>
          <w:szCs w:val="22"/>
        </w:rPr>
        <w:t xml:space="preserve"> </w:t>
      </w:r>
    </w:p>
    <w:p w:rsidR="009E4391" w:rsidRDefault="009E4391" w:rsidP="00C21554">
      <w:pPr>
        <w:suppressAutoHyphens/>
        <w:rPr>
          <w:spacing w:val="-2"/>
          <w:szCs w:val="22"/>
        </w:rPr>
      </w:pPr>
    </w:p>
    <w:p w:rsidR="00E94465" w:rsidRPr="00A2286F" w:rsidRDefault="00C21554" w:rsidP="00C21554">
      <w:pPr>
        <w:suppressAutoHyphens/>
        <w:rPr>
          <w:b/>
          <w:color w:val="FF0000"/>
          <w:spacing w:val="-2"/>
          <w:sz w:val="26"/>
          <w:szCs w:val="26"/>
        </w:rPr>
      </w:pPr>
      <w:r w:rsidRPr="00DE3634">
        <w:rPr>
          <w:b/>
          <w:spacing w:val="-2"/>
          <w:sz w:val="26"/>
          <w:szCs w:val="26"/>
        </w:rPr>
        <w:t>Consultation with Credit Reference Agencies</w:t>
      </w:r>
      <w:r w:rsidR="003B3F8F" w:rsidRPr="00A2286F">
        <w:rPr>
          <w:b/>
          <w:color w:val="FF0000"/>
          <w:spacing w:val="-2"/>
          <w:sz w:val="26"/>
          <w:szCs w:val="26"/>
        </w:rPr>
        <w:t xml:space="preserve"> </w:t>
      </w:r>
    </w:p>
    <w:p w:rsidR="00C21554" w:rsidRPr="006036A8" w:rsidRDefault="00C21554" w:rsidP="006036A8">
      <w:pPr>
        <w:suppressAutoHyphens/>
        <w:rPr>
          <w:b/>
          <w:spacing w:val="-2"/>
        </w:rPr>
      </w:pPr>
      <w:r>
        <w:rPr>
          <w:spacing w:val="-2"/>
        </w:rPr>
        <w:t>A</w:t>
      </w:r>
      <w:r w:rsidR="00574DA7">
        <w:rPr>
          <w:spacing w:val="-2"/>
        </w:rPr>
        <w:t>20</w:t>
      </w:r>
      <w:r>
        <w:rPr>
          <w:spacing w:val="-2"/>
        </w:rPr>
        <w:t>.</w:t>
      </w:r>
      <w:r w:rsidR="00502B6A">
        <w:rPr>
          <w:spacing w:val="-2"/>
        </w:rPr>
        <w:tab/>
      </w:r>
      <w:r>
        <w:rPr>
          <w:spacing w:val="-2"/>
        </w:rPr>
        <w:t xml:space="preserve">The Authority may consult with credit reference agencies to assess your creditworthiness. </w:t>
      </w:r>
      <w:r w:rsidR="00957AF5">
        <w:rPr>
          <w:spacing w:val="-2"/>
        </w:rPr>
        <w:t xml:space="preserve"> </w:t>
      </w:r>
      <w:r>
        <w:rPr>
          <w:spacing w:val="-2"/>
        </w:rPr>
        <w:t xml:space="preserve">This information may be used to support and influence decisions to enter into a </w:t>
      </w:r>
      <w:r w:rsidR="008C762C">
        <w:rPr>
          <w:spacing w:val="-2"/>
        </w:rPr>
        <w:t>c</w:t>
      </w:r>
      <w:r>
        <w:rPr>
          <w:spacing w:val="-2"/>
        </w:rPr>
        <w:t xml:space="preserve">ontract with you. </w:t>
      </w:r>
    </w:p>
    <w:p w:rsidR="00B8231C" w:rsidRPr="00A40B93" w:rsidRDefault="002E625C" w:rsidP="00D8043D">
      <w:pPr>
        <w:pStyle w:val="Heading2"/>
        <w:jc w:val="center"/>
        <w:rPr>
          <w:i w:val="0"/>
          <w:iCs/>
          <w:color w:val="FF0000"/>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p>
    <w:p w:rsidR="003B30C3" w:rsidRDefault="0064611A" w:rsidP="009E3A01">
      <w:pPr>
        <w:spacing w:before="120" w:after="120"/>
        <w:rPr>
          <w:rFonts w:cs="Arial"/>
          <w:b/>
          <w:szCs w:val="22"/>
        </w:rPr>
      </w:pPr>
      <w:r>
        <w:t xml:space="preserve">The key dates for this procurement are currently anticipated to be as follows: </w:t>
      </w:r>
    </w:p>
    <w:p w:rsidR="006036A8" w:rsidRDefault="006036A8" w:rsidP="009056FE">
      <w:pPr>
        <w:spacing w:before="120"/>
        <w:jc w:val="both"/>
        <w:rPr>
          <w:rFonts w:cs="Arial"/>
          <w:b/>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675"/>
        <w:gridCol w:w="1389"/>
        <w:gridCol w:w="4427"/>
      </w:tblGrid>
      <w:tr w:rsidR="006036A8" w:rsidRPr="002673FD" w:rsidTr="00E0019B">
        <w:trPr>
          <w:trHeight w:val="567"/>
        </w:trPr>
        <w:tc>
          <w:tcPr>
            <w:tcW w:w="2808" w:type="dxa"/>
            <w:shd w:val="clear" w:color="auto" w:fill="auto"/>
          </w:tcPr>
          <w:p w:rsidR="006036A8" w:rsidRPr="002673FD" w:rsidRDefault="006036A8" w:rsidP="00E059C3">
            <w:pPr>
              <w:spacing w:before="120" w:after="120"/>
              <w:rPr>
                <w:rFonts w:cs="Arial"/>
                <w:b/>
                <w:szCs w:val="22"/>
              </w:rPr>
            </w:pPr>
            <w:r w:rsidRPr="002673FD">
              <w:rPr>
                <w:rFonts w:cs="Arial"/>
                <w:b/>
                <w:szCs w:val="22"/>
              </w:rPr>
              <w:t>Stage</w:t>
            </w:r>
          </w:p>
        </w:tc>
        <w:tc>
          <w:tcPr>
            <w:tcW w:w="2160" w:type="dxa"/>
            <w:shd w:val="clear" w:color="auto" w:fill="auto"/>
          </w:tcPr>
          <w:p w:rsidR="006036A8" w:rsidRPr="002673FD" w:rsidRDefault="006036A8" w:rsidP="00E059C3">
            <w:pPr>
              <w:spacing w:before="120" w:after="120"/>
              <w:rPr>
                <w:rFonts w:cs="Arial"/>
                <w:b/>
                <w:szCs w:val="22"/>
              </w:rPr>
            </w:pPr>
            <w:r w:rsidRPr="002673FD">
              <w:rPr>
                <w:rFonts w:cs="Arial"/>
                <w:b/>
                <w:szCs w:val="22"/>
              </w:rPr>
              <w:t xml:space="preserve">Date and Time </w:t>
            </w:r>
          </w:p>
        </w:tc>
        <w:tc>
          <w:tcPr>
            <w:tcW w:w="1620" w:type="dxa"/>
            <w:shd w:val="clear" w:color="auto" w:fill="auto"/>
          </w:tcPr>
          <w:p w:rsidR="006036A8" w:rsidRPr="00CC0131" w:rsidRDefault="006036A8" w:rsidP="00E059C3">
            <w:pPr>
              <w:spacing w:before="120" w:after="120"/>
              <w:rPr>
                <w:rFonts w:cs="Arial"/>
                <w:b/>
                <w:szCs w:val="22"/>
              </w:rPr>
            </w:pPr>
            <w:r w:rsidRPr="00CC0131">
              <w:rPr>
                <w:rFonts w:cs="Arial"/>
                <w:b/>
                <w:szCs w:val="22"/>
              </w:rPr>
              <w:t>Initiated By</w:t>
            </w:r>
          </w:p>
        </w:tc>
        <w:tc>
          <w:tcPr>
            <w:tcW w:w="2880" w:type="dxa"/>
            <w:shd w:val="clear" w:color="auto" w:fill="auto"/>
          </w:tcPr>
          <w:p w:rsidR="006036A8" w:rsidRPr="00CC0131" w:rsidRDefault="006036A8" w:rsidP="00E059C3">
            <w:pPr>
              <w:spacing w:before="120" w:after="120"/>
              <w:rPr>
                <w:rFonts w:cs="Arial"/>
                <w:b/>
                <w:szCs w:val="22"/>
              </w:rPr>
            </w:pPr>
            <w:r w:rsidRPr="00CC0131">
              <w:rPr>
                <w:rFonts w:cs="Arial"/>
                <w:b/>
                <w:szCs w:val="22"/>
              </w:rPr>
              <w:t>Submit to:</w:t>
            </w:r>
          </w:p>
        </w:tc>
      </w:tr>
      <w:tr w:rsidR="006036A8" w:rsidRPr="002673FD" w:rsidTr="00E059C3">
        <w:tc>
          <w:tcPr>
            <w:tcW w:w="2808" w:type="dxa"/>
            <w:shd w:val="clear" w:color="auto" w:fill="auto"/>
          </w:tcPr>
          <w:p w:rsidR="006036A8" w:rsidRPr="002673FD" w:rsidRDefault="006036A8" w:rsidP="00E059C3">
            <w:pPr>
              <w:spacing w:after="120"/>
              <w:rPr>
                <w:rFonts w:cs="Arial"/>
                <w:szCs w:val="22"/>
              </w:rPr>
            </w:pPr>
            <w:r w:rsidRPr="002673FD">
              <w:rPr>
                <w:rFonts w:cs="Arial"/>
                <w:szCs w:val="22"/>
              </w:rPr>
              <w:t>Final date for Clarification Questions / Requests for additional information</w:t>
            </w:r>
          </w:p>
        </w:tc>
        <w:tc>
          <w:tcPr>
            <w:tcW w:w="2160" w:type="dxa"/>
            <w:shd w:val="clear" w:color="auto" w:fill="auto"/>
          </w:tcPr>
          <w:p w:rsidR="006036A8" w:rsidRPr="00572A81" w:rsidRDefault="00BC714C" w:rsidP="00A52AAD">
            <w:pPr>
              <w:spacing w:after="120"/>
              <w:rPr>
                <w:rFonts w:cs="Arial"/>
                <w:szCs w:val="22"/>
              </w:rPr>
            </w:pPr>
            <w:r>
              <w:rPr>
                <w:rFonts w:cs="Arial"/>
                <w:szCs w:val="22"/>
              </w:rPr>
              <w:t xml:space="preserve">14:00pm </w:t>
            </w:r>
            <w:r w:rsidR="00A52AAD">
              <w:rPr>
                <w:rFonts w:cs="Arial"/>
                <w:szCs w:val="22"/>
              </w:rPr>
              <w:t>31/03/</w:t>
            </w:r>
            <w:r>
              <w:rPr>
                <w:rFonts w:cs="Arial"/>
                <w:szCs w:val="22"/>
              </w:rPr>
              <w:t>2017</w:t>
            </w:r>
          </w:p>
        </w:tc>
        <w:tc>
          <w:tcPr>
            <w:tcW w:w="1620" w:type="dxa"/>
            <w:shd w:val="clear" w:color="auto" w:fill="auto"/>
          </w:tcPr>
          <w:p w:rsidR="006036A8" w:rsidRPr="00CC0131" w:rsidRDefault="006036A8" w:rsidP="00E059C3">
            <w:pPr>
              <w:spacing w:after="120"/>
              <w:rPr>
                <w:rFonts w:cs="Arial"/>
                <w:szCs w:val="22"/>
              </w:rPr>
            </w:pPr>
            <w:r w:rsidRPr="00CC0131">
              <w:rPr>
                <w:rFonts w:cs="Arial"/>
                <w:szCs w:val="22"/>
              </w:rPr>
              <w:t>Tenderers</w:t>
            </w:r>
          </w:p>
        </w:tc>
        <w:tc>
          <w:tcPr>
            <w:tcW w:w="2880" w:type="dxa"/>
            <w:shd w:val="clear" w:color="auto" w:fill="auto"/>
          </w:tcPr>
          <w:p w:rsidR="006036A8" w:rsidRDefault="00C53D67" w:rsidP="00E059C3">
            <w:pPr>
              <w:spacing w:after="120"/>
              <w:rPr>
                <w:rFonts w:cs="Arial"/>
                <w:bCs/>
                <w:szCs w:val="22"/>
              </w:rPr>
            </w:pPr>
            <w:r>
              <w:rPr>
                <w:rFonts w:cs="Arial"/>
                <w:bCs/>
                <w:szCs w:val="22"/>
              </w:rPr>
              <w:t>Kelly Bevington</w:t>
            </w:r>
            <w:r w:rsidR="00A52AAD">
              <w:rPr>
                <w:rFonts w:cs="Arial"/>
                <w:bCs/>
                <w:szCs w:val="22"/>
              </w:rPr>
              <w:t>/ Niki Nye</w:t>
            </w:r>
            <w:r w:rsidR="0093464C">
              <w:rPr>
                <w:rFonts w:cs="Arial"/>
                <w:bCs/>
                <w:szCs w:val="22"/>
              </w:rPr>
              <w:t>,</w:t>
            </w:r>
            <w:r w:rsidR="00A52AAD">
              <w:rPr>
                <w:rFonts w:cs="Arial"/>
                <w:bCs/>
                <w:szCs w:val="22"/>
              </w:rPr>
              <w:t xml:space="preserve"> </w:t>
            </w:r>
            <w:r w:rsidR="006036A8" w:rsidRPr="00CC0131">
              <w:rPr>
                <w:rFonts w:cs="Arial"/>
                <w:bCs/>
                <w:szCs w:val="22"/>
              </w:rPr>
              <w:t>Procurement Officer</w:t>
            </w:r>
            <w:r w:rsidR="006036A8" w:rsidRPr="00CC0131" w:rsidDel="00A40B93">
              <w:rPr>
                <w:rFonts w:cs="Arial"/>
                <w:bCs/>
                <w:szCs w:val="22"/>
              </w:rPr>
              <w:t xml:space="preserve"> </w:t>
            </w:r>
          </w:p>
          <w:p w:rsidR="0093464C" w:rsidRPr="00CC0131" w:rsidRDefault="00E95277" w:rsidP="00E059C3">
            <w:pPr>
              <w:spacing w:after="120"/>
              <w:rPr>
                <w:rFonts w:cs="Arial"/>
                <w:szCs w:val="22"/>
              </w:rPr>
            </w:pPr>
            <w:hyperlink r:id="rId16" w:history="1">
              <w:r w:rsidR="0093464C" w:rsidRPr="00D52349">
                <w:rPr>
                  <w:rStyle w:val="Hyperlink"/>
                  <w:rFonts w:cs="Arial"/>
                  <w:bCs/>
                  <w:szCs w:val="22"/>
                </w:rPr>
                <w:t>Kelly.bevington@babcockinternational.com</w:t>
              </w:r>
            </w:hyperlink>
            <w:r w:rsidR="0093464C">
              <w:rPr>
                <w:rFonts w:cs="Arial"/>
                <w:bCs/>
                <w:szCs w:val="22"/>
              </w:rPr>
              <w:br/>
            </w:r>
            <w:hyperlink r:id="rId17" w:history="1">
              <w:r w:rsidR="0093464C" w:rsidRPr="00D52349">
                <w:rPr>
                  <w:rStyle w:val="Hyperlink"/>
                  <w:rFonts w:cs="Arial"/>
                  <w:bCs/>
                  <w:szCs w:val="22"/>
                </w:rPr>
                <w:t>Niki.nye@babcockinternational.com</w:t>
              </w:r>
            </w:hyperlink>
            <w:r w:rsidR="0093464C">
              <w:rPr>
                <w:rFonts w:cs="Arial"/>
                <w:bCs/>
                <w:szCs w:val="22"/>
              </w:rPr>
              <w:t xml:space="preserve"> </w:t>
            </w:r>
          </w:p>
        </w:tc>
      </w:tr>
      <w:tr w:rsidR="006036A8" w:rsidRPr="002673FD" w:rsidTr="00CC0131">
        <w:trPr>
          <w:trHeight w:val="65"/>
        </w:trPr>
        <w:tc>
          <w:tcPr>
            <w:tcW w:w="2808" w:type="dxa"/>
            <w:shd w:val="clear" w:color="auto" w:fill="auto"/>
          </w:tcPr>
          <w:p w:rsidR="006036A8" w:rsidRPr="002673FD" w:rsidRDefault="006036A8" w:rsidP="00E059C3">
            <w:pPr>
              <w:spacing w:after="120"/>
              <w:rPr>
                <w:rFonts w:cs="Arial"/>
                <w:szCs w:val="22"/>
              </w:rPr>
            </w:pPr>
            <w:r w:rsidRPr="002673FD">
              <w:rPr>
                <w:rFonts w:cs="Arial"/>
                <w:szCs w:val="22"/>
              </w:rPr>
              <w:t xml:space="preserve">Final Date for Requests for Extension </w:t>
            </w:r>
            <w:r>
              <w:rPr>
                <w:rFonts w:cs="Arial"/>
                <w:szCs w:val="22"/>
                <w:vertAlign w:val="superscript"/>
              </w:rPr>
              <w:t>1</w:t>
            </w:r>
          </w:p>
        </w:tc>
        <w:tc>
          <w:tcPr>
            <w:tcW w:w="2160" w:type="dxa"/>
            <w:shd w:val="clear" w:color="auto" w:fill="auto"/>
          </w:tcPr>
          <w:p w:rsidR="006036A8" w:rsidRPr="002673FD" w:rsidRDefault="00BC714C" w:rsidP="00A52AAD">
            <w:pPr>
              <w:spacing w:after="120"/>
              <w:rPr>
                <w:rFonts w:cs="Arial"/>
                <w:color w:val="FF0000"/>
                <w:szCs w:val="22"/>
              </w:rPr>
            </w:pPr>
            <w:r>
              <w:rPr>
                <w:rFonts w:cs="Arial"/>
                <w:szCs w:val="22"/>
              </w:rPr>
              <w:t xml:space="preserve">14:00pm </w:t>
            </w:r>
            <w:r w:rsidR="00A52AAD">
              <w:rPr>
                <w:rFonts w:cs="Arial"/>
                <w:szCs w:val="22"/>
              </w:rPr>
              <w:t>13/04/</w:t>
            </w:r>
            <w:r>
              <w:rPr>
                <w:rFonts w:cs="Arial"/>
                <w:szCs w:val="22"/>
              </w:rPr>
              <w:t>2017</w:t>
            </w:r>
          </w:p>
        </w:tc>
        <w:tc>
          <w:tcPr>
            <w:tcW w:w="1620" w:type="dxa"/>
            <w:shd w:val="clear" w:color="auto" w:fill="auto"/>
          </w:tcPr>
          <w:p w:rsidR="006036A8" w:rsidRPr="00CC0131" w:rsidRDefault="006036A8" w:rsidP="00E059C3">
            <w:pPr>
              <w:spacing w:after="120"/>
              <w:rPr>
                <w:rFonts w:cs="Arial"/>
                <w:szCs w:val="22"/>
              </w:rPr>
            </w:pPr>
            <w:r w:rsidRPr="00CC0131">
              <w:rPr>
                <w:rFonts w:cs="Arial"/>
                <w:szCs w:val="22"/>
              </w:rPr>
              <w:t>Tenderers</w:t>
            </w:r>
          </w:p>
        </w:tc>
        <w:tc>
          <w:tcPr>
            <w:tcW w:w="2880" w:type="dxa"/>
            <w:shd w:val="clear" w:color="auto" w:fill="auto"/>
          </w:tcPr>
          <w:p w:rsidR="006036A8" w:rsidRPr="00CC0131" w:rsidRDefault="00C53D67" w:rsidP="00E059C3">
            <w:pPr>
              <w:spacing w:after="120"/>
              <w:rPr>
                <w:rFonts w:cs="Arial"/>
                <w:bCs/>
                <w:szCs w:val="22"/>
              </w:rPr>
            </w:pPr>
            <w:r>
              <w:rPr>
                <w:rFonts w:cs="Arial"/>
                <w:bCs/>
                <w:szCs w:val="22"/>
              </w:rPr>
              <w:t>Kelly Bevington</w:t>
            </w:r>
            <w:r w:rsidR="00A52AAD">
              <w:rPr>
                <w:rFonts w:cs="Arial"/>
                <w:bCs/>
                <w:szCs w:val="22"/>
              </w:rPr>
              <w:t>/ Niki Nye</w:t>
            </w:r>
            <w:r w:rsidR="0093464C">
              <w:rPr>
                <w:rFonts w:cs="Arial"/>
                <w:bCs/>
                <w:szCs w:val="22"/>
              </w:rPr>
              <w:t>,</w:t>
            </w:r>
            <w:r w:rsidR="00A52AAD">
              <w:rPr>
                <w:rFonts w:cs="Arial"/>
                <w:bCs/>
                <w:szCs w:val="22"/>
              </w:rPr>
              <w:t xml:space="preserve"> </w:t>
            </w:r>
            <w:r w:rsidR="006036A8" w:rsidRPr="00CC0131">
              <w:rPr>
                <w:rFonts w:cs="Arial"/>
                <w:bCs/>
                <w:szCs w:val="22"/>
              </w:rPr>
              <w:t>Procurement Officer</w:t>
            </w:r>
            <w:r w:rsidR="0093464C">
              <w:rPr>
                <w:rFonts w:cs="Arial"/>
                <w:bCs/>
                <w:szCs w:val="22"/>
              </w:rPr>
              <w:br/>
            </w:r>
            <w:hyperlink r:id="rId18" w:history="1">
              <w:r w:rsidR="0093464C" w:rsidRPr="00D52349">
                <w:rPr>
                  <w:rStyle w:val="Hyperlink"/>
                  <w:rFonts w:cs="Arial"/>
                  <w:bCs/>
                  <w:szCs w:val="22"/>
                </w:rPr>
                <w:t>Kelly.bevington@babcockinternational.com</w:t>
              </w:r>
            </w:hyperlink>
            <w:r w:rsidR="0093464C">
              <w:rPr>
                <w:rFonts w:cs="Arial"/>
                <w:bCs/>
                <w:szCs w:val="22"/>
              </w:rPr>
              <w:br/>
            </w:r>
            <w:hyperlink r:id="rId19" w:history="1">
              <w:r w:rsidR="0093464C" w:rsidRPr="00D52349">
                <w:rPr>
                  <w:rStyle w:val="Hyperlink"/>
                  <w:rFonts w:cs="Arial"/>
                  <w:bCs/>
                  <w:szCs w:val="22"/>
                </w:rPr>
                <w:t>Niki.nye@babcockinternational.com</w:t>
              </w:r>
            </w:hyperlink>
          </w:p>
        </w:tc>
      </w:tr>
      <w:tr w:rsidR="006036A8" w:rsidRPr="002673FD" w:rsidTr="00E059C3">
        <w:tc>
          <w:tcPr>
            <w:tcW w:w="2808" w:type="dxa"/>
            <w:shd w:val="clear" w:color="auto" w:fill="auto"/>
          </w:tcPr>
          <w:p w:rsidR="006036A8" w:rsidRPr="002673FD" w:rsidRDefault="006036A8" w:rsidP="00E059C3">
            <w:pPr>
              <w:spacing w:after="120"/>
              <w:rPr>
                <w:rFonts w:cs="Arial"/>
                <w:szCs w:val="22"/>
              </w:rPr>
            </w:pPr>
            <w:r w:rsidRPr="002673FD">
              <w:rPr>
                <w:rFonts w:cs="Arial"/>
                <w:szCs w:val="22"/>
              </w:rPr>
              <w:t>The Authority issu</w:t>
            </w:r>
            <w:r w:rsidR="00CC0131">
              <w:rPr>
                <w:rFonts w:cs="Arial"/>
                <w:szCs w:val="22"/>
              </w:rPr>
              <w:t xml:space="preserve">es  Final Clarification Answers </w:t>
            </w:r>
            <w:r w:rsidR="00CC0131">
              <w:rPr>
                <w:rFonts w:cs="Arial"/>
                <w:szCs w:val="22"/>
                <w:vertAlign w:val="superscript"/>
              </w:rPr>
              <w:t>2</w:t>
            </w:r>
          </w:p>
        </w:tc>
        <w:tc>
          <w:tcPr>
            <w:tcW w:w="2160" w:type="dxa"/>
            <w:shd w:val="clear" w:color="auto" w:fill="auto"/>
          </w:tcPr>
          <w:p w:rsidR="006036A8" w:rsidRPr="002673FD" w:rsidRDefault="00BC714C" w:rsidP="00A52AAD">
            <w:pPr>
              <w:spacing w:after="120"/>
              <w:rPr>
                <w:rFonts w:cs="Arial"/>
                <w:szCs w:val="22"/>
              </w:rPr>
            </w:pPr>
            <w:r>
              <w:rPr>
                <w:rFonts w:cs="Arial"/>
                <w:szCs w:val="22"/>
              </w:rPr>
              <w:t xml:space="preserve">17:00pm </w:t>
            </w:r>
            <w:r w:rsidR="00D323B9">
              <w:rPr>
                <w:rFonts w:cs="Arial"/>
                <w:szCs w:val="22"/>
              </w:rPr>
              <w:t>0</w:t>
            </w:r>
            <w:r w:rsidR="00A52AAD">
              <w:rPr>
                <w:rFonts w:cs="Arial"/>
                <w:szCs w:val="22"/>
              </w:rPr>
              <w:t>7/04/</w:t>
            </w:r>
            <w:r>
              <w:rPr>
                <w:rFonts w:cs="Arial"/>
                <w:szCs w:val="22"/>
              </w:rPr>
              <w:t xml:space="preserve">2017 </w:t>
            </w:r>
          </w:p>
        </w:tc>
        <w:tc>
          <w:tcPr>
            <w:tcW w:w="1620" w:type="dxa"/>
            <w:shd w:val="clear" w:color="auto" w:fill="auto"/>
          </w:tcPr>
          <w:p w:rsidR="006036A8" w:rsidRPr="002673FD" w:rsidRDefault="006036A8" w:rsidP="00E059C3">
            <w:pPr>
              <w:spacing w:after="120"/>
              <w:rPr>
                <w:rFonts w:cs="Arial"/>
                <w:szCs w:val="22"/>
              </w:rPr>
            </w:pPr>
            <w:r w:rsidRPr="002673FD">
              <w:rPr>
                <w:rFonts w:cs="Arial"/>
                <w:szCs w:val="22"/>
              </w:rPr>
              <w:t>The Authority</w:t>
            </w:r>
          </w:p>
        </w:tc>
        <w:tc>
          <w:tcPr>
            <w:tcW w:w="2880" w:type="dxa"/>
            <w:shd w:val="clear" w:color="auto" w:fill="auto"/>
          </w:tcPr>
          <w:p w:rsidR="006036A8" w:rsidRPr="002673FD" w:rsidRDefault="006036A8" w:rsidP="005C45A8">
            <w:pPr>
              <w:spacing w:after="120"/>
              <w:rPr>
                <w:rFonts w:cs="Arial"/>
                <w:szCs w:val="22"/>
              </w:rPr>
            </w:pPr>
            <w:r w:rsidRPr="002673FD">
              <w:rPr>
                <w:rFonts w:cs="Arial"/>
                <w:szCs w:val="22"/>
              </w:rPr>
              <w:t xml:space="preserve">All Tenderers </w:t>
            </w:r>
          </w:p>
        </w:tc>
      </w:tr>
      <w:tr w:rsidR="006036A8" w:rsidRPr="002673FD" w:rsidTr="00C95E07">
        <w:trPr>
          <w:trHeight w:val="758"/>
        </w:trPr>
        <w:tc>
          <w:tcPr>
            <w:tcW w:w="2808" w:type="dxa"/>
            <w:shd w:val="clear" w:color="auto" w:fill="auto"/>
          </w:tcPr>
          <w:p w:rsidR="006036A8" w:rsidRPr="002673FD" w:rsidRDefault="006036A8" w:rsidP="00E059C3">
            <w:pPr>
              <w:spacing w:after="120"/>
              <w:rPr>
                <w:rFonts w:cs="Arial"/>
                <w:szCs w:val="22"/>
              </w:rPr>
            </w:pPr>
            <w:r w:rsidRPr="002673FD">
              <w:rPr>
                <w:rFonts w:cs="Arial"/>
                <w:szCs w:val="22"/>
              </w:rPr>
              <w:t>Tender Return</w:t>
            </w:r>
          </w:p>
          <w:p w:rsidR="006036A8" w:rsidRPr="002673FD" w:rsidRDefault="006036A8" w:rsidP="00E059C3">
            <w:pPr>
              <w:spacing w:after="120"/>
              <w:rPr>
                <w:rFonts w:cs="Arial"/>
                <w:szCs w:val="22"/>
              </w:rPr>
            </w:pPr>
          </w:p>
        </w:tc>
        <w:tc>
          <w:tcPr>
            <w:tcW w:w="2160" w:type="dxa"/>
            <w:shd w:val="clear" w:color="auto" w:fill="auto"/>
          </w:tcPr>
          <w:p w:rsidR="006036A8" w:rsidRPr="002673FD" w:rsidRDefault="00BC714C" w:rsidP="00A52AAD">
            <w:pPr>
              <w:spacing w:after="120"/>
              <w:rPr>
                <w:rFonts w:cs="Arial"/>
                <w:color w:val="FF0000"/>
                <w:szCs w:val="22"/>
              </w:rPr>
            </w:pPr>
            <w:r w:rsidRPr="00BC714C">
              <w:rPr>
                <w:rFonts w:cs="Arial"/>
                <w:szCs w:val="22"/>
              </w:rPr>
              <w:t xml:space="preserve">14:00pm </w:t>
            </w:r>
            <w:r w:rsidR="00A52AAD">
              <w:rPr>
                <w:rFonts w:cs="Arial"/>
                <w:szCs w:val="22"/>
              </w:rPr>
              <w:t>19/04/</w:t>
            </w:r>
            <w:r w:rsidRPr="00BC714C">
              <w:rPr>
                <w:rFonts w:cs="Arial"/>
                <w:szCs w:val="22"/>
              </w:rPr>
              <w:t>2017</w:t>
            </w:r>
          </w:p>
        </w:tc>
        <w:tc>
          <w:tcPr>
            <w:tcW w:w="1620" w:type="dxa"/>
            <w:shd w:val="clear" w:color="auto" w:fill="auto"/>
          </w:tcPr>
          <w:p w:rsidR="006036A8" w:rsidRPr="002673FD" w:rsidRDefault="006036A8" w:rsidP="00E059C3">
            <w:pPr>
              <w:spacing w:after="120"/>
              <w:rPr>
                <w:rFonts w:cs="Arial"/>
                <w:szCs w:val="22"/>
              </w:rPr>
            </w:pPr>
            <w:r w:rsidRPr="002673FD">
              <w:rPr>
                <w:rFonts w:cs="Arial"/>
                <w:szCs w:val="22"/>
              </w:rPr>
              <w:t>Tenderers</w:t>
            </w:r>
          </w:p>
        </w:tc>
        <w:tc>
          <w:tcPr>
            <w:tcW w:w="2880" w:type="dxa"/>
            <w:shd w:val="clear" w:color="auto" w:fill="auto"/>
          </w:tcPr>
          <w:p w:rsidR="006036A8" w:rsidRPr="002673FD" w:rsidRDefault="006036A8" w:rsidP="00E059C3">
            <w:pPr>
              <w:spacing w:after="120"/>
              <w:rPr>
                <w:rFonts w:cs="Arial"/>
                <w:szCs w:val="22"/>
              </w:rPr>
            </w:pPr>
            <w:r w:rsidRPr="002673FD">
              <w:rPr>
                <w:rFonts w:cs="Arial"/>
                <w:szCs w:val="22"/>
              </w:rPr>
              <w:t>The Tender Board, using DEFFORM 28</w:t>
            </w:r>
          </w:p>
        </w:tc>
      </w:tr>
    </w:tbl>
    <w:p w:rsidR="006036A8" w:rsidRDefault="006036A8" w:rsidP="009056FE">
      <w:pPr>
        <w:spacing w:before="120"/>
        <w:jc w:val="both"/>
        <w:rPr>
          <w:rFonts w:cs="Arial"/>
          <w:b/>
          <w:szCs w:val="22"/>
        </w:rPr>
      </w:pPr>
    </w:p>
    <w:p w:rsidR="006036A8" w:rsidRPr="009056FE" w:rsidRDefault="006036A8" w:rsidP="006036A8">
      <w:pPr>
        <w:spacing w:before="120"/>
        <w:jc w:val="both"/>
        <w:rPr>
          <w:rFonts w:cs="Arial"/>
          <w:b/>
          <w:szCs w:val="22"/>
        </w:rPr>
      </w:pPr>
      <w:r w:rsidRPr="009056FE">
        <w:rPr>
          <w:rFonts w:cs="Arial"/>
          <w:b/>
          <w:szCs w:val="22"/>
        </w:rPr>
        <w:t>Notes</w:t>
      </w:r>
    </w:p>
    <w:p w:rsidR="006036A8" w:rsidRPr="008A4C98" w:rsidRDefault="006036A8" w:rsidP="006036A8">
      <w:pPr>
        <w:numPr>
          <w:ilvl w:val="0"/>
          <w:numId w:val="11"/>
        </w:numPr>
        <w:tabs>
          <w:tab w:val="clear" w:pos="720"/>
        </w:tabs>
        <w:spacing w:before="120" w:after="120"/>
        <w:ind w:left="0" w:firstLine="0"/>
        <w:rPr>
          <w:rFonts w:cs="Arial"/>
          <w:szCs w:val="22"/>
        </w:rPr>
      </w:pPr>
      <w:r>
        <w:t>The Tenderer must make r</w:t>
      </w:r>
      <w:r w:rsidRPr="008A4C98">
        <w:t>equests for</w:t>
      </w:r>
      <w:r>
        <w:t xml:space="preserve"> an</w:t>
      </w:r>
      <w:r w:rsidRPr="008A4C98">
        <w:t xml:space="preserve"> </w:t>
      </w:r>
      <w:r>
        <w:t>e</w:t>
      </w:r>
      <w:r w:rsidRPr="008A4C98">
        <w:t>xtension in writing</w:t>
      </w:r>
      <w:r>
        <w:t xml:space="preserve"> (email is sufficient) to the above named contact, by the date and time shown.  Any extension is at the sole discretion of the Authority and if granted will be granted to all Tenderers.  </w:t>
      </w:r>
    </w:p>
    <w:p w:rsidR="006036A8" w:rsidRPr="00C64CDB" w:rsidRDefault="006036A8" w:rsidP="006036A8">
      <w:pPr>
        <w:numPr>
          <w:ilvl w:val="0"/>
          <w:numId w:val="11"/>
        </w:numPr>
        <w:tabs>
          <w:tab w:val="clear" w:pos="720"/>
        </w:tabs>
        <w:spacing w:before="120" w:after="120"/>
        <w:ind w:left="0" w:firstLine="0"/>
        <w:rPr>
          <w:rFonts w:cs="Arial"/>
          <w:szCs w:val="22"/>
        </w:rPr>
      </w:pPr>
      <w:r>
        <w:rPr>
          <w:rFonts w:cs="Arial"/>
          <w:szCs w:val="22"/>
        </w:rPr>
        <w:t xml:space="preserve">The Authority will </w:t>
      </w:r>
      <w:r>
        <w:t xml:space="preserve">automatically copy questions and answers </w:t>
      </w:r>
      <w:r w:rsidRPr="008A4C98">
        <w:t xml:space="preserve">to all </w:t>
      </w:r>
      <w:r>
        <w:t>T</w:t>
      </w:r>
      <w:r w:rsidRPr="008A4C98">
        <w:t>enderers</w:t>
      </w:r>
      <w:r>
        <w:t>, removing the n</w:t>
      </w:r>
      <w:r w:rsidRPr="008A4C98">
        <w:t>ames</w:t>
      </w:r>
      <w:r>
        <w:t xml:space="preserve"> of those who have raised the questions</w:t>
      </w:r>
      <w:r w:rsidRPr="008A4C98">
        <w:t xml:space="preserve">.  If you do not want your question disclosed you must inform the Authority of this and the reason why when submitting the question.  </w:t>
      </w:r>
      <w:r>
        <w:t xml:space="preserve">The </w:t>
      </w:r>
      <w:r w:rsidRPr="008A4C98">
        <w:t xml:space="preserve">Authority may choose to discuss with you whether it is appropriate to disclose the </w:t>
      </w:r>
      <w:r>
        <w:t>question</w:t>
      </w:r>
      <w:r w:rsidRPr="008A4C98">
        <w:t xml:space="preserve"> or response, or both, to other </w:t>
      </w:r>
      <w:r>
        <w:t>Tenderers</w:t>
      </w:r>
      <w:r w:rsidRPr="008A4C98">
        <w:t>.  If the Authority decides to disclose</w:t>
      </w:r>
      <w:r>
        <w:t>,</w:t>
      </w:r>
      <w:r w:rsidRPr="008A4C98">
        <w:t xml:space="preserve"> </w:t>
      </w:r>
      <w:r>
        <w:t>you will be given the opportunity to</w:t>
      </w:r>
      <w:r w:rsidRPr="008A4C98">
        <w:t xml:space="preserve"> withdraw </w:t>
      </w:r>
      <w:r>
        <w:t>your question</w:t>
      </w:r>
      <w:r w:rsidRPr="008A4C98">
        <w:t>.</w:t>
      </w:r>
      <w:r>
        <w:t xml:space="preserve">  Where a question reveals a piece of information that could significantly impact the Tenderers responses this may result in an extension of the Tender return date.  The Authority will endeavour to ensure that you have at least 10 working days to submit your Tender.</w:t>
      </w:r>
    </w:p>
    <w:p w:rsidR="006036A8" w:rsidRPr="008A4C98" w:rsidRDefault="006036A8" w:rsidP="006036A8">
      <w:pPr>
        <w:numPr>
          <w:ilvl w:val="0"/>
          <w:numId w:val="11"/>
        </w:numPr>
        <w:tabs>
          <w:tab w:val="clear" w:pos="720"/>
        </w:tabs>
        <w:spacing w:before="120" w:after="120"/>
        <w:ind w:left="0" w:firstLine="0"/>
        <w:rPr>
          <w:rFonts w:cs="Arial"/>
          <w:szCs w:val="22"/>
        </w:rPr>
      </w:pPr>
      <w:r>
        <w:t xml:space="preserve">Negotiations are only permitted under the Negotiated procedures.   </w:t>
      </w:r>
    </w:p>
    <w:p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rsidR="00231F52" w:rsidRPr="005D61B4" w:rsidRDefault="00231F52" w:rsidP="00A53786">
      <w:pPr>
        <w:pStyle w:val="Heading3"/>
        <w:rPr>
          <w:spacing w:val="-2"/>
          <w:szCs w:val="22"/>
        </w:rPr>
      </w:pPr>
      <w:r w:rsidRPr="00A53786">
        <w:rPr>
          <w:spacing w:val="-2"/>
          <w:szCs w:val="22"/>
        </w:rPr>
        <w:t>Tenders for Selected Contract</w:t>
      </w:r>
      <w:r w:rsidR="00CA2335">
        <w:rPr>
          <w:spacing w:val="-2"/>
          <w:szCs w:val="22"/>
        </w:rPr>
        <w:t>or</w:t>
      </w:r>
      <w:r w:rsidRPr="00A53786">
        <w:rPr>
          <w:spacing w:val="-2"/>
          <w:szCs w:val="22"/>
        </w:rPr>
        <w:t xml:space="preserve"> Deliverables</w:t>
      </w:r>
      <w:r w:rsidRPr="005D61B4">
        <w:rPr>
          <w:spacing w:val="-2"/>
          <w:szCs w:val="22"/>
        </w:rPr>
        <w:t xml:space="preserve"> </w:t>
      </w:r>
    </w:p>
    <w:p w:rsidR="005B5A46" w:rsidRPr="00283461" w:rsidRDefault="005B5A46" w:rsidP="005B5A46">
      <w:pPr>
        <w:numPr>
          <w:ilvl w:val="0"/>
          <w:numId w:val="16"/>
        </w:numPr>
        <w:tabs>
          <w:tab w:val="clear" w:pos="360"/>
          <w:tab w:val="num" w:pos="540"/>
        </w:tabs>
        <w:suppressAutoHyphens/>
        <w:spacing w:before="120" w:after="120"/>
        <w:ind w:left="0" w:firstLine="0"/>
        <w:rPr>
          <w:spacing w:val="-2"/>
          <w:szCs w:val="22"/>
        </w:rPr>
      </w:pPr>
      <w:r w:rsidRPr="00283461">
        <w:rPr>
          <w:spacing w:val="-2"/>
          <w:szCs w:val="22"/>
        </w:rPr>
        <w:t>You must Tender for all the Contractor Deliverables within one or more of the lots listed in the attached Schedule of Requirements</w:t>
      </w:r>
      <w:r w:rsidRPr="00283461">
        <w:rPr>
          <w:bCs/>
          <w:spacing w:val="-2"/>
          <w:szCs w:val="22"/>
        </w:rPr>
        <w:t>.</w:t>
      </w:r>
      <w:r w:rsidRPr="00283461">
        <w:rPr>
          <w:spacing w:val="-2"/>
          <w:szCs w:val="22"/>
        </w:rPr>
        <w:t xml:space="preserve">  The Authority reserves the right to reject your Tender where you have not tendered for all of the Contractor Deliverables within at least one lot.</w:t>
      </w:r>
    </w:p>
    <w:p w:rsidR="001C2B3B" w:rsidRPr="00A53786" w:rsidRDefault="001C2B3B" w:rsidP="001C2B3B">
      <w:pPr>
        <w:pStyle w:val="Heading3"/>
        <w:rPr>
          <w:spacing w:val="-2"/>
          <w:szCs w:val="22"/>
        </w:rPr>
      </w:pPr>
      <w:r>
        <w:rPr>
          <w:spacing w:val="-2"/>
          <w:szCs w:val="22"/>
        </w:rPr>
        <w:t>Construction</w:t>
      </w:r>
      <w:r w:rsidRPr="00A53786">
        <w:rPr>
          <w:spacing w:val="-2"/>
          <w:szCs w:val="22"/>
        </w:rPr>
        <w:t xml:space="preserve"> of Tenders</w:t>
      </w:r>
    </w:p>
    <w:p w:rsidR="001C2B3B" w:rsidRPr="00A2286F" w:rsidRDefault="001C2B3B" w:rsidP="001C2B3B">
      <w:pPr>
        <w:numPr>
          <w:ilvl w:val="0"/>
          <w:numId w:val="16"/>
        </w:numPr>
        <w:tabs>
          <w:tab w:val="clear" w:pos="360"/>
          <w:tab w:val="num" w:pos="540"/>
        </w:tabs>
        <w:spacing w:before="120" w:after="120"/>
        <w:ind w:left="0" w:firstLine="0"/>
        <w:rPr>
          <w:rFonts w:cs="Arial"/>
          <w:bCs/>
          <w:color w:val="FF0000"/>
          <w:szCs w:val="22"/>
        </w:rPr>
      </w:pPr>
      <w:r>
        <w:rPr>
          <w:rFonts w:cs="Arial"/>
          <w:szCs w:val="22"/>
        </w:rPr>
        <w:tab/>
      </w:r>
      <w:r w:rsidRPr="00A54585">
        <w:rPr>
          <w:rFonts w:cs="Arial"/>
          <w:color w:val="000000"/>
          <w:szCs w:val="22"/>
        </w:rPr>
        <w:t>Your Tender must be written in English, using Arial font size 11.  Prices must be in £GBP.   For the non-variable element comprising</w:t>
      </w:r>
      <w:r w:rsidRPr="001544CF">
        <w:rPr>
          <w:rFonts w:cs="Arial"/>
          <w:szCs w:val="22"/>
        </w:rPr>
        <w:t xml:space="preserve"> </w:t>
      </w:r>
      <w:r w:rsidRPr="0004333A">
        <w:rPr>
          <w:rFonts w:cs="Arial"/>
          <w:szCs w:val="22"/>
        </w:rPr>
        <w:t>all factors of the price build, such as labour, overheads and profit, which are not linked to the cost of aluminium or steel</w:t>
      </w:r>
      <w:r w:rsidRPr="00A54585">
        <w:rPr>
          <w:rFonts w:cs="Arial"/>
          <w:color w:val="000000"/>
          <w:szCs w:val="22"/>
        </w:rPr>
        <w:t xml:space="preserve"> </w:t>
      </w:r>
      <w:proofErr w:type="gramStart"/>
      <w:r>
        <w:rPr>
          <w:rFonts w:cs="Arial"/>
          <w:color w:val="000000"/>
          <w:szCs w:val="22"/>
        </w:rPr>
        <w:t>p</w:t>
      </w:r>
      <w:r w:rsidRPr="00A54585">
        <w:rPr>
          <w:rFonts w:cs="Arial"/>
          <w:color w:val="000000"/>
          <w:szCs w:val="22"/>
        </w:rPr>
        <w:t>rices</w:t>
      </w:r>
      <w:proofErr w:type="gramEnd"/>
      <w:r w:rsidRPr="00A54585">
        <w:rPr>
          <w:rFonts w:cs="Arial"/>
          <w:color w:val="000000"/>
          <w:szCs w:val="22"/>
        </w:rPr>
        <w:t xml:space="preserve"> must be Firm for the initial </w:t>
      </w:r>
      <w:r w:rsidR="00600F46">
        <w:rPr>
          <w:rFonts w:cs="Arial"/>
          <w:color w:val="000000"/>
          <w:szCs w:val="22"/>
        </w:rPr>
        <w:t>5</w:t>
      </w:r>
      <w:r w:rsidRPr="00A54585">
        <w:rPr>
          <w:rFonts w:cs="Arial"/>
          <w:color w:val="000000"/>
          <w:szCs w:val="22"/>
        </w:rPr>
        <w:t xml:space="preserve"> years of the Contract. Option years shall be negotiated at the time.</w:t>
      </w:r>
      <w:r w:rsidRPr="00A54585">
        <w:rPr>
          <w:rFonts w:cs="Arial"/>
          <w:bCs/>
          <w:color w:val="000000"/>
          <w:szCs w:val="22"/>
        </w:rPr>
        <w:t xml:space="preserve"> Prices for the variable element must be Firm for Year 1 with subsequent years being negotiated based</w:t>
      </w:r>
      <w:r>
        <w:rPr>
          <w:rFonts w:cs="Arial"/>
          <w:bCs/>
          <w:szCs w:val="22"/>
        </w:rPr>
        <w:t xml:space="preserve"> on the details as set out at Clause K3 of the Terms and Conditions.</w:t>
      </w:r>
    </w:p>
    <w:p w:rsidR="001C2B3B" w:rsidRPr="00AE2F11" w:rsidRDefault="001C2B3B" w:rsidP="001C2B3B">
      <w:pPr>
        <w:numPr>
          <w:ilvl w:val="0"/>
          <w:numId w:val="16"/>
        </w:numPr>
        <w:tabs>
          <w:tab w:val="clear" w:pos="360"/>
          <w:tab w:val="num" w:pos="540"/>
        </w:tabs>
        <w:spacing w:before="120" w:after="120"/>
        <w:ind w:left="0" w:firstLine="0"/>
        <w:rPr>
          <w:rFonts w:cs="Arial"/>
          <w:szCs w:val="22"/>
        </w:rPr>
      </w:pPr>
      <w:r w:rsidRPr="00AE2F11">
        <w:rPr>
          <w:rFonts w:cs="Arial"/>
          <w:szCs w:val="22"/>
        </w:rPr>
        <w:t>To assist the Authority</w:t>
      </w:r>
      <w:r>
        <w:rPr>
          <w:rFonts w:cs="Arial"/>
          <w:szCs w:val="22"/>
        </w:rPr>
        <w:t>’s evaluation please set out your T</w:t>
      </w:r>
      <w:r w:rsidRPr="00AE2F11">
        <w:rPr>
          <w:rFonts w:cs="Arial"/>
          <w:szCs w:val="22"/>
        </w:rPr>
        <w:t>ender</w:t>
      </w:r>
      <w:r>
        <w:rPr>
          <w:rFonts w:cs="Arial"/>
          <w:szCs w:val="22"/>
        </w:rPr>
        <w:t xml:space="preserve"> response</w:t>
      </w:r>
      <w:r w:rsidRPr="00AE2F11">
        <w:rPr>
          <w:rFonts w:cs="Arial"/>
          <w:szCs w:val="22"/>
        </w:rPr>
        <w:t xml:space="preserve"> </w:t>
      </w:r>
      <w:r>
        <w:rPr>
          <w:rFonts w:cs="Arial"/>
          <w:szCs w:val="22"/>
        </w:rPr>
        <w:t xml:space="preserve">in accordance with Section D (Tender Evaluation).  </w:t>
      </w:r>
    </w:p>
    <w:p w:rsidR="00755316" w:rsidRPr="008A1D08" w:rsidRDefault="00755316" w:rsidP="00755316">
      <w:pPr>
        <w:numPr>
          <w:ilvl w:val="0"/>
          <w:numId w:val="16"/>
        </w:numPr>
        <w:tabs>
          <w:tab w:val="clear" w:pos="360"/>
          <w:tab w:val="num" w:pos="540"/>
        </w:tabs>
        <w:spacing w:before="120" w:after="120"/>
        <w:ind w:left="0" w:firstLine="0"/>
        <w:rPr>
          <w:rFonts w:cs="Arial"/>
          <w:bCs/>
          <w:szCs w:val="22"/>
        </w:rPr>
      </w:pPr>
      <w:r w:rsidRPr="008A1D08">
        <w:rPr>
          <w:rFonts w:cs="Arial"/>
          <w:szCs w:val="22"/>
        </w:rPr>
        <w:t xml:space="preserve">Where price breaks are </w:t>
      </w:r>
      <w:r w:rsidR="00F6225B" w:rsidRPr="008A1D08">
        <w:rPr>
          <w:rFonts w:cs="Arial"/>
          <w:szCs w:val="22"/>
        </w:rPr>
        <w:t>included,</w:t>
      </w:r>
      <w:r w:rsidRPr="008A1D08">
        <w:rPr>
          <w:rFonts w:cs="Arial"/>
          <w:szCs w:val="22"/>
        </w:rPr>
        <w:t xml:space="preserve"> you </w:t>
      </w:r>
      <w:r w:rsidR="00150262" w:rsidRPr="008A1D08">
        <w:rPr>
          <w:rFonts w:cs="Arial"/>
          <w:szCs w:val="22"/>
        </w:rPr>
        <w:t>are required to provide the</w:t>
      </w:r>
      <w:r w:rsidRPr="008A1D08">
        <w:rPr>
          <w:rFonts w:cs="Arial"/>
          <w:szCs w:val="22"/>
        </w:rPr>
        <w:t xml:space="preserve"> ‘up to’ price.</w:t>
      </w:r>
    </w:p>
    <w:p w:rsidR="00755316" w:rsidRPr="00AE2F11" w:rsidRDefault="00755316" w:rsidP="00755316">
      <w:pPr>
        <w:numPr>
          <w:ilvl w:val="0"/>
          <w:numId w:val="16"/>
        </w:numPr>
        <w:tabs>
          <w:tab w:val="clear" w:pos="360"/>
          <w:tab w:val="num" w:pos="540"/>
        </w:tabs>
        <w:spacing w:before="120" w:after="120"/>
        <w:ind w:left="0" w:firstLine="0"/>
        <w:rPr>
          <w:rFonts w:cs="Arial"/>
          <w:szCs w:val="22"/>
        </w:rPr>
      </w:pPr>
      <w:r w:rsidRPr="00AE2F11">
        <w:rPr>
          <w:rFonts w:cs="Arial"/>
          <w:szCs w:val="22"/>
        </w:rPr>
        <w:t>To assist the Authority</w:t>
      </w:r>
      <w:r>
        <w:rPr>
          <w:rFonts w:cs="Arial"/>
          <w:szCs w:val="22"/>
        </w:rPr>
        <w:t>’s evaluation please set out your T</w:t>
      </w:r>
      <w:r w:rsidRPr="00AE2F11">
        <w:rPr>
          <w:rFonts w:cs="Arial"/>
          <w:szCs w:val="22"/>
        </w:rPr>
        <w:t>ender</w:t>
      </w:r>
      <w:r>
        <w:rPr>
          <w:rFonts w:cs="Arial"/>
          <w:szCs w:val="22"/>
        </w:rPr>
        <w:t xml:space="preserve"> response</w:t>
      </w:r>
      <w:r w:rsidRPr="00AE2F11">
        <w:rPr>
          <w:rFonts w:cs="Arial"/>
          <w:szCs w:val="22"/>
        </w:rPr>
        <w:t xml:space="preserve"> </w:t>
      </w:r>
      <w:r>
        <w:rPr>
          <w:rFonts w:cs="Arial"/>
          <w:szCs w:val="22"/>
        </w:rPr>
        <w:t xml:space="preserve">in accordance with Section D (Tender Evaluation).  </w:t>
      </w:r>
    </w:p>
    <w:p w:rsidR="008A4C98" w:rsidRPr="00E47341" w:rsidRDefault="008A4C98" w:rsidP="00306E19">
      <w:pPr>
        <w:spacing w:before="120" w:after="120"/>
        <w:rPr>
          <w:b/>
          <w:sz w:val="26"/>
          <w:szCs w:val="26"/>
        </w:rPr>
      </w:pPr>
      <w:r w:rsidRPr="00306E19">
        <w:rPr>
          <w:b/>
          <w:sz w:val="26"/>
          <w:szCs w:val="26"/>
        </w:rPr>
        <w:t>Validity</w:t>
      </w:r>
    </w:p>
    <w:p w:rsidR="00C55403" w:rsidRDefault="00B05C1D" w:rsidP="00E47341">
      <w:pPr>
        <w:numPr>
          <w:ilvl w:val="0"/>
          <w:numId w:val="16"/>
        </w:numPr>
        <w:tabs>
          <w:tab w:val="clear" w:pos="360"/>
          <w:tab w:val="num" w:pos="540"/>
        </w:tabs>
        <w:spacing w:before="120" w:after="120"/>
        <w:ind w:left="0" w:firstLine="0"/>
        <w:rPr>
          <w:spacing w:val="-2"/>
          <w:szCs w:val="22"/>
        </w:rPr>
      </w:pPr>
      <w:r w:rsidRPr="00E47341">
        <w:rPr>
          <w:rFonts w:cs="Arial"/>
          <w:szCs w:val="22"/>
        </w:rPr>
        <w:t xml:space="preserve">In accordance with </w:t>
      </w:r>
      <w:r w:rsidR="00F6225B" w:rsidRPr="00E47341">
        <w:rPr>
          <w:rFonts w:cs="Arial"/>
          <w:szCs w:val="22"/>
        </w:rPr>
        <w:t>F3,</w:t>
      </w:r>
      <w:r w:rsidRPr="00E47341">
        <w:rPr>
          <w:rFonts w:cs="Arial"/>
          <w:szCs w:val="22"/>
        </w:rPr>
        <w:t xml:space="preserve"> y</w:t>
      </w:r>
      <w:r w:rsidR="008A4C98" w:rsidRPr="00E47341">
        <w:rPr>
          <w:rFonts w:cs="Arial"/>
          <w:szCs w:val="22"/>
        </w:rPr>
        <w:t xml:space="preserve">our Tender must be valid / open for acceptance for </w:t>
      </w:r>
      <w:r w:rsidR="00E47341" w:rsidRPr="00E47341">
        <w:rPr>
          <w:rFonts w:cs="Arial"/>
          <w:szCs w:val="22"/>
        </w:rPr>
        <w:t xml:space="preserve">90 </w:t>
      </w:r>
      <w:r w:rsidR="008A4C98" w:rsidRPr="00E47341">
        <w:rPr>
          <w:rFonts w:cs="Arial"/>
          <w:szCs w:val="22"/>
        </w:rPr>
        <w:t xml:space="preserve">calendar </w:t>
      </w:r>
      <w:r w:rsidR="008A4C98" w:rsidRPr="002D2A0E">
        <w:rPr>
          <w:rFonts w:cs="Arial"/>
          <w:szCs w:val="22"/>
        </w:rPr>
        <w:t xml:space="preserve">days from the </w:t>
      </w:r>
      <w:r w:rsidR="00D85F6D" w:rsidRPr="002D2A0E">
        <w:rPr>
          <w:rFonts w:cs="Arial"/>
          <w:szCs w:val="22"/>
        </w:rPr>
        <w:t>T</w:t>
      </w:r>
      <w:r w:rsidR="008A4C98" w:rsidRPr="002D2A0E">
        <w:rPr>
          <w:rFonts w:cs="Arial"/>
          <w:szCs w:val="22"/>
        </w:rPr>
        <w:t>ender return date</w:t>
      </w:r>
      <w:r w:rsidR="009779A0" w:rsidRPr="002D2A0E">
        <w:rPr>
          <w:rFonts w:cs="Arial"/>
          <w:szCs w:val="22"/>
        </w:rPr>
        <w:t>.</w:t>
      </w:r>
      <w:r w:rsidR="00A5479E" w:rsidRPr="002D2A0E">
        <w:rPr>
          <w:rFonts w:cs="Arial"/>
          <w:szCs w:val="22"/>
        </w:rPr>
        <w:t xml:space="preserve"> </w:t>
      </w:r>
      <w:r w:rsidR="009779A0" w:rsidRPr="002D2A0E">
        <w:rPr>
          <w:rFonts w:cs="Arial"/>
          <w:szCs w:val="22"/>
        </w:rPr>
        <w:t xml:space="preserve"> </w:t>
      </w:r>
      <w:r w:rsidR="00DD233D" w:rsidRPr="002D2A0E">
        <w:rPr>
          <w:rFonts w:cs="Arial"/>
          <w:szCs w:val="22"/>
        </w:rPr>
        <w:t>I</w:t>
      </w:r>
      <w:r w:rsidR="00A5479E" w:rsidRPr="002D2A0E">
        <w:rPr>
          <w:rFonts w:cs="Arial"/>
          <w:szCs w:val="22"/>
        </w:rPr>
        <w:t>f</w:t>
      </w:r>
      <w:r w:rsidR="00A5479E">
        <w:rPr>
          <w:rFonts w:cs="Arial"/>
          <w:szCs w:val="22"/>
        </w:rPr>
        <w:t xml:space="preserve"> successful</w:t>
      </w:r>
      <w:r w:rsidR="005C7C6C">
        <w:rPr>
          <w:rFonts w:cs="Arial"/>
          <w:szCs w:val="22"/>
        </w:rPr>
        <w:t>,</w:t>
      </w:r>
      <w:r w:rsidR="00F6488E">
        <w:rPr>
          <w:rFonts w:cs="Arial"/>
          <w:szCs w:val="22"/>
        </w:rPr>
        <w:t xml:space="preserve"> your </w:t>
      </w:r>
      <w:r w:rsidR="00DD233D">
        <w:rPr>
          <w:rFonts w:cs="Arial"/>
          <w:szCs w:val="22"/>
        </w:rPr>
        <w:t>T</w:t>
      </w:r>
      <w:r w:rsidR="00F6488E">
        <w:rPr>
          <w:rFonts w:cs="Arial"/>
          <w:szCs w:val="22"/>
        </w:rPr>
        <w:t>ender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 </w:t>
      </w:r>
    </w:p>
    <w:p w:rsidR="00E47341" w:rsidRPr="00E47341" w:rsidRDefault="00E47341" w:rsidP="00E47341">
      <w:pPr>
        <w:numPr>
          <w:ilvl w:val="0"/>
          <w:numId w:val="16"/>
        </w:numPr>
        <w:tabs>
          <w:tab w:val="clear" w:pos="360"/>
          <w:tab w:val="num" w:pos="540"/>
        </w:tabs>
        <w:spacing w:before="120" w:after="120"/>
        <w:ind w:left="0" w:firstLine="0"/>
        <w:rPr>
          <w:spacing w:val="-2"/>
          <w:szCs w:val="22"/>
        </w:rPr>
      </w:pPr>
      <w:r>
        <w:rPr>
          <w:spacing w:val="-2"/>
          <w:szCs w:val="22"/>
        </w:rPr>
        <w:t>The Authority cannot evaluate any Variant Bids during this competition.</w:t>
      </w:r>
    </w:p>
    <w:p w:rsidR="001C2B3B" w:rsidRDefault="001C2B3B" w:rsidP="005577C0">
      <w:pPr>
        <w:pStyle w:val="Heading2"/>
        <w:jc w:val="center"/>
        <w:rPr>
          <w:i w:val="0"/>
          <w:iCs/>
        </w:rPr>
      </w:pPr>
      <w:r>
        <w:rPr>
          <w:i w:val="0"/>
          <w:iCs/>
        </w:rPr>
        <w:br/>
      </w:r>
    </w:p>
    <w:p w:rsidR="001C2B3B" w:rsidRDefault="001C2B3B">
      <w:pPr>
        <w:rPr>
          <w:b/>
          <w:iCs/>
          <w:kern w:val="22"/>
          <w:sz w:val="28"/>
          <w:szCs w:val="20"/>
        </w:rPr>
      </w:pPr>
      <w:r>
        <w:rPr>
          <w:i/>
          <w:iCs/>
        </w:rPr>
        <w:br w:type="page"/>
      </w:r>
    </w:p>
    <w:p w:rsidR="000516E6" w:rsidRPr="00D2754F" w:rsidRDefault="000516E6" w:rsidP="005577C0">
      <w:pPr>
        <w:pStyle w:val="Heading2"/>
        <w:jc w:val="center"/>
        <w:rPr>
          <w:i w:val="0"/>
          <w:iCs/>
        </w:rPr>
      </w:pPr>
      <w:r w:rsidRPr="00D2754F">
        <w:rPr>
          <w:i w:val="0"/>
          <w:iCs/>
        </w:rPr>
        <w:lastRenderedPageBreak/>
        <w:t xml:space="preserve">Section </w:t>
      </w:r>
      <w:r>
        <w:rPr>
          <w:i w:val="0"/>
          <w:iCs/>
        </w:rPr>
        <w:t>D</w:t>
      </w:r>
      <w:r w:rsidRPr="00D2754F">
        <w:rPr>
          <w:i w:val="0"/>
          <w:iCs/>
        </w:rPr>
        <w:t xml:space="preserve"> – </w:t>
      </w:r>
      <w:r>
        <w:rPr>
          <w:i w:val="0"/>
          <w:iCs/>
        </w:rPr>
        <w:t>Tender Evaluation</w:t>
      </w:r>
    </w:p>
    <w:p w:rsidR="00236976" w:rsidRPr="003025E8" w:rsidRDefault="00236976" w:rsidP="00236976">
      <w:pPr>
        <w:suppressAutoHyphens/>
        <w:spacing w:before="120" w:after="120"/>
        <w:rPr>
          <w:b/>
          <w:spacing w:val="-3"/>
          <w:szCs w:val="22"/>
        </w:rPr>
      </w:pPr>
      <w:r>
        <w:rPr>
          <w:spacing w:val="-2"/>
          <w:szCs w:val="22"/>
        </w:rPr>
        <w:t>This section details how your Tender will be evaluated, the tools used to evaluate the Tender and the evaluation criteria.</w:t>
      </w:r>
    </w:p>
    <w:tbl>
      <w:tblPr>
        <w:tblW w:w="0" w:type="auto"/>
        <w:tblLook w:val="01E0" w:firstRow="1" w:lastRow="1" w:firstColumn="1" w:lastColumn="1" w:noHBand="0" w:noVBand="0"/>
      </w:tblPr>
      <w:tblGrid>
        <w:gridCol w:w="9855"/>
      </w:tblGrid>
      <w:tr w:rsidR="00236976" w:rsidRPr="00D3742D" w:rsidTr="00F5513B">
        <w:tc>
          <w:tcPr>
            <w:tcW w:w="0" w:type="auto"/>
            <w:shd w:val="clear" w:color="auto" w:fill="auto"/>
          </w:tcPr>
          <w:p w:rsidR="00236976" w:rsidRDefault="00236976" w:rsidP="00F5513B">
            <w:pPr>
              <w:tabs>
                <w:tab w:val="left" w:pos="-720"/>
                <w:tab w:val="left" w:pos="0"/>
                <w:tab w:val="left" w:pos="720"/>
                <w:tab w:val="left" w:pos="1440"/>
              </w:tabs>
              <w:suppressAutoHyphens/>
              <w:rPr>
                <w:b/>
                <w:spacing w:val="-3"/>
                <w:szCs w:val="22"/>
              </w:rPr>
            </w:pPr>
            <w:r w:rsidRPr="00D3742D">
              <w:rPr>
                <w:b/>
                <w:spacing w:val="-3"/>
                <w:szCs w:val="22"/>
              </w:rPr>
              <w:t>The Tender Evaluation will be on the basis of:</w:t>
            </w:r>
            <w:r>
              <w:rPr>
                <w:b/>
                <w:spacing w:val="-3"/>
                <w:szCs w:val="22"/>
              </w:rPr>
              <w:t xml:space="preserve"> Lowest Price</w:t>
            </w:r>
            <w:r w:rsidR="001C2B3B">
              <w:rPr>
                <w:b/>
                <w:spacing w:val="-3"/>
                <w:szCs w:val="22"/>
              </w:rPr>
              <w:t>:</w:t>
            </w:r>
          </w:p>
          <w:p w:rsidR="001C2B3B" w:rsidRPr="00D3742D" w:rsidRDefault="001C2B3B" w:rsidP="00F5513B">
            <w:pPr>
              <w:tabs>
                <w:tab w:val="left" w:pos="-720"/>
                <w:tab w:val="left" w:pos="0"/>
                <w:tab w:val="left" w:pos="720"/>
                <w:tab w:val="left" w:pos="1440"/>
              </w:tabs>
              <w:suppressAutoHyphens/>
              <w:rPr>
                <w:b/>
                <w:spacing w:val="-3"/>
                <w:szCs w:val="22"/>
              </w:rPr>
            </w:pPr>
          </w:p>
        </w:tc>
      </w:tr>
      <w:tr w:rsidR="00236976" w:rsidRPr="00C3298F" w:rsidTr="00F5513B">
        <w:tc>
          <w:tcPr>
            <w:tcW w:w="0" w:type="auto"/>
            <w:shd w:val="clear" w:color="auto" w:fill="auto"/>
          </w:tcPr>
          <w:p w:rsidR="001C2B3B" w:rsidRPr="00C3298F" w:rsidRDefault="001C2B3B" w:rsidP="001C2B3B">
            <w:pPr>
              <w:tabs>
                <w:tab w:val="left" w:pos="-720"/>
                <w:tab w:val="left" w:pos="0"/>
                <w:tab w:val="left" w:pos="720"/>
                <w:tab w:val="left" w:pos="1440"/>
              </w:tabs>
              <w:suppressAutoHyphens/>
              <w:rPr>
                <w:spacing w:val="-3"/>
                <w:szCs w:val="22"/>
              </w:rPr>
            </w:pPr>
            <w:r w:rsidRPr="00C3298F">
              <w:rPr>
                <w:spacing w:val="-3"/>
                <w:szCs w:val="22"/>
              </w:rPr>
              <w:t xml:space="preserve">It </w:t>
            </w:r>
            <w:r>
              <w:rPr>
                <w:spacing w:val="-3"/>
                <w:szCs w:val="22"/>
              </w:rPr>
              <w:t xml:space="preserve">is the Authority’s intention </w:t>
            </w:r>
            <w:r w:rsidRPr="00C3298F">
              <w:rPr>
                <w:spacing w:val="-3"/>
                <w:szCs w:val="22"/>
              </w:rPr>
              <w:t>to award the Contract to the Tenderer offering the lowest cost</w:t>
            </w:r>
            <w:r>
              <w:rPr>
                <w:spacing w:val="-3"/>
                <w:szCs w:val="22"/>
              </w:rPr>
              <w:t xml:space="preserve">, technically compliant </w:t>
            </w:r>
            <w:r w:rsidRPr="00C3298F">
              <w:rPr>
                <w:spacing w:val="-3"/>
                <w:szCs w:val="22"/>
              </w:rPr>
              <w:t>proposal</w:t>
            </w:r>
            <w:r>
              <w:rPr>
                <w:spacing w:val="-3"/>
                <w:szCs w:val="22"/>
              </w:rPr>
              <w:t>.</w:t>
            </w:r>
          </w:p>
          <w:p w:rsidR="001C2B3B" w:rsidRPr="00C3298F" w:rsidRDefault="001C2B3B" w:rsidP="001C2B3B">
            <w:pPr>
              <w:tabs>
                <w:tab w:val="left" w:pos="-720"/>
                <w:tab w:val="left" w:pos="0"/>
                <w:tab w:val="left" w:pos="720"/>
                <w:tab w:val="left" w:pos="1440"/>
              </w:tabs>
              <w:suppressAutoHyphens/>
              <w:rPr>
                <w:spacing w:val="-3"/>
                <w:szCs w:val="22"/>
              </w:rPr>
            </w:pPr>
          </w:p>
          <w:p w:rsidR="005B5A46" w:rsidRPr="0004333A" w:rsidRDefault="005B5A46" w:rsidP="005B5A46">
            <w:pPr>
              <w:tabs>
                <w:tab w:val="left" w:pos="-720"/>
                <w:tab w:val="left" w:pos="0"/>
                <w:tab w:val="left" w:pos="720"/>
                <w:tab w:val="left" w:pos="1440"/>
              </w:tabs>
              <w:suppressAutoHyphens/>
              <w:rPr>
                <w:spacing w:val="-3"/>
                <w:szCs w:val="22"/>
              </w:rPr>
            </w:pPr>
            <w:r w:rsidRPr="0004333A">
              <w:rPr>
                <w:spacing w:val="-3"/>
                <w:szCs w:val="22"/>
              </w:rPr>
              <w:t xml:space="preserve">The total cost of each bid </w:t>
            </w:r>
            <w:r>
              <w:rPr>
                <w:spacing w:val="-3"/>
                <w:szCs w:val="22"/>
              </w:rPr>
              <w:t xml:space="preserve">per lot </w:t>
            </w:r>
            <w:r w:rsidRPr="0004333A">
              <w:rPr>
                <w:spacing w:val="-3"/>
                <w:szCs w:val="22"/>
              </w:rPr>
              <w:t xml:space="preserve">shall be defined as the total cost of supplying the </w:t>
            </w:r>
            <w:r>
              <w:rPr>
                <w:spacing w:val="-3"/>
                <w:szCs w:val="22"/>
              </w:rPr>
              <w:t>evaluation q</w:t>
            </w:r>
            <w:r w:rsidRPr="0004333A">
              <w:rPr>
                <w:spacing w:val="-3"/>
                <w:szCs w:val="22"/>
              </w:rPr>
              <w:t xml:space="preserve">uantities </w:t>
            </w:r>
            <w:r>
              <w:rPr>
                <w:spacing w:val="-3"/>
                <w:szCs w:val="22"/>
              </w:rPr>
              <w:t xml:space="preserve">as </w:t>
            </w:r>
            <w:r w:rsidRPr="0004333A">
              <w:rPr>
                <w:spacing w:val="-3"/>
                <w:szCs w:val="22"/>
              </w:rPr>
              <w:t xml:space="preserve">stated </w:t>
            </w:r>
            <w:r w:rsidR="00CC0131">
              <w:rPr>
                <w:spacing w:val="-3"/>
                <w:szCs w:val="22"/>
              </w:rPr>
              <w:t>at Column I</w:t>
            </w:r>
            <w:r w:rsidRPr="0004333A">
              <w:rPr>
                <w:spacing w:val="-3"/>
                <w:szCs w:val="22"/>
              </w:rPr>
              <w:t xml:space="preserve"> on Annex A to Schedule 2 – Schedule of Requirements.</w:t>
            </w:r>
          </w:p>
          <w:p w:rsidR="00236976" w:rsidRPr="0004333A" w:rsidRDefault="00236976" w:rsidP="00F5513B">
            <w:pPr>
              <w:tabs>
                <w:tab w:val="left" w:pos="-720"/>
                <w:tab w:val="left" w:pos="0"/>
                <w:tab w:val="left" w:pos="720"/>
                <w:tab w:val="left" w:pos="1440"/>
              </w:tabs>
              <w:suppressAutoHyphens/>
              <w:rPr>
                <w:spacing w:val="-3"/>
                <w:szCs w:val="22"/>
              </w:rPr>
            </w:pPr>
          </w:p>
          <w:p w:rsidR="00236976" w:rsidRPr="0004333A" w:rsidRDefault="00236976" w:rsidP="00F5513B">
            <w:pPr>
              <w:rPr>
                <w:rFonts w:cs="Arial"/>
                <w:szCs w:val="22"/>
              </w:rPr>
            </w:pPr>
            <w:r w:rsidRPr="0004333A">
              <w:rPr>
                <w:rFonts w:cs="Arial"/>
                <w:szCs w:val="22"/>
              </w:rPr>
              <w:t>The total cost for the Contractor Deliverables listed at Annex A to Schedule 2 shall be comprised of a non-variable element and a variable element.</w:t>
            </w:r>
          </w:p>
          <w:p w:rsidR="00236976" w:rsidRPr="0004333A" w:rsidRDefault="00236976" w:rsidP="00F5513B">
            <w:pPr>
              <w:rPr>
                <w:rFonts w:cs="Arial"/>
                <w:szCs w:val="22"/>
              </w:rPr>
            </w:pPr>
          </w:p>
          <w:p w:rsidR="00236976" w:rsidRDefault="00236976" w:rsidP="00F5513B">
            <w:pPr>
              <w:rPr>
                <w:rFonts w:cs="Arial"/>
                <w:szCs w:val="22"/>
              </w:rPr>
            </w:pPr>
            <w:r w:rsidRPr="0004333A">
              <w:rPr>
                <w:rFonts w:cs="Arial"/>
                <w:szCs w:val="22"/>
              </w:rPr>
              <w:t xml:space="preserve">The non-variable element shall comprise all factors of the price build, such as labour, overheads and profit, which are not linked to </w:t>
            </w:r>
            <w:r>
              <w:rPr>
                <w:rFonts w:cs="Arial"/>
                <w:szCs w:val="22"/>
              </w:rPr>
              <w:t xml:space="preserve">the cost of </w:t>
            </w:r>
            <w:r w:rsidR="00910A4E">
              <w:rPr>
                <w:rFonts w:cs="Arial"/>
                <w:szCs w:val="22"/>
              </w:rPr>
              <w:t>raw materials</w:t>
            </w:r>
            <w:r>
              <w:rPr>
                <w:rFonts w:cs="Arial"/>
                <w:szCs w:val="22"/>
              </w:rPr>
              <w:t xml:space="preserve"> </w:t>
            </w:r>
            <w:r w:rsidR="00910A4E">
              <w:rPr>
                <w:rFonts w:cs="Arial"/>
                <w:szCs w:val="22"/>
              </w:rPr>
              <w:t xml:space="preserve">specifically relating to the product </w:t>
            </w:r>
            <w:r>
              <w:rPr>
                <w:rFonts w:cs="Arial"/>
                <w:szCs w:val="22"/>
              </w:rPr>
              <w:t xml:space="preserve">and shall be firm for the </w:t>
            </w:r>
            <w:r w:rsidR="00910A4E">
              <w:rPr>
                <w:rFonts w:cs="Arial"/>
                <w:szCs w:val="22"/>
              </w:rPr>
              <w:t>duration of the contract</w:t>
            </w:r>
            <w:r>
              <w:rPr>
                <w:rFonts w:cs="Arial"/>
                <w:szCs w:val="22"/>
              </w:rPr>
              <w:t xml:space="preserve"> </w:t>
            </w:r>
            <w:r w:rsidRPr="0004333A">
              <w:rPr>
                <w:rFonts w:cs="Arial"/>
                <w:szCs w:val="22"/>
              </w:rPr>
              <w:t>i.e. not subje</w:t>
            </w:r>
            <w:r w:rsidR="00910A4E">
              <w:rPr>
                <w:rFonts w:cs="Arial"/>
                <w:szCs w:val="22"/>
              </w:rPr>
              <w:t>ct to variation in any respect.</w:t>
            </w:r>
          </w:p>
          <w:p w:rsidR="00910A4E" w:rsidRDefault="00910A4E" w:rsidP="00F5513B">
            <w:pPr>
              <w:rPr>
                <w:rFonts w:cs="Arial"/>
                <w:szCs w:val="22"/>
              </w:rPr>
            </w:pPr>
          </w:p>
          <w:p w:rsidR="00236976" w:rsidRDefault="00236976" w:rsidP="00F5513B">
            <w:pPr>
              <w:rPr>
                <w:rFonts w:cs="Arial"/>
                <w:szCs w:val="22"/>
              </w:rPr>
            </w:pPr>
            <w:r>
              <w:rPr>
                <w:rFonts w:cs="Arial"/>
                <w:szCs w:val="22"/>
              </w:rPr>
              <w:t>The variable element shall comprise the cost of the material</w:t>
            </w:r>
            <w:r w:rsidRPr="0004333A">
              <w:rPr>
                <w:rFonts w:cs="Arial"/>
                <w:szCs w:val="22"/>
              </w:rPr>
              <w:t xml:space="preserve"> </w:t>
            </w:r>
            <w:r>
              <w:rPr>
                <w:rFonts w:cs="Arial"/>
                <w:szCs w:val="22"/>
              </w:rPr>
              <w:t xml:space="preserve">for each </w:t>
            </w:r>
            <w:r w:rsidR="00910A4E">
              <w:rPr>
                <w:rFonts w:cs="Arial"/>
                <w:szCs w:val="22"/>
              </w:rPr>
              <w:t xml:space="preserve">item </w:t>
            </w:r>
            <w:r>
              <w:rPr>
                <w:rFonts w:cs="Arial"/>
                <w:szCs w:val="22"/>
              </w:rPr>
              <w:t xml:space="preserve">and </w:t>
            </w:r>
            <w:r w:rsidRPr="0004333A">
              <w:rPr>
                <w:rFonts w:cs="Arial"/>
                <w:szCs w:val="22"/>
              </w:rPr>
              <w:t>for Year 1</w:t>
            </w:r>
            <w:r>
              <w:rPr>
                <w:rFonts w:cs="Arial"/>
                <w:szCs w:val="22"/>
              </w:rPr>
              <w:t xml:space="preserve"> shall be</w:t>
            </w:r>
            <w:r w:rsidRPr="0004333A">
              <w:rPr>
                <w:rFonts w:cs="Arial"/>
                <w:szCs w:val="22"/>
              </w:rPr>
              <w:t xml:space="preserve"> firm i.e. not subject to variation in any respect, for the first 12 months of the Contract.</w:t>
            </w:r>
            <w:r>
              <w:rPr>
                <w:rFonts w:cs="Arial"/>
                <w:szCs w:val="22"/>
              </w:rPr>
              <w:t xml:space="preserve"> Future years shall be determined by use of the Variation of Price, </w:t>
            </w:r>
            <w:proofErr w:type="spellStart"/>
            <w:r>
              <w:rPr>
                <w:rFonts w:cs="Arial"/>
                <w:szCs w:val="22"/>
              </w:rPr>
              <w:t>VoP</w:t>
            </w:r>
            <w:proofErr w:type="spellEnd"/>
            <w:r>
              <w:rPr>
                <w:rFonts w:cs="Arial"/>
                <w:szCs w:val="22"/>
              </w:rPr>
              <w:t>, formula detailed at Clause K3 of the Terms and Conditions.</w:t>
            </w:r>
          </w:p>
          <w:p w:rsidR="00236976" w:rsidRDefault="00236976" w:rsidP="00F5513B">
            <w:pPr>
              <w:rPr>
                <w:rFonts w:cs="Arial"/>
                <w:szCs w:val="22"/>
              </w:rPr>
            </w:pPr>
          </w:p>
          <w:p w:rsidR="00236976" w:rsidRDefault="00236976" w:rsidP="00F5513B">
            <w:pPr>
              <w:tabs>
                <w:tab w:val="left" w:pos="-720"/>
                <w:tab w:val="left" w:pos="0"/>
                <w:tab w:val="left" w:pos="720"/>
                <w:tab w:val="left" w:pos="1440"/>
              </w:tabs>
              <w:suppressAutoHyphens/>
              <w:rPr>
                <w:spacing w:val="-3"/>
                <w:szCs w:val="22"/>
              </w:rPr>
            </w:pPr>
            <w:r>
              <w:rPr>
                <w:spacing w:val="-3"/>
                <w:szCs w:val="22"/>
              </w:rPr>
              <w:t>Post Contract Award the Authority shall obtain price breaks for additional quantities from the winning bidder for potential supplementary in year buy quantities.</w:t>
            </w:r>
          </w:p>
          <w:p w:rsidR="00236976" w:rsidRDefault="00236976" w:rsidP="00F5513B">
            <w:pPr>
              <w:tabs>
                <w:tab w:val="left" w:pos="-720"/>
                <w:tab w:val="left" w:pos="0"/>
                <w:tab w:val="left" w:pos="720"/>
                <w:tab w:val="left" w:pos="1440"/>
              </w:tabs>
              <w:suppressAutoHyphens/>
              <w:rPr>
                <w:spacing w:val="-3"/>
                <w:szCs w:val="22"/>
              </w:rPr>
            </w:pPr>
          </w:p>
          <w:p w:rsidR="00236976" w:rsidRDefault="00236976" w:rsidP="00F5513B">
            <w:pPr>
              <w:tabs>
                <w:tab w:val="left" w:pos="-720"/>
                <w:tab w:val="left" w:pos="0"/>
                <w:tab w:val="left" w:pos="720"/>
                <w:tab w:val="left" w:pos="1440"/>
              </w:tabs>
              <w:suppressAutoHyphens/>
              <w:rPr>
                <w:spacing w:val="-3"/>
                <w:szCs w:val="22"/>
              </w:rPr>
            </w:pPr>
            <w:r>
              <w:rPr>
                <w:spacing w:val="-3"/>
                <w:szCs w:val="22"/>
              </w:rPr>
              <w:t>The formula used to determine the cost of each bid is:</w:t>
            </w:r>
          </w:p>
          <w:p w:rsidR="00236976" w:rsidRDefault="00236976" w:rsidP="00F5513B">
            <w:pPr>
              <w:tabs>
                <w:tab w:val="left" w:pos="-720"/>
                <w:tab w:val="left" w:pos="0"/>
                <w:tab w:val="left" w:pos="720"/>
                <w:tab w:val="left" w:pos="1440"/>
              </w:tabs>
              <w:suppressAutoHyphens/>
              <w:rPr>
                <w:spacing w:val="-3"/>
                <w:szCs w:val="22"/>
              </w:rPr>
            </w:pPr>
          </w:p>
          <w:p w:rsidR="00236976" w:rsidRDefault="00236976" w:rsidP="00F5513B">
            <w:pPr>
              <w:tabs>
                <w:tab w:val="left" w:pos="-720"/>
                <w:tab w:val="left" w:pos="0"/>
                <w:tab w:val="left" w:pos="720"/>
                <w:tab w:val="left" w:pos="1440"/>
              </w:tabs>
              <w:suppressAutoHyphens/>
              <w:rPr>
                <w:spacing w:val="-3"/>
                <w:szCs w:val="22"/>
              </w:rPr>
            </w:pPr>
            <w:r>
              <w:rPr>
                <w:spacing w:val="-3"/>
                <w:szCs w:val="22"/>
              </w:rPr>
              <w:t>(Non-variable Price + Variable Price) x Evaluation Quantity</w:t>
            </w:r>
          </w:p>
          <w:p w:rsidR="00236976" w:rsidRDefault="00236976" w:rsidP="00F5513B">
            <w:pPr>
              <w:tabs>
                <w:tab w:val="left" w:pos="-720"/>
                <w:tab w:val="left" w:pos="0"/>
                <w:tab w:val="left" w:pos="720"/>
                <w:tab w:val="left" w:pos="1440"/>
              </w:tabs>
              <w:suppressAutoHyphens/>
              <w:rPr>
                <w:spacing w:val="-3"/>
                <w:szCs w:val="22"/>
              </w:rPr>
            </w:pPr>
          </w:p>
          <w:p w:rsidR="00236976" w:rsidRPr="00F30FCC" w:rsidRDefault="00236976" w:rsidP="00F5513B">
            <w:pPr>
              <w:rPr>
                <w:rFonts w:cs="Arial"/>
                <w:szCs w:val="22"/>
              </w:rPr>
            </w:pPr>
            <w:r w:rsidRPr="00F30FCC">
              <w:rPr>
                <w:rFonts w:cs="Arial"/>
                <w:szCs w:val="22"/>
              </w:rPr>
              <w:t xml:space="preserve">The index, which the Authority intends to use for the purposes of </w:t>
            </w:r>
            <w:proofErr w:type="spellStart"/>
            <w:r w:rsidRPr="00F30FCC">
              <w:rPr>
                <w:rFonts w:cs="Arial"/>
                <w:szCs w:val="22"/>
              </w:rPr>
              <w:t>VoP</w:t>
            </w:r>
            <w:proofErr w:type="spellEnd"/>
            <w:r w:rsidRPr="00F30FCC">
              <w:rPr>
                <w:rFonts w:cs="Arial"/>
                <w:szCs w:val="22"/>
              </w:rPr>
              <w:t xml:space="preserve"> is ‘Index Mundi’. The index can be viewed on-line via the following route:</w:t>
            </w:r>
          </w:p>
          <w:p w:rsidR="00236976" w:rsidRPr="00F30FCC" w:rsidRDefault="00236976" w:rsidP="00F5513B">
            <w:pPr>
              <w:rPr>
                <w:rFonts w:cs="Arial"/>
                <w:szCs w:val="22"/>
              </w:rPr>
            </w:pPr>
          </w:p>
          <w:p w:rsidR="00236976" w:rsidRPr="00F5513B" w:rsidRDefault="00236976" w:rsidP="00F5513B">
            <w:pPr>
              <w:rPr>
                <w:rFonts w:cs="Arial"/>
                <w:color w:val="000000" w:themeColor="text1"/>
                <w:szCs w:val="22"/>
              </w:rPr>
            </w:pPr>
            <w:r w:rsidRPr="00F5513B">
              <w:rPr>
                <w:rFonts w:cs="Arial"/>
                <w:color w:val="000000" w:themeColor="text1"/>
                <w:szCs w:val="22"/>
              </w:rPr>
              <w:t>For Aluminium:</w:t>
            </w:r>
          </w:p>
          <w:p w:rsidR="00236976" w:rsidRPr="00F5513B" w:rsidRDefault="00236976" w:rsidP="00F5513B">
            <w:pPr>
              <w:rPr>
                <w:rFonts w:cs="Arial"/>
                <w:color w:val="000000" w:themeColor="text1"/>
                <w:szCs w:val="22"/>
              </w:rPr>
            </w:pPr>
          </w:p>
          <w:p w:rsidR="00236976" w:rsidRPr="00F5513B" w:rsidRDefault="00E95277" w:rsidP="00F5513B">
            <w:pPr>
              <w:rPr>
                <w:rFonts w:cs="Arial"/>
                <w:color w:val="000000" w:themeColor="text1"/>
                <w:szCs w:val="22"/>
              </w:rPr>
            </w:pPr>
            <w:hyperlink r:id="rId20" w:history="1">
              <w:r w:rsidR="00236976" w:rsidRPr="00F5513B">
                <w:rPr>
                  <w:rStyle w:val="Hyperlink"/>
                  <w:rFonts w:cs="Arial"/>
                  <w:color w:val="000000" w:themeColor="text1"/>
                  <w:szCs w:val="22"/>
                </w:rPr>
                <w:t>http://www.indexmundi.com/commodities/?commodity=aluminum&amp;months=12&amp;currency=gbp</w:t>
              </w:r>
            </w:hyperlink>
          </w:p>
          <w:p w:rsidR="00F5513B" w:rsidRPr="00F5513B" w:rsidRDefault="00F5513B" w:rsidP="00F5513B">
            <w:pPr>
              <w:rPr>
                <w:rFonts w:cs="Arial"/>
                <w:color w:val="000000" w:themeColor="text1"/>
                <w:szCs w:val="22"/>
              </w:rPr>
            </w:pPr>
          </w:p>
          <w:p w:rsidR="00236976" w:rsidRPr="00F5513B" w:rsidRDefault="00F5513B" w:rsidP="00F5513B">
            <w:pPr>
              <w:rPr>
                <w:rFonts w:cs="Arial"/>
                <w:color w:val="000000" w:themeColor="text1"/>
                <w:szCs w:val="22"/>
              </w:rPr>
            </w:pPr>
            <w:r w:rsidRPr="00F5513B">
              <w:rPr>
                <w:rFonts w:cs="Arial"/>
                <w:color w:val="000000" w:themeColor="text1"/>
                <w:szCs w:val="22"/>
              </w:rPr>
              <w:t>or</w:t>
            </w:r>
          </w:p>
          <w:p w:rsidR="00F5513B" w:rsidRPr="00F5513B" w:rsidRDefault="00F5513B" w:rsidP="00F5513B">
            <w:pPr>
              <w:rPr>
                <w:rFonts w:cs="Arial"/>
                <w:color w:val="000000" w:themeColor="text1"/>
                <w:szCs w:val="22"/>
              </w:rPr>
            </w:pPr>
          </w:p>
          <w:p w:rsidR="00236976" w:rsidRPr="00F5513B" w:rsidRDefault="00236976" w:rsidP="00F5513B">
            <w:pPr>
              <w:rPr>
                <w:rFonts w:cs="Arial"/>
                <w:color w:val="000000" w:themeColor="text1"/>
                <w:szCs w:val="22"/>
              </w:rPr>
            </w:pPr>
            <w:r w:rsidRPr="00F5513B">
              <w:rPr>
                <w:rFonts w:cs="Arial"/>
                <w:color w:val="000000" w:themeColor="text1"/>
                <w:szCs w:val="22"/>
              </w:rPr>
              <w:t>For Steel:</w:t>
            </w:r>
          </w:p>
          <w:p w:rsidR="00236976" w:rsidRPr="00F5513B" w:rsidRDefault="00236976" w:rsidP="00F5513B">
            <w:pPr>
              <w:rPr>
                <w:rFonts w:cs="Arial"/>
                <w:color w:val="000000" w:themeColor="text1"/>
                <w:szCs w:val="22"/>
              </w:rPr>
            </w:pPr>
          </w:p>
          <w:p w:rsidR="00236976" w:rsidRPr="00F5513B" w:rsidRDefault="00E95277" w:rsidP="00F5513B">
            <w:pPr>
              <w:rPr>
                <w:rFonts w:cs="Arial"/>
                <w:color w:val="000000" w:themeColor="text1"/>
                <w:szCs w:val="22"/>
              </w:rPr>
            </w:pPr>
            <w:hyperlink r:id="rId21" w:history="1">
              <w:r w:rsidR="00236976" w:rsidRPr="00F5513B">
                <w:rPr>
                  <w:rStyle w:val="Hyperlink"/>
                  <w:rFonts w:cs="Arial"/>
                  <w:color w:val="000000" w:themeColor="text1"/>
                  <w:szCs w:val="22"/>
                </w:rPr>
                <w:t>http://www.indexmundi.com/commodities/?commodity=cold-rolled-steel&amp;months=60&amp;currency=gbp</w:t>
              </w:r>
            </w:hyperlink>
          </w:p>
          <w:p w:rsidR="00236976" w:rsidRDefault="00236976" w:rsidP="00F5513B">
            <w:pPr>
              <w:rPr>
                <w:rFonts w:cs="Arial"/>
                <w:szCs w:val="22"/>
              </w:rPr>
            </w:pPr>
          </w:p>
          <w:p w:rsidR="00236976" w:rsidRDefault="00236976" w:rsidP="00F5513B">
            <w:pPr>
              <w:tabs>
                <w:tab w:val="left" w:pos="-720"/>
                <w:tab w:val="left" w:pos="0"/>
                <w:tab w:val="left" w:pos="720"/>
                <w:tab w:val="left" w:pos="1440"/>
              </w:tabs>
              <w:suppressAutoHyphens/>
              <w:rPr>
                <w:spacing w:val="-3"/>
                <w:szCs w:val="22"/>
              </w:rPr>
            </w:pPr>
            <w:r>
              <w:rPr>
                <w:spacing w:val="-3"/>
                <w:szCs w:val="22"/>
              </w:rPr>
              <w:t>If bidders wish to suggest other more appropriate indices the Authority shall consider and if acceptable agree these with the winning bidder.</w:t>
            </w:r>
          </w:p>
          <w:p w:rsidR="00236976" w:rsidRDefault="00236976" w:rsidP="00F5513B">
            <w:pPr>
              <w:tabs>
                <w:tab w:val="left" w:pos="-720"/>
                <w:tab w:val="left" w:pos="0"/>
                <w:tab w:val="left" w:pos="720"/>
                <w:tab w:val="left" w:pos="1440"/>
              </w:tabs>
              <w:suppressAutoHyphens/>
              <w:rPr>
                <w:spacing w:val="-3"/>
                <w:szCs w:val="22"/>
              </w:rPr>
            </w:pPr>
          </w:p>
          <w:p w:rsidR="00236976" w:rsidRDefault="00236976" w:rsidP="00F5513B">
            <w:pPr>
              <w:tabs>
                <w:tab w:val="left" w:pos="-720"/>
                <w:tab w:val="left" w:pos="0"/>
                <w:tab w:val="left" w:pos="720"/>
                <w:tab w:val="left" w:pos="1440"/>
              </w:tabs>
              <w:suppressAutoHyphens/>
              <w:rPr>
                <w:spacing w:val="-3"/>
                <w:szCs w:val="22"/>
              </w:rPr>
            </w:pPr>
            <w:r>
              <w:rPr>
                <w:spacing w:val="-3"/>
                <w:szCs w:val="22"/>
              </w:rPr>
              <w:t>To help meet the Authority’s Affordability Challenge each tenderer is to provide the following:</w:t>
            </w:r>
          </w:p>
          <w:p w:rsidR="00236976" w:rsidRDefault="00236976" w:rsidP="00F5513B">
            <w:pPr>
              <w:tabs>
                <w:tab w:val="left" w:pos="-720"/>
                <w:tab w:val="left" w:pos="0"/>
                <w:tab w:val="left" w:pos="720"/>
                <w:tab w:val="left" w:pos="1440"/>
              </w:tabs>
              <w:suppressAutoHyphens/>
              <w:rPr>
                <w:spacing w:val="-3"/>
                <w:szCs w:val="22"/>
              </w:rPr>
            </w:pPr>
          </w:p>
          <w:p w:rsidR="00236976" w:rsidRDefault="00236976" w:rsidP="00F5513B">
            <w:pPr>
              <w:tabs>
                <w:tab w:val="left" w:pos="-720"/>
                <w:tab w:val="left" w:pos="0"/>
                <w:tab w:val="left" w:pos="720"/>
                <w:tab w:val="left" w:pos="1440"/>
              </w:tabs>
              <w:suppressAutoHyphens/>
              <w:rPr>
                <w:spacing w:val="-3"/>
                <w:szCs w:val="22"/>
              </w:rPr>
            </w:pPr>
            <w:r>
              <w:rPr>
                <w:spacing w:val="-3"/>
                <w:szCs w:val="22"/>
              </w:rPr>
              <w:t xml:space="preserve">The material </w:t>
            </w:r>
            <w:r w:rsidR="007E114F">
              <w:rPr>
                <w:spacing w:val="-3"/>
                <w:szCs w:val="22"/>
              </w:rPr>
              <w:t xml:space="preserve">used and the </w:t>
            </w:r>
            <w:r>
              <w:rPr>
                <w:spacing w:val="-3"/>
                <w:szCs w:val="22"/>
              </w:rPr>
              <w:t xml:space="preserve">price per tonne used. Column </w:t>
            </w:r>
            <w:r w:rsidR="00D11149">
              <w:rPr>
                <w:spacing w:val="-3"/>
                <w:szCs w:val="22"/>
              </w:rPr>
              <w:t>AA</w:t>
            </w:r>
            <w:r>
              <w:rPr>
                <w:spacing w:val="-3"/>
                <w:szCs w:val="22"/>
              </w:rPr>
              <w:t>.</w:t>
            </w:r>
          </w:p>
          <w:p w:rsidR="00236976" w:rsidRDefault="00236976" w:rsidP="00F5513B">
            <w:pPr>
              <w:tabs>
                <w:tab w:val="left" w:pos="-720"/>
                <w:tab w:val="left" w:pos="0"/>
                <w:tab w:val="left" w:pos="720"/>
                <w:tab w:val="left" w:pos="1440"/>
              </w:tabs>
              <w:suppressAutoHyphens/>
              <w:rPr>
                <w:spacing w:val="-3"/>
                <w:szCs w:val="22"/>
              </w:rPr>
            </w:pPr>
            <w:r>
              <w:rPr>
                <w:spacing w:val="-3"/>
                <w:szCs w:val="22"/>
              </w:rPr>
              <w:t xml:space="preserve">The weight of material/NSN. Column </w:t>
            </w:r>
            <w:r w:rsidR="00D11149">
              <w:rPr>
                <w:spacing w:val="-3"/>
                <w:szCs w:val="22"/>
              </w:rPr>
              <w:t>AB</w:t>
            </w:r>
            <w:r>
              <w:rPr>
                <w:spacing w:val="-3"/>
                <w:szCs w:val="22"/>
              </w:rPr>
              <w:t>.</w:t>
            </w:r>
          </w:p>
          <w:p w:rsidR="00236976" w:rsidRDefault="00236976" w:rsidP="00F5513B">
            <w:pPr>
              <w:tabs>
                <w:tab w:val="left" w:pos="-720"/>
                <w:tab w:val="left" w:pos="0"/>
                <w:tab w:val="left" w:pos="720"/>
                <w:tab w:val="left" w:pos="1440"/>
              </w:tabs>
              <w:suppressAutoHyphens/>
              <w:rPr>
                <w:spacing w:val="-3"/>
                <w:szCs w:val="22"/>
              </w:rPr>
            </w:pPr>
            <w:r>
              <w:rPr>
                <w:spacing w:val="-3"/>
                <w:szCs w:val="22"/>
              </w:rPr>
              <w:t>The % of the item price the material content relates to. Column A</w:t>
            </w:r>
            <w:r w:rsidR="00D11149">
              <w:rPr>
                <w:spacing w:val="-3"/>
                <w:szCs w:val="22"/>
              </w:rPr>
              <w:t>C</w:t>
            </w:r>
            <w:r>
              <w:rPr>
                <w:spacing w:val="-3"/>
                <w:szCs w:val="22"/>
              </w:rPr>
              <w:t>.</w:t>
            </w:r>
          </w:p>
          <w:p w:rsidR="00236976" w:rsidRPr="0004333A" w:rsidRDefault="00236976" w:rsidP="00F5513B">
            <w:pPr>
              <w:tabs>
                <w:tab w:val="left" w:pos="-720"/>
                <w:tab w:val="left" w:pos="0"/>
                <w:tab w:val="left" w:pos="720"/>
                <w:tab w:val="left" w:pos="1440"/>
              </w:tabs>
              <w:suppressAutoHyphens/>
              <w:rPr>
                <w:spacing w:val="-3"/>
                <w:szCs w:val="22"/>
              </w:rPr>
            </w:pPr>
          </w:p>
          <w:p w:rsidR="00236976" w:rsidRPr="00C3298F" w:rsidRDefault="00236976" w:rsidP="00F5513B">
            <w:pPr>
              <w:tabs>
                <w:tab w:val="left" w:pos="-720"/>
                <w:tab w:val="left" w:pos="0"/>
                <w:tab w:val="left" w:pos="720"/>
                <w:tab w:val="left" w:pos="1440"/>
              </w:tabs>
              <w:suppressAutoHyphens/>
              <w:rPr>
                <w:spacing w:val="-3"/>
                <w:szCs w:val="22"/>
              </w:rPr>
            </w:pPr>
          </w:p>
        </w:tc>
      </w:tr>
    </w:tbl>
    <w:p w:rsidR="00B8231C" w:rsidRPr="00A764C9" w:rsidRDefault="000516E6" w:rsidP="005577C0">
      <w:pPr>
        <w:pStyle w:val="Heading2"/>
        <w:rPr>
          <w:i w:val="0"/>
          <w:iCs/>
        </w:rPr>
      </w:pPr>
      <w:r>
        <w:rPr>
          <w:i w:val="0"/>
          <w:iCs/>
        </w:rPr>
        <w:br w:type="page"/>
      </w:r>
      <w:r w:rsidR="0079301C" w:rsidRPr="00A764C9">
        <w:rPr>
          <w:i w:val="0"/>
          <w:iCs/>
        </w:rPr>
        <w:lastRenderedPageBreak/>
        <w:t xml:space="preserve">Section </w:t>
      </w:r>
      <w:r>
        <w:rPr>
          <w:i w:val="0"/>
          <w:iCs/>
        </w:rPr>
        <w:t>E</w:t>
      </w:r>
      <w:r w:rsidR="0079301C" w:rsidRPr="00A764C9">
        <w:rPr>
          <w:i w:val="0"/>
          <w:iCs/>
        </w:rPr>
        <w:t xml:space="preserve"> </w:t>
      </w:r>
      <w:r w:rsidR="0030720A">
        <w:rPr>
          <w:i w:val="0"/>
          <w:iCs/>
        </w:rPr>
        <w:t>–</w:t>
      </w:r>
      <w:r w:rsidR="0079301C" w:rsidRPr="00A764C9">
        <w:rPr>
          <w:i w:val="0"/>
          <w:iCs/>
        </w:rPr>
        <w:t xml:space="preserve"> </w:t>
      </w:r>
      <w:r w:rsidR="00B8231C" w:rsidRPr="00A764C9">
        <w:rPr>
          <w:i w:val="0"/>
          <w:iCs/>
        </w:rPr>
        <w:t>Instructions on Submitting Tenders</w:t>
      </w:r>
    </w:p>
    <w:p w:rsidR="00BC5C07" w:rsidRDefault="00BC5C07" w:rsidP="00A764C9">
      <w:pPr>
        <w:pStyle w:val="Heading3"/>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rsidR="00F9765D" w:rsidRDefault="0036238E" w:rsidP="00135497">
      <w:pPr>
        <w:spacing w:before="120" w:after="120"/>
        <w:rPr>
          <w:rFonts w:cs="Arial"/>
          <w:bCs/>
          <w:szCs w:val="22"/>
        </w:rPr>
      </w:pPr>
      <w:r>
        <w:rPr>
          <w:rFonts w:cs="Arial"/>
          <w:bCs/>
          <w:szCs w:val="22"/>
        </w:rPr>
        <w:t>E1.</w:t>
      </w:r>
      <w:r w:rsidR="00135497">
        <w:rPr>
          <w:rFonts w:cs="Arial"/>
          <w:bCs/>
          <w:szCs w:val="22"/>
        </w:rPr>
        <w:tab/>
      </w:r>
      <w:r w:rsidR="00064890">
        <w:rPr>
          <w:rFonts w:cs="Arial"/>
          <w:bCs/>
          <w:szCs w:val="22"/>
        </w:rPr>
        <w:t xml:space="preserve">Tenders must be sent to the Tender Board by the date and time stated in the covering letter </w:t>
      </w:r>
      <w:r w:rsidR="00064890" w:rsidRPr="005D2C45">
        <w:rPr>
          <w:rFonts w:cs="Arial"/>
          <w:bCs/>
          <w:szCs w:val="22"/>
        </w:rPr>
        <w:t xml:space="preserve">to this DEFFORM 47.  </w:t>
      </w:r>
      <w:r w:rsidR="00064890">
        <w:rPr>
          <w:rFonts w:cs="Arial"/>
          <w:bCs/>
          <w:szCs w:val="22"/>
        </w:rPr>
        <w:t xml:space="preserve">The Authority reserve the right to reject any Tender received after the stated date and time.  </w:t>
      </w:r>
      <w:r w:rsidR="00064890" w:rsidRPr="005D2C45">
        <w:rPr>
          <w:rFonts w:cs="Arial"/>
          <w:bCs/>
          <w:szCs w:val="22"/>
        </w:rPr>
        <w:t xml:space="preserve">You must provide </w:t>
      </w:r>
      <w:r w:rsidR="00064890">
        <w:rPr>
          <w:rFonts w:cs="Arial"/>
          <w:bCs/>
          <w:szCs w:val="22"/>
        </w:rPr>
        <w:t xml:space="preserve">two identical copies of the Proposal, one signed hard copy and one electronic copy, submitted on a CD. </w:t>
      </w:r>
      <w:r w:rsidR="00064890" w:rsidRPr="005D2C45">
        <w:rPr>
          <w:rFonts w:cs="Arial"/>
          <w:szCs w:val="22"/>
        </w:rPr>
        <w:t>You must not email e</w:t>
      </w:r>
      <w:r w:rsidR="00064890" w:rsidRPr="005D2C45">
        <w:rPr>
          <w:rFonts w:cs="Arial"/>
          <w:bCs/>
          <w:szCs w:val="22"/>
        </w:rPr>
        <w:t xml:space="preserve">lectronic copies until </w:t>
      </w:r>
      <w:r w:rsidR="00064890" w:rsidRPr="005D2C45">
        <w:rPr>
          <w:rFonts w:cs="Arial"/>
          <w:szCs w:val="22"/>
        </w:rPr>
        <w:t>after</w:t>
      </w:r>
      <w:r w:rsidR="00064890" w:rsidRPr="005D2C45">
        <w:rPr>
          <w:rFonts w:cs="Arial"/>
          <w:bCs/>
          <w:szCs w:val="22"/>
        </w:rPr>
        <w:t xml:space="preserve"> the Tender Board has taken place.</w:t>
      </w:r>
      <w:r w:rsidR="00064890">
        <w:rPr>
          <w:rFonts w:cs="Arial"/>
          <w:bCs/>
          <w:szCs w:val="22"/>
        </w:rPr>
        <w:t xml:space="preserve">  If you email your Tender before the Tender Board date, your Tender may be excluded from the competition.</w:t>
      </w:r>
    </w:p>
    <w:p w:rsidR="00387A88" w:rsidRDefault="00387A88" w:rsidP="002A37B0">
      <w:pPr>
        <w:suppressAutoHyphens/>
        <w:spacing w:before="120" w:after="120"/>
        <w:rPr>
          <w:spacing w:val="-2"/>
          <w:szCs w:val="22"/>
        </w:rPr>
      </w:pPr>
      <w:r>
        <w:rPr>
          <w:rFonts w:cs="Arial"/>
          <w:szCs w:val="22"/>
        </w:rPr>
        <w:t>E2.</w:t>
      </w:r>
      <w:r w:rsidR="00135497">
        <w:rPr>
          <w:rFonts w:cs="Arial"/>
          <w:szCs w:val="22"/>
        </w:rPr>
        <w:tab/>
      </w:r>
      <w:r w:rsidR="006B3A89">
        <w:rPr>
          <w:rFonts w:cs="Arial"/>
          <w:szCs w:val="22"/>
        </w:rPr>
        <w:t>Y</w:t>
      </w:r>
      <w:r w:rsidR="00135497" w:rsidRPr="00E25960">
        <w:rPr>
          <w:rFonts w:cs="Arial"/>
          <w:szCs w:val="22"/>
        </w:rPr>
        <w:t>ou</w:t>
      </w:r>
      <w:r w:rsidR="006B3A89">
        <w:rPr>
          <w:rFonts w:cs="Arial"/>
          <w:szCs w:val="22"/>
        </w:rPr>
        <w:t xml:space="preserve"> must</w:t>
      </w:r>
      <w:r w:rsidR="00135497" w:rsidRPr="00E25960">
        <w:rPr>
          <w:rFonts w:cs="Arial"/>
          <w:szCs w:val="22"/>
        </w:rPr>
        <w:t xml:space="preserve"> </w:t>
      </w:r>
      <w:r w:rsidRPr="00E25960">
        <w:rPr>
          <w:rFonts w:cs="Arial"/>
          <w:szCs w:val="22"/>
        </w:rPr>
        <w:t>include</w:t>
      </w:r>
      <w:r>
        <w:rPr>
          <w:rFonts w:cs="Arial"/>
          <w:szCs w:val="22"/>
        </w:rPr>
        <w:t xml:space="preserve"> </w:t>
      </w:r>
      <w:r w:rsidRPr="00AE2F11">
        <w:rPr>
          <w:rFonts w:cs="Arial"/>
          <w:szCs w:val="22"/>
        </w:rPr>
        <w:t xml:space="preserve">the </w:t>
      </w:r>
      <w:r>
        <w:rPr>
          <w:rFonts w:cs="Arial"/>
          <w:szCs w:val="22"/>
        </w:rPr>
        <w:t xml:space="preserve">electronic copy/ies of the </w:t>
      </w:r>
      <w:r w:rsidR="008C31D1">
        <w:rPr>
          <w:rFonts w:cs="Arial"/>
          <w:szCs w:val="22"/>
        </w:rPr>
        <w:t>p</w:t>
      </w:r>
      <w:r>
        <w:rPr>
          <w:rFonts w:cs="Arial"/>
          <w:szCs w:val="22"/>
        </w:rPr>
        <w:t xml:space="preserve">riced </w:t>
      </w:r>
      <w:r w:rsidRPr="00E25960">
        <w:rPr>
          <w:rFonts w:cs="Arial"/>
          <w:szCs w:val="22"/>
        </w:rPr>
        <w:t xml:space="preserve">Tender with the </w:t>
      </w:r>
      <w:r w:rsidR="00135497" w:rsidRPr="00E25960">
        <w:rPr>
          <w:rFonts w:cs="Arial"/>
          <w:szCs w:val="22"/>
        </w:rPr>
        <w:t xml:space="preserve">associated </w:t>
      </w:r>
      <w:r w:rsidRPr="00E25960">
        <w:rPr>
          <w:rFonts w:cs="Arial"/>
          <w:szCs w:val="22"/>
        </w:rPr>
        <w:t>paper copy/ies</w:t>
      </w:r>
      <w:r w:rsidR="00135497" w:rsidRPr="00E25960">
        <w:rPr>
          <w:rFonts w:cs="Arial"/>
          <w:szCs w:val="22"/>
        </w:rPr>
        <w:t xml:space="preserve"> only.</w:t>
      </w:r>
      <w:r w:rsidRPr="00AE2F11">
        <w:rPr>
          <w:rFonts w:cs="Arial"/>
          <w:szCs w:val="22"/>
        </w:rPr>
        <w:t xml:space="preserve">  </w:t>
      </w:r>
      <w:r>
        <w:rPr>
          <w:rFonts w:cs="Arial"/>
          <w:szCs w:val="22"/>
        </w:rPr>
        <w:t xml:space="preserve">You must label CDs containing electronic copies of the Tender with </w:t>
      </w:r>
      <w:r w:rsidRPr="00AE2F11">
        <w:rPr>
          <w:rFonts w:cs="Arial"/>
          <w:szCs w:val="22"/>
        </w:rPr>
        <w:t>“Includes Prices”</w:t>
      </w:r>
      <w:r>
        <w:rPr>
          <w:rFonts w:cs="Arial"/>
          <w:szCs w:val="22"/>
        </w:rPr>
        <w:t xml:space="preserve">.  </w:t>
      </w:r>
      <w:r w:rsidRPr="00AE2F11">
        <w:rPr>
          <w:rFonts w:cs="Arial"/>
          <w:szCs w:val="22"/>
        </w:rPr>
        <w:t xml:space="preserve">The </w:t>
      </w:r>
      <w:r>
        <w:rPr>
          <w:rFonts w:cs="Arial"/>
          <w:szCs w:val="22"/>
        </w:rPr>
        <w:t>electronic</w:t>
      </w:r>
      <w:r w:rsidRPr="00AE2F11">
        <w:rPr>
          <w:rFonts w:cs="Arial"/>
          <w:szCs w:val="22"/>
        </w:rPr>
        <w:t xml:space="preserve"> cop</w:t>
      </w:r>
      <w:r>
        <w:rPr>
          <w:rFonts w:cs="Arial"/>
          <w:szCs w:val="22"/>
        </w:rPr>
        <w:t>ies of the</w:t>
      </w:r>
      <w:r w:rsidRPr="00AE2F11">
        <w:rPr>
          <w:rFonts w:cs="Arial"/>
          <w:szCs w:val="22"/>
        </w:rPr>
        <w:t xml:space="preserve"> </w:t>
      </w:r>
      <w:r>
        <w:rPr>
          <w:rFonts w:cs="Arial"/>
          <w:szCs w:val="22"/>
        </w:rPr>
        <w:t xml:space="preserve">Tenders must </w:t>
      </w:r>
      <w:r w:rsidRPr="00AE2F11">
        <w:rPr>
          <w:rFonts w:cs="Arial"/>
          <w:szCs w:val="22"/>
        </w:rPr>
        <w:t>be compatible with Microsoft Office Word 20</w:t>
      </w:r>
      <w:r w:rsidR="00B2542E">
        <w:rPr>
          <w:rFonts w:cs="Arial"/>
          <w:szCs w:val="22"/>
        </w:rPr>
        <w:t>1</w:t>
      </w:r>
      <w:r w:rsidRPr="00AE2F11">
        <w:rPr>
          <w:rFonts w:cs="Arial"/>
          <w:szCs w:val="22"/>
        </w:rPr>
        <w:t>0 and other MS Office 20</w:t>
      </w:r>
      <w:r w:rsidR="00B2542E">
        <w:rPr>
          <w:rFonts w:cs="Arial"/>
          <w:szCs w:val="22"/>
        </w:rPr>
        <w:t>10</w:t>
      </w:r>
      <w:r w:rsidRPr="00AE2F11">
        <w:rPr>
          <w:rFonts w:cs="Arial"/>
          <w:szCs w:val="22"/>
        </w:rPr>
        <w:t xml:space="preserve"> applications. </w:t>
      </w:r>
      <w:r>
        <w:rPr>
          <w:rFonts w:cs="Arial"/>
          <w:szCs w:val="22"/>
        </w:rPr>
        <w:t xml:space="preserve"> If y</w:t>
      </w:r>
      <w:r w:rsidRPr="00AE2F11">
        <w:rPr>
          <w:rFonts w:cs="Arial"/>
          <w:szCs w:val="22"/>
        </w:rPr>
        <w:t>ou</w:t>
      </w:r>
      <w:r>
        <w:rPr>
          <w:rFonts w:cs="Arial"/>
          <w:szCs w:val="22"/>
        </w:rPr>
        <w:t xml:space="preserve">, </w:t>
      </w:r>
      <w:r w:rsidRPr="00AE2F11">
        <w:rPr>
          <w:rFonts w:cs="Arial"/>
          <w:szCs w:val="22"/>
        </w:rPr>
        <w:t>password</w:t>
      </w:r>
      <w:r>
        <w:rPr>
          <w:rFonts w:cs="Arial"/>
          <w:szCs w:val="22"/>
        </w:rPr>
        <w:t xml:space="preserve"> protect or </w:t>
      </w:r>
      <w:r w:rsidRPr="00AE2F11">
        <w:rPr>
          <w:rFonts w:cs="Arial"/>
          <w:szCs w:val="22"/>
        </w:rPr>
        <w:t>encrypt any information on CD</w:t>
      </w:r>
      <w:r>
        <w:rPr>
          <w:rFonts w:cs="Arial"/>
          <w:szCs w:val="22"/>
        </w:rPr>
        <w:t>s containing prices</w:t>
      </w:r>
      <w:r>
        <w:rPr>
          <w:spacing w:val="-2"/>
          <w:szCs w:val="22"/>
        </w:rPr>
        <w:t xml:space="preserve"> you must supply the password</w:t>
      </w:r>
      <w:r w:rsidR="00C54334">
        <w:rPr>
          <w:spacing w:val="-2"/>
          <w:szCs w:val="22"/>
        </w:rPr>
        <w:t xml:space="preserve"> / use compatible encryption methods</w:t>
      </w:r>
      <w:r>
        <w:rPr>
          <w:spacing w:val="-2"/>
          <w:szCs w:val="22"/>
        </w:rPr>
        <w:t xml:space="preserve"> so that the Authority can undertake a pricing evaluation.</w:t>
      </w:r>
    </w:p>
    <w:p w:rsidR="002D6682" w:rsidRDefault="007034F7" w:rsidP="002D6682">
      <w:pPr>
        <w:numPr>
          <w:ilvl w:val="0"/>
          <w:numId w:val="25"/>
        </w:numPr>
        <w:tabs>
          <w:tab w:val="clear" w:pos="360"/>
          <w:tab w:val="num" w:pos="540"/>
        </w:tabs>
        <w:suppressAutoHyphens/>
        <w:spacing w:before="120" w:after="120"/>
        <w:ind w:left="0" w:firstLine="0"/>
        <w:rPr>
          <w:spacing w:val="-2"/>
          <w:szCs w:val="22"/>
        </w:rPr>
      </w:pPr>
      <w:r>
        <w:rPr>
          <w:spacing w:val="-2"/>
          <w:szCs w:val="22"/>
        </w:rPr>
        <w:t>You must complete and include</w:t>
      </w:r>
      <w:r w:rsidR="00AE2936">
        <w:rPr>
          <w:spacing w:val="-2"/>
          <w:szCs w:val="22"/>
        </w:rPr>
        <w:t xml:space="preserve"> </w:t>
      </w:r>
      <w:r>
        <w:rPr>
          <w:spacing w:val="-2"/>
          <w:szCs w:val="22"/>
        </w:rPr>
        <w:t>DEFFORM 47</w:t>
      </w:r>
      <w:r w:rsidR="00352EEE">
        <w:rPr>
          <w:spacing w:val="-2"/>
          <w:szCs w:val="22"/>
        </w:rPr>
        <w:t xml:space="preserve"> Annex A </w:t>
      </w:r>
      <w:r w:rsidR="00352EEE" w:rsidRPr="00B45310">
        <w:t>(Offer)</w:t>
      </w:r>
      <w:r w:rsidR="002A37B0" w:rsidRPr="00B45310">
        <w:t xml:space="preserve"> with</w:t>
      </w:r>
      <w:r w:rsidR="002A37B0">
        <w:rPr>
          <w:spacing w:val="-2"/>
          <w:szCs w:val="22"/>
        </w:rPr>
        <w:t xml:space="preserve"> your Tender</w:t>
      </w:r>
      <w:r>
        <w:rPr>
          <w:spacing w:val="-2"/>
          <w:szCs w:val="22"/>
        </w:rPr>
        <w:t>.</w:t>
      </w:r>
      <w:r w:rsidR="00C73AF7">
        <w:rPr>
          <w:spacing w:val="-2"/>
          <w:szCs w:val="22"/>
        </w:rPr>
        <w:t xml:space="preserve"> </w:t>
      </w:r>
      <w:r>
        <w:rPr>
          <w:spacing w:val="-2"/>
          <w:szCs w:val="22"/>
        </w:rPr>
        <w:t xml:space="preserve">  Where you select </w:t>
      </w:r>
      <w:r w:rsidR="00847AD7">
        <w:rPr>
          <w:spacing w:val="-2"/>
          <w:szCs w:val="22"/>
        </w:rPr>
        <w:t>‘</w:t>
      </w:r>
      <w:r>
        <w:rPr>
          <w:spacing w:val="-2"/>
          <w:szCs w:val="22"/>
        </w:rPr>
        <w:t>Yes</w:t>
      </w:r>
      <w:r w:rsidR="00847AD7">
        <w:rPr>
          <w:spacing w:val="-2"/>
          <w:szCs w:val="22"/>
        </w:rPr>
        <w:t>’</w:t>
      </w:r>
      <w:r>
        <w:rPr>
          <w:spacing w:val="-2"/>
          <w:szCs w:val="22"/>
        </w:rPr>
        <w:t xml:space="preserve"> to any questions you must </w:t>
      </w:r>
      <w:r w:rsidR="00C12742">
        <w:rPr>
          <w:spacing w:val="-2"/>
          <w:szCs w:val="22"/>
        </w:rPr>
        <w:t>attach</w:t>
      </w:r>
      <w:r w:rsidR="00D7263B">
        <w:rPr>
          <w:spacing w:val="-2"/>
          <w:szCs w:val="22"/>
        </w:rPr>
        <w:t xml:space="preserve"> </w:t>
      </w:r>
      <w:r>
        <w:rPr>
          <w:spacing w:val="-2"/>
          <w:szCs w:val="22"/>
        </w:rPr>
        <w:t xml:space="preserve">the </w:t>
      </w:r>
      <w:r w:rsidR="008D1385">
        <w:rPr>
          <w:spacing w:val="-2"/>
          <w:szCs w:val="22"/>
        </w:rPr>
        <w:t xml:space="preserve">relevant </w:t>
      </w:r>
      <w:r>
        <w:rPr>
          <w:spacing w:val="-2"/>
          <w:szCs w:val="22"/>
        </w:rPr>
        <w:t>information</w:t>
      </w:r>
      <w:r w:rsidR="005C7C6C">
        <w:rPr>
          <w:spacing w:val="-2"/>
          <w:szCs w:val="22"/>
        </w:rPr>
        <w:t>.</w:t>
      </w:r>
    </w:p>
    <w:p w:rsidR="002D6682" w:rsidRDefault="00C67233" w:rsidP="002D6682">
      <w:pPr>
        <w:numPr>
          <w:ilvl w:val="0"/>
          <w:numId w:val="25"/>
        </w:numPr>
        <w:tabs>
          <w:tab w:val="clear" w:pos="360"/>
          <w:tab w:val="num" w:pos="540"/>
        </w:tabs>
        <w:suppressAutoHyphens/>
        <w:spacing w:before="120" w:after="120"/>
        <w:ind w:left="0" w:firstLine="0"/>
        <w:rPr>
          <w:spacing w:val="-2"/>
          <w:szCs w:val="22"/>
        </w:rPr>
      </w:pPr>
      <w:r>
        <w:rPr>
          <w:rFonts w:cs="Arial"/>
          <w:szCs w:val="22"/>
        </w:rPr>
        <w:t>You must include the original signed DEFFORM 47</w:t>
      </w:r>
      <w:r w:rsidR="00DF2BDC">
        <w:rPr>
          <w:rFonts w:cs="Arial"/>
          <w:szCs w:val="22"/>
        </w:rPr>
        <w:t xml:space="preserve"> Annex A</w:t>
      </w:r>
      <w:r w:rsidR="00352EEE">
        <w:rPr>
          <w:rFonts w:cs="Arial"/>
          <w:szCs w:val="22"/>
        </w:rPr>
        <w:t xml:space="preserve"> (Offer)</w:t>
      </w:r>
      <w:r>
        <w:rPr>
          <w:rFonts w:cs="Arial"/>
          <w:szCs w:val="22"/>
        </w:rPr>
        <w:t xml:space="preserve"> with </w:t>
      </w:r>
      <w:r w:rsidRPr="00AE2F11">
        <w:rPr>
          <w:rFonts w:cs="Arial"/>
          <w:szCs w:val="22"/>
        </w:rPr>
        <w:t xml:space="preserve">one </w:t>
      </w:r>
      <w:r>
        <w:rPr>
          <w:rFonts w:cs="Arial"/>
          <w:szCs w:val="22"/>
        </w:rPr>
        <w:t>paper</w:t>
      </w:r>
      <w:r w:rsidRPr="00AE2F11">
        <w:rPr>
          <w:rFonts w:cs="Arial"/>
          <w:szCs w:val="22"/>
        </w:rPr>
        <w:t xml:space="preserve"> copy</w:t>
      </w:r>
      <w:r>
        <w:rPr>
          <w:rFonts w:cs="Arial"/>
          <w:szCs w:val="22"/>
        </w:rPr>
        <w:t xml:space="preserve"> of your </w:t>
      </w:r>
      <w:r w:rsidR="00466AD1">
        <w:rPr>
          <w:rFonts w:cs="Arial"/>
          <w:szCs w:val="22"/>
        </w:rPr>
        <w:t>p</w:t>
      </w:r>
      <w:r w:rsidR="00817188">
        <w:rPr>
          <w:rFonts w:cs="Arial"/>
          <w:szCs w:val="22"/>
        </w:rPr>
        <w:t xml:space="preserve">riced </w:t>
      </w:r>
      <w:r w:rsidR="00817188" w:rsidRPr="00AE2F11">
        <w:rPr>
          <w:rFonts w:cs="Arial"/>
          <w:szCs w:val="22"/>
        </w:rPr>
        <w:t>Tender</w:t>
      </w:r>
      <w:r w:rsidRPr="00AE2F11">
        <w:rPr>
          <w:rFonts w:cs="Arial"/>
          <w:szCs w:val="22"/>
        </w:rPr>
        <w:t xml:space="preserve">.  </w:t>
      </w:r>
    </w:p>
    <w:p w:rsidR="002D6682" w:rsidRPr="0068137D" w:rsidRDefault="00BC5C07" w:rsidP="002D6682">
      <w:pPr>
        <w:numPr>
          <w:ilvl w:val="0"/>
          <w:numId w:val="25"/>
        </w:numPr>
        <w:tabs>
          <w:tab w:val="clear" w:pos="360"/>
          <w:tab w:val="num" w:pos="540"/>
        </w:tabs>
        <w:suppressAutoHyphens/>
        <w:spacing w:before="120" w:after="120"/>
        <w:ind w:left="0" w:firstLine="0"/>
        <w:rPr>
          <w:spacing w:val="-2"/>
          <w:szCs w:val="22"/>
        </w:rPr>
      </w:pPr>
      <w:r w:rsidRPr="00AE2F11">
        <w:rPr>
          <w:spacing w:val="-2"/>
          <w:szCs w:val="22"/>
        </w:rPr>
        <w:t xml:space="preserve">You </w:t>
      </w:r>
      <w:r>
        <w:rPr>
          <w:spacing w:val="-2"/>
          <w:szCs w:val="22"/>
        </w:rPr>
        <w:t>must</w:t>
      </w:r>
      <w:r w:rsidRPr="00AE2F11">
        <w:rPr>
          <w:spacing w:val="-2"/>
          <w:szCs w:val="22"/>
        </w:rPr>
        <w:t xml:space="preserve"> </w:t>
      </w:r>
      <w:r>
        <w:rPr>
          <w:spacing w:val="-2"/>
          <w:szCs w:val="22"/>
        </w:rPr>
        <w:t>submit you</w:t>
      </w:r>
      <w:r w:rsidR="007E24B8">
        <w:rPr>
          <w:spacing w:val="-2"/>
          <w:szCs w:val="22"/>
        </w:rPr>
        <w:t xml:space="preserve">r </w:t>
      </w:r>
      <w:r w:rsidR="007034F7">
        <w:rPr>
          <w:spacing w:val="-2"/>
          <w:szCs w:val="22"/>
        </w:rPr>
        <w:t xml:space="preserve">paper and </w:t>
      </w:r>
      <w:r w:rsidR="001C5722">
        <w:rPr>
          <w:spacing w:val="-2"/>
          <w:szCs w:val="22"/>
        </w:rPr>
        <w:t>CD copies</w:t>
      </w:r>
      <w:r>
        <w:rPr>
          <w:spacing w:val="-2"/>
          <w:szCs w:val="22"/>
        </w:rPr>
        <w:t xml:space="preserve"> in a sealed</w:t>
      </w:r>
      <w:r w:rsidRPr="00AE2F11">
        <w:rPr>
          <w:spacing w:val="-2"/>
          <w:szCs w:val="22"/>
        </w:rPr>
        <w:t xml:space="preserve"> envelope</w:t>
      </w:r>
      <w:r>
        <w:rPr>
          <w:spacing w:val="-2"/>
          <w:szCs w:val="22"/>
        </w:rPr>
        <w:t xml:space="preserve"> </w:t>
      </w:r>
      <w:r w:rsidR="00847AD7">
        <w:rPr>
          <w:spacing w:val="-2"/>
          <w:szCs w:val="22"/>
        </w:rPr>
        <w:t>or</w:t>
      </w:r>
      <w:r>
        <w:rPr>
          <w:spacing w:val="-2"/>
          <w:szCs w:val="22"/>
        </w:rPr>
        <w:t xml:space="preserve"> box.  </w:t>
      </w:r>
      <w:r w:rsidRPr="00AE2F11">
        <w:rPr>
          <w:spacing w:val="-2"/>
          <w:szCs w:val="22"/>
        </w:rPr>
        <w:t>For health and safety reasons</w:t>
      </w:r>
      <w:r>
        <w:rPr>
          <w:spacing w:val="-2"/>
          <w:szCs w:val="22"/>
        </w:rPr>
        <w:t>,</w:t>
      </w:r>
      <w:r w:rsidRPr="00AE2F11">
        <w:rPr>
          <w:spacing w:val="-2"/>
          <w:szCs w:val="22"/>
        </w:rPr>
        <w:t xml:space="preserve"> no individual </w:t>
      </w:r>
      <w:r w:rsidR="00847AD7">
        <w:rPr>
          <w:spacing w:val="-2"/>
          <w:szCs w:val="22"/>
        </w:rPr>
        <w:t>envelope or box</w:t>
      </w:r>
      <w:r w:rsidR="00847AD7" w:rsidRPr="00AE2F11">
        <w:rPr>
          <w:spacing w:val="-2"/>
          <w:szCs w:val="22"/>
        </w:rPr>
        <w:t xml:space="preserve"> </w:t>
      </w:r>
      <w:r w:rsidRPr="00AE2F11">
        <w:rPr>
          <w:spacing w:val="-2"/>
          <w:szCs w:val="22"/>
        </w:rPr>
        <w:t>should weigh more than 11 kilos.</w:t>
      </w:r>
      <w:r w:rsidR="007E24B8" w:rsidRPr="007E24B8">
        <w:rPr>
          <w:rFonts w:cs="Arial"/>
          <w:spacing w:val="-2"/>
          <w:szCs w:val="22"/>
        </w:rPr>
        <w:t xml:space="preserve"> </w:t>
      </w:r>
    </w:p>
    <w:p w:rsidR="002D6682" w:rsidRDefault="007A35DD" w:rsidP="002D6682">
      <w:pPr>
        <w:numPr>
          <w:ilvl w:val="0"/>
          <w:numId w:val="25"/>
        </w:numPr>
        <w:tabs>
          <w:tab w:val="clear" w:pos="360"/>
          <w:tab w:val="num" w:pos="540"/>
        </w:tabs>
        <w:suppressAutoHyphens/>
        <w:spacing w:before="120" w:after="120"/>
        <w:ind w:left="0" w:firstLine="0"/>
        <w:rPr>
          <w:spacing w:val="-2"/>
          <w:szCs w:val="22"/>
        </w:rPr>
      </w:pPr>
      <w:r>
        <w:rPr>
          <w:spacing w:val="-2"/>
          <w:szCs w:val="22"/>
        </w:rPr>
        <w:t xml:space="preserve">You must attach the enclosed Tender Return Label (DEFFORM 28) to the outer packaging of each envelope or box that contains your Tender. </w:t>
      </w:r>
      <w:r w:rsidR="0068137D">
        <w:rPr>
          <w:spacing w:val="-2"/>
          <w:szCs w:val="22"/>
        </w:rPr>
        <w:t xml:space="preserve"> </w:t>
      </w:r>
    </w:p>
    <w:p w:rsidR="002D6682" w:rsidRDefault="0068137D" w:rsidP="002D6682">
      <w:pPr>
        <w:numPr>
          <w:ilvl w:val="0"/>
          <w:numId w:val="25"/>
        </w:numPr>
        <w:tabs>
          <w:tab w:val="clear" w:pos="360"/>
          <w:tab w:val="num" w:pos="540"/>
        </w:tabs>
        <w:suppressAutoHyphens/>
        <w:spacing w:before="120" w:after="120"/>
        <w:ind w:left="0" w:firstLine="0"/>
        <w:rPr>
          <w:rFonts w:cs="Arial"/>
          <w:szCs w:val="22"/>
        </w:rPr>
      </w:pPr>
      <w:r>
        <w:rPr>
          <w:spacing w:val="-2"/>
          <w:szCs w:val="22"/>
        </w:rPr>
        <w:t xml:space="preserve">If </w:t>
      </w:r>
      <w:r w:rsidR="00BC5C07" w:rsidRPr="00AE2F11">
        <w:rPr>
          <w:rFonts w:cs="Arial"/>
          <w:szCs w:val="22"/>
        </w:rPr>
        <w:t xml:space="preserve">you intend to </w:t>
      </w:r>
      <w:r w:rsidR="00BC5C07">
        <w:rPr>
          <w:rFonts w:cs="Arial"/>
          <w:szCs w:val="22"/>
        </w:rPr>
        <w:t xml:space="preserve">hand deliver </w:t>
      </w:r>
      <w:r w:rsidR="00BC5C07" w:rsidRPr="00AE2F11">
        <w:rPr>
          <w:rFonts w:cs="Arial"/>
          <w:szCs w:val="22"/>
        </w:rPr>
        <w:t>your</w:t>
      </w:r>
      <w:r w:rsidR="00BC5C07">
        <w:rPr>
          <w:rFonts w:cs="Arial"/>
          <w:szCs w:val="22"/>
        </w:rPr>
        <w:t xml:space="preserve"> </w:t>
      </w:r>
      <w:r w:rsidR="00D85F6D">
        <w:rPr>
          <w:rFonts w:cs="Arial"/>
          <w:szCs w:val="22"/>
        </w:rPr>
        <w:t>T</w:t>
      </w:r>
      <w:r w:rsidR="00BC5C07" w:rsidRPr="00AE2F11">
        <w:rPr>
          <w:rFonts w:cs="Arial"/>
          <w:szCs w:val="22"/>
        </w:rPr>
        <w:t xml:space="preserve">ender you must inform </w:t>
      </w:r>
      <w:r w:rsidR="00C12742" w:rsidRPr="00DF2BDC">
        <w:rPr>
          <w:rFonts w:cs="Arial"/>
          <w:szCs w:val="22"/>
        </w:rPr>
        <w:t>the named</w:t>
      </w:r>
      <w:r w:rsidR="00326F2A" w:rsidRPr="00DF2BDC">
        <w:rPr>
          <w:rFonts w:cs="Arial"/>
          <w:szCs w:val="22"/>
        </w:rPr>
        <w:t xml:space="preserve"> </w:t>
      </w:r>
      <w:r w:rsidR="00150262" w:rsidRPr="00270B6E">
        <w:rPr>
          <w:rFonts w:cs="Arial"/>
          <w:szCs w:val="22"/>
        </w:rPr>
        <w:t>Procurement</w:t>
      </w:r>
      <w:r w:rsidR="00612359" w:rsidRPr="00270B6E">
        <w:rPr>
          <w:rFonts w:cs="Arial"/>
          <w:szCs w:val="22"/>
        </w:rPr>
        <w:t xml:space="preserve"> </w:t>
      </w:r>
      <w:r w:rsidR="00612359" w:rsidRPr="00DF2BDC">
        <w:rPr>
          <w:rFonts w:cs="Arial"/>
          <w:szCs w:val="22"/>
        </w:rPr>
        <w:t>Officer</w:t>
      </w:r>
      <w:r w:rsidR="003B3F8F">
        <w:rPr>
          <w:rFonts w:cs="Arial"/>
          <w:szCs w:val="22"/>
        </w:rPr>
        <w:t xml:space="preserve"> </w:t>
      </w:r>
      <w:r w:rsidR="00BC5C07" w:rsidRPr="00AE2F11">
        <w:rPr>
          <w:rFonts w:cs="Arial"/>
          <w:szCs w:val="22"/>
        </w:rPr>
        <w:t xml:space="preserve">of your intention and seek further delivery instructions.  Failure to do so may result </w:t>
      </w:r>
      <w:r w:rsidR="00D85F6D">
        <w:rPr>
          <w:rFonts w:cs="Arial"/>
          <w:szCs w:val="22"/>
        </w:rPr>
        <w:t>in your T</w:t>
      </w:r>
      <w:r w:rsidR="00BC5C07">
        <w:rPr>
          <w:rFonts w:cs="Arial"/>
          <w:szCs w:val="22"/>
        </w:rPr>
        <w:t xml:space="preserve">ender being refused </w:t>
      </w:r>
      <w:r w:rsidR="00326F2A">
        <w:rPr>
          <w:rFonts w:cs="Arial"/>
          <w:szCs w:val="22"/>
        </w:rPr>
        <w:t>and / or</w:t>
      </w:r>
      <w:r w:rsidR="00BC5C07">
        <w:rPr>
          <w:rFonts w:cs="Arial"/>
          <w:szCs w:val="22"/>
        </w:rPr>
        <w:t xml:space="preserve"> returned</w:t>
      </w:r>
      <w:r w:rsidR="00BC5C07" w:rsidRPr="00AE2F11">
        <w:rPr>
          <w:rFonts w:cs="Arial"/>
          <w:szCs w:val="22"/>
        </w:rPr>
        <w:t>.</w:t>
      </w:r>
    </w:p>
    <w:p w:rsidR="00387A88" w:rsidRPr="0036238E" w:rsidRDefault="00387A88" w:rsidP="002D6682">
      <w:pPr>
        <w:numPr>
          <w:ilvl w:val="0"/>
          <w:numId w:val="25"/>
        </w:numPr>
        <w:tabs>
          <w:tab w:val="clear" w:pos="360"/>
          <w:tab w:val="num" w:pos="540"/>
        </w:tabs>
        <w:suppressAutoHyphens/>
        <w:spacing w:before="120" w:after="120"/>
        <w:ind w:left="0" w:firstLine="0"/>
        <w:rPr>
          <w:spacing w:val="-2"/>
          <w:szCs w:val="22"/>
        </w:rPr>
      </w:pPr>
      <w:r>
        <w:rPr>
          <w:spacing w:val="-2"/>
          <w:szCs w:val="22"/>
        </w:rPr>
        <w:t xml:space="preserve">You must ensure you include all relevant information in your Tender.  The Authority can only evaluate information that you include in your Tender. </w:t>
      </w:r>
    </w:p>
    <w:p w:rsidR="001F4C1A" w:rsidRPr="00333C46" w:rsidRDefault="001F4C1A" w:rsidP="00D2754F">
      <w:pPr>
        <w:pStyle w:val="Heading3"/>
        <w:rPr>
          <w:rFonts w:cs="Arial"/>
          <w:bCs/>
          <w:szCs w:val="22"/>
        </w:rPr>
      </w:pPr>
      <w:r w:rsidRPr="00333C46">
        <w:rPr>
          <w:rFonts w:cs="Arial"/>
          <w:bCs/>
          <w:szCs w:val="22"/>
        </w:rPr>
        <w:t>Samples</w:t>
      </w:r>
      <w:r w:rsidRPr="00333C46">
        <w:rPr>
          <w:rFonts w:cs="Arial"/>
          <w:bCs/>
          <w:szCs w:val="22"/>
        </w:rPr>
        <w:tab/>
      </w:r>
      <w:r w:rsidRPr="00333C46">
        <w:rPr>
          <w:rFonts w:cs="Arial"/>
          <w:bCs/>
          <w:szCs w:val="22"/>
        </w:rPr>
        <w:tab/>
      </w:r>
    </w:p>
    <w:p w:rsidR="001F4C1A" w:rsidRPr="00665675" w:rsidRDefault="00BC6F44" w:rsidP="00BC6F44">
      <w:pPr>
        <w:suppressAutoHyphens/>
        <w:spacing w:before="120" w:after="120"/>
        <w:rPr>
          <w:b/>
          <w:spacing w:val="-2"/>
          <w:szCs w:val="22"/>
        </w:rPr>
      </w:pPr>
      <w:r>
        <w:rPr>
          <w:spacing w:val="-2"/>
          <w:szCs w:val="22"/>
        </w:rPr>
        <w:t xml:space="preserve">E9.   </w:t>
      </w:r>
      <w:r w:rsidR="00F87423">
        <w:rPr>
          <w:spacing w:val="-2"/>
          <w:szCs w:val="22"/>
        </w:rPr>
        <w:t>Where s</w:t>
      </w:r>
      <w:r w:rsidR="001F4C1A" w:rsidRPr="00B052D2">
        <w:rPr>
          <w:spacing w:val="-2"/>
          <w:szCs w:val="22"/>
        </w:rPr>
        <w:t xml:space="preserve">amples are required for evaluation purposes </w:t>
      </w:r>
      <w:r w:rsidR="00D2754F" w:rsidRPr="00B052D2">
        <w:rPr>
          <w:spacing w:val="-2"/>
          <w:szCs w:val="22"/>
        </w:rPr>
        <w:t xml:space="preserve">you </w:t>
      </w:r>
      <w:r w:rsidR="001F4C1A" w:rsidRPr="00B052D2">
        <w:rPr>
          <w:spacing w:val="-2"/>
          <w:szCs w:val="22"/>
        </w:rPr>
        <w:t>must be prepared to submit them</w:t>
      </w:r>
      <w:r w:rsidR="001F4C1A" w:rsidRPr="00665675">
        <w:rPr>
          <w:spacing w:val="-2"/>
          <w:szCs w:val="22"/>
        </w:rPr>
        <w:t xml:space="preserve"> without charge.  </w:t>
      </w:r>
      <w:r w:rsidR="00D2754F">
        <w:rPr>
          <w:spacing w:val="-2"/>
          <w:szCs w:val="22"/>
        </w:rPr>
        <w:t>You should clearly label s</w:t>
      </w:r>
      <w:r w:rsidR="001F4C1A" w:rsidRPr="00665675">
        <w:rPr>
          <w:spacing w:val="-2"/>
          <w:szCs w:val="22"/>
        </w:rPr>
        <w:t xml:space="preserve">amples with the following particulars: </w:t>
      </w:r>
    </w:p>
    <w:p w:rsidR="001F4C1A" w:rsidRDefault="00D2754F" w:rsidP="00A93009">
      <w:pPr>
        <w:numPr>
          <w:ilvl w:val="0"/>
          <w:numId w:val="9"/>
        </w:numPr>
        <w:tabs>
          <w:tab w:val="clear" w:pos="1230"/>
          <w:tab w:val="left" w:pos="-720"/>
        </w:tabs>
        <w:suppressAutoHyphens/>
        <w:spacing w:before="120" w:after="120"/>
        <w:ind w:left="567" w:firstLine="0"/>
        <w:rPr>
          <w:spacing w:val="-2"/>
          <w:szCs w:val="22"/>
        </w:rPr>
      </w:pPr>
      <w:r>
        <w:rPr>
          <w:spacing w:val="-2"/>
          <w:szCs w:val="22"/>
        </w:rPr>
        <w:t xml:space="preserve">your </w:t>
      </w:r>
      <w:r w:rsidR="001F4C1A">
        <w:rPr>
          <w:spacing w:val="-2"/>
          <w:szCs w:val="22"/>
        </w:rPr>
        <w:t>name and address</w:t>
      </w:r>
      <w:r>
        <w:rPr>
          <w:spacing w:val="-2"/>
          <w:szCs w:val="22"/>
        </w:rPr>
        <w:t>;</w:t>
      </w:r>
    </w:p>
    <w:p w:rsidR="001F4C1A" w:rsidRDefault="00D2754F" w:rsidP="00A93009">
      <w:pPr>
        <w:numPr>
          <w:ilvl w:val="0"/>
          <w:numId w:val="9"/>
        </w:numPr>
        <w:tabs>
          <w:tab w:val="clear" w:pos="1230"/>
          <w:tab w:val="left" w:pos="-720"/>
        </w:tabs>
        <w:suppressAutoHyphens/>
        <w:spacing w:before="120" w:after="120"/>
        <w:ind w:left="567" w:firstLine="0"/>
        <w:rPr>
          <w:spacing w:val="-2"/>
          <w:szCs w:val="22"/>
        </w:rPr>
      </w:pPr>
      <w:r>
        <w:rPr>
          <w:spacing w:val="-2"/>
          <w:szCs w:val="22"/>
        </w:rPr>
        <w:t>t</w:t>
      </w:r>
      <w:r w:rsidR="001F4C1A" w:rsidRPr="00665675">
        <w:rPr>
          <w:spacing w:val="-2"/>
          <w:szCs w:val="22"/>
        </w:rPr>
        <w:t xml:space="preserve">he </w:t>
      </w:r>
      <w:r w:rsidR="00F7482E">
        <w:rPr>
          <w:spacing w:val="-2"/>
          <w:szCs w:val="22"/>
        </w:rPr>
        <w:t>Tender</w:t>
      </w:r>
      <w:r w:rsidR="001F4C1A" w:rsidRPr="00665675">
        <w:rPr>
          <w:spacing w:val="-2"/>
          <w:szCs w:val="22"/>
        </w:rPr>
        <w:t xml:space="preserve"> Reference Number and due date for return of the Tender</w:t>
      </w:r>
      <w:r>
        <w:rPr>
          <w:spacing w:val="-2"/>
          <w:szCs w:val="22"/>
        </w:rPr>
        <w:t>; and</w:t>
      </w:r>
      <w:r w:rsidR="001F4C1A" w:rsidRPr="00665675">
        <w:rPr>
          <w:spacing w:val="-2"/>
          <w:szCs w:val="22"/>
        </w:rPr>
        <w:t xml:space="preserve"> </w:t>
      </w:r>
    </w:p>
    <w:p w:rsidR="001F4C1A" w:rsidRDefault="00D2754F" w:rsidP="00A93009">
      <w:pPr>
        <w:numPr>
          <w:ilvl w:val="0"/>
          <w:numId w:val="9"/>
        </w:numPr>
        <w:tabs>
          <w:tab w:val="clear" w:pos="1230"/>
          <w:tab w:val="left" w:pos="-720"/>
        </w:tabs>
        <w:suppressAutoHyphens/>
        <w:spacing w:before="120" w:after="120"/>
        <w:ind w:left="567" w:firstLine="0"/>
        <w:rPr>
          <w:spacing w:val="-2"/>
          <w:szCs w:val="22"/>
        </w:rPr>
      </w:pPr>
      <w:r>
        <w:rPr>
          <w:spacing w:val="-2"/>
          <w:szCs w:val="22"/>
        </w:rPr>
        <w:t xml:space="preserve">the </w:t>
      </w:r>
      <w:r w:rsidR="001F4C1A" w:rsidRPr="00665675">
        <w:rPr>
          <w:spacing w:val="-2"/>
          <w:szCs w:val="22"/>
        </w:rPr>
        <w:t>Description and Item Number as shown in the Schedule of Requirements.</w:t>
      </w:r>
    </w:p>
    <w:p w:rsidR="008566AA" w:rsidRDefault="008566AA" w:rsidP="008566AA">
      <w:pPr>
        <w:numPr>
          <w:ilvl w:val="0"/>
          <w:numId w:val="32"/>
        </w:numPr>
        <w:tabs>
          <w:tab w:val="left" w:pos="-720"/>
        </w:tabs>
        <w:suppressAutoHyphens/>
        <w:spacing w:before="120" w:after="120"/>
        <w:rPr>
          <w:spacing w:val="-2"/>
          <w:szCs w:val="22"/>
        </w:rPr>
      </w:pPr>
      <w:r>
        <w:rPr>
          <w:spacing w:val="-2"/>
          <w:szCs w:val="22"/>
        </w:rPr>
        <w:t xml:space="preserve">  </w:t>
      </w:r>
      <w:r w:rsidR="005D2C45">
        <w:rPr>
          <w:spacing w:val="-2"/>
          <w:szCs w:val="22"/>
        </w:rPr>
        <w:t>You should send any s</w:t>
      </w:r>
      <w:r>
        <w:rPr>
          <w:spacing w:val="-2"/>
          <w:szCs w:val="22"/>
        </w:rPr>
        <w:t>amples to the named Commercial Officer after the Tender return date.</w:t>
      </w:r>
    </w:p>
    <w:p w:rsidR="008870C8" w:rsidRDefault="001F4C1A" w:rsidP="008870C8">
      <w:pPr>
        <w:numPr>
          <w:ilvl w:val="0"/>
          <w:numId w:val="38"/>
        </w:numPr>
        <w:suppressAutoHyphens/>
        <w:rPr>
          <w:spacing w:val="-2"/>
          <w:szCs w:val="22"/>
        </w:rPr>
      </w:pPr>
      <w:r w:rsidRPr="00665675">
        <w:rPr>
          <w:spacing w:val="-2"/>
          <w:szCs w:val="22"/>
        </w:rPr>
        <w:t xml:space="preserve">The Authority </w:t>
      </w:r>
      <w:r w:rsidR="00B052D2">
        <w:rPr>
          <w:spacing w:val="-2"/>
          <w:szCs w:val="22"/>
        </w:rPr>
        <w:t>may</w:t>
      </w:r>
      <w:r w:rsidRPr="00665675">
        <w:rPr>
          <w:spacing w:val="-2"/>
          <w:szCs w:val="22"/>
        </w:rPr>
        <w:t xml:space="preserve"> retain all samples for</w:t>
      </w:r>
      <w:r w:rsidR="00F80B06">
        <w:rPr>
          <w:spacing w:val="-2"/>
          <w:szCs w:val="22"/>
        </w:rPr>
        <w:t xml:space="preserve"> twelve</w:t>
      </w:r>
      <w:r w:rsidRPr="00665675">
        <w:rPr>
          <w:spacing w:val="-2"/>
          <w:szCs w:val="22"/>
        </w:rPr>
        <w:t xml:space="preserve"> </w:t>
      </w:r>
      <w:r w:rsidR="00F80B06">
        <w:rPr>
          <w:spacing w:val="-2"/>
          <w:szCs w:val="22"/>
        </w:rPr>
        <w:t>(</w:t>
      </w:r>
      <w:r w:rsidRPr="00665675">
        <w:rPr>
          <w:spacing w:val="-2"/>
          <w:szCs w:val="22"/>
        </w:rPr>
        <w:t>12</w:t>
      </w:r>
      <w:r w:rsidR="00F80B06">
        <w:rPr>
          <w:spacing w:val="-2"/>
          <w:szCs w:val="22"/>
        </w:rPr>
        <w:t>)</w:t>
      </w:r>
      <w:r w:rsidRPr="00665675">
        <w:rPr>
          <w:spacing w:val="-2"/>
          <w:szCs w:val="22"/>
        </w:rPr>
        <w:t xml:space="preserve"> months</w:t>
      </w:r>
      <w:r w:rsidR="00326F2A">
        <w:rPr>
          <w:spacing w:val="-2"/>
          <w:szCs w:val="22"/>
        </w:rPr>
        <w:t xml:space="preserve"> from the Tender return date</w:t>
      </w:r>
      <w:r w:rsidRPr="00665675">
        <w:rPr>
          <w:spacing w:val="-2"/>
          <w:szCs w:val="22"/>
        </w:rPr>
        <w:t>.  After</w:t>
      </w:r>
    </w:p>
    <w:p w:rsidR="002D6682" w:rsidRDefault="001F4C1A" w:rsidP="008870C8">
      <w:pPr>
        <w:suppressAutoHyphens/>
        <w:rPr>
          <w:spacing w:val="-2"/>
          <w:szCs w:val="22"/>
        </w:rPr>
      </w:pPr>
      <w:r w:rsidRPr="00665675">
        <w:rPr>
          <w:spacing w:val="-2"/>
          <w:szCs w:val="22"/>
        </w:rPr>
        <w:t>this period</w:t>
      </w:r>
      <w:r w:rsidR="00A049DF">
        <w:rPr>
          <w:spacing w:val="-2"/>
          <w:szCs w:val="22"/>
        </w:rPr>
        <w:t>,</w:t>
      </w:r>
      <w:r w:rsidRPr="00665675">
        <w:rPr>
          <w:spacing w:val="-2"/>
          <w:szCs w:val="22"/>
        </w:rPr>
        <w:t xml:space="preserve"> the Authority will destroy the samples unless </w:t>
      </w:r>
      <w:r w:rsidR="00D2754F">
        <w:rPr>
          <w:spacing w:val="-2"/>
          <w:szCs w:val="22"/>
        </w:rPr>
        <w:t xml:space="preserve">you </w:t>
      </w:r>
      <w:r w:rsidRPr="00665675">
        <w:rPr>
          <w:spacing w:val="-2"/>
          <w:szCs w:val="22"/>
        </w:rPr>
        <w:t xml:space="preserve">specifically state </w:t>
      </w:r>
      <w:r w:rsidR="00D2754F">
        <w:rPr>
          <w:spacing w:val="-2"/>
          <w:szCs w:val="22"/>
        </w:rPr>
        <w:t xml:space="preserve">you </w:t>
      </w:r>
      <w:r w:rsidRPr="00665675">
        <w:rPr>
          <w:spacing w:val="-2"/>
          <w:szCs w:val="22"/>
        </w:rPr>
        <w:t>require the</w:t>
      </w:r>
      <w:r w:rsidR="003029F4">
        <w:rPr>
          <w:spacing w:val="-2"/>
          <w:szCs w:val="22"/>
        </w:rPr>
        <w:t xml:space="preserve">ir </w:t>
      </w:r>
      <w:r w:rsidRPr="00665675">
        <w:rPr>
          <w:spacing w:val="-2"/>
          <w:szCs w:val="22"/>
        </w:rPr>
        <w:t xml:space="preserve">return.  The </w:t>
      </w:r>
      <w:r w:rsidR="003029F4">
        <w:rPr>
          <w:spacing w:val="-2"/>
          <w:szCs w:val="22"/>
        </w:rPr>
        <w:t xml:space="preserve">Authority may keep </w:t>
      </w:r>
      <w:r w:rsidRPr="00665675">
        <w:rPr>
          <w:spacing w:val="-2"/>
          <w:szCs w:val="22"/>
        </w:rPr>
        <w:t>samples</w:t>
      </w:r>
      <w:r w:rsidR="00326F2A">
        <w:rPr>
          <w:spacing w:val="-2"/>
          <w:szCs w:val="22"/>
        </w:rPr>
        <w:t xml:space="preserve"> associated with a successful Tender</w:t>
      </w:r>
      <w:r w:rsidRPr="00665675">
        <w:rPr>
          <w:spacing w:val="-2"/>
          <w:szCs w:val="22"/>
        </w:rPr>
        <w:t xml:space="preserve"> indefinitely.</w:t>
      </w:r>
    </w:p>
    <w:p w:rsidR="001C5722" w:rsidRPr="006D1DF9" w:rsidRDefault="001C5722" w:rsidP="008566AA">
      <w:pPr>
        <w:numPr>
          <w:ilvl w:val="0"/>
          <w:numId w:val="38"/>
        </w:numPr>
        <w:suppressAutoHyphens/>
        <w:spacing w:before="120" w:after="120"/>
        <w:rPr>
          <w:spacing w:val="-2"/>
          <w:szCs w:val="22"/>
        </w:rPr>
      </w:pPr>
      <w:r>
        <w:rPr>
          <w:spacing w:val="-2"/>
          <w:szCs w:val="22"/>
        </w:rPr>
        <w:t xml:space="preserve">Samples that are consumed </w:t>
      </w:r>
      <w:r w:rsidR="008D7159">
        <w:rPr>
          <w:spacing w:val="-2"/>
          <w:szCs w:val="22"/>
        </w:rPr>
        <w:t xml:space="preserve">will not be returned. </w:t>
      </w:r>
      <w:r>
        <w:rPr>
          <w:spacing w:val="-2"/>
          <w:szCs w:val="22"/>
        </w:rPr>
        <w:t xml:space="preserve"> </w:t>
      </w:r>
    </w:p>
    <w:p w:rsidR="00FD4267" w:rsidRDefault="00FD4267" w:rsidP="0098034C">
      <w:pPr>
        <w:rPr>
          <w:rFonts w:cs="Arial"/>
          <w:b/>
          <w:szCs w:val="22"/>
        </w:rPr>
      </w:pPr>
    </w:p>
    <w:p w:rsidR="00B508E7" w:rsidRPr="00D2754F" w:rsidRDefault="00836ADB" w:rsidP="00D2754F">
      <w:pPr>
        <w:pStyle w:val="Heading2"/>
        <w:jc w:val="center"/>
        <w:rPr>
          <w:i w:val="0"/>
          <w:iCs/>
        </w:rPr>
      </w:pPr>
      <w:r>
        <w:rPr>
          <w:rFonts w:cs="Arial"/>
          <w:b w:val="0"/>
          <w:szCs w:val="22"/>
        </w:rPr>
        <w:br w:type="page"/>
      </w:r>
      <w:r w:rsidR="00B42D76" w:rsidRPr="00D2754F">
        <w:rPr>
          <w:i w:val="0"/>
          <w:iCs/>
        </w:rPr>
        <w:lastRenderedPageBreak/>
        <w:t xml:space="preserve">Section </w:t>
      </w:r>
      <w:r w:rsidR="00B052D2">
        <w:rPr>
          <w:i w:val="0"/>
          <w:iCs/>
        </w:rPr>
        <w:t>F</w:t>
      </w:r>
      <w:r w:rsidR="0079301C" w:rsidRPr="00D2754F">
        <w:rPr>
          <w:i w:val="0"/>
          <w:iCs/>
        </w:rPr>
        <w:t xml:space="preserve"> </w:t>
      </w:r>
      <w:r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rsidR="003E6CFE" w:rsidRDefault="00503AD5" w:rsidP="00DB0841">
      <w:pPr>
        <w:numPr>
          <w:ilvl w:val="1"/>
          <w:numId w:val="17"/>
        </w:numPr>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w:t>
      </w:r>
      <w:r w:rsidR="00836ADB" w:rsidRPr="00B45310">
        <w:t>Documentation</w:t>
      </w:r>
      <w:r w:rsidR="00B22DC5" w:rsidRPr="00B45310">
        <w:t xml:space="preserve"> or ITT Material</w:t>
      </w:r>
      <w:r w:rsidR="00836ADB" w:rsidRPr="00B45310">
        <w:t xml:space="preserve"> </w:t>
      </w:r>
      <w:r w:rsidRPr="00B45310">
        <w:t>is</w:t>
      </w:r>
      <w:r w:rsidRPr="005D61B4">
        <w:rPr>
          <w:spacing w:val="-2"/>
          <w:szCs w:val="22"/>
        </w:rPr>
        <w:t xml:space="preserve"> not a commitment by the Authority</w:t>
      </w:r>
      <w:r w:rsidR="00B93516">
        <w:rPr>
          <w:spacing w:val="-2"/>
          <w:szCs w:val="22"/>
        </w:rPr>
        <w:t xml:space="preserve"> </w:t>
      </w:r>
      <w:r w:rsidRPr="005D61B4">
        <w:rPr>
          <w:spacing w:val="-2"/>
          <w:szCs w:val="22"/>
        </w:rPr>
        <w:t>to place a</w:t>
      </w:r>
      <w:r w:rsidR="004C784C">
        <w:rPr>
          <w:spacing w:val="-2"/>
          <w:szCs w:val="22"/>
        </w:rPr>
        <w:t xml:space="preserve"> 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Any expenditure, work or effort undertaken prior to an offer of contract and acceptance </w:t>
      </w:r>
      <w:r w:rsidR="003029F4">
        <w:rPr>
          <w:spacing w:val="-2"/>
          <w:szCs w:val="22"/>
        </w:rPr>
        <w:t>of that</w:t>
      </w:r>
      <w:r w:rsidRPr="005D61B4">
        <w:rPr>
          <w:spacing w:val="-2"/>
          <w:szCs w:val="22"/>
        </w:rPr>
        <w:t xml:space="preserve">, is a matter solely for </w:t>
      </w:r>
      <w:r w:rsidR="00B45C15">
        <w:rPr>
          <w:spacing w:val="-2"/>
          <w:szCs w:val="22"/>
        </w:rPr>
        <w:t>your</w:t>
      </w:r>
      <w:r w:rsidR="00B45C15" w:rsidRPr="005D61B4">
        <w:rPr>
          <w:spacing w:val="-2"/>
          <w:szCs w:val="22"/>
        </w:rPr>
        <w:t xml:space="preserve"> </w:t>
      </w:r>
      <w:r w:rsidRPr="005D61B4">
        <w:rPr>
          <w:spacing w:val="-2"/>
          <w:szCs w:val="22"/>
        </w:rPr>
        <w:t>commercial judgement</w:t>
      </w:r>
      <w:r w:rsidR="00B45C15">
        <w:rPr>
          <w:spacing w:val="-2"/>
          <w:szCs w:val="22"/>
        </w:rPr>
        <w:t>.</w:t>
      </w:r>
      <w:r w:rsidRPr="005D61B4">
        <w:rPr>
          <w:spacing w:val="-2"/>
          <w:szCs w:val="22"/>
        </w:rPr>
        <w:t xml:space="preserve"> </w:t>
      </w:r>
      <w:r w:rsidR="00B45C15">
        <w:rPr>
          <w:spacing w:val="-2"/>
          <w:szCs w:val="22"/>
        </w:rPr>
        <w:t xml:space="preserve"> T</w:t>
      </w:r>
      <w:r w:rsidRPr="005D61B4">
        <w:rPr>
          <w:spacing w:val="-2"/>
          <w:szCs w:val="22"/>
        </w:rPr>
        <w:t>he Authority reserves the right to:</w:t>
      </w:r>
    </w:p>
    <w:p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p>
    <w:p w:rsidR="00C55403" w:rsidRDefault="00C55403" w:rsidP="00DB0841">
      <w:pPr>
        <w:numPr>
          <w:ilvl w:val="2"/>
          <w:numId w:val="17"/>
        </w:numPr>
        <w:tabs>
          <w:tab w:val="clear" w:pos="2340"/>
        </w:tabs>
        <w:suppressAutoHyphens/>
        <w:spacing w:before="120" w:after="120"/>
        <w:ind w:left="567" w:firstLine="0"/>
        <w:rPr>
          <w:spacing w:val="-2"/>
          <w:szCs w:val="22"/>
        </w:rPr>
      </w:pPr>
      <w:r>
        <w:rPr>
          <w:spacing w:val="-2"/>
          <w:szCs w:val="22"/>
        </w:rPr>
        <w:t>visit your site;</w:t>
      </w:r>
    </w:p>
    <w:p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w:t>
      </w:r>
      <w:r w:rsidR="00696C62">
        <w:rPr>
          <w:spacing w:val="-2"/>
          <w:szCs w:val="22"/>
        </w:rPr>
        <w:t xml:space="preserve"> </w:t>
      </w:r>
      <w:r w:rsidR="005C7C6C">
        <w:rPr>
          <w:spacing w:val="-2"/>
          <w:szCs w:val="22"/>
        </w:rPr>
        <w:t xml:space="preserve">Tenderer </w:t>
      </w:r>
      <w:r w:rsidRPr="005D61B4">
        <w:rPr>
          <w:spacing w:val="-2"/>
          <w:szCs w:val="22"/>
        </w:rPr>
        <w:t xml:space="preserve">that does not submit a compliant Tender in accordance with the instructions in this </w:t>
      </w:r>
      <w:r w:rsidR="005C7C6C">
        <w:rPr>
          <w:spacing w:val="-2"/>
          <w:szCs w:val="22"/>
        </w:rPr>
        <w:t>ITT</w:t>
      </w:r>
      <w:r w:rsidRPr="005D61B4">
        <w:rPr>
          <w:spacing w:val="-2"/>
          <w:szCs w:val="22"/>
        </w:rPr>
        <w:t>;</w:t>
      </w:r>
    </w:p>
    <w:p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 Tenderer that is guilty of misrepresentation in relation to its Tender, expression of interest, the</w:t>
      </w:r>
      <w:r w:rsidR="00EB6076">
        <w:rPr>
          <w:spacing w:val="-2"/>
          <w:szCs w:val="22"/>
        </w:rPr>
        <w:t xml:space="preserve"> dynamic</w:t>
      </w:r>
      <w:r w:rsidR="00976093">
        <w:rPr>
          <w:spacing w:val="-2"/>
          <w:szCs w:val="22"/>
        </w:rPr>
        <w:t xml:space="preserve"> </w:t>
      </w:r>
      <w:r w:rsidR="00807B3F">
        <w:rPr>
          <w:spacing w:val="-2"/>
          <w:szCs w:val="22"/>
        </w:rPr>
        <w:t>P</w:t>
      </w:r>
      <w:r w:rsidR="00976093">
        <w:rPr>
          <w:spacing w:val="-2"/>
          <w:szCs w:val="22"/>
        </w:rPr>
        <w:t>re-</w:t>
      </w:r>
      <w:r w:rsidR="00807B3F">
        <w:rPr>
          <w:spacing w:val="-2"/>
          <w:szCs w:val="22"/>
        </w:rPr>
        <w:t>Q</w:t>
      </w:r>
      <w:r w:rsidR="00976093">
        <w:rPr>
          <w:spacing w:val="-2"/>
          <w:szCs w:val="22"/>
        </w:rPr>
        <w:t>ualification</w:t>
      </w:r>
      <w:r w:rsidR="00807B3F">
        <w:rPr>
          <w:spacing w:val="-2"/>
          <w:szCs w:val="22"/>
        </w:rPr>
        <w:t xml:space="preserve"> Questionnaire</w:t>
      </w:r>
      <w:r w:rsidRPr="005D61B4">
        <w:rPr>
          <w:spacing w:val="-2"/>
          <w:szCs w:val="22"/>
        </w:rPr>
        <w:t xml:space="preserve"> </w:t>
      </w:r>
      <w:r w:rsidR="00976093">
        <w:rPr>
          <w:spacing w:val="-2"/>
          <w:szCs w:val="22"/>
        </w:rPr>
        <w:t>(</w:t>
      </w:r>
      <w:r w:rsidRPr="005D61B4">
        <w:rPr>
          <w:spacing w:val="-2"/>
          <w:szCs w:val="22"/>
        </w:rPr>
        <w:t>PQQ</w:t>
      </w:r>
      <w:r w:rsidR="00976093">
        <w:rPr>
          <w:spacing w:val="-2"/>
          <w:szCs w:val="22"/>
        </w:rPr>
        <w:t>)</w:t>
      </w:r>
      <w:r w:rsidRPr="005D61B4">
        <w:rPr>
          <w:spacing w:val="-2"/>
          <w:szCs w:val="22"/>
        </w:rPr>
        <w:t xml:space="preserve"> or the tender process;</w:t>
      </w:r>
    </w:p>
    <w:p w:rsidR="003E6CFE" w:rsidRDefault="00976093" w:rsidP="00DB0841">
      <w:pPr>
        <w:numPr>
          <w:ilvl w:val="2"/>
          <w:numId w:val="17"/>
        </w:numPr>
        <w:tabs>
          <w:tab w:val="clear" w:pos="2340"/>
        </w:tabs>
        <w:suppressAutoHyphens/>
        <w:spacing w:before="120" w:after="120"/>
        <w:ind w:left="567" w:firstLine="0"/>
        <w:rPr>
          <w:spacing w:val="-2"/>
          <w:szCs w:val="22"/>
        </w:rPr>
      </w:pPr>
      <w:r>
        <w:rPr>
          <w:spacing w:val="-2"/>
          <w:szCs w:val="22"/>
        </w:rPr>
        <w:t>re-assess your suitability to remain in the competition</w:t>
      </w:r>
      <w:r w:rsidR="00466AD1">
        <w:rPr>
          <w:spacing w:val="-2"/>
          <w:szCs w:val="22"/>
        </w:rPr>
        <w:t>,</w:t>
      </w:r>
      <w:r w:rsidR="00B45C15">
        <w:rPr>
          <w:spacing w:val="-2"/>
          <w:szCs w:val="22"/>
        </w:rPr>
        <w:t xml:space="preserve"> </w:t>
      </w:r>
      <w:r w:rsidR="00466AD1">
        <w:rPr>
          <w:spacing w:val="-2"/>
          <w:szCs w:val="22"/>
        </w:rPr>
        <w:t>f</w:t>
      </w:r>
      <w:r w:rsidR="00B45C15">
        <w:rPr>
          <w:spacing w:val="-2"/>
          <w:szCs w:val="22"/>
        </w:rPr>
        <w:t>or example where there is a material change of control from supplier selection</w:t>
      </w:r>
      <w:r w:rsidR="00A34D4C">
        <w:rPr>
          <w:spacing w:val="-2"/>
          <w:szCs w:val="22"/>
        </w:rPr>
        <w:t>;</w:t>
      </w:r>
      <w:r>
        <w:rPr>
          <w:spacing w:val="-2"/>
          <w:szCs w:val="22"/>
        </w:rPr>
        <w:t xml:space="preserve"> </w:t>
      </w:r>
    </w:p>
    <w:p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w</w:t>
      </w:r>
      <w:r w:rsidRPr="005D61B4">
        <w:rPr>
          <w:spacing w:val="-2"/>
          <w:szCs w:val="22"/>
        </w:rPr>
        <w:t xml:space="preserve">ithdraw this </w:t>
      </w:r>
      <w:r w:rsidR="00807B3F">
        <w:rPr>
          <w:spacing w:val="-2"/>
          <w:szCs w:val="22"/>
        </w:rPr>
        <w:t>ITT</w:t>
      </w:r>
      <w:r w:rsidRPr="005D61B4">
        <w:rPr>
          <w:spacing w:val="-2"/>
          <w:szCs w:val="22"/>
        </w:rPr>
        <w:t xml:space="preserve"> at any time, or to re-invite Tenders on the same or any alternative basis</w:t>
      </w:r>
      <w:r>
        <w:rPr>
          <w:spacing w:val="-2"/>
          <w:szCs w:val="22"/>
        </w:rPr>
        <w:t>;</w:t>
      </w:r>
    </w:p>
    <w:p w:rsidR="00D94170" w:rsidRPr="00D94170" w:rsidRDefault="00D94170" w:rsidP="00DB0841">
      <w:pPr>
        <w:numPr>
          <w:ilvl w:val="2"/>
          <w:numId w:val="17"/>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 / or the Single Source Contract Regulations 2014</w:t>
      </w:r>
      <w:r w:rsidR="008E74ED">
        <w:rPr>
          <w:rFonts w:cs="Arial"/>
          <w:szCs w:val="22"/>
        </w:rPr>
        <w:t xml:space="preserve">; </w:t>
      </w:r>
    </w:p>
    <w:p w:rsidR="003E6CFE" w:rsidRDefault="003E6CFE" w:rsidP="00DB0841">
      <w:pPr>
        <w:numPr>
          <w:ilvl w:val="2"/>
          <w:numId w:val="17"/>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8C762C">
        <w:rPr>
          <w:spacing w:val="-2"/>
          <w:szCs w:val="22"/>
        </w:rPr>
        <w:t>c</w:t>
      </w:r>
      <w:r w:rsidRPr="005D61B4">
        <w:rPr>
          <w:spacing w:val="-2"/>
          <w:szCs w:val="22"/>
        </w:rPr>
        <w:t>ontract as a result of the current procurement process</w:t>
      </w:r>
      <w:r w:rsidR="008C762C">
        <w:rPr>
          <w:spacing w:val="-2"/>
          <w:szCs w:val="22"/>
        </w:rPr>
        <w:t>;</w:t>
      </w:r>
      <w:r w:rsidR="00A34D4C">
        <w:rPr>
          <w:spacing w:val="-2"/>
          <w:szCs w:val="22"/>
        </w:rPr>
        <w:t xml:space="preserve"> </w:t>
      </w:r>
      <w:r w:rsidRPr="005D61B4">
        <w:rPr>
          <w:spacing w:val="-2"/>
          <w:szCs w:val="22"/>
        </w:rPr>
        <w:t xml:space="preserve"> </w:t>
      </w:r>
    </w:p>
    <w:p w:rsidR="003E6CFE" w:rsidRDefault="00A34D4C" w:rsidP="00DB0841">
      <w:pPr>
        <w:numPr>
          <w:ilvl w:val="2"/>
          <w:numId w:val="17"/>
        </w:numPr>
        <w:tabs>
          <w:tab w:val="clear" w:pos="2340"/>
        </w:tabs>
        <w:suppressAutoHyphens/>
        <w:spacing w:before="120" w:after="120"/>
        <w:ind w:left="567" w:firstLine="0"/>
        <w:rPr>
          <w:spacing w:val="-2"/>
          <w:szCs w:val="22"/>
        </w:rPr>
      </w:pPr>
      <w:r>
        <w:rPr>
          <w:spacing w:val="-2"/>
          <w:szCs w:val="22"/>
        </w:rPr>
        <w:t xml:space="preserve">award a </w:t>
      </w:r>
      <w:r w:rsidR="008C762C">
        <w:rPr>
          <w:spacing w:val="-2"/>
          <w:szCs w:val="22"/>
        </w:rPr>
        <w:t>c</w:t>
      </w:r>
      <w:r>
        <w:rPr>
          <w:spacing w:val="-2"/>
          <w:szCs w:val="22"/>
        </w:rPr>
        <w:t xml:space="preserve">ontract for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07404">
        <w:rPr>
          <w:spacing w:val="-2"/>
          <w:szCs w:val="22"/>
        </w:rPr>
        <w:t xml:space="preserve"> or state any minimum order quantities</w:t>
      </w:r>
      <w:r w:rsidR="004D1A7F">
        <w:rPr>
          <w:spacing w:val="-2"/>
          <w:szCs w:val="22"/>
        </w:rPr>
        <w:t>; and / or:</w:t>
      </w:r>
    </w:p>
    <w:p w:rsidR="004D1A7F" w:rsidRDefault="00106A8B" w:rsidP="00DB0841">
      <w:pPr>
        <w:numPr>
          <w:ilvl w:val="2"/>
          <w:numId w:val="17"/>
        </w:numPr>
        <w:tabs>
          <w:tab w:val="clear" w:pos="2340"/>
        </w:tabs>
        <w:suppressAutoHyphens/>
        <w:spacing w:before="120" w:after="120"/>
        <w:ind w:left="567" w:firstLine="0"/>
        <w:rPr>
          <w:spacing w:val="-2"/>
          <w:szCs w:val="22"/>
        </w:rPr>
      </w:pPr>
      <w:r>
        <w:rPr>
          <w:spacing w:val="-2"/>
          <w:szCs w:val="22"/>
        </w:rPr>
        <w:t>ask for an explanation of the costs or price proposed in the tender where the tender appears to be abnormally low.</w:t>
      </w:r>
    </w:p>
    <w:p w:rsidR="002D6682" w:rsidRDefault="002D6682" w:rsidP="002D6682">
      <w:pPr>
        <w:numPr>
          <w:ilvl w:val="1"/>
          <w:numId w:val="17"/>
        </w:numPr>
        <w:tabs>
          <w:tab w:val="num" w:pos="540"/>
        </w:tabs>
        <w:suppressAutoHyphens/>
        <w:spacing w:before="120" w:after="120"/>
        <w:ind w:left="0" w:firstLine="0"/>
        <w:rPr>
          <w:spacing w:val="-2"/>
          <w:szCs w:val="22"/>
        </w:rPr>
      </w:pPr>
      <w:r w:rsidRPr="00BB3046">
        <w:rPr>
          <w:rFonts w:ascii="Helvetica" w:hAnsi="Helvetica" w:cs="Arial"/>
        </w:rPr>
        <w:t xml:space="preserve">The </w:t>
      </w:r>
      <w:r w:rsidR="008C762C">
        <w:rPr>
          <w:rFonts w:ascii="Helvetica" w:hAnsi="Helvetica" w:cs="Arial"/>
        </w:rPr>
        <w:t>c</w:t>
      </w:r>
      <w:r w:rsidRPr="00BB3046">
        <w:rPr>
          <w:rFonts w:ascii="Helvetica" w:hAnsi="Helvetica" w:cs="Arial"/>
        </w:rPr>
        <w:t xml:space="preserve">ontract </w:t>
      </w:r>
      <w:r>
        <w:rPr>
          <w:rFonts w:ascii="Helvetica" w:hAnsi="Helvetica" w:cs="Arial"/>
        </w:rPr>
        <w:t xml:space="preserve">will be entered into when the Authority sends written notification of its entry into the </w:t>
      </w:r>
      <w:r w:rsidR="008C762C">
        <w:rPr>
          <w:rFonts w:ascii="Helvetica" w:hAnsi="Helvetica" w:cs="Arial"/>
        </w:rPr>
        <w:t>c</w:t>
      </w:r>
      <w:r>
        <w:rPr>
          <w:rFonts w:ascii="Helvetica" w:hAnsi="Helvetica" w:cs="Arial"/>
        </w:rPr>
        <w:t>ontract</w:t>
      </w:r>
      <w:r w:rsidR="005D017E">
        <w:rPr>
          <w:rFonts w:ascii="Helvetica" w:hAnsi="Helvetica" w:cs="Arial"/>
        </w:rPr>
        <w:t>, via a DEFFORM 159</w:t>
      </w:r>
      <w:r>
        <w:rPr>
          <w:rFonts w:ascii="Helvetica" w:hAnsi="Helvetica" w:cs="Arial"/>
        </w:rPr>
        <w:t>.  Written notification will be issued, to the address you provide, on or before the expiration of the period specified in paragraph C4 and subject to paragraph F</w:t>
      </w:r>
      <w:r w:rsidR="008C762C">
        <w:rPr>
          <w:rFonts w:ascii="Helvetica" w:hAnsi="Helvetica" w:cs="Arial"/>
        </w:rPr>
        <w:t>3</w:t>
      </w:r>
      <w:r>
        <w:rPr>
          <w:rFonts w:ascii="Helvetica" w:hAnsi="Helvetica" w:cs="Arial"/>
        </w:rPr>
        <w:t>.</w:t>
      </w:r>
      <w:r w:rsidRPr="00BB3046">
        <w:rPr>
          <w:rFonts w:ascii="Helvetica" w:hAnsi="Helvetica" w:cs="Arial"/>
        </w:rPr>
        <w:t xml:space="preserve"> </w:t>
      </w:r>
    </w:p>
    <w:p w:rsidR="00806D94" w:rsidRPr="003E6CFE" w:rsidRDefault="00CE6744" w:rsidP="00CE6744">
      <w:pPr>
        <w:numPr>
          <w:ilvl w:val="1"/>
          <w:numId w:val="17"/>
        </w:numPr>
        <w:tabs>
          <w:tab w:val="num" w:pos="540"/>
        </w:tabs>
        <w:suppressAutoHyphens/>
        <w:spacing w:before="120" w:after="120"/>
        <w:ind w:left="0" w:firstLine="0"/>
        <w:rPr>
          <w:spacing w:val="-2"/>
          <w:szCs w:val="22"/>
        </w:rPr>
      </w:pPr>
      <w:r>
        <w:rPr>
          <w:spacing w:val="-2"/>
          <w:szCs w:val="22"/>
        </w:rPr>
        <w:t xml:space="preserve">It is a Condition of Tendering that </w:t>
      </w:r>
      <w:r w:rsidR="00A049DF">
        <w:rPr>
          <w:spacing w:val="-2"/>
          <w:szCs w:val="22"/>
        </w:rPr>
        <w:t>t</w:t>
      </w:r>
      <w:r w:rsidR="003E6CFE" w:rsidRPr="00847CC4">
        <w:rPr>
          <w:rFonts w:cs="Arial"/>
          <w:szCs w:val="22"/>
        </w:rPr>
        <w:t xml:space="preserve">he </w:t>
      </w:r>
      <w:r w:rsidR="00976093">
        <w:rPr>
          <w:rFonts w:cs="Arial"/>
          <w:szCs w:val="22"/>
        </w:rPr>
        <w:t>w</w:t>
      </w:r>
      <w:r w:rsidR="003E6CFE" w:rsidRPr="00847CC4">
        <w:rPr>
          <w:rFonts w:cs="Arial"/>
          <w:szCs w:val="22"/>
        </w:rPr>
        <w:t>inning Tenderer hold</w:t>
      </w:r>
      <w:r>
        <w:rPr>
          <w:rFonts w:cs="Arial"/>
          <w:szCs w:val="22"/>
        </w:rPr>
        <w:t>s</w:t>
      </w:r>
      <w:r w:rsidR="003E6CFE" w:rsidRPr="00847CC4">
        <w:rPr>
          <w:rFonts w:cs="Arial"/>
          <w:szCs w:val="22"/>
        </w:rPr>
        <w:t xml:space="preserve"> </w:t>
      </w:r>
      <w:r w:rsidR="003E6CFE">
        <w:rPr>
          <w:rFonts w:cs="Arial"/>
          <w:szCs w:val="22"/>
        </w:rPr>
        <w:t>their</w:t>
      </w:r>
      <w:r w:rsidR="003E6CFE" w:rsidRPr="00847CC4">
        <w:rPr>
          <w:rFonts w:cs="Arial"/>
          <w:szCs w:val="22"/>
        </w:rPr>
        <w:t xml:space="preserve"> Tender open for acceptance for the period </w:t>
      </w:r>
      <w:r>
        <w:rPr>
          <w:rFonts w:cs="Arial"/>
          <w:szCs w:val="22"/>
        </w:rPr>
        <w:t>stated in C4.  This</w:t>
      </w:r>
      <w:r w:rsidR="00E84185">
        <w:rPr>
          <w:rFonts w:cs="Arial"/>
          <w:szCs w:val="22"/>
        </w:rPr>
        <w:t xml:space="preserve"> period</w:t>
      </w:r>
      <w:r>
        <w:rPr>
          <w:rFonts w:cs="Arial"/>
          <w:szCs w:val="22"/>
        </w:rPr>
        <w:t xml:space="preserve"> </w:t>
      </w:r>
      <w:r w:rsidR="003E6CFE" w:rsidRPr="00847CC4">
        <w:rPr>
          <w:rFonts w:cs="Arial"/>
          <w:szCs w:val="22"/>
        </w:rPr>
        <w:t>start</w:t>
      </w:r>
      <w:r>
        <w:rPr>
          <w:rFonts w:cs="Arial"/>
          <w:szCs w:val="22"/>
        </w:rPr>
        <w:t>s</w:t>
      </w:r>
      <w:r w:rsidR="003E6CFE" w:rsidRPr="00847CC4">
        <w:rPr>
          <w:rFonts w:cs="Arial"/>
          <w:szCs w:val="22"/>
        </w:rPr>
        <w:t xml:space="preserve"> </w:t>
      </w:r>
      <w:r w:rsidR="00E84185">
        <w:rPr>
          <w:rFonts w:cs="Arial"/>
          <w:szCs w:val="22"/>
        </w:rPr>
        <w:t>on</w:t>
      </w:r>
      <w:r w:rsidR="00E84185" w:rsidRPr="00847CC4">
        <w:rPr>
          <w:rFonts w:cs="Arial"/>
          <w:szCs w:val="22"/>
        </w:rPr>
        <w:t xml:space="preserve"> </w:t>
      </w:r>
      <w:r w:rsidR="003E6CFE" w:rsidRPr="00847CC4">
        <w:rPr>
          <w:rFonts w:cs="Arial"/>
          <w:szCs w:val="22"/>
        </w:rPr>
        <w:t xml:space="preserve">the day the </w:t>
      </w:r>
      <w:r w:rsidR="003E6CFE">
        <w:rPr>
          <w:rFonts w:cs="Arial"/>
          <w:szCs w:val="22"/>
        </w:rPr>
        <w:t>Authority</w:t>
      </w:r>
      <w:r w:rsidR="003E6CFE" w:rsidRPr="00847CC4">
        <w:rPr>
          <w:rFonts w:cs="Arial"/>
          <w:szCs w:val="22"/>
        </w:rPr>
        <w:t xml:space="preserve"> announces its decision to award the </w:t>
      </w:r>
      <w:r w:rsidR="008C762C">
        <w:rPr>
          <w:rFonts w:cs="Arial"/>
          <w:szCs w:val="22"/>
        </w:rPr>
        <w:t>c</w:t>
      </w:r>
      <w:r w:rsidR="003E6CFE" w:rsidRPr="00847CC4">
        <w:rPr>
          <w:rFonts w:cs="Arial"/>
          <w:szCs w:val="22"/>
        </w:rPr>
        <w:t xml:space="preserve">ontract to the </w:t>
      </w:r>
      <w:r w:rsidR="00976093">
        <w:rPr>
          <w:rFonts w:cs="Arial"/>
          <w:szCs w:val="22"/>
        </w:rPr>
        <w:t>w</w:t>
      </w:r>
      <w:r w:rsidR="003E6CFE" w:rsidRPr="00847CC4">
        <w:rPr>
          <w:rFonts w:cs="Arial"/>
          <w:szCs w:val="22"/>
        </w:rPr>
        <w:t>inning Tenderer in accordance with the Tender</w:t>
      </w:r>
      <w:r w:rsidR="00E84185">
        <w:rPr>
          <w:rFonts w:cs="Arial"/>
          <w:szCs w:val="22"/>
        </w:rPr>
        <w:t>.  In t</w:t>
      </w:r>
      <w:r w:rsidR="00390FBE">
        <w:rPr>
          <w:rFonts w:cs="Arial"/>
          <w:szCs w:val="22"/>
        </w:rPr>
        <w:t>he event that legal proceedings</w:t>
      </w:r>
      <w:r w:rsidR="00E84185">
        <w:rPr>
          <w:rFonts w:cs="Arial"/>
          <w:szCs w:val="22"/>
        </w:rPr>
        <w:t xml:space="preserve"> challenging the award </w:t>
      </w:r>
      <w:r w:rsidR="00390FBE">
        <w:rPr>
          <w:rFonts w:cs="Arial"/>
          <w:szCs w:val="22"/>
        </w:rPr>
        <w:t xml:space="preserve">of the </w:t>
      </w:r>
      <w:r w:rsidR="00390FBE" w:rsidRPr="00B45310">
        <w:t>contract are</w:t>
      </w:r>
      <w:r w:rsidR="00B22DC5" w:rsidRPr="00B45310">
        <w:t xml:space="preserve"> instigated</w:t>
      </w:r>
      <w:r w:rsidR="00390FBE" w:rsidRPr="00B45310">
        <w:t>, prior</w:t>
      </w:r>
      <w:r w:rsidR="00390FBE">
        <w:rPr>
          <w:rFonts w:cs="Arial"/>
          <w:szCs w:val="22"/>
        </w:rPr>
        <w:t xml:space="preserve"> to entry into contract, it is a condition of this ITT that you hold your Tender open for acceptance during this period, and up to fourteen (14) days after the result of the legal proceedings. </w:t>
      </w:r>
      <w:r w:rsidR="003E6CFE" w:rsidRPr="00847CC4">
        <w:rPr>
          <w:rFonts w:cs="Arial"/>
          <w:szCs w:val="22"/>
        </w:rPr>
        <w:t xml:space="preserve"> </w:t>
      </w:r>
      <w:r w:rsidR="00806D94" w:rsidRPr="002A581E">
        <w:rPr>
          <w:rFonts w:cs="Arial"/>
          <w:szCs w:val="22"/>
        </w:rPr>
        <w:t>In the event of such legal challenge, the Authority agrees to use all reasonable measures to accelerate proceedings.</w:t>
      </w:r>
      <w:r w:rsidR="00806D94" w:rsidRPr="002A581E">
        <w:t xml:space="preserve">  </w:t>
      </w:r>
    </w:p>
    <w:p w:rsidR="003E6CFE" w:rsidRPr="00D2754F" w:rsidRDefault="003E6CFE" w:rsidP="003E6CFE">
      <w:pPr>
        <w:pStyle w:val="Heading3"/>
        <w:rPr>
          <w:rFonts w:cs="Arial"/>
          <w:bCs/>
          <w:szCs w:val="22"/>
        </w:rPr>
      </w:pPr>
      <w:r w:rsidRPr="00D2754F">
        <w:rPr>
          <w:rFonts w:cs="Arial"/>
          <w:bCs/>
          <w:szCs w:val="22"/>
        </w:rPr>
        <w:t>Conforming to the Law</w:t>
      </w:r>
    </w:p>
    <w:p w:rsidR="003E6CFE" w:rsidRPr="003E6CFE" w:rsidRDefault="007034F7" w:rsidP="00DB0841">
      <w:pPr>
        <w:numPr>
          <w:ilvl w:val="1"/>
          <w:numId w:val="17"/>
        </w:numPr>
        <w:tabs>
          <w:tab w:val="num" w:pos="540"/>
        </w:tabs>
        <w:suppressAutoHyphens/>
        <w:spacing w:before="120" w:after="120"/>
        <w:ind w:left="0" w:firstLine="0"/>
        <w:rPr>
          <w:spacing w:val="-2"/>
          <w:szCs w:val="22"/>
        </w:rPr>
      </w:pPr>
      <w:r>
        <w:rPr>
          <w:spacing w:val="-2"/>
          <w:szCs w:val="22"/>
        </w:rPr>
        <w:t>You must</w:t>
      </w:r>
      <w:r w:rsidR="00E20E2C">
        <w:rPr>
          <w:spacing w:val="-2"/>
          <w:szCs w:val="22"/>
        </w:rPr>
        <w:t xml:space="preserve"> compl</w:t>
      </w:r>
      <w:r w:rsidR="00CF56C9">
        <w:rPr>
          <w:spacing w:val="-2"/>
          <w:szCs w:val="22"/>
        </w:rPr>
        <w:t>y</w:t>
      </w:r>
      <w:r w:rsidR="00E20E2C">
        <w:rPr>
          <w:spacing w:val="-2"/>
          <w:szCs w:val="22"/>
        </w:rPr>
        <w:t xml:space="preserve"> with the UK Competition Act 1998, the UK Bribery Act 2010, applicable EU and UK legislation and any equivalent legislation in a third state.</w:t>
      </w:r>
    </w:p>
    <w:p w:rsidR="00BB346E" w:rsidRDefault="003E6CFE" w:rsidP="00DB0841">
      <w:pPr>
        <w:numPr>
          <w:ilvl w:val="1"/>
          <w:numId w:val="17"/>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attention is drawn</w:t>
      </w:r>
      <w:r w:rsidR="00E20E2C">
        <w:t xml:space="preserve"> in particular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legislation then your Tender</w:t>
      </w:r>
      <w:r>
        <w:t xml:space="preserve"> </w:t>
      </w:r>
      <w:r w:rsidR="00B02210">
        <w:t>may</w:t>
      </w:r>
      <w:r>
        <w:t xml:space="preserve"> 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rsidR="009E0B44" w:rsidRDefault="009E0B44" w:rsidP="00DB0841">
      <w:pPr>
        <w:numPr>
          <w:ilvl w:val="1"/>
          <w:numId w:val="17"/>
        </w:numPr>
        <w:tabs>
          <w:tab w:val="num" w:pos="540"/>
        </w:tabs>
        <w:suppressAutoHyphens/>
        <w:spacing w:before="120" w:after="120"/>
        <w:ind w:left="0" w:firstLine="0"/>
        <w:rPr>
          <w:spacing w:val="-2"/>
          <w:szCs w:val="22"/>
        </w:rPr>
      </w:pPr>
      <w:r>
        <w:rPr>
          <w:spacing w:val="-2"/>
          <w:szCs w:val="22"/>
        </w:rPr>
        <w:t xml:space="preserve">You must report any 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w:t>
      </w:r>
      <w:smartTag w:uri="urn:schemas-microsoft-com:office:smarttags" w:element="Street">
        <w:smartTag w:uri="urn:schemas-microsoft-com:office:smarttags" w:element="country-region">
          <w:r>
            <w:rPr>
              <w:rFonts w:cs="Arial"/>
              <w:color w:val="000000"/>
              <w:szCs w:val="22"/>
              <w:lang w:eastAsia="en-GB"/>
            </w:rPr>
            <w:t>UK</w:t>
          </w:r>
        </w:smartTag>
      </w:smartTag>
      <w:r>
        <w:rPr>
          <w:rFonts w:cs="Arial"/>
          <w:color w:val="000000"/>
          <w:szCs w:val="22"/>
          <w:lang w:eastAsia="en-GB"/>
        </w:rPr>
        <w:t>) or</w:t>
      </w:r>
    </w:p>
    <w:p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lastRenderedPageBreak/>
        <w:t>+44 1371 85 4881 (Overseas)</w:t>
      </w:r>
    </w:p>
    <w:p w:rsidR="003E6CFE" w:rsidRPr="00D2754F" w:rsidRDefault="003E6CFE" w:rsidP="003E6CFE">
      <w:pPr>
        <w:pStyle w:val="Heading3"/>
        <w:rPr>
          <w:rFonts w:cs="Arial"/>
          <w:bCs/>
          <w:szCs w:val="22"/>
        </w:rPr>
      </w:pPr>
      <w:r w:rsidRPr="00D2754F">
        <w:rPr>
          <w:rFonts w:cs="Arial"/>
          <w:bCs/>
          <w:szCs w:val="22"/>
        </w:rPr>
        <w:t xml:space="preserve">Conflicts of Interest   </w:t>
      </w:r>
    </w:p>
    <w:p w:rsidR="00B45310" w:rsidRDefault="003E6CFE" w:rsidP="00E84115">
      <w:pPr>
        <w:keepNext/>
        <w:numPr>
          <w:ilvl w:val="1"/>
          <w:numId w:val="17"/>
        </w:numPr>
        <w:tabs>
          <w:tab w:val="num" w:pos="540"/>
        </w:tabs>
        <w:suppressAutoHyphens/>
        <w:spacing w:before="120" w:after="120"/>
        <w:ind w:left="0" w:firstLine="0"/>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Conflicts of Interest (COI) </w:t>
      </w:r>
      <w:r w:rsidR="00806D94">
        <w:rPr>
          <w:spacing w:val="-2"/>
          <w:szCs w:val="22"/>
        </w:rPr>
        <w:t xml:space="preserve">that </w:t>
      </w:r>
      <w:r>
        <w:rPr>
          <w:spacing w:val="-2"/>
          <w:szCs w:val="22"/>
        </w:rPr>
        <w:t xml:space="preserve">have arisen or </w:t>
      </w:r>
      <w:r w:rsidR="00806D94">
        <w:rPr>
          <w:spacing w:val="-2"/>
          <w:szCs w:val="22"/>
        </w:rPr>
        <w:t xml:space="preserve">that arise </w:t>
      </w:r>
      <w:r>
        <w:rPr>
          <w:spacing w:val="-2"/>
          <w:szCs w:val="22"/>
        </w:rPr>
        <w:t xml:space="preserve">at any point prior to </w:t>
      </w:r>
      <w:r w:rsidR="008C762C">
        <w:rPr>
          <w:spacing w:val="-2"/>
          <w:szCs w:val="22"/>
        </w:rPr>
        <w:t>c</w:t>
      </w:r>
      <w:r>
        <w:rPr>
          <w:spacing w:val="-2"/>
          <w:szCs w:val="22"/>
        </w:rPr>
        <w:t xml:space="preserve">ontract </w:t>
      </w:r>
      <w:r w:rsidR="008C762C">
        <w:rPr>
          <w:spacing w:val="-2"/>
          <w:szCs w:val="22"/>
        </w:rPr>
        <w:t>a</w:t>
      </w:r>
      <w:r>
        <w:rPr>
          <w:spacing w:val="-2"/>
          <w:szCs w:val="22"/>
        </w:rPr>
        <w:t xml:space="preserve">ward </w:t>
      </w:r>
      <w:r w:rsidR="008C762C">
        <w:rPr>
          <w:spacing w:val="-2"/>
          <w:szCs w:val="22"/>
        </w:rPr>
        <w:t>d</w:t>
      </w:r>
      <w:r>
        <w:rPr>
          <w:spacing w:val="-2"/>
          <w:szCs w:val="22"/>
        </w:rPr>
        <w:t xml:space="preserve">ecision.  </w:t>
      </w:r>
    </w:p>
    <w:p w:rsidR="003E6CFE" w:rsidRPr="00B45310" w:rsidRDefault="003E6CFE" w:rsidP="00E84115">
      <w:pPr>
        <w:keepNext/>
        <w:numPr>
          <w:ilvl w:val="1"/>
          <w:numId w:val="17"/>
        </w:numPr>
        <w:tabs>
          <w:tab w:val="num" w:pos="540"/>
        </w:tabs>
        <w:suppressAutoHyphens/>
        <w:spacing w:before="120" w:after="120"/>
        <w:ind w:left="0" w:firstLine="0"/>
        <w:rPr>
          <w:spacing w:val="-2"/>
          <w:szCs w:val="22"/>
        </w:rPr>
      </w:pPr>
      <w:r w:rsidRPr="00B45310">
        <w:rPr>
          <w:spacing w:val="-2"/>
          <w:szCs w:val="22"/>
        </w:rPr>
        <w:t xml:space="preserve">Where there is an existing or potential </w:t>
      </w:r>
      <w:r w:rsidR="00BE4C10" w:rsidRPr="00B45310">
        <w:rPr>
          <w:spacing w:val="-2"/>
          <w:szCs w:val="22"/>
        </w:rPr>
        <w:t>Conflict of Interest (</w:t>
      </w:r>
      <w:r w:rsidRPr="00B45310">
        <w:rPr>
          <w:spacing w:val="-2"/>
          <w:szCs w:val="22"/>
        </w:rPr>
        <w:t>COI</w:t>
      </w:r>
      <w:r w:rsidR="00BE4C10" w:rsidRPr="00B45310">
        <w:rPr>
          <w:spacing w:val="-2"/>
          <w:szCs w:val="22"/>
        </w:rPr>
        <w:t>)</w:t>
      </w:r>
      <w:r w:rsidRPr="00B45310">
        <w:rPr>
          <w:spacing w:val="-2"/>
          <w:szCs w:val="22"/>
        </w:rPr>
        <w:t xml:space="preserve"> you must include a proposed </w:t>
      </w:r>
      <w:r w:rsidRPr="00B45310">
        <w:rPr>
          <w:szCs w:val="22"/>
        </w:rPr>
        <w:t>Compliance Regime in your Tender.  As a minimum this must include:</w:t>
      </w:r>
    </w:p>
    <w:p w:rsidR="003E6CFE" w:rsidRDefault="00B95C83" w:rsidP="00DB0841">
      <w:pPr>
        <w:numPr>
          <w:ilvl w:val="2"/>
          <w:numId w:val="17"/>
        </w:numPr>
        <w:tabs>
          <w:tab w:val="clear" w:pos="2340"/>
        </w:tabs>
        <w:suppressAutoHyphens/>
        <w:spacing w:before="120" w:after="120"/>
        <w:ind w:left="567" w:firstLine="0"/>
        <w:rPr>
          <w:spacing w:val="-2"/>
          <w:szCs w:val="22"/>
        </w:rPr>
      </w:pPr>
      <w:r>
        <w:rPr>
          <w:szCs w:val="22"/>
        </w:rPr>
        <w:t>m</w:t>
      </w:r>
      <w:r w:rsidR="003E6CFE" w:rsidRPr="005D61B4">
        <w:rPr>
          <w:szCs w:val="22"/>
        </w:rPr>
        <w:t>anner of operation and management;</w:t>
      </w:r>
    </w:p>
    <w:p w:rsidR="003E6CFE" w:rsidRDefault="00B95C83" w:rsidP="00DB0841">
      <w:pPr>
        <w:numPr>
          <w:ilvl w:val="2"/>
          <w:numId w:val="17"/>
        </w:numPr>
        <w:tabs>
          <w:tab w:val="clear" w:pos="2340"/>
        </w:tabs>
        <w:suppressAutoHyphens/>
        <w:spacing w:before="120" w:after="120"/>
        <w:ind w:left="567" w:firstLine="0"/>
        <w:rPr>
          <w:spacing w:val="-2"/>
          <w:szCs w:val="22"/>
        </w:rPr>
      </w:pPr>
      <w:r>
        <w:rPr>
          <w:szCs w:val="22"/>
        </w:rPr>
        <w:t>r</w:t>
      </w:r>
      <w:r w:rsidR="003E6CFE" w:rsidRPr="005D61B4">
        <w:rPr>
          <w:szCs w:val="22"/>
        </w:rPr>
        <w:t>oles and responsibilities;</w:t>
      </w:r>
    </w:p>
    <w:p w:rsidR="003E6CFE" w:rsidRDefault="00B95C83" w:rsidP="00DB0841">
      <w:pPr>
        <w:numPr>
          <w:ilvl w:val="2"/>
          <w:numId w:val="17"/>
        </w:numPr>
        <w:tabs>
          <w:tab w:val="clear" w:pos="2340"/>
        </w:tabs>
        <w:suppressAutoHyphens/>
        <w:spacing w:before="120" w:after="120"/>
        <w:ind w:left="567" w:firstLine="0"/>
        <w:rPr>
          <w:spacing w:val="-2"/>
          <w:szCs w:val="22"/>
        </w:rPr>
      </w:pPr>
      <w:r>
        <w:rPr>
          <w:szCs w:val="22"/>
        </w:rPr>
        <w:t>s</w:t>
      </w:r>
      <w:r w:rsidR="003E6CFE" w:rsidRPr="005D61B4">
        <w:rPr>
          <w:szCs w:val="22"/>
        </w:rPr>
        <w:t>tandards for integrity and fair dealing;</w:t>
      </w:r>
    </w:p>
    <w:p w:rsidR="003E6CFE" w:rsidRDefault="00B95C83" w:rsidP="00DB0841">
      <w:pPr>
        <w:numPr>
          <w:ilvl w:val="2"/>
          <w:numId w:val="17"/>
        </w:numPr>
        <w:tabs>
          <w:tab w:val="clear" w:pos="2340"/>
        </w:tabs>
        <w:suppressAutoHyphens/>
        <w:spacing w:before="120" w:after="120"/>
        <w:ind w:left="567" w:firstLine="0"/>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rsidR="003E6CFE" w:rsidRDefault="00B95C83" w:rsidP="00DB0841">
      <w:pPr>
        <w:numPr>
          <w:ilvl w:val="2"/>
          <w:numId w:val="17"/>
        </w:numPr>
        <w:tabs>
          <w:tab w:val="clear" w:pos="2340"/>
        </w:tabs>
        <w:suppressAutoHyphens/>
        <w:spacing w:before="120" w:after="120"/>
        <w:ind w:left="567" w:firstLine="0"/>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rsidR="003E6CFE" w:rsidRDefault="00B95C83" w:rsidP="00DB0841">
      <w:pPr>
        <w:numPr>
          <w:ilvl w:val="2"/>
          <w:numId w:val="17"/>
        </w:numPr>
        <w:tabs>
          <w:tab w:val="clear" w:pos="2340"/>
        </w:tabs>
        <w:suppressAutoHyphens/>
        <w:spacing w:before="120" w:after="120"/>
        <w:ind w:left="567" w:firstLine="0"/>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rsidR="003E6CFE" w:rsidRPr="005C0A7E" w:rsidRDefault="00B95C83" w:rsidP="00DB0841">
      <w:pPr>
        <w:numPr>
          <w:ilvl w:val="2"/>
          <w:numId w:val="17"/>
        </w:numPr>
        <w:tabs>
          <w:tab w:val="clear" w:pos="2340"/>
        </w:tabs>
        <w:suppressAutoHyphens/>
        <w:spacing w:before="120" w:after="120"/>
        <w:ind w:left="567" w:firstLine="0"/>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rsidR="005C0A7E" w:rsidRPr="003E6CFE" w:rsidRDefault="005C0A7E" w:rsidP="005C0A7E">
      <w:pPr>
        <w:suppressAutoHyphens/>
        <w:spacing w:before="120" w:after="120"/>
        <w:rPr>
          <w:spacing w:val="-2"/>
          <w:szCs w:val="22"/>
        </w:rPr>
      </w:pPr>
      <w:r>
        <w:rPr>
          <w:spacing w:val="-2"/>
          <w:szCs w:val="22"/>
        </w:rPr>
        <w:t xml:space="preserve">Should your </w:t>
      </w:r>
      <w:r w:rsidR="00E13F95">
        <w:rPr>
          <w:spacing w:val="-2"/>
          <w:szCs w:val="22"/>
        </w:rPr>
        <w:t>T</w:t>
      </w:r>
      <w:r>
        <w:rPr>
          <w:spacing w:val="-2"/>
          <w:szCs w:val="22"/>
        </w:rPr>
        <w:t xml:space="preserve">ender be accepted your proposed Compliance Regime will become part of the </w:t>
      </w:r>
      <w:r w:rsidR="00795F73">
        <w:rPr>
          <w:spacing w:val="-2"/>
          <w:szCs w:val="22"/>
        </w:rPr>
        <w:t>Contract Conditions</w:t>
      </w:r>
      <w:r>
        <w:rPr>
          <w:spacing w:val="-2"/>
          <w:szCs w:val="22"/>
        </w:rPr>
        <w:t xml:space="preserve"> and shall be legally binding.</w:t>
      </w:r>
    </w:p>
    <w:p w:rsidR="003E6CFE" w:rsidRPr="00B366D0" w:rsidRDefault="003E6CFE" w:rsidP="003E6CFE">
      <w:pPr>
        <w:pStyle w:val="Heading3"/>
        <w:rPr>
          <w:bCs/>
          <w:spacing w:val="-2"/>
          <w:szCs w:val="22"/>
        </w:rPr>
      </w:pPr>
      <w:r w:rsidRPr="00B366D0">
        <w:rPr>
          <w:bCs/>
          <w:spacing w:val="-2"/>
          <w:szCs w:val="22"/>
        </w:rPr>
        <w:t>Government Furnished Assets</w:t>
      </w:r>
    </w:p>
    <w:p w:rsidR="003E6CFE" w:rsidRDefault="003E6CFE" w:rsidP="00B45310">
      <w:pPr>
        <w:numPr>
          <w:ilvl w:val="1"/>
          <w:numId w:val="17"/>
        </w:numPr>
        <w:tabs>
          <w:tab w:val="num" w:pos="540"/>
        </w:tabs>
        <w:suppressAutoHyphens/>
        <w:spacing w:before="120" w:after="12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 xml:space="preserve">seek instructions for that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rsidR="00972281" w:rsidRPr="00972281" w:rsidRDefault="00972281" w:rsidP="00C329B5">
      <w:pPr>
        <w:tabs>
          <w:tab w:val="num" w:pos="540"/>
        </w:tabs>
        <w:suppressAutoHyphens/>
        <w:spacing w:before="120" w:after="120"/>
        <w:rPr>
          <w:rFonts w:cs="Arial"/>
          <w:b/>
          <w:sz w:val="26"/>
          <w:szCs w:val="26"/>
        </w:rPr>
      </w:pPr>
      <w:r w:rsidRPr="00972281">
        <w:rPr>
          <w:rFonts w:cs="Arial"/>
          <w:b/>
          <w:sz w:val="26"/>
          <w:szCs w:val="26"/>
        </w:rPr>
        <w:t>Standstill Period</w:t>
      </w:r>
    </w:p>
    <w:p w:rsidR="00B87DBD" w:rsidRPr="00972281" w:rsidRDefault="00B87DBD" w:rsidP="00DB0841">
      <w:pPr>
        <w:numPr>
          <w:ilvl w:val="1"/>
          <w:numId w:val="17"/>
        </w:numPr>
        <w:tabs>
          <w:tab w:val="num" w:pos="540"/>
        </w:tabs>
        <w:suppressAutoHyphens/>
        <w:spacing w:before="120" w:after="120"/>
        <w:ind w:left="0" w:firstLine="0"/>
        <w:rPr>
          <w:i/>
        </w:rPr>
      </w:pPr>
      <w:r>
        <w:rPr>
          <w:rFonts w:cs="Arial"/>
        </w:rPr>
        <w:t>The Authority is obliged</w:t>
      </w:r>
      <w:r w:rsidR="00466AD1">
        <w:rPr>
          <w:rFonts w:cs="Arial"/>
        </w:rPr>
        <w:t xml:space="preserve"> under certain circumstances</w:t>
      </w:r>
      <w:r>
        <w:rPr>
          <w:rFonts w:cs="Arial"/>
        </w:rPr>
        <w:t xml:space="preserve"> to allow a space of ten (10) calendar days between the date of dispatch of its notice to Tenderers before entering into a contract, </w:t>
      </w:r>
      <w:r w:rsidR="00E25960">
        <w:rPr>
          <w:rFonts w:cs="Arial"/>
        </w:rPr>
        <w:t>known as</w:t>
      </w:r>
      <w:r>
        <w:rPr>
          <w:rFonts w:cs="Arial"/>
        </w:rPr>
        <w:t xml:space="preserve"> the standstill period.  </w:t>
      </w:r>
      <w:r>
        <w:t xml:space="preserve">This period is to give unsuccessful Tenderers an opportunity to make a legal challenge before the </w:t>
      </w:r>
      <w:r w:rsidR="008C762C">
        <w:t>c</w:t>
      </w:r>
      <w:r>
        <w:t xml:space="preserve">ontract is entered into if there has been, or it is alleged that there has been, a breach of the Regulations. </w:t>
      </w:r>
      <w:r>
        <w:rPr>
          <w:rFonts w:cs="Arial"/>
        </w:rPr>
        <w:t xml:space="preserve"> </w:t>
      </w:r>
      <w:r w:rsidRPr="00972281">
        <w:rPr>
          <w:rFonts w:cs="Arial"/>
        </w:rPr>
        <w:t xml:space="preserve">The standstill period ends at </w:t>
      </w:r>
      <w:smartTag w:uri="urn:schemas-microsoft-com:office:smarttags" w:element="time">
        <w:smartTagPr>
          <w:attr w:name="Minute" w:val="0"/>
          <w:attr w:name="Hour" w:val="0"/>
        </w:smartTagPr>
        <w:r w:rsidRPr="00972281">
          <w:rPr>
            <w:rFonts w:cs="Arial"/>
          </w:rPr>
          <w:t>midnight</w:t>
        </w:r>
      </w:smartTag>
      <w:r w:rsidRPr="00972281">
        <w:rPr>
          <w:rFonts w:cs="Arial"/>
        </w:rPr>
        <w:t xml:space="preserve"> at the</w:t>
      </w:r>
      <w:r>
        <w:rPr>
          <w:rFonts w:cs="Arial"/>
        </w:rPr>
        <w:t xml:space="preserve"> </w:t>
      </w:r>
      <w:r w:rsidRPr="00972281">
        <w:rPr>
          <w:rFonts w:cs="Arial"/>
        </w:rPr>
        <w:t xml:space="preserve">end of the 10th day after the date the DEFFORM 158 is sent. </w:t>
      </w:r>
      <w:r>
        <w:rPr>
          <w:rFonts w:cs="Arial"/>
        </w:rPr>
        <w:t xml:space="preserve"> </w:t>
      </w:r>
      <w:r w:rsidRPr="00972281">
        <w:rPr>
          <w:rFonts w:cs="Arial"/>
        </w:rPr>
        <w:t>Where this is not a working day</w:t>
      </w:r>
      <w:r w:rsidR="00C846C4">
        <w:rPr>
          <w:rFonts w:cs="Arial"/>
        </w:rPr>
        <w:t>,</w:t>
      </w:r>
      <w:r w:rsidRPr="00972281">
        <w:rPr>
          <w:rFonts w:cs="Arial"/>
        </w:rPr>
        <w:t xml:space="preserve"> it</w:t>
      </w:r>
      <w:r>
        <w:rPr>
          <w:rFonts w:cs="Arial"/>
        </w:rPr>
        <w:t xml:space="preserve"> </w:t>
      </w:r>
      <w:r w:rsidRPr="00972281">
        <w:rPr>
          <w:rFonts w:cs="Arial"/>
        </w:rPr>
        <w:t>extends to midnight</w:t>
      </w:r>
      <w:r w:rsidR="00C54334">
        <w:rPr>
          <w:rFonts w:cs="Arial"/>
        </w:rPr>
        <w:t xml:space="preserve"> at the end</w:t>
      </w:r>
      <w:r w:rsidRPr="00972281">
        <w:rPr>
          <w:rFonts w:cs="Arial"/>
        </w:rPr>
        <w:t xml:space="preserve"> of the next working day.</w:t>
      </w:r>
    </w:p>
    <w:p w:rsidR="003E6CFE" w:rsidRPr="003E6CFE" w:rsidRDefault="003E6CFE" w:rsidP="00787747">
      <w:pPr>
        <w:pStyle w:val="Heading3"/>
      </w:pPr>
      <w:r w:rsidRPr="00B366D0">
        <w:rPr>
          <w:bCs/>
          <w:spacing w:val="-2"/>
          <w:szCs w:val="22"/>
        </w:rPr>
        <w:t xml:space="preserve">Publicity Announcement </w:t>
      </w:r>
    </w:p>
    <w:p w:rsidR="003E6CFE" w:rsidRPr="007C13A5" w:rsidRDefault="00B373AD" w:rsidP="00DB0841">
      <w:pPr>
        <w:numPr>
          <w:ilvl w:val="1"/>
          <w:numId w:val="17"/>
        </w:numPr>
        <w:tabs>
          <w:tab w:val="num" w:pos="540"/>
        </w:tabs>
        <w:suppressAutoHyphens/>
        <w:spacing w:before="120" w:after="120"/>
        <w:ind w:left="0" w:firstLine="0"/>
        <w:rPr>
          <w:spacing w:val="-2"/>
          <w:szCs w:val="22"/>
        </w:rPr>
      </w:pPr>
      <w:r>
        <w:rPr>
          <w:rFonts w:cs="Arial"/>
          <w:szCs w:val="22"/>
        </w:rPr>
        <w:t xml:space="preserve">The Authority will publish notification of the </w:t>
      </w:r>
      <w:r w:rsidR="008C762C">
        <w:rPr>
          <w:rFonts w:cs="Arial"/>
          <w:szCs w:val="22"/>
        </w:rPr>
        <w:t>c</w:t>
      </w:r>
      <w:r>
        <w:rPr>
          <w:rFonts w:cs="Arial"/>
          <w:szCs w:val="22"/>
        </w:rPr>
        <w:t xml:space="preserve">ontract and </w:t>
      </w:r>
      <w:r w:rsidR="00A96FD3">
        <w:rPr>
          <w:rFonts w:cs="Arial"/>
          <w:szCs w:val="22"/>
        </w:rPr>
        <w:t>shall</w:t>
      </w:r>
      <w:r>
        <w:rPr>
          <w:rFonts w:cs="Arial"/>
          <w:szCs w:val="22"/>
        </w:rPr>
        <w:t xml:space="preserve"> 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between suppliers. </w:t>
      </w:r>
      <w:r w:rsidR="003E6CFE" w:rsidRPr="00553668">
        <w:rPr>
          <w:rFonts w:cs="Arial"/>
          <w:szCs w:val="22"/>
        </w:rPr>
        <w:t xml:space="preserve"> </w:t>
      </w:r>
      <w:r w:rsidR="00BB3635">
        <w:rPr>
          <w:rFonts w:cs="Arial"/>
          <w:szCs w:val="22"/>
        </w:rPr>
        <w:t>You should complete and return DEFFORM 539A as explained in the DEFFORM</w:t>
      </w:r>
      <w:r w:rsidR="00A2286F">
        <w:rPr>
          <w:rFonts w:cs="Arial"/>
          <w:szCs w:val="22"/>
        </w:rPr>
        <w:t xml:space="preserve"> 47</w:t>
      </w:r>
      <w:r w:rsidR="00466AD1">
        <w:rPr>
          <w:rFonts w:cs="Arial"/>
          <w:szCs w:val="22"/>
        </w:rPr>
        <w:t xml:space="preserve"> Annex A</w:t>
      </w:r>
      <w:r w:rsidR="00A2286F">
        <w:rPr>
          <w:rFonts w:cs="Arial"/>
          <w:szCs w:val="22"/>
        </w:rPr>
        <w:t xml:space="preserve"> and </w:t>
      </w:r>
      <w:r w:rsidR="00B87DBD">
        <w:rPr>
          <w:rFonts w:cs="Arial"/>
          <w:szCs w:val="22"/>
        </w:rPr>
        <w:t xml:space="preserve">associated </w:t>
      </w:r>
      <w:r w:rsidR="00A2286F">
        <w:rPr>
          <w:rFonts w:cs="Arial"/>
          <w:szCs w:val="22"/>
        </w:rPr>
        <w:t>A</w:t>
      </w:r>
      <w:r w:rsidR="00E13F95">
        <w:rPr>
          <w:rFonts w:cs="Arial"/>
          <w:szCs w:val="22"/>
        </w:rPr>
        <w:t>ppendix</w:t>
      </w:r>
      <w:r w:rsidR="00BB3635">
        <w:rPr>
          <w:rFonts w:cs="Arial"/>
          <w:szCs w:val="22"/>
        </w:rPr>
        <w:t xml:space="preserve"> 1.</w:t>
      </w:r>
    </w:p>
    <w:p w:rsidR="007C13A5" w:rsidRDefault="002D6682" w:rsidP="00DB0841">
      <w:pPr>
        <w:numPr>
          <w:ilvl w:val="1"/>
          <w:numId w:val="17"/>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 similar announcement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7C13A5">
        <w:rPr>
          <w:rFonts w:cs="Arial"/>
          <w:szCs w:val="22"/>
        </w:rPr>
        <w:t xml:space="preserve">.   </w:t>
      </w:r>
    </w:p>
    <w:p w:rsidR="003E6CFE" w:rsidRDefault="003E6CFE" w:rsidP="00DB0841">
      <w:pPr>
        <w:numPr>
          <w:ilvl w:val="1"/>
          <w:numId w:val="17"/>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Pr="005D61B4">
        <w:rPr>
          <w:spacing w:val="-2"/>
          <w:szCs w:val="22"/>
        </w:rPr>
        <w:t>acceptance of</w:t>
      </w:r>
      <w:r w:rsidR="004223E9">
        <w:rPr>
          <w:spacing w:val="-2"/>
          <w:szCs w:val="22"/>
        </w:rPr>
        <w:t xml:space="preserve"> an offer of </w:t>
      </w:r>
      <w:r w:rsidR="008C762C">
        <w:rPr>
          <w:spacing w:val="-2"/>
          <w:szCs w:val="22"/>
        </w:rPr>
        <w:t>c</w:t>
      </w:r>
      <w:r w:rsidR="004223E9">
        <w:rPr>
          <w:spacing w:val="-2"/>
          <w:szCs w:val="22"/>
        </w:rPr>
        <w:t>ontract prior to either i</w:t>
      </w:r>
      <w:r w:rsidRPr="005D61B4">
        <w:rPr>
          <w:spacing w:val="-2"/>
          <w:szCs w:val="22"/>
        </w:rPr>
        <w:t>nforming</w:t>
      </w:r>
      <w:r>
        <w:rPr>
          <w:spacing w:val="-2"/>
          <w:szCs w:val="22"/>
        </w:rPr>
        <w:t xml:space="preserve"> the</w:t>
      </w:r>
      <w:r w:rsidRPr="005D61B4">
        <w:rPr>
          <w:spacing w:val="-2"/>
          <w:szCs w:val="22"/>
        </w:rPr>
        <w:t xml:space="preserve"> </w:t>
      </w:r>
      <w:r>
        <w:rPr>
          <w:spacing w:val="-2"/>
          <w:szCs w:val="22"/>
        </w:rPr>
        <w:t>Authority</w:t>
      </w:r>
      <w:r w:rsidRPr="005D61B4">
        <w:rPr>
          <w:spacing w:val="-2"/>
          <w:szCs w:val="22"/>
        </w:rPr>
        <w:t xml:space="preserve"> of </w:t>
      </w:r>
      <w:r w:rsidR="004223E9">
        <w:rPr>
          <w:spacing w:val="-2"/>
          <w:szCs w:val="22"/>
        </w:rPr>
        <w:t xml:space="preserve">your </w:t>
      </w:r>
      <w:r w:rsidRPr="005D61B4">
        <w:rPr>
          <w:spacing w:val="-2"/>
          <w:szCs w:val="22"/>
        </w:rPr>
        <w:t xml:space="preserve">acceptance or </w:t>
      </w:r>
      <w:r>
        <w:rPr>
          <w:spacing w:val="-2"/>
          <w:szCs w:val="22"/>
        </w:rPr>
        <w:t>the Authority’s</w:t>
      </w:r>
      <w:r w:rsidRPr="005D61B4">
        <w:rPr>
          <w:spacing w:val="-2"/>
          <w:szCs w:val="22"/>
        </w:rPr>
        <w:t xml:space="preserve"> announcement of the award of </w:t>
      </w:r>
      <w:r w:rsidR="008C762C">
        <w:rPr>
          <w:spacing w:val="-2"/>
          <w:szCs w:val="22"/>
        </w:rPr>
        <w:t>c</w:t>
      </w:r>
      <w:r w:rsidRPr="005D61B4">
        <w:rPr>
          <w:spacing w:val="-2"/>
          <w:szCs w:val="22"/>
        </w:rPr>
        <w:t>ontract</w:t>
      </w:r>
      <w:r w:rsidR="004223E9">
        <w:rPr>
          <w:spacing w:val="-2"/>
          <w:szCs w:val="22"/>
        </w:rPr>
        <w:t>, whichever occurs first</w:t>
      </w:r>
      <w:r w:rsidRPr="005D61B4">
        <w:rPr>
          <w:spacing w:val="-2"/>
          <w:szCs w:val="22"/>
        </w:rPr>
        <w:t xml:space="preserve">. </w:t>
      </w:r>
    </w:p>
    <w:p w:rsidR="00EE17DF" w:rsidRPr="00E33EBA" w:rsidRDefault="004964B2" w:rsidP="00E33EBA">
      <w:pPr>
        <w:pStyle w:val="Heading3"/>
        <w:rPr>
          <w:bCs/>
          <w:spacing w:val="-2"/>
          <w:szCs w:val="22"/>
        </w:rPr>
      </w:pPr>
      <w:r>
        <w:rPr>
          <w:bCs/>
          <w:spacing w:val="-2"/>
          <w:szCs w:val="22"/>
        </w:rPr>
        <w:lastRenderedPageBreak/>
        <w:t>Sensitive</w:t>
      </w:r>
      <w:r w:rsidRPr="00E33EBA">
        <w:rPr>
          <w:bCs/>
          <w:spacing w:val="-2"/>
          <w:szCs w:val="22"/>
        </w:rPr>
        <w:t xml:space="preserve"> </w:t>
      </w:r>
      <w:r w:rsidR="00EE17DF" w:rsidRPr="00E33EBA">
        <w:rPr>
          <w:bCs/>
          <w:spacing w:val="-2"/>
          <w:szCs w:val="22"/>
        </w:rPr>
        <w:t xml:space="preserve">Information    </w:t>
      </w:r>
    </w:p>
    <w:p w:rsidR="00B90164" w:rsidRPr="00F75470" w:rsidRDefault="00EE17DF" w:rsidP="00EA2D41">
      <w:pPr>
        <w:keepLines/>
        <w:numPr>
          <w:ilvl w:val="1"/>
          <w:numId w:val="17"/>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 xml:space="preserve">on </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I</w:t>
      </w:r>
      <w:r w:rsidRPr="00EE17DF">
        <w:rPr>
          <w:spacing w:val="-2"/>
          <w:szCs w:val="22"/>
        </w:rPr>
        <w:t xml:space="preserve">n particular, they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Of Information requests</w:t>
      </w:r>
      <w:r w:rsidRPr="00EE17DF">
        <w:rPr>
          <w:rFonts w:cs="Arial"/>
        </w:rPr>
        <w:t>.</w:t>
      </w:r>
    </w:p>
    <w:p w:rsidR="00B45310" w:rsidRDefault="00F75470" w:rsidP="00B45310">
      <w:pPr>
        <w:numPr>
          <w:ilvl w:val="1"/>
          <w:numId w:val="17"/>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Contractor’s documentation / information (including any that the Contractor considers to be confidential and</w:t>
      </w:r>
      <w:r>
        <w:rPr>
          <w:rFonts w:cs="Arial"/>
        </w:rPr>
        <w:t xml:space="preserve"> </w:t>
      </w:r>
      <w:r w:rsidR="00EE17DF" w:rsidRPr="00EE17DF">
        <w:rPr>
          <w:rFonts w:cs="Arial"/>
        </w:rPr>
        <w:t>/</w:t>
      </w:r>
      <w:r>
        <w:rPr>
          <w:rFonts w:cs="Arial"/>
        </w:rPr>
        <w:t xml:space="preserve"> </w:t>
      </w:r>
      <w:r w:rsidR="00EE17DF" w:rsidRPr="00EE17DF">
        <w:rPr>
          <w:rFonts w:cs="Arial"/>
        </w:rPr>
        <w:t xml:space="preserve">or commercially sensitive such as specific bid information) submitted by the Contractor to the Authority during this Procurement.  </w:t>
      </w:r>
      <w:r w:rsidR="004964B2">
        <w:rPr>
          <w:rFonts w:cs="Arial"/>
        </w:rPr>
        <w:t>Contractors taking part in this competition must identify any sensitive material in the DEFFORM 539A</w:t>
      </w:r>
      <w:r w:rsidR="00EC1489">
        <w:rPr>
          <w:rFonts w:cs="Arial"/>
        </w:rPr>
        <w:t xml:space="preserve"> </w:t>
      </w:r>
      <w:r w:rsidR="00EC1489" w:rsidRPr="00E76D29">
        <w:rPr>
          <w:rFonts w:cs="Arial"/>
        </w:rPr>
        <w:t>(or SC2 Schedule 9, or SC3 Schedule 6)</w:t>
      </w:r>
      <w:r w:rsidR="004964B2" w:rsidRPr="00434051">
        <w:rPr>
          <w:rFonts w:cs="Arial"/>
        </w:rPr>
        <w:t xml:space="preserve"> </w:t>
      </w:r>
      <w:r w:rsidR="004964B2">
        <w:rPr>
          <w:rFonts w:cs="Arial"/>
        </w:rPr>
        <w:t>and consent to these terms as part of the competition process.  This allows the MOD to share information with other Government departments while complying with our obligations to maintain confidentiality.</w:t>
      </w:r>
    </w:p>
    <w:p w:rsidR="00B45310" w:rsidRPr="00B45310" w:rsidRDefault="00B45310" w:rsidP="00B45310">
      <w:pPr>
        <w:numPr>
          <w:ilvl w:val="1"/>
          <w:numId w:val="17"/>
        </w:numPr>
        <w:tabs>
          <w:tab w:val="num" w:pos="540"/>
        </w:tabs>
        <w:suppressAutoHyphens/>
        <w:spacing w:before="120" w:after="120"/>
        <w:ind w:left="0" w:firstLine="0"/>
        <w:rPr>
          <w:spacing w:val="-2"/>
          <w:szCs w:val="22"/>
        </w:rPr>
      </w:pPr>
      <w:r w:rsidRPr="00B45310">
        <w:rPr>
          <w:spacing w:val="-2"/>
          <w:szCs w:val="22"/>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rsidR="00E25960" w:rsidRPr="00F75470" w:rsidRDefault="00E25960" w:rsidP="00F75470">
      <w:pPr>
        <w:tabs>
          <w:tab w:val="num" w:pos="540"/>
        </w:tabs>
        <w:suppressAutoHyphens/>
        <w:spacing w:before="120" w:after="120"/>
        <w:rPr>
          <w:b/>
        </w:rPr>
      </w:pPr>
      <w:r w:rsidRPr="00F75470">
        <w:rPr>
          <w:b/>
        </w:rPr>
        <w:t>Remedies for Breach of Contract</w:t>
      </w:r>
    </w:p>
    <w:p w:rsidR="00BB5E93" w:rsidRDefault="0035224D" w:rsidP="00DB0841">
      <w:pPr>
        <w:numPr>
          <w:ilvl w:val="1"/>
          <w:numId w:val="17"/>
        </w:numPr>
        <w:tabs>
          <w:tab w:val="num" w:pos="540"/>
        </w:tabs>
        <w:suppressAutoHyphens/>
        <w:spacing w:before="120" w:after="120"/>
        <w:ind w:left="0" w:firstLine="0"/>
        <w:rPr>
          <w:spacing w:val="-2"/>
          <w:szCs w:val="22"/>
        </w:rPr>
      </w:pPr>
      <w:r w:rsidRPr="005D2C45">
        <w:rPr>
          <w:spacing w:val="-2"/>
          <w:szCs w:val="22"/>
        </w:rPr>
        <w:t xml:space="preserve">If using Standardised Contracting </w:t>
      </w:r>
      <w:r w:rsidR="00B676A3" w:rsidRPr="005D2C45">
        <w:rPr>
          <w:spacing w:val="-2"/>
          <w:szCs w:val="22"/>
        </w:rPr>
        <w:t>y</w:t>
      </w:r>
      <w:r w:rsidR="00DF5C56" w:rsidRPr="005D2C45">
        <w:rPr>
          <w:spacing w:val="-2"/>
          <w:szCs w:val="22"/>
        </w:rPr>
        <w:t xml:space="preserve">ou should be aware of the contractual remedies set out </w:t>
      </w:r>
      <w:r w:rsidR="00C846C4" w:rsidRPr="005D2C45">
        <w:rPr>
          <w:spacing w:val="-2"/>
          <w:szCs w:val="22"/>
        </w:rPr>
        <w:t xml:space="preserve">in </w:t>
      </w:r>
      <w:r w:rsidR="00C846C4" w:rsidRPr="007D3815">
        <w:rPr>
          <w:spacing w:val="-2"/>
          <w:szCs w:val="22"/>
        </w:rPr>
        <w:t xml:space="preserve">the Contract </w:t>
      </w:r>
      <w:r w:rsidR="00C846C4" w:rsidRPr="00B45310">
        <w:rPr>
          <w:spacing w:val="-2"/>
          <w:szCs w:val="22"/>
        </w:rPr>
        <w:t xml:space="preserve">Conditions </w:t>
      </w:r>
      <w:r w:rsidR="00DF5C56" w:rsidRPr="00B45310">
        <w:rPr>
          <w:spacing w:val="-2"/>
          <w:szCs w:val="22"/>
        </w:rPr>
        <w:t>clause F.6.</w:t>
      </w:r>
      <w:proofErr w:type="spellStart"/>
      <w:r w:rsidR="00DF5C56" w:rsidRPr="00B45310">
        <w:rPr>
          <w:spacing w:val="-2"/>
          <w:szCs w:val="22"/>
        </w:rPr>
        <w:t>a</w:t>
      </w:r>
      <w:proofErr w:type="spellEnd"/>
      <w:r w:rsidR="00DF5C56" w:rsidRPr="00B45310">
        <w:rPr>
          <w:spacing w:val="-2"/>
          <w:szCs w:val="22"/>
        </w:rPr>
        <w:t xml:space="preserve"> of SC2</w:t>
      </w:r>
      <w:r w:rsidR="00B45310" w:rsidRPr="00B45310">
        <w:rPr>
          <w:spacing w:val="-2"/>
          <w:szCs w:val="22"/>
        </w:rPr>
        <w:t xml:space="preserve"> </w:t>
      </w:r>
      <w:r w:rsidR="00DF5C56" w:rsidRPr="005D2C45">
        <w:rPr>
          <w:spacing w:val="-2"/>
          <w:szCs w:val="22"/>
        </w:rPr>
        <w:t xml:space="preserve">which may apply in the event of a breach of contract by the </w:t>
      </w:r>
      <w:r w:rsidR="008C762C" w:rsidRPr="005D2C45">
        <w:rPr>
          <w:spacing w:val="-2"/>
          <w:szCs w:val="22"/>
        </w:rPr>
        <w:t>c</w:t>
      </w:r>
      <w:r w:rsidR="00DF5C56" w:rsidRPr="005D2C45">
        <w:rPr>
          <w:spacing w:val="-2"/>
          <w:szCs w:val="22"/>
        </w:rPr>
        <w:t>ontractor.  Damages for</w:t>
      </w:r>
      <w:r w:rsidR="00DF5C56">
        <w:rPr>
          <w:spacing w:val="-2"/>
          <w:szCs w:val="22"/>
        </w:rPr>
        <w:t xml:space="preserve"> </w:t>
      </w:r>
      <w:r w:rsidR="00DF5C56" w:rsidRPr="005D2C45">
        <w:rPr>
          <w:spacing w:val="-2"/>
          <w:szCs w:val="22"/>
        </w:rPr>
        <w:t xml:space="preserve">breach of contract are not limited under the </w:t>
      </w:r>
      <w:r w:rsidR="008C762C" w:rsidRPr="005D2C45">
        <w:rPr>
          <w:spacing w:val="-2"/>
          <w:szCs w:val="22"/>
        </w:rPr>
        <w:t>c</w:t>
      </w:r>
      <w:r w:rsidR="00DF5C56" w:rsidRPr="005D2C45">
        <w:rPr>
          <w:spacing w:val="-2"/>
          <w:szCs w:val="22"/>
        </w:rPr>
        <w:t xml:space="preserve">ontract.  However, you should </w:t>
      </w:r>
      <w:r w:rsidR="00DF5C56" w:rsidRPr="00B45310">
        <w:rPr>
          <w:spacing w:val="-2"/>
          <w:szCs w:val="22"/>
        </w:rPr>
        <w:t xml:space="preserve">also note under </w:t>
      </w:r>
      <w:r w:rsidRPr="00B45310">
        <w:rPr>
          <w:spacing w:val="-2"/>
          <w:szCs w:val="22"/>
        </w:rPr>
        <w:t>c</w:t>
      </w:r>
      <w:r w:rsidR="00DF5C56" w:rsidRPr="00B45310">
        <w:rPr>
          <w:spacing w:val="-2"/>
          <w:szCs w:val="22"/>
        </w:rPr>
        <w:t>lause F6.d</w:t>
      </w:r>
      <w:r w:rsidR="00AD4D60" w:rsidRPr="00B45310">
        <w:rPr>
          <w:spacing w:val="-2"/>
          <w:szCs w:val="22"/>
        </w:rPr>
        <w:t xml:space="preserve"> </w:t>
      </w:r>
      <w:r w:rsidR="00DF5C56" w:rsidRPr="00B45310">
        <w:rPr>
          <w:spacing w:val="-2"/>
          <w:szCs w:val="22"/>
        </w:rPr>
        <w:t xml:space="preserve">that </w:t>
      </w:r>
      <w:r w:rsidR="00DF5C56" w:rsidRPr="005D2C45">
        <w:rPr>
          <w:spacing w:val="-2"/>
          <w:szCs w:val="22"/>
        </w:rPr>
        <w:t xml:space="preserve">in exercising its rights and remedies under the </w:t>
      </w:r>
      <w:r w:rsidR="008C762C" w:rsidRPr="005D2C45">
        <w:rPr>
          <w:spacing w:val="-2"/>
          <w:szCs w:val="22"/>
        </w:rPr>
        <w:t>c</w:t>
      </w:r>
      <w:r w:rsidR="00DF5C56" w:rsidRPr="005D2C45">
        <w:rPr>
          <w:spacing w:val="-2"/>
          <w:szCs w:val="22"/>
        </w:rPr>
        <w:t>ontract the Authority must act in a</w:t>
      </w:r>
      <w:r w:rsidR="00DF5C56">
        <w:rPr>
          <w:spacing w:val="-2"/>
          <w:szCs w:val="22"/>
        </w:rPr>
        <w:t xml:space="preserve"> reasonable and proportionate manner having regard to the nature and consequences of the breach of contract.  If </w:t>
      </w:r>
      <w:r w:rsidR="00D02F53">
        <w:rPr>
          <w:spacing w:val="-2"/>
          <w:szCs w:val="22"/>
        </w:rPr>
        <w:t xml:space="preserve">you </w:t>
      </w:r>
      <w:r w:rsidR="00DF5C56">
        <w:rPr>
          <w:spacing w:val="-2"/>
          <w:szCs w:val="22"/>
        </w:rPr>
        <w:t xml:space="preserve">are unsure about the potential liability under the </w:t>
      </w:r>
      <w:r w:rsidR="008C762C">
        <w:rPr>
          <w:spacing w:val="-2"/>
          <w:szCs w:val="22"/>
        </w:rPr>
        <w:t>c</w:t>
      </w:r>
      <w:r w:rsidR="00DF5C56">
        <w:rPr>
          <w:spacing w:val="-2"/>
          <w:szCs w:val="22"/>
        </w:rPr>
        <w:t xml:space="preserve">ontract, </w:t>
      </w:r>
      <w:r w:rsidR="00D02F53">
        <w:rPr>
          <w:spacing w:val="-2"/>
          <w:szCs w:val="22"/>
        </w:rPr>
        <w:t xml:space="preserve">you </w:t>
      </w:r>
      <w:r w:rsidR="00DF5C56">
        <w:rPr>
          <w:spacing w:val="-2"/>
          <w:szCs w:val="22"/>
        </w:rPr>
        <w:t xml:space="preserve">should seek advice </w:t>
      </w:r>
      <w:r w:rsidR="00EA7028" w:rsidRPr="008D2090">
        <w:rPr>
          <w:spacing w:val="-2"/>
          <w:szCs w:val="22"/>
        </w:rPr>
        <w:t xml:space="preserve">from </w:t>
      </w:r>
      <w:r w:rsidR="00F75470" w:rsidRPr="008D2090">
        <w:rPr>
          <w:spacing w:val="-2"/>
          <w:szCs w:val="22"/>
        </w:rPr>
        <w:t xml:space="preserve">the named </w:t>
      </w:r>
      <w:r w:rsidR="00EA7028" w:rsidRPr="008D2090">
        <w:rPr>
          <w:spacing w:val="-2"/>
          <w:szCs w:val="22"/>
        </w:rPr>
        <w:t>Commercial Officer</w:t>
      </w:r>
      <w:r w:rsidR="00DF5C56" w:rsidRPr="008D2090">
        <w:rPr>
          <w:spacing w:val="-2"/>
          <w:szCs w:val="22"/>
        </w:rPr>
        <w:t xml:space="preserve">. </w:t>
      </w:r>
    </w:p>
    <w:p w:rsidR="00795F73" w:rsidRPr="003E6CFE" w:rsidRDefault="00795F73" w:rsidP="00795F73">
      <w:pPr>
        <w:pStyle w:val="Heading3"/>
      </w:pPr>
      <w:r>
        <w:rPr>
          <w:spacing w:val="-2"/>
          <w:szCs w:val="22"/>
        </w:rPr>
        <w:t>Reportable Requirements</w:t>
      </w:r>
    </w:p>
    <w:p w:rsidR="00795F73" w:rsidRPr="00795F73" w:rsidRDefault="00795F73" w:rsidP="00795F73">
      <w:pPr>
        <w:numPr>
          <w:ilvl w:val="1"/>
          <w:numId w:val="17"/>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attach the relevant information.</w:t>
      </w:r>
    </w:p>
    <w:p w:rsidR="00901695" w:rsidRPr="00901695" w:rsidRDefault="00901695" w:rsidP="00901695">
      <w:pPr>
        <w:autoSpaceDE w:val="0"/>
        <w:autoSpaceDN w:val="0"/>
        <w:adjustRightInd w:val="0"/>
        <w:rPr>
          <w:rFonts w:cs="Arial"/>
          <w:color w:val="000000"/>
          <w:szCs w:val="22"/>
          <w:lang w:eastAsia="en-GB"/>
        </w:rPr>
      </w:pPr>
      <w:r>
        <w:rPr>
          <w:rFonts w:cs="Arial"/>
          <w:color w:val="000000"/>
          <w:szCs w:val="22"/>
          <w:lang w:eastAsia="en-GB"/>
        </w:rPr>
        <w:t>F</w:t>
      </w:r>
      <w:r w:rsidR="00A167AD">
        <w:rPr>
          <w:rFonts w:cs="Arial"/>
          <w:color w:val="000000"/>
          <w:szCs w:val="22"/>
          <w:lang w:eastAsia="en-GB"/>
        </w:rPr>
        <w:t>19</w:t>
      </w:r>
      <w:r>
        <w:rPr>
          <w:rFonts w:cs="Arial"/>
          <w:color w:val="000000"/>
          <w:szCs w:val="22"/>
          <w:lang w:eastAsia="en-GB"/>
        </w:rPr>
        <w:t xml:space="preserve">. </w:t>
      </w:r>
      <w:r w:rsidRPr="00901695">
        <w:rPr>
          <w:rFonts w:cs="Arial"/>
          <w:color w:val="000000"/>
          <w:szCs w:val="22"/>
          <w:lang w:eastAsia="en-GB"/>
        </w:rPr>
        <w:t xml:space="preserve">Failure to complete this part of the Annex in full makes your Tender non-compliant. Additional information provided in response to Appendix 1 may be used to support the Authority’s evaluation of your tender, as detailed in Section D. </w:t>
      </w:r>
    </w:p>
    <w:p w:rsidR="00795F73" w:rsidRDefault="00A167AD" w:rsidP="00A167AD">
      <w:pPr>
        <w:tabs>
          <w:tab w:val="num" w:pos="540"/>
        </w:tabs>
        <w:suppressAutoHyphens/>
        <w:spacing w:before="120" w:after="120"/>
        <w:rPr>
          <w:spacing w:val="-2"/>
          <w:szCs w:val="22"/>
        </w:rPr>
      </w:pPr>
      <w:r>
        <w:rPr>
          <w:spacing w:val="-2"/>
          <w:szCs w:val="22"/>
        </w:rPr>
        <w:t xml:space="preserve">F20. </w:t>
      </w:r>
      <w:r w:rsidR="00E77DE1">
        <w:rPr>
          <w:spacing w:val="-2"/>
          <w:szCs w:val="22"/>
        </w:rPr>
        <w:t xml:space="preserve">If you are an overseas Contractor and your Tender is successful you will be required to provide the name and address of your banker and the relevant bank account number on contract award. </w:t>
      </w:r>
    </w:p>
    <w:p w:rsidR="000B0EF2" w:rsidRPr="003B261E" w:rsidRDefault="007D3815" w:rsidP="000B0EF2">
      <w:pPr>
        <w:pStyle w:val="Heading3"/>
      </w:pPr>
      <w:r w:rsidRPr="003B261E">
        <w:rPr>
          <w:spacing w:val="-2"/>
          <w:szCs w:val="22"/>
        </w:rPr>
        <w:t xml:space="preserve">Specific </w:t>
      </w:r>
      <w:r w:rsidR="00B03A9B" w:rsidRPr="003B261E">
        <w:rPr>
          <w:spacing w:val="-2"/>
          <w:szCs w:val="22"/>
        </w:rPr>
        <w:t>Conditions of Tendering</w:t>
      </w:r>
    </w:p>
    <w:p w:rsidR="00B45310" w:rsidRPr="003B261E" w:rsidRDefault="00B45310" w:rsidP="00B45310">
      <w:pPr>
        <w:tabs>
          <w:tab w:val="num" w:pos="540"/>
        </w:tabs>
        <w:suppressAutoHyphens/>
        <w:spacing w:before="120" w:after="120"/>
        <w:rPr>
          <w:rFonts w:cs="Arial"/>
          <w:bCs/>
          <w:szCs w:val="22"/>
        </w:rPr>
      </w:pPr>
      <w:r w:rsidRPr="003B261E">
        <w:rPr>
          <w:rFonts w:cs="Arial"/>
          <w:bCs/>
          <w:szCs w:val="22"/>
        </w:rPr>
        <w:t>F21.</w:t>
      </w:r>
      <w:r w:rsidRPr="003B261E">
        <w:rPr>
          <w:rFonts w:cs="Arial"/>
          <w:bCs/>
          <w:szCs w:val="22"/>
        </w:rPr>
        <w:tab/>
        <w:t>Submission of Tender Response.</w:t>
      </w:r>
    </w:p>
    <w:p w:rsidR="00B45310" w:rsidRPr="003B261E" w:rsidRDefault="00B45310" w:rsidP="00B45310">
      <w:pPr>
        <w:tabs>
          <w:tab w:val="num" w:pos="540"/>
        </w:tabs>
        <w:suppressAutoHyphens/>
        <w:spacing w:before="120" w:after="120"/>
        <w:rPr>
          <w:rFonts w:cs="Arial"/>
          <w:szCs w:val="22"/>
        </w:rPr>
      </w:pPr>
      <w:r w:rsidRPr="003B261E">
        <w:rPr>
          <w:rFonts w:cs="Arial"/>
          <w:szCs w:val="22"/>
        </w:rPr>
        <w:t>The Tenderer shall submit one signed hard copy of the bid plus a CD containing a soft copy.  The Tenderer shall, as a minimum, provide the following information:</w:t>
      </w:r>
    </w:p>
    <w:p w:rsidR="00B45310" w:rsidRPr="003B261E" w:rsidRDefault="00B45310" w:rsidP="00B45310">
      <w:pPr>
        <w:suppressAutoHyphens/>
        <w:spacing w:before="120" w:after="120"/>
        <w:rPr>
          <w:rFonts w:cs="Arial"/>
          <w:szCs w:val="22"/>
        </w:rPr>
      </w:pPr>
      <w:r w:rsidRPr="003B261E">
        <w:rPr>
          <w:rFonts w:cs="Arial"/>
          <w:szCs w:val="22"/>
        </w:rPr>
        <w:t xml:space="preserve">a. </w:t>
      </w:r>
      <w:r w:rsidRPr="003B261E">
        <w:rPr>
          <w:rFonts w:cs="Arial"/>
          <w:szCs w:val="22"/>
        </w:rPr>
        <w:tab/>
        <w:t>Completed and signed DEFFORM 47 (Offer) sheet</w:t>
      </w:r>
    </w:p>
    <w:p w:rsidR="00B45310" w:rsidRPr="003B261E" w:rsidRDefault="00B45310" w:rsidP="00B45310">
      <w:pPr>
        <w:suppressAutoHyphens/>
        <w:spacing w:before="120" w:after="120"/>
        <w:rPr>
          <w:rFonts w:cs="Arial"/>
          <w:szCs w:val="22"/>
        </w:rPr>
      </w:pPr>
      <w:r w:rsidRPr="003B261E">
        <w:rPr>
          <w:rFonts w:cs="Arial"/>
          <w:szCs w:val="22"/>
        </w:rPr>
        <w:t>b.</w:t>
      </w:r>
      <w:r w:rsidRPr="003B261E">
        <w:rPr>
          <w:rFonts w:cs="Arial"/>
          <w:szCs w:val="22"/>
        </w:rPr>
        <w:tab/>
        <w:t xml:space="preserve">A Completed, signed copy of DEFFORM 539A - Tenderer’s Commercially Sensitive </w:t>
      </w:r>
      <w:r w:rsidRPr="003B261E">
        <w:rPr>
          <w:rFonts w:cs="Arial"/>
          <w:szCs w:val="22"/>
        </w:rPr>
        <w:tab/>
        <w:t>Information Form.</w:t>
      </w:r>
    </w:p>
    <w:p w:rsidR="00B45310" w:rsidRPr="003B261E" w:rsidRDefault="00B45310" w:rsidP="00B45310">
      <w:pPr>
        <w:suppressAutoHyphens/>
        <w:spacing w:before="120" w:after="120"/>
        <w:ind w:left="567" w:hanging="567"/>
        <w:rPr>
          <w:rFonts w:cs="Arial"/>
          <w:szCs w:val="22"/>
        </w:rPr>
      </w:pPr>
      <w:r w:rsidRPr="003B261E">
        <w:rPr>
          <w:rFonts w:cs="Arial"/>
          <w:szCs w:val="22"/>
        </w:rPr>
        <w:t>c.</w:t>
      </w:r>
      <w:r w:rsidRPr="003B261E">
        <w:rPr>
          <w:rFonts w:cs="Arial"/>
          <w:szCs w:val="22"/>
        </w:rPr>
        <w:tab/>
        <w:t xml:space="preserve">Annex </w:t>
      </w:r>
      <w:r w:rsidR="00EE2D51" w:rsidRPr="003B261E">
        <w:rPr>
          <w:rFonts w:cs="Arial"/>
          <w:szCs w:val="22"/>
        </w:rPr>
        <w:t>A -</w:t>
      </w:r>
      <w:r w:rsidRPr="003B261E">
        <w:rPr>
          <w:rFonts w:cs="Arial"/>
          <w:szCs w:val="22"/>
        </w:rPr>
        <w:t xml:space="preserve"> Price List – Schedule of Requirements – Firm pricing offer for each line </w:t>
      </w:r>
      <w:r w:rsidRPr="003B261E">
        <w:rPr>
          <w:rFonts w:cs="Arial"/>
          <w:spacing w:val="-3"/>
          <w:szCs w:val="22"/>
        </w:rPr>
        <w:t>Contractor Deliverable</w:t>
      </w:r>
      <w:r w:rsidRPr="003B261E">
        <w:rPr>
          <w:rFonts w:cs="Arial"/>
          <w:szCs w:val="22"/>
        </w:rPr>
        <w:t xml:space="preserve"> whic</w:t>
      </w:r>
      <w:r w:rsidR="003B261E" w:rsidRPr="003B261E">
        <w:rPr>
          <w:rFonts w:cs="Arial"/>
          <w:szCs w:val="22"/>
        </w:rPr>
        <w:t>h is to remain valid for 1 Year</w:t>
      </w:r>
      <w:r w:rsidRPr="003B261E">
        <w:rPr>
          <w:rFonts w:cs="Arial"/>
          <w:szCs w:val="22"/>
        </w:rPr>
        <w:t>.</w:t>
      </w:r>
    </w:p>
    <w:p w:rsidR="00B45310" w:rsidRPr="003B261E" w:rsidRDefault="00B45310" w:rsidP="00B45310">
      <w:pPr>
        <w:suppressAutoHyphens/>
        <w:spacing w:before="120" w:after="120"/>
        <w:ind w:left="567" w:hanging="567"/>
        <w:rPr>
          <w:rFonts w:cs="Arial"/>
          <w:szCs w:val="22"/>
        </w:rPr>
      </w:pPr>
      <w:r w:rsidRPr="003B261E">
        <w:rPr>
          <w:rFonts w:cs="Arial"/>
          <w:szCs w:val="22"/>
        </w:rPr>
        <w:t>d.</w:t>
      </w:r>
      <w:r w:rsidRPr="003B261E">
        <w:rPr>
          <w:rFonts w:cs="Arial"/>
          <w:szCs w:val="22"/>
        </w:rPr>
        <w:tab/>
        <w:t xml:space="preserve">Where the Authority reasonably considers that an offer for a particular line </w:t>
      </w:r>
      <w:r w:rsidRPr="003B261E">
        <w:rPr>
          <w:rFonts w:cs="Arial"/>
          <w:spacing w:val="-3"/>
          <w:szCs w:val="22"/>
        </w:rPr>
        <w:t>Contractor Deliverable</w:t>
      </w:r>
      <w:r w:rsidRPr="003B261E">
        <w:rPr>
          <w:rFonts w:cs="Arial"/>
          <w:szCs w:val="22"/>
        </w:rPr>
        <w:t xml:space="preserve"> has been skewed to supply an artificially low price for the Evaluation Quantity then the Authority reserves the right to consider the offer for that line item as non-compliant.</w:t>
      </w:r>
    </w:p>
    <w:p w:rsidR="00B45310" w:rsidRPr="003B261E" w:rsidRDefault="00B45310" w:rsidP="00B45310">
      <w:pPr>
        <w:ind w:left="567" w:hanging="567"/>
        <w:rPr>
          <w:rFonts w:cs="Arial"/>
          <w:szCs w:val="22"/>
        </w:rPr>
      </w:pPr>
      <w:r w:rsidRPr="003B261E">
        <w:rPr>
          <w:rFonts w:cs="Arial"/>
          <w:szCs w:val="22"/>
        </w:rPr>
        <w:lastRenderedPageBreak/>
        <w:t>e.</w:t>
      </w:r>
      <w:r w:rsidRPr="003B261E">
        <w:rPr>
          <w:rFonts w:cs="Arial"/>
          <w:szCs w:val="22"/>
        </w:rPr>
        <w:tab/>
        <w:t xml:space="preserve">Annex A – Price List – </w:t>
      </w:r>
      <w:r w:rsidR="00EE2D51" w:rsidRPr="003B261E">
        <w:rPr>
          <w:rFonts w:cs="Arial"/>
          <w:szCs w:val="22"/>
        </w:rPr>
        <w:t>Lead-time</w:t>
      </w:r>
      <w:r w:rsidRPr="003B261E">
        <w:rPr>
          <w:rFonts w:cs="Arial"/>
          <w:szCs w:val="22"/>
        </w:rPr>
        <w:t xml:space="preserve"> for each </w:t>
      </w:r>
      <w:r w:rsidRPr="003B261E">
        <w:rPr>
          <w:rFonts w:cs="Arial"/>
          <w:spacing w:val="-3"/>
          <w:szCs w:val="22"/>
        </w:rPr>
        <w:t xml:space="preserve">Contractor Deliverable, </w:t>
      </w:r>
      <w:r w:rsidRPr="003B261E">
        <w:rPr>
          <w:rFonts w:cs="Arial"/>
          <w:szCs w:val="22"/>
        </w:rPr>
        <w:t xml:space="preserve">at column </w:t>
      </w:r>
      <w:r w:rsidR="00D11149">
        <w:rPr>
          <w:rFonts w:cs="Arial"/>
          <w:szCs w:val="22"/>
        </w:rPr>
        <w:t>Z</w:t>
      </w:r>
      <w:r w:rsidRPr="003B261E">
        <w:rPr>
          <w:rFonts w:cs="Arial"/>
          <w:szCs w:val="22"/>
        </w:rPr>
        <w:t xml:space="preserve"> is </w:t>
      </w:r>
      <w:r w:rsidR="00EE2D51" w:rsidRPr="003B261E">
        <w:rPr>
          <w:rFonts w:cs="Arial"/>
          <w:szCs w:val="22"/>
        </w:rPr>
        <w:t>to be</w:t>
      </w:r>
      <w:r w:rsidR="00D11149">
        <w:rPr>
          <w:rFonts w:cs="Arial"/>
          <w:szCs w:val="22"/>
        </w:rPr>
        <w:t xml:space="preserve"> </w:t>
      </w:r>
      <w:r w:rsidRPr="003B261E">
        <w:rPr>
          <w:rFonts w:cs="Arial"/>
          <w:szCs w:val="22"/>
        </w:rPr>
        <w:t>provided in working days.</w:t>
      </w:r>
    </w:p>
    <w:p w:rsidR="000668EE" w:rsidRPr="003B261E" w:rsidRDefault="000668EE" w:rsidP="00B45310">
      <w:pPr>
        <w:ind w:left="567" w:hanging="567"/>
        <w:rPr>
          <w:rFonts w:cs="Arial"/>
          <w:szCs w:val="22"/>
        </w:rPr>
      </w:pPr>
    </w:p>
    <w:p w:rsidR="00EE2D51" w:rsidRPr="003B261E" w:rsidRDefault="00EE2D51" w:rsidP="00EE2D51">
      <w:pPr>
        <w:rPr>
          <w:rFonts w:cs="Arial"/>
          <w:szCs w:val="22"/>
        </w:rPr>
      </w:pPr>
      <w:r w:rsidRPr="003B261E">
        <w:rPr>
          <w:rFonts w:cs="Arial"/>
          <w:szCs w:val="22"/>
        </w:rPr>
        <w:t>F22.</w:t>
      </w:r>
      <w:r w:rsidRPr="003B261E">
        <w:rPr>
          <w:rFonts w:cs="Arial"/>
          <w:szCs w:val="22"/>
        </w:rPr>
        <w:tab/>
        <w:t>Key Performance Indicators.</w:t>
      </w:r>
    </w:p>
    <w:p w:rsidR="00EE2D51" w:rsidRPr="003B261E" w:rsidRDefault="00EE2D51" w:rsidP="00EE2D51">
      <w:pPr>
        <w:rPr>
          <w:rFonts w:cs="Arial"/>
          <w:szCs w:val="22"/>
        </w:rPr>
      </w:pPr>
    </w:p>
    <w:p w:rsidR="00EE2D51" w:rsidRPr="003B261E" w:rsidRDefault="00EE2D51" w:rsidP="00EE2D51">
      <w:pPr>
        <w:rPr>
          <w:rFonts w:cs="Arial"/>
          <w:szCs w:val="22"/>
        </w:rPr>
      </w:pPr>
      <w:r w:rsidRPr="003B261E">
        <w:rPr>
          <w:rFonts w:cs="Arial"/>
          <w:szCs w:val="22"/>
        </w:rPr>
        <w:t>The Contract shall contain a set of Key Performance Indicators, as detailed at section K</w:t>
      </w:r>
      <w:r w:rsidR="008A38F1">
        <w:rPr>
          <w:rFonts w:cs="Arial"/>
          <w:szCs w:val="22"/>
        </w:rPr>
        <w:t xml:space="preserve"> of the Terms and Conditions</w:t>
      </w:r>
      <w:r w:rsidRPr="003B261E">
        <w:rPr>
          <w:rFonts w:cs="Arial"/>
          <w:szCs w:val="22"/>
        </w:rPr>
        <w:t xml:space="preserve">, to measure the Contractor’s performance in areas such as delivery and quality. The Tenderer is invited to put forward additional KPIs to measure its performance, plus that of the Authority, in specific areas. </w:t>
      </w:r>
    </w:p>
    <w:p w:rsidR="00EE2D51" w:rsidRDefault="00EE2D51" w:rsidP="00EE2D51">
      <w:pPr>
        <w:rPr>
          <w:rFonts w:cs="Arial"/>
          <w:szCs w:val="22"/>
        </w:rPr>
      </w:pPr>
    </w:p>
    <w:p w:rsidR="00EE2D51" w:rsidRPr="004476E1" w:rsidRDefault="00EE2D51" w:rsidP="00EE2D51">
      <w:pPr>
        <w:pStyle w:val="BodyTextIndent"/>
        <w:rPr>
          <w:rFonts w:cs="Arial"/>
          <w:sz w:val="22"/>
          <w:szCs w:val="22"/>
        </w:rPr>
      </w:pPr>
      <w:r w:rsidRPr="004476E1">
        <w:rPr>
          <w:rFonts w:cs="Arial"/>
          <w:sz w:val="22"/>
          <w:szCs w:val="22"/>
        </w:rPr>
        <w:t>F2</w:t>
      </w:r>
      <w:r>
        <w:rPr>
          <w:rFonts w:cs="Arial"/>
          <w:sz w:val="22"/>
          <w:szCs w:val="22"/>
        </w:rPr>
        <w:t>3</w:t>
      </w:r>
      <w:r w:rsidRPr="004476E1">
        <w:rPr>
          <w:rFonts w:cs="Arial"/>
          <w:sz w:val="22"/>
          <w:szCs w:val="22"/>
        </w:rPr>
        <w:t>.   Shelf Life</w:t>
      </w:r>
    </w:p>
    <w:p w:rsidR="00EE2D51" w:rsidRPr="004476E1" w:rsidRDefault="00EE2D51" w:rsidP="00EE2D51">
      <w:pPr>
        <w:pStyle w:val="BodyTextIndent"/>
        <w:rPr>
          <w:rFonts w:cs="Arial"/>
          <w:sz w:val="22"/>
          <w:szCs w:val="22"/>
        </w:rPr>
      </w:pPr>
    </w:p>
    <w:p w:rsidR="00EE2D51" w:rsidRDefault="00EE2D51" w:rsidP="00EE2D51">
      <w:pPr>
        <w:pStyle w:val="BodyTextIndent"/>
        <w:rPr>
          <w:rFonts w:cs="Arial"/>
          <w:sz w:val="22"/>
          <w:szCs w:val="22"/>
        </w:rPr>
      </w:pPr>
      <w:r w:rsidRPr="004476E1">
        <w:rPr>
          <w:rFonts w:cs="Arial"/>
          <w:sz w:val="22"/>
          <w:szCs w:val="22"/>
        </w:rPr>
        <w:t xml:space="preserve">It shall be a requirement of the Contract that, where shelf life is a consideration, the </w:t>
      </w:r>
      <w:r>
        <w:rPr>
          <w:rFonts w:cs="Arial"/>
          <w:sz w:val="22"/>
          <w:szCs w:val="22"/>
        </w:rPr>
        <w:t>Contractor</w:t>
      </w:r>
    </w:p>
    <w:p w:rsidR="00EE2D51" w:rsidRDefault="00EE2D51" w:rsidP="00EE2D51">
      <w:pPr>
        <w:pStyle w:val="BodyTextIndent"/>
        <w:rPr>
          <w:rFonts w:cs="Arial"/>
          <w:sz w:val="22"/>
          <w:szCs w:val="22"/>
        </w:rPr>
      </w:pPr>
      <w:r>
        <w:rPr>
          <w:rFonts w:cs="Arial"/>
          <w:sz w:val="22"/>
          <w:szCs w:val="22"/>
        </w:rPr>
        <w:t>s</w:t>
      </w:r>
      <w:r w:rsidRPr="004476E1">
        <w:rPr>
          <w:rFonts w:cs="Arial"/>
          <w:sz w:val="22"/>
          <w:szCs w:val="22"/>
        </w:rPr>
        <w:t>hall</w:t>
      </w:r>
      <w:r>
        <w:rPr>
          <w:rFonts w:cs="Arial"/>
          <w:sz w:val="22"/>
          <w:szCs w:val="22"/>
        </w:rPr>
        <w:t xml:space="preserve"> </w:t>
      </w:r>
      <w:r w:rsidRPr="004476E1">
        <w:rPr>
          <w:rFonts w:cs="Arial"/>
          <w:sz w:val="22"/>
          <w:szCs w:val="22"/>
        </w:rPr>
        <w:t xml:space="preserve">declare to this effect and provide details against each Contractor Deliverable to </w:t>
      </w:r>
      <w:r>
        <w:rPr>
          <w:rFonts w:cs="Arial"/>
          <w:sz w:val="22"/>
          <w:szCs w:val="22"/>
        </w:rPr>
        <w:t>be</w:t>
      </w:r>
    </w:p>
    <w:p w:rsidR="00EE2D51" w:rsidRPr="004476E1" w:rsidRDefault="00EE2D51" w:rsidP="00EE2D51">
      <w:pPr>
        <w:pStyle w:val="BodyTextIndent"/>
        <w:rPr>
          <w:rFonts w:cs="Arial"/>
          <w:sz w:val="22"/>
          <w:szCs w:val="22"/>
        </w:rPr>
      </w:pPr>
      <w:r w:rsidRPr="004476E1">
        <w:rPr>
          <w:rFonts w:cs="Arial"/>
          <w:sz w:val="22"/>
          <w:szCs w:val="22"/>
        </w:rPr>
        <w:t xml:space="preserve">recorded at Annex A </w:t>
      </w:r>
      <w:r>
        <w:rPr>
          <w:rFonts w:cs="Arial"/>
          <w:sz w:val="22"/>
          <w:szCs w:val="22"/>
        </w:rPr>
        <w:t>– Price List</w:t>
      </w:r>
      <w:r w:rsidRPr="004476E1">
        <w:rPr>
          <w:rFonts w:cs="Arial"/>
          <w:sz w:val="22"/>
          <w:szCs w:val="22"/>
        </w:rPr>
        <w:t>.</w:t>
      </w:r>
    </w:p>
    <w:p w:rsidR="00EE2D51" w:rsidRDefault="00EE2D51" w:rsidP="00EE2D51">
      <w:pPr>
        <w:rPr>
          <w:rFonts w:cs="Arial"/>
          <w:szCs w:val="22"/>
        </w:rPr>
      </w:pPr>
    </w:p>
    <w:p w:rsidR="00EE2D51" w:rsidRDefault="00EE2D51" w:rsidP="00EE2D51">
      <w:pPr>
        <w:rPr>
          <w:rFonts w:cs="Arial"/>
          <w:szCs w:val="22"/>
        </w:rPr>
      </w:pPr>
      <w:r>
        <w:rPr>
          <w:rFonts w:cs="Arial"/>
          <w:szCs w:val="22"/>
        </w:rPr>
        <w:t>F24.</w:t>
      </w:r>
      <w:r>
        <w:rPr>
          <w:rFonts w:cs="Arial"/>
          <w:szCs w:val="22"/>
        </w:rPr>
        <w:tab/>
        <w:t>Government Security Classifications.</w:t>
      </w:r>
    </w:p>
    <w:p w:rsidR="00EE2D51" w:rsidRDefault="00EE2D51" w:rsidP="00EE2D51">
      <w:pPr>
        <w:rPr>
          <w:rFonts w:cs="Arial"/>
          <w:szCs w:val="22"/>
        </w:rPr>
      </w:pPr>
    </w:p>
    <w:p w:rsidR="00EE2D51" w:rsidRDefault="00EE2D51" w:rsidP="00EE2D51">
      <w:pPr>
        <w:rPr>
          <w:rFonts w:cs="Arial"/>
          <w:szCs w:val="22"/>
        </w:rPr>
      </w:pPr>
      <w:r w:rsidRPr="008C6B69">
        <w:rPr>
          <w:rFonts w:cs="Arial"/>
          <w:szCs w:val="22"/>
        </w:rPr>
        <w:t>As of the 2</w:t>
      </w:r>
      <w:r w:rsidRPr="008C6B69">
        <w:rPr>
          <w:rFonts w:cs="Arial"/>
          <w:szCs w:val="22"/>
          <w:vertAlign w:val="superscript"/>
        </w:rPr>
        <w:t>nd</w:t>
      </w:r>
      <w:r w:rsidRPr="008C6B69">
        <w:rPr>
          <w:rFonts w:cs="Arial"/>
          <w:szCs w:val="22"/>
        </w:rPr>
        <w:t xml:space="preserve"> April 2014,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w:t>
      </w:r>
      <w:hyperlink r:id="rId22" w:history="1">
        <w:r w:rsidRPr="008C6B69">
          <w:rPr>
            <w:rStyle w:val="Hyperlink"/>
            <w:rFonts w:cs="Arial"/>
            <w:szCs w:val="22"/>
          </w:rPr>
          <w:t>Gov.uk GSC website</w:t>
        </w:r>
      </w:hyperlink>
      <w:r w:rsidRPr="008C6B69">
        <w:rPr>
          <w:rFonts w:cs="Arial"/>
          <w:szCs w:val="22"/>
        </w:rPr>
        <w:t>.</w:t>
      </w:r>
    </w:p>
    <w:p w:rsidR="00EE2D51" w:rsidRPr="008C6B69" w:rsidRDefault="00EE2D51" w:rsidP="00EE2D51">
      <w:pPr>
        <w:rPr>
          <w:rFonts w:cs="Arial"/>
          <w:szCs w:val="22"/>
        </w:rPr>
      </w:pPr>
    </w:p>
    <w:p w:rsidR="00EE2D51" w:rsidRDefault="00EE2D51" w:rsidP="00EE2D51">
      <w:pPr>
        <w:rPr>
          <w:rFonts w:cs="Arial"/>
          <w:szCs w:val="22"/>
        </w:rPr>
      </w:pPr>
      <w:r w:rsidRPr="008C6B69">
        <w:rPr>
          <w:rFonts w:cs="Arial"/>
          <w:szCs w:val="22"/>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w:t>
      </w:r>
      <w:r>
        <w:rPr>
          <w:rFonts w:cs="Arial"/>
          <w:szCs w:val="22"/>
        </w:rPr>
        <w:t>,</w:t>
      </w:r>
      <w:r w:rsidRPr="008C6B69">
        <w:rPr>
          <w:rFonts w:cs="Arial"/>
          <w:szCs w:val="22"/>
        </w:rPr>
        <w:t xml:space="preserve"> </w:t>
      </w:r>
      <w:r>
        <w:rPr>
          <w:rFonts w:cs="Arial"/>
          <w:szCs w:val="22"/>
        </w:rPr>
        <w:t>e.g. a security aspects letter</w:t>
      </w:r>
      <w:r w:rsidRPr="008C6B69">
        <w:rPr>
          <w:rFonts w:cs="Arial"/>
          <w:szCs w:val="22"/>
        </w:rPr>
        <w:t>, the Authority reserves the right to amend the terms of these instructions</w:t>
      </w:r>
      <w:r>
        <w:rPr>
          <w:rFonts w:cs="Arial"/>
          <w:szCs w:val="22"/>
        </w:rPr>
        <w:t>,</w:t>
      </w:r>
      <w:r w:rsidRPr="008C6B69">
        <w:rPr>
          <w:rFonts w:cs="Arial"/>
          <w:szCs w:val="22"/>
        </w:rPr>
        <w:t xml:space="preserve"> as a result of any changes in national law or government policy</w:t>
      </w:r>
      <w:r>
        <w:rPr>
          <w:rFonts w:cs="Arial"/>
          <w:szCs w:val="22"/>
        </w:rPr>
        <w:t>,</w:t>
      </w:r>
      <w:r w:rsidRPr="008C6B69">
        <w:rPr>
          <w:rFonts w:cs="Arial"/>
          <w:szCs w:val="22"/>
        </w:rPr>
        <w:t xml:space="preserve"> whether in respect of the applicable protective marking scheme, specific protective markings given, the aspects to which any protective marking applies, or otherwise.  This may relate to the instructions on safeguarding classified information as they a</w:t>
      </w:r>
      <w:r>
        <w:rPr>
          <w:rFonts w:cs="Arial"/>
          <w:szCs w:val="22"/>
        </w:rPr>
        <w:t>pply to the tender process and,</w:t>
      </w:r>
      <w:r w:rsidRPr="008C6B69">
        <w:rPr>
          <w:rFonts w:cs="Arial"/>
          <w:szCs w:val="22"/>
        </w:rPr>
        <w:t xml:space="preserve"> or</w:t>
      </w:r>
      <w:r>
        <w:rPr>
          <w:rFonts w:cs="Arial"/>
          <w:szCs w:val="22"/>
        </w:rPr>
        <w:t>,</w:t>
      </w:r>
      <w:r w:rsidRPr="008C6B69">
        <w:rPr>
          <w:rFonts w:cs="Arial"/>
          <w:szCs w:val="22"/>
        </w:rPr>
        <w:t xml:space="preserve"> any contract awarded to you as a result of this tender process.”</w:t>
      </w:r>
    </w:p>
    <w:p w:rsidR="00EE2D51" w:rsidRDefault="00EE2D51" w:rsidP="00EE2D51">
      <w:pPr>
        <w:ind w:left="564"/>
        <w:rPr>
          <w:rFonts w:cs="Arial"/>
          <w:szCs w:val="22"/>
        </w:rPr>
      </w:pPr>
    </w:p>
    <w:p w:rsidR="00EE2D51" w:rsidRDefault="00EE2D51" w:rsidP="00EE2D51">
      <w:pPr>
        <w:rPr>
          <w:rFonts w:cs="Arial"/>
          <w:szCs w:val="22"/>
        </w:rPr>
      </w:pPr>
      <w:r>
        <w:rPr>
          <w:rFonts w:cs="Arial"/>
          <w:szCs w:val="22"/>
        </w:rPr>
        <w:t>F25.</w:t>
      </w:r>
      <w:r>
        <w:rPr>
          <w:rFonts w:cs="Arial"/>
          <w:szCs w:val="22"/>
        </w:rPr>
        <w:tab/>
        <w:t>Sustainable Development.</w:t>
      </w:r>
    </w:p>
    <w:p w:rsidR="00EE2D51" w:rsidRDefault="00EE2D51" w:rsidP="00EE2D51">
      <w:pPr>
        <w:rPr>
          <w:rFonts w:cs="Arial"/>
          <w:szCs w:val="22"/>
        </w:rPr>
      </w:pPr>
    </w:p>
    <w:p w:rsidR="00EE2D51" w:rsidRDefault="00EE2D51" w:rsidP="00EE2D51">
      <w:pPr>
        <w:ind w:left="57"/>
        <w:rPr>
          <w:rFonts w:cs="Arial"/>
          <w:szCs w:val="22"/>
        </w:rPr>
      </w:pPr>
      <w:r w:rsidRPr="008C6B69">
        <w:rPr>
          <w:rFonts w:cs="Arial"/>
          <w:szCs w:val="22"/>
        </w:rPr>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EE2D51" w:rsidRDefault="00EE2D51" w:rsidP="00EE2D51">
      <w:pPr>
        <w:ind w:left="57"/>
        <w:rPr>
          <w:rFonts w:cs="Arial"/>
          <w:szCs w:val="22"/>
        </w:rPr>
      </w:pPr>
    </w:p>
    <w:p w:rsidR="00EE2D51" w:rsidRPr="00140F8E" w:rsidRDefault="00EE2D51" w:rsidP="00EE2D51">
      <w:pPr>
        <w:rPr>
          <w:rFonts w:cs="Arial"/>
          <w:szCs w:val="22"/>
        </w:rPr>
      </w:pPr>
      <w:r w:rsidRPr="00140F8E">
        <w:rPr>
          <w:rFonts w:cs="Arial"/>
          <w:szCs w:val="22"/>
        </w:rPr>
        <w:t>F2</w:t>
      </w:r>
      <w:r>
        <w:rPr>
          <w:rFonts w:cs="Arial"/>
          <w:szCs w:val="22"/>
        </w:rPr>
        <w:t>6</w:t>
      </w:r>
      <w:r w:rsidRPr="00140F8E">
        <w:rPr>
          <w:rFonts w:cs="Arial"/>
          <w:szCs w:val="22"/>
        </w:rPr>
        <w:t>.</w:t>
      </w:r>
      <w:r w:rsidRPr="00140F8E">
        <w:rPr>
          <w:rFonts w:cs="Arial"/>
          <w:szCs w:val="22"/>
        </w:rPr>
        <w:tab/>
        <w:t>Military Level Packaging</w:t>
      </w:r>
    </w:p>
    <w:p w:rsidR="00EE2D51" w:rsidRPr="00140F8E" w:rsidRDefault="00EE2D51" w:rsidP="00EE2D51">
      <w:pPr>
        <w:rPr>
          <w:rFonts w:cs="Arial"/>
          <w:szCs w:val="22"/>
        </w:rPr>
      </w:pPr>
    </w:p>
    <w:p w:rsidR="00EE2D51" w:rsidRPr="00140F8E" w:rsidRDefault="00EE2D51" w:rsidP="00EE2D51">
      <w:pPr>
        <w:rPr>
          <w:rFonts w:cs="Arial"/>
          <w:szCs w:val="22"/>
        </w:rPr>
      </w:pPr>
      <w:r w:rsidRPr="00140F8E">
        <w:rPr>
          <w:rFonts w:cs="Arial"/>
          <w:szCs w:val="22"/>
        </w:rPr>
        <w:t>Mili</w:t>
      </w:r>
      <w:r>
        <w:rPr>
          <w:rFonts w:cs="Arial"/>
          <w:szCs w:val="22"/>
        </w:rPr>
        <w:t>tary level Packaging shall be</w:t>
      </w:r>
      <w:r w:rsidRPr="00140F8E">
        <w:rPr>
          <w:rFonts w:cs="Arial"/>
          <w:szCs w:val="22"/>
        </w:rPr>
        <w:t xml:space="preserve"> the responsibility of the Contractor.  The Tenderer shall ensure that their bids reflect the full cost of any </w:t>
      </w:r>
      <w:r>
        <w:rPr>
          <w:rFonts w:cs="Arial"/>
          <w:spacing w:val="-3"/>
          <w:szCs w:val="22"/>
        </w:rPr>
        <w:t>Contractor Deliverables</w:t>
      </w:r>
      <w:r w:rsidRPr="00140F8E">
        <w:rPr>
          <w:rFonts w:cs="Arial"/>
          <w:szCs w:val="22"/>
        </w:rPr>
        <w:t xml:space="preserve"> that require packaging to a military level standard.</w:t>
      </w:r>
    </w:p>
    <w:p w:rsidR="00EE2D51" w:rsidRPr="00140F8E" w:rsidRDefault="00EE2D51" w:rsidP="00EE2D51">
      <w:pPr>
        <w:rPr>
          <w:rFonts w:cs="Arial"/>
          <w:szCs w:val="22"/>
        </w:rPr>
      </w:pPr>
    </w:p>
    <w:p w:rsidR="00EE2D51" w:rsidRDefault="00EE2D51" w:rsidP="00EE2D51">
      <w:pPr>
        <w:rPr>
          <w:rFonts w:cs="Arial"/>
          <w:szCs w:val="22"/>
        </w:rPr>
      </w:pPr>
      <w:r w:rsidRPr="00140F8E">
        <w:rPr>
          <w:rFonts w:cs="Arial"/>
          <w:szCs w:val="22"/>
        </w:rPr>
        <w:t>Where the Tenderer intends to use a MPAS accredited specialist packaging Contractor to undertake military level packaging, the Tenderer shall submit with his bid details of the Contractor, including full title, address and contact details as a minimum.</w:t>
      </w:r>
    </w:p>
    <w:p w:rsidR="00EE2D51" w:rsidRDefault="00EE2D51" w:rsidP="00EE2D51">
      <w:pPr>
        <w:rPr>
          <w:rFonts w:cs="Arial"/>
          <w:b/>
          <w:szCs w:val="22"/>
        </w:rPr>
      </w:pPr>
    </w:p>
    <w:p w:rsidR="00746FB9" w:rsidRPr="003B261E" w:rsidRDefault="00746FB9" w:rsidP="00746FB9">
      <w:pPr>
        <w:rPr>
          <w:rFonts w:cs="Arial"/>
          <w:szCs w:val="22"/>
        </w:rPr>
      </w:pPr>
      <w:r w:rsidRPr="003B261E">
        <w:rPr>
          <w:rFonts w:cs="Arial"/>
          <w:szCs w:val="22"/>
        </w:rPr>
        <w:t>F27. Quality Plan and Inspection</w:t>
      </w:r>
    </w:p>
    <w:p w:rsidR="00746FB9" w:rsidRPr="003B261E" w:rsidRDefault="00746FB9" w:rsidP="00746FB9">
      <w:pPr>
        <w:rPr>
          <w:rFonts w:cs="Arial"/>
          <w:szCs w:val="22"/>
        </w:rPr>
      </w:pPr>
    </w:p>
    <w:p w:rsidR="00746FB9" w:rsidRPr="003B261E" w:rsidRDefault="00746FB9" w:rsidP="00746FB9">
      <w:pPr>
        <w:pStyle w:val="BodyText2"/>
        <w:spacing w:after="0" w:line="240" w:lineRule="auto"/>
        <w:rPr>
          <w:rFonts w:cs="Arial"/>
          <w:szCs w:val="22"/>
        </w:rPr>
      </w:pPr>
      <w:r w:rsidRPr="003B261E">
        <w:rPr>
          <w:rFonts w:cs="Arial"/>
          <w:szCs w:val="22"/>
        </w:rPr>
        <w:t xml:space="preserve">In accordance with Schedule 3 Clause B1.a.(2) </w:t>
      </w:r>
      <w:r w:rsidR="00F5513B">
        <w:rPr>
          <w:rFonts w:cs="Arial"/>
          <w:szCs w:val="22"/>
        </w:rPr>
        <w:t xml:space="preserve">winning </w:t>
      </w:r>
      <w:r w:rsidRPr="003B261E">
        <w:rPr>
          <w:rFonts w:cs="Arial"/>
          <w:szCs w:val="22"/>
        </w:rPr>
        <w:t xml:space="preserve">Tenderers are required to submit a Draft Quality Plan </w:t>
      </w:r>
      <w:r w:rsidR="004B2BC9">
        <w:rPr>
          <w:rFonts w:cs="Arial"/>
          <w:szCs w:val="22"/>
        </w:rPr>
        <w:t>upon award of Contract and on request</w:t>
      </w:r>
      <w:r w:rsidRPr="003B261E">
        <w:rPr>
          <w:rFonts w:cs="Arial"/>
          <w:szCs w:val="22"/>
        </w:rPr>
        <w:t xml:space="preserve"> detailing how all Contract related quality requirements shall be fulfilled. The Draft Quality Plan must be produced in accordance with </w:t>
      </w:r>
      <w:r w:rsidRPr="003B261E">
        <w:rPr>
          <w:rFonts w:cs="Arial"/>
          <w:szCs w:val="22"/>
        </w:rPr>
        <w:lastRenderedPageBreak/>
        <w:t xml:space="preserve">Schedule 3 Clause B1.a.(2) and AQAP 2105 Edition 2, a copy of which is available upon request. Upon receipt a copy of the Tenderer’s Draft Quality Plan shall be passed to </w:t>
      </w:r>
      <w:r w:rsidR="0002641B">
        <w:rPr>
          <w:rFonts w:cs="Arial"/>
          <w:szCs w:val="22"/>
        </w:rPr>
        <w:t>Babcock Technical/SRM Team</w:t>
      </w:r>
      <w:r w:rsidRPr="003B261E">
        <w:rPr>
          <w:rFonts w:cs="Arial"/>
          <w:szCs w:val="22"/>
        </w:rPr>
        <w:t xml:space="preserve"> for scrutiny. A template is included at Annex B to Schedule 3</w:t>
      </w:r>
      <w:r w:rsidR="0002641B">
        <w:rPr>
          <w:rFonts w:cs="Arial"/>
          <w:szCs w:val="22"/>
        </w:rPr>
        <w:t xml:space="preserve"> and is for information only at this time</w:t>
      </w:r>
      <w:r w:rsidRPr="003B261E">
        <w:rPr>
          <w:rFonts w:cs="Arial"/>
          <w:szCs w:val="22"/>
        </w:rPr>
        <w:t>.</w:t>
      </w:r>
    </w:p>
    <w:p w:rsidR="00746FB9" w:rsidRPr="003B261E" w:rsidRDefault="00746FB9" w:rsidP="00746FB9">
      <w:pPr>
        <w:pStyle w:val="BodyText2"/>
        <w:spacing w:after="0" w:line="240" w:lineRule="auto"/>
        <w:ind w:left="567"/>
        <w:rPr>
          <w:rFonts w:cs="Arial"/>
          <w:szCs w:val="22"/>
        </w:rPr>
      </w:pPr>
    </w:p>
    <w:p w:rsidR="00746FB9" w:rsidRPr="003B261E" w:rsidRDefault="0002641B" w:rsidP="00746FB9">
      <w:pPr>
        <w:suppressAutoHyphens/>
        <w:spacing w:before="120" w:after="120"/>
        <w:rPr>
          <w:rFonts w:cs="Arial"/>
          <w:szCs w:val="22"/>
        </w:rPr>
      </w:pPr>
      <w:r>
        <w:rPr>
          <w:rFonts w:cs="Arial"/>
          <w:szCs w:val="22"/>
        </w:rPr>
        <w:t xml:space="preserve">In accordance with the Pre-Qualification Questionnaire </w:t>
      </w:r>
      <w:r w:rsidR="00746FB9" w:rsidRPr="003B261E">
        <w:rPr>
          <w:rFonts w:cs="Arial"/>
          <w:szCs w:val="22"/>
        </w:rPr>
        <w:t xml:space="preserve">Tenderer’s shall allow the Authority access to their premises for the purpose of undertaking Quality Audits and Inspections during the tender period and post contract award. The Authority </w:t>
      </w:r>
      <w:r w:rsidR="004B2BC9">
        <w:rPr>
          <w:rFonts w:cs="Arial"/>
          <w:szCs w:val="22"/>
        </w:rPr>
        <w:t>can</w:t>
      </w:r>
      <w:r w:rsidR="00746FB9" w:rsidRPr="003B261E">
        <w:rPr>
          <w:rFonts w:cs="Arial"/>
          <w:szCs w:val="22"/>
        </w:rPr>
        <w:t xml:space="preserve"> </w:t>
      </w:r>
      <w:r w:rsidR="004B2BC9">
        <w:rPr>
          <w:rFonts w:cs="Arial"/>
          <w:szCs w:val="22"/>
        </w:rPr>
        <w:t xml:space="preserve">request to </w:t>
      </w:r>
      <w:r w:rsidR="00746FB9" w:rsidRPr="003B261E">
        <w:rPr>
          <w:rFonts w:cs="Arial"/>
          <w:szCs w:val="22"/>
        </w:rPr>
        <w:t xml:space="preserve">carry out an inspection of each of the </w:t>
      </w:r>
      <w:r>
        <w:rPr>
          <w:rFonts w:cs="Arial"/>
          <w:szCs w:val="22"/>
        </w:rPr>
        <w:t xml:space="preserve">winning </w:t>
      </w:r>
      <w:r w:rsidR="00746FB9" w:rsidRPr="003B261E">
        <w:rPr>
          <w:rFonts w:cs="Arial"/>
          <w:szCs w:val="22"/>
        </w:rPr>
        <w:t>Tenderer’s proposed facilities in line with the Draft Quality Plan.</w:t>
      </w: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421B2E" w:rsidRDefault="00421B2E" w:rsidP="00746FB9">
      <w:pPr>
        <w:rPr>
          <w:rFonts w:cs="Arial"/>
          <w:b/>
          <w:szCs w:val="22"/>
        </w:rPr>
      </w:pPr>
    </w:p>
    <w:p w:rsidR="00421B2E" w:rsidRDefault="00421B2E"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746FB9" w:rsidRDefault="00746FB9" w:rsidP="00746FB9">
      <w:pPr>
        <w:rPr>
          <w:rFonts w:cs="Arial"/>
          <w:b/>
          <w:szCs w:val="22"/>
        </w:rPr>
      </w:pPr>
    </w:p>
    <w:p w:rsidR="00EE2D51" w:rsidRDefault="00EE2D51" w:rsidP="00EE2D51">
      <w:pPr>
        <w:pStyle w:val="BodyText2"/>
        <w:spacing w:after="0" w:line="240" w:lineRule="auto"/>
        <w:ind w:left="567"/>
        <w:rPr>
          <w:rFonts w:cs="Arial"/>
          <w:szCs w:val="22"/>
        </w:rPr>
      </w:pPr>
    </w:p>
    <w:p w:rsidR="0002641B" w:rsidRDefault="0002641B" w:rsidP="00EE2D51">
      <w:pPr>
        <w:pStyle w:val="BodyText2"/>
        <w:spacing w:after="0" w:line="240" w:lineRule="auto"/>
        <w:ind w:left="567"/>
        <w:rPr>
          <w:rFonts w:cs="Arial"/>
          <w:szCs w:val="22"/>
        </w:rPr>
      </w:pPr>
    </w:p>
    <w:p w:rsidR="0002641B" w:rsidRDefault="0002641B" w:rsidP="00EE2D51">
      <w:pPr>
        <w:pStyle w:val="BodyText2"/>
        <w:spacing w:after="0" w:line="240" w:lineRule="auto"/>
        <w:ind w:left="567"/>
        <w:rPr>
          <w:rFonts w:cs="Arial"/>
          <w:szCs w:val="22"/>
        </w:rPr>
      </w:pPr>
    </w:p>
    <w:p w:rsidR="0002641B" w:rsidRPr="007F1B38" w:rsidRDefault="0002641B" w:rsidP="00EE2D51">
      <w:pPr>
        <w:pStyle w:val="BodyText2"/>
        <w:spacing w:after="0" w:line="240" w:lineRule="auto"/>
        <w:ind w:left="567"/>
        <w:rPr>
          <w:rFonts w:cs="Arial"/>
          <w:szCs w:val="22"/>
        </w:rPr>
      </w:pPr>
    </w:p>
    <w:p w:rsidR="00EE2D51" w:rsidRDefault="00EE2D51" w:rsidP="00EE2D51">
      <w:pPr>
        <w:pStyle w:val="Default"/>
        <w:rPr>
          <w:rFonts w:ascii="Arial" w:hAnsi="Arial" w:cs="Arial"/>
          <w:color w:val="auto"/>
          <w:sz w:val="22"/>
          <w:szCs w:val="22"/>
          <w:lang w:eastAsia="en-US"/>
        </w:rPr>
      </w:pPr>
      <w:r w:rsidRPr="007F1B38">
        <w:rPr>
          <w:rFonts w:ascii="Arial" w:hAnsi="Arial" w:cs="Arial"/>
          <w:color w:val="auto"/>
          <w:sz w:val="22"/>
          <w:szCs w:val="22"/>
          <w:lang w:eastAsia="en-US"/>
        </w:rPr>
        <w:t>.</w:t>
      </w:r>
    </w:p>
    <w:p w:rsidR="003A6E8B" w:rsidRDefault="007E24B8" w:rsidP="007E24B8">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rsidR="007E24B8" w:rsidRPr="00F447F1" w:rsidRDefault="003A6E8B" w:rsidP="007E24B8">
      <w:pPr>
        <w:pStyle w:val="Heading2"/>
        <w:spacing w:before="100" w:after="0"/>
        <w:ind w:right="386"/>
        <w:jc w:val="right"/>
        <w:rPr>
          <w:i w:val="0"/>
          <w:spacing w:val="-3"/>
          <w:sz w:val="20"/>
        </w:rPr>
      </w:pPr>
      <w:r>
        <w:rPr>
          <w:i w:val="0"/>
          <w:spacing w:val="-3"/>
          <w:sz w:val="20"/>
        </w:rPr>
        <w:t xml:space="preserve">Edn </w:t>
      </w:r>
      <w:r w:rsidR="001C70DB">
        <w:rPr>
          <w:i w:val="0"/>
          <w:sz w:val="20"/>
        </w:rPr>
        <w:t>01/02/17</w:t>
      </w:r>
    </w:p>
    <w:p w:rsidR="007E24B8" w:rsidRDefault="007E24B8" w:rsidP="008E3FE8">
      <w:pPr>
        <w:suppressAutoHyphens/>
        <w:jc w:val="center"/>
        <w:rPr>
          <w:b/>
          <w:spacing w:val="-2"/>
        </w:rPr>
      </w:pPr>
      <w:r>
        <w:rPr>
          <w:b/>
          <w:spacing w:val="-2"/>
        </w:rPr>
        <w:t>Ministry of Defence</w:t>
      </w:r>
    </w:p>
    <w:p w:rsidR="007E24B8" w:rsidRDefault="00F7482E" w:rsidP="007E24B8">
      <w:pPr>
        <w:suppressAutoHyphens/>
        <w:rPr>
          <w:b/>
          <w:spacing w:val="-2"/>
        </w:rPr>
      </w:pPr>
      <w:r>
        <w:rPr>
          <w:b/>
          <w:spacing w:val="-2"/>
        </w:rPr>
        <w:t>Tender</w:t>
      </w:r>
      <w:r w:rsidR="007E24B8">
        <w:rPr>
          <w:b/>
          <w:spacing w:val="-2"/>
        </w:rPr>
        <w:t xml:space="preserve"> Ref No.</w:t>
      </w:r>
      <w:r w:rsidR="00BE4C10">
        <w:rPr>
          <w:b/>
          <w:spacing w:val="-2"/>
        </w:rPr>
        <w:t xml:space="preserve"> </w:t>
      </w:r>
      <w:r w:rsidR="001A3D54">
        <w:rPr>
          <w:b/>
          <w:spacing w:val="-2"/>
        </w:rPr>
        <w:t>IRM16/1</w:t>
      </w:r>
      <w:r w:rsidR="00C53D67">
        <w:rPr>
          <w:b/>
          <w:spacing w:val="-2"/>
        </w:rPr>
        <w:t>258</w:t>
      </w:r>
    </w:p>
    <w:p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p>
    <w:p w:rsidR="007E24B8" w:rsidRDefault="007E24B8" w:rsidP="007E24B8">
      <w:pPr>
        <w:tabs>
          <w:tab w:val="left" w:pos="-720"/>
        </w:tabs>
        <w:suppressAutoHyphens/>
        <w:jc w:val="both"/>
        <w:rPr>
          <w:b/>
          <w:spacing w:val="-2"/>
        </w:rPr>
      </w:pPr>
    </w:p>
    <w:p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rsidR="009608EC" w:rsidRDefault="009608EC" w:rsidP="009608EC">
      <w:pPr>
        <w:tabs>
          <w:tab w:val="left" w:pos="-720"/>
        </w:tabs>
        <w:suppressAutoHyphens/>
        <w:rPr>
          <w:spacing w:val="-2"/>
          <w:sz w:val="18"/>
          <w:szCs w:val="18"/>
        </w:rPr>
      </w:pPr>
    </w:p>
    <w:p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tc>
          <w:tcPr>
            <w:tcW w:w="10260" w:type="dxa"/>
            <w:gridSpan w:val="7"/>
            <w:tcBorders>
              <w:top w:val="double" w:sz="6" w:space="0" w:color="auto"/>
              <w:left w:val="double" w:sz="6" w:space="0" w:color="auto"/>
              <w:right w:val="double" w:sz="6" w:space="0" w:color="auto"/>
            </w:tcBorders>
          </w:tcPr>
          <w:p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trPr>
          <w:trHeight w:val="722"/>
        </w:trPr>
        <w:tc>
          <w:tcPr>
            <w:tcW w:w="8280" w:type="dxa"/>
            <w:gridSpan w:val="5"/>
            <w:tcBorders>
              <w:top w:val="single" w:sz="6" w:space="0" w:color="auto"/>
              <w:left w:val="double" w:sz="6" w:space="0" w:color="auto"/>
              <w:right w:val="double" w:sz="6" w:space="0" w:color="auto"/>
            </w:tcBorders>
            <w:vAlign w:val="center"/>
          </w:tcPr>
          <w:p w:rsidR="00B35139" w:rsidRDefault="00B35139" w:rsidP="007E24B8">
            <w:pPr>
              <w:tabs>
                <w:tab w:val="left" w:pos="-720"/>
              </w:tabs>
              <w:suppressAutoHyphens/>
              <w:spacing w:before="90"/>
              <w:rPr>
                <w:spacing w:val="-2"/>
                <w:sz w:val="18"/>
                <w:szCs w:val="18"/>
              </w:rPr>
            </w:pPr>
            <w:r>
              <w:rPr>
                <w:spacing w:val="-2"/>
                <w:sz w:val="18"/>
                <w:szCs w:val="18"/>
              </w:rPr>
              <w:t>I agree that any contract resulting from this competition shall be subject to English Law</w:t>
            </w:r>
          </w:p>
          <w:p w:rsidR="00696C62" w:rsidRPr="00FC4525" w:rsidRDefault="0080700F" w:rsidP="007E24B8">
            <w:pPr>
              <w:tabs>
                <w:tab w:val="left" w:pos="-720"/>
              </w:tabs>
              <w:suppressAutoHyphens/>
              <w:spacing w:before="90"/>
              <w:rPr>
                <w:spacing w:val="-2"/>
                <w:sz w:val="18"/>
                <w:szCs w:val="18"/>
              </w:rPr>
            </w:pPr>
            <w:r>
              <w:rPr>
                <w:spacing w:val="-2"/>
                <w:sz w:val="18"/>
                <w:szCs w:val="18"/>
              </w:rPr>
              <w:t>*</w:t>
            </w:r>
            <w:r w:rsidR="004F324C">
              <w:rPr>
                <w:spacing w:val="-2"/>
                <w:sz w:val="18"/>
                <w:szCs w:val="18"/>
              </w:rPr>
              <w:t>Where ‘</w:t>
            </w:r>
            <w:r w:rsidR="00D7263B">
              <w:rPr>
                <w:spacing w:val="-2"/>
                <w:sz w:val="18"/>
                <w:szCs w:val="18"/>
              </w:rPr>
              <w:t>N</w:t>
            </w:r>
            <w:r w:rsidR="00696C62">
              <w:rPr>
                <w:spacing w:val="-2"/>
                <w:sz w:val="18"/>
                <w:szCs w:val="18"/>
              </w:rPr>
              <w:t>o</w:t>
            </w:r>
            <w:r w:rsidR="004F324C">
              <w:rPr>
                <w:spacing w:val="-2"/>
                <w:sz w:val="18"/>
                <w:szCs w:val="18"/>
              </w:rPr>
              <w:t>’</w:t>
            </w:r>
            <w:r w:rsidR="00696C62">
              <w:rPr>
                <w:spacing w:val="-2"/>
                <w:sz w:val="18"/>
                <w:szCs w:val="18"/>
              </w:rPr>
              <w:t xml:space="preserve"> </w:t>
            </w:r>
            <w:r w:rsidR="00911F68">
              <w:rPr>
                <w:spacing w:val="-2"/>
                <w:sz w:val="18"/>
                <w:szCs w:val="18"/>
              </w:rPr>
              <w:t>is selected</w:t>
            </w:r>
            <w:r w:rsidR="00696C62">
              <w:rPr>
                <w:spacing w:val="-2"/>
                <w:sz w:val="18"/>
                <w:szCs w:val="18"/>
              </w:rPr>
              <w:t xml:space="preserve">, Scots Law will apply. </w:t>
            </w:r>
          </w:p>
        </w:tc>
        <w:tc>
          <w:tcPr>
            <w:tcW w:w="1980" w:type="dxa"/>
            <w:gridSpan w:val="2"/>
            <w:tcBorders>
              <w:top w:val="single" w:sz="6" w:space="0" w:color="auto"/>
              <w:left w:val="double" w:sz="6" w:space="0" w:color="auto"/>
              <w:right w:val="double" w:sz="6" w:space="0" w:color="auto"/>
            </w:tcBorders>
            <w:vAlign w:val="center"/>
          </w:tcPr>
          <w:p w:rsidR="00B35139" w:rsidRPr="00FC4525" w:rsidRDefault="00B35139" w:rsidP="007E24B8">
            <w:pPr>
              <w:tabs>
                <w:tab w:val="left" w:pos="-720"/>
              </w:tabs>
              <w:suppressAutoHyphens/>
              <w:spacing w:before="90"/>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trPr>
          <w:trHeight w:val="458"/>
        </w:trPr>
        <w:tc>
          <w:tcPr>
            <w:tcW w:w="10260" w:type="dxa"/>
            <w:gridSpan w:val="7"/>
            <w:tcBorders>
              <w:top w:val="single" w:sz="6" w:space="0" w:color="auto"/>
              <w:left w:val="double" w:sz="6" w:space="0" w:color="auto"/>
              <w:right w:val="double" w:sz="6" w:space="0" w:color="auto"/>
            </w:tcBorders>
            <w:vAlign w:val="center"/>
          </w:tcPr>
          <w:p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rsidTr="005F6001">
        <w:trPr>
          <w:trHeight w:val="869"/>
        </w:trPr>
        <w:tc>
          <w:tcPr>
            <w:tcW w:w="10260" w:type="dxa"/>
            <w:gridSpan w:val="7"/>
            <w:tcBorders>
              <w:top w:val="single" w:sz="6" w:space="0" w:color="auto"/>
              <w:left w:val="double" w:sz="6" w:space="0" w:color="auto"/>
              <w:right w:val="double" w:sz="6" w:space="0" w:color="auto"/>
            </w:tcBorders>
          </w:tcPr>
          <w:p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after="54"/>
              <w:rPr>
                <w:spacing w:val="-2"/>
                <w:sz w:val="18"/>
                <w:szCs w:val="18"/>
              </w:rPr>
            </w:pPr>
            <w:smartTag w:uri="urn:schemas-microsoft-com:office:smarttags" w:element="Street">
              <w:smartTag w:uri="urn:schemas-microsoft-com:office:smarttags" w:element="country-region">
                <w:r>
                  <w:rPr>
                    <w:b/>
                    <w:spacing w:val="-2"/>
                    <w:sz w:val="18"/>
                    <w:szCs w:val="18"/>
                  </w:rPr>
                  <w:t>UK</w:t>
                </w:r>
              </w:smartTag>
            </w:smartTag>
            <w:r>
              <w:rPr>
                <w:b/>
                <w:spacing w:val="-2"/>
                <w:sz w:val="18"/>
                <w:szCs w:val="18"/>
              </w:rPr>
              <w:t xml:space="preserve"> </w:t>
            </w:r>
            <w:r w:rsidRPr="00FC4525">
              <w:rPr>
                <w:b/>
                <w:spacing w:val="-2"/>
                <w:sz w:val="18"/>
                <w:szCs w:val="18"/>
              </w:rPr>
              <w:t>Value Added Tax</w:t>
            </w:r>
          </w:p>
        </w:tc>
      </w:tr>
      <w:tr w:rsidR="00982C2C" w:rsidRPr="00FC4525">
        <w:trPr>
          <w:trHeight w:val="1184"/>
        </w:trPr>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please insert</w:t>
            </w:r>
            <w:r>
              <w:rPr>
                <w:spacing w:val="-2"/>
                <w:sz w:val="18"/>
                <w:szCs w:val="18"/>
              </w:rPr>
              <w:t>:</w:t>
            </w:r>
          </w:p>
          <w:p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trPr>
          <w:trHeight w:val="470"/>
        </w:trPr>
        <w:tc>
          <w:tcPr>
            <w:tcW w:w="10260" w:type="dxa"/>
            <w:gridSpan w:val="7"/>
            <w:tcBorders>
              <w:top w:val="single" w:sz="6" w:space="0" w:color="auto"/>
              <w:left w:val="double" w:sz="6" w:space="0" w:color="auto"/>
              <w:right w:val="double" w:sz="6" w:space="0" w:color="auto"/>
            </w:tcBorders>
            <w:vAlign w:val="center"/>
          </w:tcPr>
          <w:p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8C762C">
              <w:rPr>
                <w:b/>
                <w:spacing w:val="-2"/>
                <w:sz w:val="18"/>
                <w:szCs w:val="18"/>
              </w:rPr>
              <w:t>c</w:t>
            </w:r>
            <w:r w:rsidR="00982C2C" w:rsidRPr="00FC4525">
              <w:rPr>
                <w:b/>
                <w:spacing w:val="-2"/>
                <w:sz w:val="18"/>
                <w:szCs w:val="18"/>
              </w:rPr>
              <w:t>ontract will be performed</w:t>
            </w:r>
            <w:r>
              <w:rPr>
                <w:b/>
                <w:spacing w:val="-2"/>
                <w:sz w:val="18"/>
                <w:szCs w:val="18"/>
              </w:rPr>
              <w:t xml:space="preserve"> by Prime:</w:t>
            </w:r>
            <w:r w:rsidR="00982C2C" w:rsidRPr="00FC4525">
              <w:rPr>
                <w:b/>
                <w:spacing w:val="-2"/>
                <w:sz w:val="18"/>
                <w:szCs w:val="18"/>
              </w:rPr>
              <w:t xml:space="preserve">  </w:t>
            </w:r>
          </w:p>
        </w:tc>
      </w:tr>
      <w:tr w:rsidR="007E24B8" w:rsidRPr="00FC4525">
        <w:trPr>
          <w:trHeight w:val="470"/>
        </w:trPr>
        <w:tc>
          <w:tcPr>
            <w:tcW w:w="10260" w:type="dxa"/>
            <w:gridSpan w:val="7"/>
            <w:tcBorders>
              <w:top w:val="single" w:sz="6" w:space="0" w:color="auto"/>
              <w:left w:val="double" w:sz="6" w:space="0" w:color="auto"/>
              <w:right w:val="double" w:sz="6" w:space="0" w:color="auto"/>
            </w:tcBorders>
            <w:vAlign w:val="center"/>
          </w:tcPr>
          <w:p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trPr>
          <w:trHeight w:val="285"/>
        </w:trPr>
        <w:tc>
          <w:tcPr>
            <w:tcW w:w="3240" w:type="dxa"/>
            <w:tcBorders>
              <w:top w:val="single" w:sz="6" w:space="0" w:color="auto"/>
              <w:left w:val="double" w:sz="6" w:space="0" w:color="auto"/>
              <w:right w:val="double" w:sz="6" w:space="0" w:color="auto"/>
            </w:tcBorders>
          </w:tcPr>
          <w:p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8C762C">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57354B" w:rsidRPr="00FC4525">
        <w:tc>
          <w:tcPr>
            <w:tcW w:w="7560" w:type="dxa"/>
            <w:gridSpan w:val="4"/>
            <w:tcBorders>
              <w:top w:val="single" w:sz="4" w:space="0" w:color="auto"/>
              <w:left w:val="double" w:sz="6" w:space="0" w:color="auto"/>
              <w:right w:val="double" w:sz="6" w:space="0" w:color="auto"/>
            </w:tcBorders>
          </w:tcPr>
          <w:p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Yes</w:t>
            </w:r>
            <w:r w:rsidR="008B77E0">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B22DC5">
            <w:pPr>
              <w:suppressAutoHyphens/>
              <w:rPr>
                <w:spacing w:val="-2"/>
                <w:sz w:val="20"/>
                <w:szCs w:val="20"/>
              </w:rPr>
            </w:pPr>
            <w:r>
              <w:rPr>
                <w:sz w:val="20"/>
                <w:szCs w:val="20"/>
              </w:rPr>
              <w:t>Are the Contractor Deliverables subject to</w:t>
            </w:r>
            <w:r w:rsidR="00B22DC5" w:rsidRPr="002D6F38">
              <w:rPr>
                <w:sz w:val="18"/>
                <w:szCs w:val="20"/>
              </w:rPr>
              <w:t xml:space="preserve"> </w:t>
            </w:r>
            <w:r w:rsidR="00B22DC5" w:rsidRPr="002D6F38">
              <w:rPr>
                <w:sz w:val="20"/>
              </w:rPr>
              <w:t xml:space="preserve">IPR that has been exclusively or part funded by Private Venture, Foreign Investment or otherwise than by Authority funding? </w:t>
            </w:r>
            <w:r w:rsidRPr="002D6F38">
              <w:rPr>
                <w:sz w:val="20"/>
              </w:rPr>
              <w:t xml:space="preserve"> </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2D6F38" w:rsidRDefault="00B22DC5" w:rsidP="002D6F38">
            <w:pPr>
              <w:rPr>
                <w:rStyle w:val="Emphasis"/>
                <w:i w:val="0"/>
              </w:rPr>
            </w:pPr>
            <w:r w:rsidRPr="002D6F38">
              <w:rPr>
                <w:rStyle w:val="Emphasis"/>
                <w:i w:val="0"/>
                <w:sz w:val="20"/>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complied with all regulations relating to the operation of the collection of custom import duties?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completed Form 1686 for </w:t>
            </w:r>
            <w:r w:rsidR="008C762C">
              <w:rPr>
                <w:spacing w:val="-2"/>
                <w:sz w:val="20"/>
                <w:szCs w:val="20"/>
              </w:rPr>
              <w:t>sub</w:t>
            </w:r>
            <w:r w:rsidR="0035224D">
              <w:rPr>
                <w:spacing w:val="-2"/>
                <w:sz w:val="20"/>
                <w:szCs w:val="20"/>
              </w:rPr>
              <w:t>-</w:t>
            </w:r>
            <w:r w:rsidR="008C762C">
              <w:rPr>
                <w:spacing w:val="-2"/>
                <w:sz w:val="20"/>
                <w:szCs w:val="20"/>
              </w:rPr>
              <w:t>contract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E5300F"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 matrices?</w:t>
            </w:r>
          </w:p>
        </w:tc>
        <w:tc>
          <w:tcPr>
            <w:tcW w:w="2700" w:type="dxa"/>
            <w:gridSpan w:val="3"/>
            <w:tcBorders>
              <w:top w:val="single" w:sz="6" w:space="0" w:color="auto"/>
              <w:left w:val="double" w:sz="6" w:space="0" w:color="auto"/>
              <w:bottom w:val="single" w:sz="6" w:space="0" w:color="auto"/>
              <w:right w:val="double" w:sz="6" w:space="0" w:color="auto"/>
            </w:tcBorders>
          </w:tcPr>
          <w:p w:rsidR="00E5300F" w:rsidRDefault="00E5300F" w:rsidP="001023F3">
            <w:pPr>
              <w:suppressAutoHyphens/>
              <w:rPr>
                <w:spacing w:val="-2"/>
                <w:sz w:val="20"/>
                <w:szCs w:val="20"/>
              </w:rPr>
            </w:pPr>
            <w:r>
              <w:rPr>
                <w:spacing w:val="-2"/>
                <w:sz w:val="20"/>
                <w:szCs w:val="20"/>
              </w:rPr>
              <w:t>Yes / No / Not Required</w:t>
            </w:r>
          </w:p>
        </w:tc>
      </w:tr>
      <w:tr w:rsidR="00BE2875"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BE2875" w:rsidRDefault="00BE2875" w:rsidP="001023F3">
            <w:pPr>
              <w:suppressAutoHyphens/>
              <w:rPr>
                <w:spacing w:val="-2"/>
                <w:sz w:val="20"/>
                <w:szCs w:val="20"/>
              </w:rPr>
            </w:pPr>
            <w:r>
              <w:rPr>
                <w:spacing w:val="-2"/>
                <w:sz w:val="20"/>
                <w:szCs w:val="20"/>
              </w:rPr>
              <w:lastRenderedPageBreak/>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rsidR="00BE2875" w:rsidRDefault="00BE2875"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and your </w:t>
            </w:r>
            <w:r w:rsidR="008C762C">
              <w:rPr>
                <w:spacing w:val="-2"/>
                <w:sz w:val="20"/>
                <w:szCs w:val="20"/>
              </w:rPr>
              <w:t>sub</w:t>
            </w:r>
            <w:r w:rsidR="009F548E">
              <w:rPr>
                <w:spacing w:val="-2"/>
                <w:sz w:val="20"/>
                <w:szCs w:val="20"/>
              </w:rPr>
              <w:t>-</w:t>
            </w:r>
            <w:r w:rsidR="008C762C">
              <w:rPr>
                <w:spacing w:val="-2"/>
                <w:sz w:val="20"/>
                <w:szCs w:val="20"/>
              </w:rPr>
              <w:t>contract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right w:val="double" w:sz="6" w:space="0" w:color="auto"/>
            </w:tcBorders>
          </w:tcPr>
          <w:p w:rsidR="001023F3" w:rsidRDefault="001023F3" w:rsidP="00846F0A">
            <w:pPr>
              <w:suppressAutoHyphens/>
              <w:rPr>
                <w:spacing w:val="-2"/>
                <w:sz w:val="20"/>
                <w:szCs w:val="20"/>
              </w:rPr>
            </w:pPr>
            <w:r>
              <w:rPr>
                <w:spacing w:val="-2"/>
                <w:sz w:val="20"/>
                <w:szCs w:val="20"/>
              </w:rPr>
              <w:t>Have you completed and attached Tenderer’s Commercially Sensitive Information Form</w:t>
            </w:r>
            <w:r w:rsidR="007A35DD">
              <w:rPr>
                <w:spacing w:val="-2"/>
                <w:sz w:val="20"/>
                <w:szCs w:val="20"/>
              </w:rPr>
              <w:t xml:space="preserve"> (DEFFORM 539A</w:t>
            </w:r>
            <w:r w:rsidR="007A35DD" w:rsidRPr="00BA2274">
              <w:rPr>
                <w:spacing w:val="-2"/>
                <w:sz w:val="20"/>
                <w:szCs w:val="20"/>
              </w:rPr>
              <w:t>)</w:t>
            </w:r>
            <w:r w:rsidR="002E356D" w:rsidRPr="00BA2274">
              <w:rPr>
                <w:spacing w:val="-2"/>
                <w:sz w:val="20"/>
                <w:szCs w:val="20"/>
              </w:rPr>
              <w:t>?</w:t>
            </w:r>
            <w:r w:rsidR="007A35DD">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D52B84" w:rsidP="001023F3">
            <w:pPr>
              <w:suppressAutoHyphens/>
              <w:rPr>
                <w:spacing w:val="-2"/>
                <w:sz w:val="20"/>
                <w:szCs w:val="20"/>
              </w:rPr>
            </w:pPr>
            <w:r>
              <w:rPr>
                <w:sz w:val="20"/>
                <w:szCs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C46A1C">
            <w:pPr>
              <w:suppressAutoHyphens/>
              <w:rPr>
                <w:spacing w:val="-2"/>
                <w:sz w:val="20"/>
                <w:szCs w:val="20"/>
              </w:rPr>
            </w:pPr>
            <w:r>
              <w:rPr>
                <w:sz w:val="20"/>
                <w:szCs w:val="20"/>
              </w:rPr>
              <w:t>Do the Contract</w:t>
            </w:r>
            <w:r w:rsidR="008D6318">
              <w:rPr>
                <w:sz w:val="20"/>
                <w:szCs w:val="20"/>
              </w:rPr>
              <w:t>or</w:t>
            </w:r>
            <w:r>
              <w:rPr>
                <w:sz w:val="20"/>
                <w:szCs w:val="20"/>
              </w:rPr>
              <w:t xml:space="preserve"> Deliverables (including Packaging) use </w:t>
            </w:r>
            <w:r w:rsidR="005931BE" w:rsidRPr="005931BE">
              <w:rPr>
                <w:spacing w:val="-2"/>
                <w:sz w:val="20"/>
                <w:szCs w:val="20"/>
              </w:rPr>
              <w:t xml:space="preserve">Substances that deplete the Ozone Layer, as defined in Regulation (EC) </w:t>
            </w:r>
            <w:r w:rsidR="007664AA" w:rsidRPr="004720C2">
              <w:rPr>
                <w:spacing w:val="-2"/>
                <w:sz w:val="20"/>
                <w:szCs w:val="20"/>
              </w:rPr>
              <w:t>1005/2009 (as amended by EC 744/2010) of the European Parliament and of the</w:t>
            </w:r>
            <w:r w:rsidR="00C46A1C" w:rsidRPr="004720C2">
              <w:rPr>
                <w:spacing w:val="-2"/>
                <w:sz w:val="20"/>
                <w:szCs w:val="20"/>
              </w:rPr>
              <w:t xml:space="preserve"> </w:t>
            </w:r>
            <w:r w:rsidR="007664AA" w:rsidRPr="004720C2">
              <w:rPr>
                <w:spacing w:val="-2"/>
                <w:sz w:val="20"/>
                <w:szCs w:val="20"/>
              </w:rPr>
              <w:t>Council</w:t>
            </w:r>
            <w:r w:rsidR="00C46A1C" w:rsidRPr="004720C2">
              <w:rPr>
                <w:spacing w:val="-2"/>
                <w:sz w:val="20"/>
                <w:szCs w:val="20"/>
              </w:rPr>
              <w:t>.</w:t>
            </w:r>
            <w:r w:rsidR="00C46A1C">
              <w:rPr>
                <w:spacing w:val="-2"/>
                <w:sz w:val="20"/>
                <w:szCs w:val="20"/>
                <w:shd w:val="clear" w:color="auto" w:fill="FFFF99"/>
              </w:rPr>
              <w:t xml:space="preserve"> </w:t>
            </w:r>
            <w:hyperlink r:id="rId23" w:history="1">
              <w:r w:rsidR="00C06809">
                <w:rPr>
                  <w:rStyle w:val="Hyperlink"/>
                  <w:spacing w:val="-2"/>
                  <w:sz w:val="20"/>
                  <w:szCs w:val="20"/>
                </w:rPr>
                <w:t>http://ozone.unep.org/en/treaties-and-decisions/montreal-protocol-substances-deplete-ozone-layer</w:t>
              </w:r>
            </w:hyperlink>
          </w:p>
        </w:tc>
        <w:tc>
          <w:tcPr>
            <w:tcW w:w="2700" w:type="dxa"/>
            <w:gridSpan w:val="3"/>
            <w:tcBorders>
              <w:top w:val="single" w:sz="6" w:space="0" w:color="auto"/>
              <w:left w:val="double" w:sz="6" w:space="0" w:color="auto"/>
              <w:right w:val="double" w:sz="6" w:space="0" w:color="auto"/>
            </w:tcBorders>
          </w:tcPr>
          <w:p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5931BE">
            <w:pPr>
              <w:suppressAutoHyphens/>
              <w:rPr>
                <w:spacing w:val="-2"/>
                <w:sz w:val="20"/>
                <w:szCs w:val="20"/>
              </w:rPr>
            </w:pPr>
            <w:r>
              <w:rPr>
                <w:spacing w:val="-2"/>
                <w:sz w:val="20"/>
                <w:szCs w:val="20"/>
              </w:rPr>
              <w:t>Have you attached The Bank</w:t>
            </w:r>
            <w:r w:rsidR="002E356D">
              <w:rPr>
                <w:spacing w:val="-2"/>
                <w:sz w:val="20"/>
                <w:szCs w:val="20"/>
              </w:rPr>
              <w:t xml:space="preserve"> </w:t>
            </w:r>
            <w:r>
              <w:rPr>
                <w:spacing w:val="-2"/>
                <w:sz w:val="20"/>
                <w:szCs w:val="20"/>
              </w:rPr>
              <w:t>/</w:t>
            </w:r>
            <w:r w:rsidR="002E356D">
              <w:rPr>
                <w:spacing w:val="-2"/>
                <w:sz w:val="20"/>
                <w:szCs w:val="20"/>
              </w:rPr>
              <w:t xml:space="preserve"> </w:t>
            </w:r>
            <w:r>
              <w:rPr>
                <w:spacing w:val="-2"/>
                <w:sz w:val="20"/>
                <w:szCs w:val="20"/>
              </w:rPr>
              <w:t>Parent Company Guarantee</w:t>
            </w:r>
            <w:r w:rsidR="002E356D">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7703C5" w:rsidRPr="00FC4525" w:rsidTr="00E76D29">
        <w:trPr>
          <w:trHeight w:val="355"/>
        </w:trPr>
        <w:tc>
          <w:tcPr>
            <w:tcW w:w="7560" w:type="dxa"/>
            <w:gridSpan w:val="4"/>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Have you completed, or are you working towards Cyber Essentials accreditation or equivalent and will have it in place by the Commencement Date of the Contract.</w:t>
            </w:r>
          </w:p>
        </w:tc>
        <w:tc>
          <w:tcPr>
            <w:tcW w:w="2700" w:type="dxa"/>
            <w:gridSpan w:val="3"/>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Yes*/No</w:t>
            </w:r>
          </w:p>
        </w:tc>
      </w:tr>
      <w:tr w:rsidR="007703C5" w:rsidRPr="00FC4525" w:rsidTr="00E76D29">
        <w:trPr>
          <w:trHeight w:val="355"/>
        </w:trPr>
        <w:tc>
          <w:tcPr>
            <w:tcW w:w="7560" w:type="dxa"/>
            <w:gridSpan w:val="4"/>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sz="6" w:space="0" w:color="auto"/>
              <w:left w:val="double" w:sz="6" w:space="0" w:color="auto"/>
              <w:bottom w:val="single" w:sz="6" w:space="0" w:color="auto"/>
              <w:right w:val="double" w:sz="6" w:space="0" w:color="auto"/>
            </w:tcBorders>
            <w:shd w:val="clear" w:color="auto" w:fill="auto"/>
          </w:tcPr>
          <w:p w:rsidR="007703C5" w:rsidRDefault="007703C5" w:rsidP="005931BE">
            <w:pPr>
              <w:suppressAutoHyphens/>
              <w:rPr>
                <w:spacing w:val="-2"/>
                <w:sz w:val="20"/>
                <w:szCs w:val="20"/>
              </w:rPr>
            </w:pPr>
            <w:r>
              <w:rPr>
                <w:spacing w:val="-2"/>
                <w:sz w:val="20"/>
                <w:szCs w:val="20"/>
              </w:rPr>
              <w:t>Yes*/No/N/A</w:t>
            </w:r>
          </w:p>
        </w:tc>
      </w:tr>
      <w:tr w:rsidR="00CA07C0" w:rsidRPr="00FC4525" w:rsidTr="00344A16">
        <w:trPr>
          <w:trHeight w:val="355"/>
        </w:trPr>
        <w:tc>
          <w:tcPr>
            <w:tcW w:w="7560" w:type="dxa"/>
            <w:gridSpan w:val="4"/>
            <w:tcBorders>
              <w:top w:val="single" w:sz="6" w:space="0" w:color="auto"/>
              <w:left w:val="double" w:sz="6" w:space="0" w:color="auto"/>
              <w:right w:val="double" w:sz="6" w:space="0" w:color="auto"/>
            </w:tcBorders>
          </w:tcPr>
          <w:p w:rsidR="00CA07C0" w:rsidRDefault="00461CD9" w:rsidP="005931BE">
            <w:pPr>
              <w:suppressAutoHyphens/>
              <w:rPr>
                <w:spacing w:val="-2"/>
                <w:sz w:val="20"/>
                <w:szCs w:val="20"/>
              </w:rPr>
            </w:pPr>
            <w:r>
              <w:rPr>
                <w:spacing w:val="-2"/>
                <w:sz w:val="20"/>
                <w:szCs w:val="20"/>
              </w:rPr>
              <w:t>H</w:t>
            </w:r>
            <w:r w:rsidR="00CA07C0">
              <w:rPr>
                <w:spacing w:val="-2"/>
                <w:sz w:val="20"/>
                <w:szCs w:val="20"/>
              </w:rPr>
              <w:t>ave you complied with the requirements of the Military Aviation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trPr>
          <w:trHeight w:val="355"/>
        </w:trPr>
        <w:tc>
          <w:tcPr>
            <w:tcW w:w="7560" w:type="dxa"/>
            <w:gridSpan w:val="4"/>
            <w:tcBorders>
              <w:top w:val="single" w:sz="6" w:space="0" w:color="auto"/>
              <w:left w:val="double" w:sz="6" w:space="0" w:color="auto"/>
              <w:right w:val="double" w:sz="6" w:space="0" w:color="auto"/>
            </w:tcBorders>
          </w:tcPr>
          <w:p w:rsidR="00623637" w:rsidRDefault="00623637" w:rsidP="005931BE">
            <w:pPr>
              <w:suppressAutoHyphens/>
              <w:rPr>
                <w:spacing w:val="-2"/>
                <w:sz w:val="20"/>
                <w:szCs w:val="20"/>
              </w:rPr>
            </w:pPr>
            <w:r>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rsidR="00623637" w:rsidRDefault="00623637" w:rsidP="005931BE">
            <w:pPr>
              <w:suppressAutoHyphens/>
              <w:rPr>
                <w:spacing w:val="-2"/>
                <w:sz w:val="20"/>
                <w:szCs w:val="20"/>
              </w:rPr>
            </w:pPr>
            <w:r>
              <w:rPr>
                <w:spacing w:val="-2"/>
                <w:sz w:val="20"/>
                <w:szCs w:val="20"/>
              </w:rPr>
              <w:t>Yes / No / Not Required</w:t>
            </w:r>
          </w:p>
        </w:tc>
      </w:tr>
      <w:tr w:rsidR="00E2152B" w:rsidRPr="00FC4525">
        <w:trPr>
          <w:trHeight w:val="355"/>
        </w:trPr>
        <w:tc>
          <w:tcPr>
            <w:tcW w:w="10260" w:type="dxa"/>
            <w:gridSpan w:val="7"/>
            <w:tcBorders>
              <w:top w:val="single" w:sz="6" w:space="0" w:color="auto"/>
              <w:left w:val="double" w:sz="6" w:space="0" w:color="auto"/>
              <w:right w:val="double" w:sz="6" w:space="0" w:color="auto"/>
            </w:tcBorders>
          </w:tcPr>
          <w:p w:rsidR="00E2152B" w:rsidRDefault="00E2152B" w:rsidP="005931BE">
            <w:pPr>
              <w:suppressAutoHyphens/>
              <w:rPr>
                <w:spacing w:val="-2"/>
                <w:sz w:val="20"/>
                <w:szCs w:val="20"/>
              </w:rPr>
            </w:pPr>
            <w:r>
              <w:rPr>
                <w:rFonts w:cs="Arial"/>
                <w:sz w:val="20"/>
                <w:szCs w:val="20"/>
              </w:rPr>
              <w:t xml:space="preserve">*If selecting Yes to any of the above questions, please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rsidR="00E2152B" w:rsidRPr="00D96944" w:rsidRDefault="00E2152B" w:rsidP="00D7263B">
            <w:pPr>
              <w:numPr>
                <w:ilvl w:val="0"/>
                <w:numId w:val="12"/>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Pr="00D96944">
              <w:rPr>
                <w:sz w:val="18"/>
                <w:szCs w:val="18"/>
              </w:rPr>
              <w:t>,</w:t>
            </w:r>
          </w:p>
          <w:p w:rsidR="00E2152B" w:rsidRPr="00D96944" w:rsidRDefault="00E2152B" w:rsidP="00D7263B">
            <w:pPr>
              <w:numPr>
                <w:ilvl w:val="0"/>
                <w:numId w:val="12"/>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p>
          <w:p w:rsidR="00E2152B" w:rsidRPr="00D96944" w:rsidRDefault="00E2152B" w:rsidP="00D7263B">
            <w:pPr>
              <w:numPr>
                <w:ilvl w:val="0"/>
                <w:numId w:val="12"/>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p>
          <w:p w:rsidR="00E2152B" w:rsidRPr="00D96944" w:rsidRDefault="00E2152B" w:rsidP="00D7263B">
            <w:pPr>
              <w:numPr>
                <w:ilvl w:val="0"/>
                <w:numId w:val="12"/>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Pr>
                <w:sz w:val="18"/>
                <w:szCs w:val="18"/>
              </w:rPr>
              <w:t>,</w:t>
            </w:r>
            <w:r w:rsidRPr="00D96944">
              <w:rPr>
                <w:sz w:val="18"/>
                <w:szCs w:val="18"/>
              </w:rPr>
              <w:t xml:space="preserve"> and</w:t>
            </w:r>
          </w:p>
          <w:p w:rsidR="00E2152B" w:rsidRPr="00906DC8" w:rsidRDefault="00E2152B" w:rsidP="00D7263B">
            <w:pPr>
              <w:numPr>
                <w:ilvl w:val="0"/>
                <w:numId w:val="12"/>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 / documentation (submitted to the Authority during this </w:t>
            </w:r>
            <w:r w:rsidR="004964B2">
              <w:rPr>
                <w:sz w:val="18"/>
                <w:szCs w:val="18"/>
              </w:rPr>
              <w:t>Procurement</w:t>
            </w:r>
            <w:r w:rsidRPr="008B77E0">
              <w:rPr>
                <w:sz w:val="18"/>
                <w:szCs w:val="18"/>
              </w:rPr>
              <w:t>) more widely within Government for the purpose of ensuring effective cross-Government procurement processes, including value for money and related purposes.  We certify that we have identified any sensitive material in DEFFORM 539A</w:t>
            </w:r>
            <w:r w:rsidR="008B77E0" w:rsidRPr="007D3815">
              <w:rPr>
                <w:sz w:val="20"/>
                <w:szCs w:val="20"/>
              </w:rPr>
              <w:t>.</w:t>
            </w:r>
          </w:p>
        </w:tc>
      </w:tr>
      <w:tr w:rsidR="00E2152B" w:rsidRPr="00FC4525">
        <w:trPr>
          <w:trHeight w:val="470"/>
        </w:trPr>
        <w:tc>
          <w:tcPr>
            <w:tcW w:w="10260" w:type="dxa"/>
            <w:gridSpan w:val="7"/>
            <w:tcBorders>
              <w:top w:val="single" w:sz="6" w:space="0" w:color="auto"/>
              <w:left w:val="double" w:sz="6" w:space="0" w:color="auto"/>
              <w:right w:val="double" w:sz="6" w:space="0" w:color="auto"/>
            </w:tcBorders>
            <w:vAlign w:val="bottom"/>
          </w:tcPr>
          <w:p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trPr>
          <w:trHeight w:val="902"/>
        </w:trPr>
        <w:tc>
          <w:tcPr>
            <w:tcW w:w="10260" w:type="dxa"/>
            <w:gridSpan w:val="7"/>
            <w:tcBorders>
              <w:top w:val="single" w:sz="6" w:space="0" w:color="auto"/>
              <w:left w:val="double" w:sz="6" w:space="0" w:color="auto"/>
              <w:right w:val="double" w:sz="6" w:space="0" w:color="auto"/>
            </w:tcBorders>
          </w:tcPr>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p>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rsidR="00E2152B" w:rsidRPr="00FC4525" w:rsidRDefault="00E2152B" w:rsidP="00793AFD">
            <w:pPr>
              <w:suppressAutoHyphens/>
              <w:spacing w:before="90"/>
              <w:ind w:left="3600" w:hanging="3600"/>
              <w:rPr>
                <w:b/>
                <w:spacing w:val="-2"/>
                <w:sz w:val="18"/>
                <w:szCs w:val="18"/>
              </w:rPr>
            </w:pPr>
            <w:r>
              <w:rPr>
                <w:b/>
                <w:spacing w:val="-2"/>
                <w:sz w:val="18"/>
                <w:szCs w:val="18"/>
              </w:rPr>
              <w:tab/>
            </w:r>
            <w:r w:rsidRPr="00FC4525">
              <w:rPr>
                <w:b/>
                <w:spacing w:val="-2"/>
                <w:sz w:val="18"/>
                <w:szCs w:val="18"/>
              </w:rPr>
              <w:t>.......................................................................................................</w:t>
            </w:r>
          </w:p>
          <w:p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tc>
          <w:tcPr>
            <w:tcW w:w="5040" w:type="dxa"/>
            <w:gridSpan w:val="2"/>
            <w:tcBorders>
              <w:top w:val="single" w:sz="6" w:space="0" w:color="auto"/>
              <w:left w:val="double" w:sz="6" w:space="0" w:color="auto"/>
              <w:bottom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rsidR="00E2152B" w:rsidRPr="00FC4525" w:rsidRDefault="00E2152B" w:rsidP="007E24B8">
            <w:pPr>
              <w:tabs>
                <w:tab w:val="left" w:pos="-720"/>
              </w:tabs>
              <w:suppressAutoHyphens/>
              <w:rPr>
                <w:b/>
                <w:spacing w:val="-2"/>
                <w:sz w:val="18"/>
                <w:szCs w:val="18"/>
              </w:rPr>
            </w:pPr>
          </w:p>
          <w:p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w:t>
            </w:r>
            <w:smartTag w:uri="urn:schemas-microsoft-com:office:smarttags" w:element="address">
              <w:r w:rsidRPr="00FC4525">
                <w:rPr>
                  <w:spacing w:val="-2"/>
                  <w:sz w:val="18"/>
                  <w:szCs w:val="18"/>
                </w:rPr>
                <w:t>'</w:t>
              </w:r>
            </w:smartTag>
            <w:r w:rsidRPr="00FC4525">
              <w:rPr>
                <w:spacing w:val="-2"/>
                <w:sz w:val="18"/>
                <w:szCs w:val="18"/>
              </w:rPr>
              <w:t>s Name)</w:t>
            </w:r>
          </w:p>
        </w:tc>
        <w:tc>
          <w:tcPr>
            <w:tcW w:w="5220" w:type="dxa"/>
            <w:gridSpan w:val="5"/>
            <w:tcBorders>
              <w:top w:val="single" w:sz="6" w:space="0" w:color="auto"/>
              <w:left w:val="single" w:sz="6" w:space="0" w:color="auto"/>
              <w:bottom w:val="double" w:sz="6" w:space="0" w:color="auto"/>
              <w:right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lastRenderedPageBreak/>
              <w:t>Postal Address: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lastRenderedPageBreak/>
              <w:t>Telephone No:</w:t>
            </w:r>
          </w:p>
          <w:p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rsidR="007E24B8" w:rsidRDefault="007E24B8" w:rsidP="007E24B8">
      <w:pPr>
        <w:jc w:val="both"/>
        <w:rPr>
          <w:rFonts w:cs="Arial"/>
          <w:b/>
          <w:szCs w:val="22"/>
        </w:rPr>
      </w:pPr>
    </w:p>
    <w:p w:rsidR="002E356D" w:rsidRDefault="002E356D" w:rsidP="00936D7C">
      <w:pPr>
        <w:jc w:val="both"/>
        <w:rPr>
          <w:rFonts w:cs="Arial"/>
          <w:b/>
          <w:szCs w:val="22"/>
        </w:rPr>
        <w:sectPr w:rsidR="002E356D" w:rsidSect="00E41646">
          <w:headerReference w:type="default" r:id="rId24"/>
          <w:footerReference w:type="default" r:id="rId25"/>
          <w:pgSz w:w="11907" w:h="16840"/>
          <w:pgMar w:top="851" w:right="1134" w:bottom="851" w:left="1134" w:header="0" w:footer="567" w:gutter="0"/>
          <w:pgNumType w:start="1"/>
          <w:cols w:space="720"/>
          <w:noEndnote/>
        </w:sectPr>
      </w:pPr>
    </w:p>
    <w:p w:rsidR="00936D7C" w:rsidRDefault="00936D7C" w:rsidP="00936D7C">
      <w:pPr>
        <w:jc w:val="both"/>
        <w:rPr>
          <w:rFonts w:cs="Arial"/>
          <w:b/>
          <w:szCs w:val="22"/>
        </w:rPr>
      </w:pPr>
    </w:p>
    <w:p w:rsidR="003A6E8B" w:rsidRDefault="00AE60ED" w:rsidP="00CD678D">
      <w:pPr>
        <w:pStyle w:val="Heading2"/>
        <w:spacing w:before="100" w:after="0"/>
        <w:ind w:right="99"/>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rsidR="00EE17DF" w:rsidRPr="00EE17DF" w:rsidRDefault="00EE17DF" w:rsidP="00EE17DF">
      <w:pPr>
        <w:jc w:val="right"/>
        <w:rPr>
          <w:b/>
        </w:rPr>
      </w:pPr>
      <w:r w:rsidRPr="00EE17DF">
        <w:rPr>
          <w:b/>
        </w:rPr>
        <w:t>Ed</w:t>
      </w:r>
      <w:r w:rsidR="00CC018B">
        <w:rPr>
          <w:b/>
        </w:rPr>
        <w:t>n</w:t>
      </w:r>
      <w:r w:rsidRPr="00EE17DF">
        <w:rPr>
          <w:b/>
        </w:rPr>
        <w:t xml:space="preserve"> </w:t>
      </w:r>
      <w:r w:rsidR="00232682">
        <w:rPr>
          <w:b/>
        </w:rPr>
        <w:t>01/02/17</w:t>
      </w:r>
      <w:r w:rsidRPr="00EE17DF">
        <w:rPr>
          <w:b/>
        </w:rPr>
        <w:t xml:space="preserve"> </w:t>
      </w:r>
    </w:p>
    <w:p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rsidR="00194A66" w:rsidRPr="00D22659" w:rsidRDefault="007C3DAD" w:rsidP="00194A66">
      <w:pPr>
        <w:pStyle w:val="Heading3"/>
        <w:rPr>
          <w:spacing w:val="-2"/>
          <w:szCs w:val="22"/>
        </w:rPr>
      </w:pPr>
      <w:r>
        <w:rPr>
          <w:spacing w:val="-2"/>
          <w:szCs w:val="22"/>
        </w:rPr>
        <w:t>Part Tender</w:t>
      </w:r>
    </w:p>
    <w:p w:rsidR="001023F3" w:rsidRPr="00307A68" w:rsidRDefault="009B24F6" w:rsidP="00DB0841">
      <w:pPr>
        <w:numPr>
          <w:ilvl w:val="0"/>
          <w:numId w:val="22"/>
        </w:numPr>
        <w:tabs>
          <w:tab w:val="clear" w:pos="855"/>
        </w:tabs>
        <w:suppressAutoHyphens/>
        <w:spacing w:before="120" w:after="120"/>
        <w:ind w:left="0" w:firstLine="0"/>
        <w:rPr>
          <w:szCs w:val="22"/>
        </w:rPr>
      </w:pPr>
      <w:r w:rsidRPr="00307A68">
        <w:rPr>
          <w:spacing w:val="-2"/>
          <w:szCs w:val="22"/>
        </w:rPr>
        <w:t>Under Condition of Tendering F1, the Authority reserves the right to order some or part of your Tender.</w:t>
      </w:r>
      <w:r w:rsidR="008E66C4">
        <w:rPr>
          <w:spacing w:val="-2"/>
          <w:szCs w:val="22"/>
        </w:rPr>
        <w:t xml:space="preserve">  If your offer is</w:t>
      </w:r>
      <w:r w:rsidRPr="00307A68">
        <w:rPr>
          <w:spacing w:val="-2"/>
          <w:szCs w:val="22"/>
        </w:rPr>
        <w:t xml:space="preserve"> </w:t>
      </w:r>
      <w:r w:rsidR="001023F3" w:rsidRPr="00307A68">
        <w:rPr>
          <w:szCs w:val="22"/>
        </w:rPr>
        <w:t xml:space="preserve">subject to </w:t>
      </w:r>
      <w:r w:rsidR="001023F3" w:rsidRPr="00307A68">
        <w:rPr>
          <w:spacing w:val="-2"/>
          <w:szCs w:val="22"/>
        </w:rPr>
        <w:t>the Authority contracting for all the Contractor Deliverables</w:t>
      </w:r>
      <w:r w:rsidR="001023F3" w:rsidRPr="00307A68">
        <w:rPr>
          <w:szCs w:val="22"/>
        </w:rPr>
        <w:t xml:space="preserve"> select ‘Yes’ and provide further details in your </w:t>
      </w:r>
      <w:r w:rsidR="00307A68">
        <w:rPr>
          <w:szCs w:val="22"/>
        </w:rPr>
        <w:t>T</w:t>
      </w:r>
      <w:r w:rsidR="001023F3" w:rsidRPr="00307A68">
        <w:rPr>
          <w:szCs w:val="22"/>
        </w:rPr>
        <w:t>ender.</w:t>
      </w:r>
      <w:r w:rsidRPr="00307A68">
        <w:rPr>
          <w:szCs w:val="22"/>
        </w:rPr>
        <w:t xml:space="preserve"> </w:t>
      </w:r>
    </w:p>
    <w:p w:rsidR="009B24F6" w:rsidRPr="00D22659" w:rsidRDefault="009B24F6" w:rsidP="009B24F6">
      <w:pPr>
        <w:pStyle w:val="Heading3"/>
        <w:rPr>
          <w:spacing w:val="-2"/>
          <w:szCs w:val="22"/>
        </w:rPr>
      </w:pPr>
      <w:r>
        <w:rPr>
          <w:spacing w:val="-2"/>
          <w:szCs w:val="22"/>
        </w:rPr>
        <w:t>Minimum Order Quantities</w:t>
      </w:r>
    </w:p>
    <w:p w:rsidR="001023F3" w:rsidRDefault="001023F3" w:rsidP="001023F3">
      <w:pPr>
        <w:numPr>
          <w:ilvl w:val="0"/>
          <w:numId w:val="22"/>
        </w:numPr>
        <w:tabs>
          <w:tab w:val="clear" w:pos="855"/>
        </w:tabs>
        <w:suppressAutoHyphens/>
        <w:spacing w:before="120" w:after="120"/>
        <w:ind w:left="0" w:firstLine="0"/>
        <w:rPr>
          <w:szCs w:val="22"/>
        </w:rPr>
      </w:pPr>
      <w:r>
        <w:rPr>
          <w:szCs w:val="22"/>
        </w:rPr>
        <w:t xml:space="preserve">Where your offer is subject to minimum order </w:t>
      </w:r>
      <w:r w:rsidR="00307A68">
        <w:rPr>
          <w:szCs w:val="22"/>
        </w:rPr>
        <w:t>q</w:t>
      </w:r>
      <w:r>
        <w:rPr>
          <w:szCs w:val="22"/>
        </w:rPr>
        <w:t xml:space="preserve">uantities select ‘Yes’ and provide further details in your </w:t>
      </w:r>
      <w:r w:rsidR="00307A68">
        <w:rPr>
          <w:szCs w:val="22"/>
        </w:rPr>
        <w:t>T</w:t>
      </w:r>
      <w:r>
        <w:rPr>
          <w:szCs w:val="22"/>
        </w:rPr>
        <w:t xml:space="preserve">ender.  </w:t>
      </w:r>
    </w:p>
    <w:p w:rsidR="009B24F6" w:rsidRPr="002D6F38" w:rsidRDefault="00B22DC5" w:rsidP="002D6F38">
      <w:pPr>
        <w:rPr>
          <w:rStyle w:val="Emphasis"/>
          <w:b/>
          <w:i w:val="0"/>
          <w:sz w:val="26"/>
          <w:szCs w:val="26"/>
        </w:rPr>
      </w:pPr>
      <w:r w:rsidRPr="002D6F38">
        <w:rPr>
          <w:rStyle w:val="Emphasis"/>
          <w:b/>
          <w:i w:val="0"/>
          <w:sz w:val="26"/>
          <w:szCs w:val="26"/>
        </w:rPr>
        <w:t>IPR - Restrictions</w:t>
      </w:r>
      <w:r w:rsidR="009B24F6" w:rsidRPr="002D6F38">
        <w:rPr>
          <w:rStyle w:val="Emphasis"/>
          <w:b/>
          <w:i w:val="0"/>
          <w:sz w:val="26"/>
          <w:szCs w:val="26"/>
        </w:rPr>
        <w:t>.</w:t>
      </w:r>
    </w:p>
    <w:p w:rsidR="002D6F38" w:rsidRDefault="001023F3" w:rsidP="002D6F38">
      <w:pPr>
        <w:numPr>
          <w:ilvl w:val="0"/>
          <w:numId w:val="22"/>
        </w:numPr>
        <w:tabs>
          <w:tab w:val="clear" w:pos="855"/>
        </w:tabs>
        <w:suppressAutoHyphens/>
        <w:spacing w:before="120" w:after="120"/>
        <w:ind w:left="0" w:firstLine="0"/>
        <w:rPr>
          <w:szCs w:val="22"/>
        </w:rPr>
      </w:pPr>
      <w:r>
        <w:rPr>
          <w:szCs w:val="22"/>
        </w:rPr>
        <w:t>Where the Contractor Deliverables are subject to</w:t>
      </w:r>
      <w:r w:rsidR="00B22DC5">
        <w:rPr>
          <w:szCs w:val="22"/>
        </w:rPr>
        <w:t xml:space="preserve"> </w:t>
      </w:r>
      <w:r w:rsidR="00B22DC5" w:rsidRPr="002D6F38">
        <w:t xml:space="preserve">IPR that has been exclusively or part funded by private venture, foreign investment or otherwise than by Authority funding you must select ‘Yes’ in Annex A (Are the Contractor Deliverables </w:t>
      </w:r>
      <w:r w:rsidR="002D6F38" w:rsidRPr="002D6F38">
        <w:t>subject</w:t>
      </w:r>
      <w:r w:rsidR="00B22DC5" w:rsidRPr="002D6F38">
        <w:t xml:space="preserve"> to IPR that has been exclusively or part funded by Private Venture, Foreign Investment or otherwise than by Authority funding)</w:t>
      </w:r>
      <w:r w:rsidRPr="002D6F38">
        <w:t>.</w:t>
      </w:r>
    </w:p>
    <w:p w:rsidR="001023F3" w:rsidRPr="002D6F38" w:rsidRDefault="00B22DC5" w:rsidP="002D6F38">
      <w:pPr>
        <w:numPr>
          <w:ilvl w:val="0"/>
          <w:numId w:val="22"/>
        </w:numPr>
        <w:tabs>
          <w:tab w:val="clear" w:pos="855"/>
        </w:tabs>
        <w:suppressAutoHyphens/>
        <w:spacing w:before="120" w:after="120"/>
        <w:ind w:left="0" w:firstLine="0"/>
        <w:rPr>
          <w:rStyle w:val="Emphasis"/>
          <w:i w:val="0"/>
          <w:iCs w:val="0"/>
          <w:szCs w:val="22"/>
        </w:rPr>
      </w:pPr>
      <w:r w:rsidRPr="002D6F38">
        <w:rPr>
          <w:rStyle w:val="Emphasis"/>
          <w:i w:val="0"/>
        </w:rPr>
        <w:t>Furthermore</w:t>
      </w:r>
      <w:r w:rsidR="002D6F38">
        <w:rPr>
          <w:rStyle w:val="Emphasis"/>
          <w:i w:val="0"/>
        </w:rPr>
        <w:t>,</w:t>
      </w:r>
      <w:r w:rsidRPr="002D6F38">
        <w:rPr>
          <w:rStyle w:val="Emphasis"/>
          <w:i w:val="0"/>
        </w:rPr>
        <w:t xml:space="preserve"> if you have answered ‘Yes’ in Annex A (Offer) as directed by para 3 above, you must clearly state in your Tender and any Contractor Deliverable to be produced under </w:t>
      </w:r>
      <w:r w:rsidR="002D6F38">
        <w:rPr>
          <w:rStyle w:val="Emphasis"/>
          <w:i w:val="0"/>
        </w:rPr>
        <w:t xml:space="preserve">any resultant contract that is </w:t>
      </w:r>
      <w:r w:rsidRPr="002D6F38">
        <w:rPr>
          <w:rStyle w:val="Emphasis"/>
          <w:i w:val="0"/>
        </w:rPr>
        <w:t xml:space="preserve">or is </w:t>
      </w:r>
      <w:r w:rsidR="002D6F38" w:rsidRPr="002D6F38">
        <w:rPr>
          <w:rStyle w:val="Emphasis"/>
          <w:i w:val="0"/>
        </w:rPr>
        <w:t>likely</w:t>
      </w:r>
      <w:r w:rsidRPr="002D6F38">
        <w:rPr>
          <w:rStyle w:val="Emphasis"/>
          <w:i w:val="0"/>
        </w:rPr>
        <w:t xml:space="preserve"> to be the subject to any IPR restrictions, (or anything of this nature including export restrictions in provision to the Authority or resulting in the Authority receiving limited use or </w:t>
      </w:r>
      <w:r w:rsidR="002D6F38" w:rsidRPr="002D6F38">
        <w:rPr>
          <w:rStyle w:val="Emphasis"/>
          <w:i w:val="0"/>
        </w:rPr>
        <w:t>disclose</w:t>
      </w:r>
      <w:r w:rsidRPr="002D6F38">
        <w:rPr>
          <w:rStyle w:val="Emphasis"/>
          <w:i w:val="0"/>
        </w:rPr>
        <w:t xml:space="preserve"> rights) either by yourself or a Third Party.</w:t>
      </w:r>
      <w:r w:rsidR="002D6F38">
        <w:rPr>
          <w:rStyle w:val="Emphasis"/>
          <w:i w:val="0"/>
        </w:rPr>
        <w:t xml:space="preserve"> </w:t>
      </w:r>
      <w:r w:rsidR="001023F3" w:rsidRPr="002D6F38">
        <w:rPr>
          <w:rStyle w:val="Emphasis"/>
          <w:i w:val="0"/>
        </w:rPr>
        <w:t xml:space="preserve">You must </w:t>
      </w:r>
      <w:r w:rsidR="002D6F38" w:rsidRPr="002D6F38">
        <w:rPr>
          <w:rStyle w:val="Emphasis"/>
          <w:i w:val="0"/>
        </w:rPr>
        <w:t>particularly</w:t>
      </w:r>
      <w:r w:rsidRPr="002D6F38">
        <w:rPr>
          <w:rStyle w:val="Emphasis"/>
          <w:i w:val="0"/>
        </w:rPr>
        <w:t xml:space="preserve"> </w:t>
      </w:r>
      <w:r w:rsidR="001023F3" w:rsidRPr="002D6F38">
        <w:rPr>
          <w:rStyle w:val="Emphasis"/>
          <w:i w:val="0"/>
        </w:rPr>
        <w:t>draw attention to:</w:t>
      </w:r>
    </w:p>
    <w:p w:rsidR="009B24F6" w:rsidRDefault="00B22DC5" w:rsidP="009B24F6">
      <w:pPr>
        <w:numPr>
          <w:ilvl w:val="1"/>
          <w:numId w:val="14"/>
        </w:numPr>
        <w:tabs>
          <w:tab w:val="clear" w:pos="1440"/>
          <w:tab w:val="num" w:pos="1080"/>
        </w:tabs>
        <w:spacing w:before="120" w:after="120"/>
        <w:ind w:left="540" w:firstLine="0"/>
        <w:rPr>
          <w:szCs w:val="22"/>
        </w:rPr>
      </w:pPr>
      <w:r w:rsidRPr="002D6F38">
        <w:t>Any restriction of, provision to the Authority, disclosure or use by the Authority, or obligation</w:t>
      </w:r>
      <w:r w:rsidR="002D6F38" w:rsidRPr="002D6F38">
        <w:t xml:space="preserve"> </w:t>
      </w:r>
      <w:r w:rsidRPr="002D6F38">
        <w:t xml:space="preserve">to make payments, in respect of any intellectual property (including technical information) required for the purpose of any resultant contract or any subsequent use of any Contractor Deliverable by the </w:t>
      </w:r>
      <w:r w:rsidR="002D6F38" w:rsidRPr="002D6F38">
        <w:t>Authority</w:t>
      </w:r>
      <w:r w:rsidRPr="002D6F38">
        <w:t>.  A</w:t>
      </w:r>
      <w:r w:rsidR="001023F3" w:rsidRPr="002D6F38">
        <w:t>ny Patent or Registered Design (or application for either) or unregistered design right own</w:t>
      </w:r>
      <w:r w:rsidRPr="002D6F38">
        <w:t>ed</w:t>
      </w:r>
      <w:r w:rsidR="001023F3" w:rsidRPr="002D6F38">
        <w:t xml:space="preserve"> or control</w:t>
      </w:r>
      <w:r w:rsidRPr="002D6F38">
        <w:t>led by you or a Third Party</w:t>
      </w:r>
      <w:r w:rsidR="001023F3">
        <w:rPr>
          <w:szCs w:val="22"/>
        </w:rPr>
        <w:t xml:space="preserve"> which is or appears to be relevant to the Contractor Deliverables, the use of which by or on behalf of the Authority may give rise to a claim under Sections 55 or 56 of the Patents Act 1977, or Section 12 of the Registered Designs Act 1949, or Section 240 of the Copyright, Designs and Patents Act 1988;   </w:t>
      </w:r>
    </w:p>
    <w:p w:rsidR="009B24F6" w:rsidRDefault="001023F3" w:rsidP="009B24F6">
      <w:pPr>
        <w:numPr>
          <w:ilvl w:val="1"/>
          <w:numId w:val="14"/>
        </w:numPr>
        <w:tabs>
          <w:tab w:val="clear" w:pos="1440"/>
          <w:tab w:val="num" w:pos="1080"/>
        </w:tabs>
        <w:spacing w:before="120" w:after="120"/>
        <w:ind w:left="540" w:firstLine="0"/>
        <w:rPr>
          <w:szCs w:val="22"/>
        </w:rPr>
      </w:pPr>
      <w:r>
        <w:rPr>
          <w:szCs w:val="22"/>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w:t>
      </w:r>
      <w:r w:rsidR="008C762C">
        <w:rPr>
          <w:szCs w:val="22"/>
        </w:rPr>
        <w:t>c</w:t>
      </w:r>
      <w:r>
        <w:rPr>
          <w:szCs w:val="22"/>
        </w:rPr>
        <w:t xml:space="preserve">ontract or subsequent use by or for the Authority of any Contractor Deliverables;  </w:t>
      </w:r>
    </w:p>
    <w:p w:rsidR="009B24F6" w:rsidRDefault="001023F3" w:rsidP="009B24F6">
      <w:pPr>
        <w:numPr>
          <w:ilvl w:val="1"/>
          <w:numId w:val="14"/>
        </w:numPr>
        <w:tabs>
          <w:tab w:val="clear" w:pos="1440"/>
          <w:tab w:val="num" w:pos="1080"/>
        </w:tabs>
        <w:spacing w:before="120" w:after="120"/>
        <w:ind w:left="540" w:firstLine="0"/>
        <w:rPr>
          <w:szCs w:val="22"/>
        </w:rPr>
      </w:pPr>
      <w:r>
        <w:rPr>
          <w:szCs w:val="22"/>
        </w:rPr>
        <w:t xml:space="preserve">the nature of any allegation referred to under sub-paragraph </w:t>
      </w:r>
      <w:r w:rsidR="009B24F6">
        <w:rPr>
          <w:szCs w:val="22"/>
        </w:rPr>
        <w:t>4</w:t>
      </w:r>
      <w:r>
        <w:rPr>
          <w:szCs w:val="22"/>
        </w:rPr>
        <w:t xml:space="preserve">.b., including any obligation to make payments in respect of the </w:t>
      </w:r>
      <w:r w:rsidR="00355A32">
        <w:rPr>
          <w:szCs w:val="22"/>
        </w:rPr>
        <w:t>I</w:t>
      </w:r>
      <w:r>
        <w:rPr>
          <w:szCs w:val="22"/>
        </w:rPr>
        <w:t xml:space="preserve">ntellectual </w:t>
      </w:r>
      <w:r w:rsidR="00355A32">
        <w:rPr>
          <w:szCs w:val="22"/>
        </w:rPr>
        <w:t>P</w:t>
      </w:r>
      <w:r>
        <w:rPr>
          <w:szCs w:val="22"/>
        </w:rPr>
        <w:t xml:space="preserve">roperty </w:t>
      </w:r>
      <w:r w:rsidR="00355A32">
        <w:rPr>
          <w:szCs w:val="22"/>
        </w:rPr>
        <w:t>R</w:t>
      </w:r>
      <w:r>
        <w:rPr>
          <w:szCs w:val="22"/>
        </w:rPr>
        <w:t xml:space="preserve">ight </w:t>
      </w:r>
      <w:r w:rsidR="007C3DAD">
        <w:rPr>
          <w:szCs w:val="22"/>
        </w:rPr>
        <w:t xml:space="preserve">of </w:t>
      </w:r>
      <w:r>
        <w:rPr>
          <w:szCs w:val="22"/>
        </w:rPr>
        <w:t>any confidential information and / or;</w:t>
      </w:r>
    </w:p>
    <w:p w:rsidR="001023F3" w:rsidRDefault="001023F3" w:rsidP="009B24F6">
      <w:pPr>
        <w:numPr>
          <w:ilvl w:val="1"/>
          <w:numId w:val="14"/>
        </w:numPr>
        <w:tabs>
          <w:tab w:val="clear" w:pos="1440"/>
          <w:tab w:val="num" w:pos="1080"/>
        </w:tabs>
        <w:spacing w:before="120" w:after="120"/>
        <w:ind w:left="540" w:firstLine="0"/>
        <w:rPr>
          <w:szCs w:val="22"/>
        </w:rPr>
      </w:pPr>
      <w:r>
        <w:rPr>
          <w:szCs w:val="22"/>
        </w:rPr>
        <w:t xml:space="preserve">any action you need to take or the Authority is required to take to deal with the consequences of any allegation referred to under sub-paragraph </w:t>
      </w:r>
      <w:r w:rsidR="009B24F6">
        <w:rPr>
          <w:szCs w:val="22"/>
        </w:rPr>
        <w:t>4.b.</w:t>
      </w:r>
      <w:r>
        <w:rPr>
          <w:szCs w:val="22"/>
        </w:rPr>
        <w:t xml:space="preserve"> </w:t>
      </w:r>
    </w:p>
    <w:p w:rsidR="001023F3" w:rsidRDefault="001023F3" w:rsidP="00DB0841">
      <w:pPr>
        <w:numPr>
          <w:ilvl w:val="0"/>
          <w:numId w:val="22"/>
        </w:numPr>
        <w:tabs>
          <w:tab w:val="clear" w:pos="855"/>
        </w:tabs>
        <w:suppressAutoHyphens/>
        <w:spacing w:before="120" w:after="120"/>
        <w:ind w:left="0" w:firstLine="0"/>
        <w:rPr>
          <w:szCs w:val="22"/>
        </w:rPr>
      </w:pPr>
      <w:r>
        <w:rPr>
          <w:szCs w:val="22"/>
        </w:rPr>
        <w:t xml:space="preserve">You must, when requested, </w:t>
      </w:r>
      <w:r w:rsidRPr="005D61B4">
        <w:rPr>
          <w:szCs w:val="22"/>
        </w:rPr>
        <w:t xml:space="preserve">give the Authority </w:t>
      </w:r>
      <w:r>
        <w:rPr>
          <w:szCs w:val="22"/>
        </w:rPr>
        <w:t xml:space="preserve">details </w:t>
      </w:r>
      <w:r w:rsidRPr="005D61B4">
        <w:rPr>
          <w:szCs w:val="22"/>
        </w:rPr>
        <w:t xml:space="preserve">of every restriction and obligation referred to in </w:t>
      </w:r>
      <w:r w:rsidRPr="004F324C">
        <w:rPr>
          <w:szCs w:val="22"/>
        </w:rPr>
        <w:t xml:space="preserve">paragraph </w:t>
      </w:r>
      <w:r w:rsidR="00E14F58">
        <w:rPr>
          <w:szCs w:val="22"/>
        </w:rPr>
        <w:t>4.</w:t>
      </w:r>
      <w:r w:rsidR="00B22DC5">
        <w:rPr>
          <w:szCs w:val="22"/>
        </w:rPr>
        <w:t xml:space="preserve">  </w:t>
      </w:r>
      <w:r w:rsidR="00B22DC5" w:rsidRPr="002D6F38">
        <w:t>The Authority will not acknowledge any such restriction unless so notified under paragraph 4 or as otherwise agreed under any subsequent Contract.</w:t>
      </w:r>
      <w:r w:rsidRPr="005D61B4">
        <w:rPr>
          <w:szCs w:val="22"/>
        </w:rPr>
        <w:t xml:space="preserve"> </w:t>
      </w:r>
      <w:r>
        <w:rPr>
          <w:szCs w:val="22"/>
        </w:rPr>
        <w:t xml:space="preserve"> You must also provide, on request, any </w:t>
      </w:r>
      <w:r w:rsidRPr="005D61B4">
        <w:rPr>
          <w:szCs w:val="22"/>
        </w:rPr>
        <w:t xml:space="preserve">information </w:t>
      </w:r>
      <w:r>
        <w:rPr>
          <w:szCs w:val="22"/>
        </w:rPr>
        <w:t xml:space="preserve">required for </w:t>
      </w:r>
      <w:r w:rsidRPr="005D61B4">
        <w:rPr>
          <w:szCs w:val="22"/>
        </w:rPr>
        <w:t>authorisation to be given under Section 2 of</w:t>
      </w:r>
      <w:r>
        <w:rPr>
          <w:szCs w:val="22"/>
        </w:rPr>
        <w:t xml:space="preserve"> the Defence Contracts Act 1958.</w:t>
      </w:r>
    </w:p>
    <w:p w:rsidR="001023F3" w:rsidRDefault="001023F3" w:rsidP="00DB0841">
      <w:pPr>
        <w:numPr>
          <w:ilvl w:val="0"/>
          <w:numId w:val="22"/>
        </w:numPr>
        <w:tabs>
          <w:tab w:val="clear" w:pos="855"/>
        </w:tabs>
        <w:suppressAutoHyphens/>
        <w:spacing w:before="120" w:after="120"/>
        <w:ind w:left="0" w:firstLine="0"/>
        <w:rPr>
          <w:szCs w:val="22"/>
        </w:rPr>
      </w:pPr>
      <w:r>
        <w:rPr>
          <w:szCs w:val="22"/>
        </w:rPr>
        <w:t xml:space="preserve">If you have previously provided information under paragraphs </w:t>
      </w:r>
      <w:r w:rsidR="009B24F6">
        <w:rPr>
          <w:szCs w:val="22"/>
        </w:rPr>
        <w:t xml:space="preserve">4 </w:t>
      </w:r>
      <w:r>
        <w:rPr>
          <w:szCs w:val="22"/>
        </w:rPr>
        <w:t xml:space="preserve">and </w:t>
      </w:r>
      <w:r w:rsidR="00E408F0">
        <w:rPr>
          <w:szCs w:val="22"/>
        </w:rPr>
        <w:t>5 you</w:t>
      </w:r>
      <w:r>
        <w:rPr>
          <w:szCs w:val="22"/>
        </w:rPr>
        <w:t xml:space="preserve"> can</w:t>
      </w:r>
      <w:r w:rsidRPr="005D61B4">
        <w:rPr>
          <w:szCs w:val="22"/>
        </w:rPr>
        <w:t xml:space="preserve"> </w:t>
      </w:r>
      <w:r>
        <w:rPr>
          <w:szCs w:val="22"/>
        </w:rPr>
        <w:t xml:space="preserve">provide </w:t>
      </w:r>
      <w:r w:rsidRPr="005D61B4">
        <w:rPr>
          <w:szCs w:val="22"/>
        </w:rPr>
        <w:t>details of the previous notification</w:t>
      </w:r>
      <w:r>
        <w:rPr>
          <w:szCs w:val="22"/>
        </w:rPr>
        <w:t>, updated as necessary to confirm their validity.</w:t>
      </w:r>
    </w:p>
    <w:p w:rsidR="00997F88" w:rsidRPr="00997F88" w:rsidRDefault="00997F88" w:rsidP="00997F88">
      <w:pPr>
        <w:pStyle w:val="Heading3"/>
        <w:rPr>
          <w:spacing w:val="-2"/>
          <w:szCs w:val="22"/>
        </w:rPr>
      </w:pPr>
      <w:r w:rsidRPr="00D22659">
        <w:lastRenderedPageBreak/>
        <w:t>Notification of Foreign Export Control Restrictions</w:t>
      </w:r>
    </w:p>
    <w:p w:rsidR="00936D7C" w:rsidRDefault="002F5C07" w:rsidP="00DB0841">
      <w:pPr>
        <w:numPr>
          <w:ilvl w:val="0"/>
          <w:numId w:val="22"/>
        </w:numPr>
        <w:tabs>
          <w:tab w:val="clear" w:pos="855"/>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8C762C">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rsidR="00936D7C" w:rsidRPr="002D1758" w:rsidRDefault="00936D7C" w:rsidP="00DB0841">
      <w:pPr>
        <w:numPr>
          <w:ilvl w:val="1"/>
          <w:numId w:val="18"/>
        </w:numPr>
        <w:tabs>
          <w:tab w:val="clear" w:pos="1440"/>
        </w:tabs>
        <w:suppressAutoHyphens/>
        <w:spacing w:before="120" w:after="120"/>
        <w:ind w:left="567" w:firstLine="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rsidR="00936D7C" w:rsidRDefault="00936D7C" w:rsidP="00552A57">
      <w:pPr>
        <w:numPr>
          <w:ilvl w:val="0"/>
          <w:numId w:val="7"/>
        </w:numPr>
        <w:tabs>
          <w:tab w:val="clear" w:pos="1440"/>
        </w:tabs>
        <w:spacing w:before="120" w:after="120"/>
        <w:ind w:left="1134" w:firstLine="0"/>
        <w:rPr>
          <w:rFonts w:cs="Arial"/>
          <w:szCs w:val="22"/>
        </w:rPr>
      </w:pPr>
      <w:r>
        <w:rPr>
          <w:rFonts w:cs="Arial"/>
          <w:szCs w:val="22"/>
        </w:rPr>
        <w:t>a non-UK export licence, authorisation or exemption; or</w:t>
      </w:r>
    </w:p>
    <w:p w:rsidR="00936D7C" w:rsidRDefault="00936D7C" w:rsidP="006D005B">
      <w:pPr>
        <w:numPr>
          <w:ilvl w:val="0"/>
          <w:numId w:val="7"/>
        </w:numPr>
        <w:tabs>
          <w:tab w:val="clear" w:pos="1440"/>
        </w:tabs>
        <w:spacing w:before="120" w:after="120"/>
        <w:ind w:left="1134"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rsidR="00936D7C" w:rsidRPr="002D1758" w:rsidRDefault="00936D7C" w:rsidP="00DB0841">
      <w:pPr>
        <w:numPr>
          <w:ilvl w:val="1"/>
          <w:numId w:val="18"/>
        </w:numPr>
        <w:tabs>
          <w:tab w:val="clear" w:pos="1440"/>
        </w:tabs>
        <w:suppressAutoHyphens/>
        <w:spacing w:before="120" w:after="120"/>
        <w:ind w:left="567" w:firstLine="0"/>
        <w:rPr>
          <w:rFonts w:cs="Arial"/>
          <w:szCs w:val="22"/>
        </w:rPr>
      </w:pPr>
      <w:r w:rsidRPr="002D1758">
        <w:rPr>
          <w:rFonts w:cs="Arial"/>
          <w:szCs w:val="22"/>
        </w:rPr>
        <w:t>If requested</w:t>
      </w:r>
      <w:r>
        <w:rPr>
          <w:rFonts w:cs="Arial"/>
          <w:szCs w:val="22"/>
        </w:rPr>
        <w:t>,</w:t>
      </w:r>
      <w:r w:rsidRPr="002D1758">
        <w:rPr>
          <w:rFonts w:cs="Arial"/>
          <w:szCs w:val="22"/>
        </w:rPr>
        <w:t xml:space="preserve"> </w:t>
      </w:r>
      <w:r>
        <w:rPr>
          <w:rFonts w:cs="Arial"/>
          <w:szCs w:val="22"/>
        </w:rPr>
        <w:t xml:space="preserve">a </w:t>
      </w:r>
      <w:r w:rsidRPr="002D1758">
        <w:rPr>
          <w:rFonts w:cs="Arial"/>
          <w:szCs w:val="22"/>
        </w:rPr>
        <w:t>summary of every existing</w:t>
      </w:r>
      <w:r w:rsidR="007C3B91">
        <w:rPr>
          <w:rFonts w:cs="Arial"/>
          <w:szCs w:val="22"/>
        </w:rPr>
        <w:t>,</w:t>
      </w:r>
      <w:r w:rsidRPr="002D1758">
        <w:rPr>
          <w:rFonts w:cs="Arial"/>
          <w:szCs w:val="22"/>
        </w:rPr>
        <w:t xml:space="preserve"> expected</w:t>
      </w:r>
      <w:r w:rsidR="00696C62">
        <w:rPr>
          <w:rFonts w:cs="Arial"/>
          <w:szCs w:val="22"/>
        </w:rPr>
        <w:t xml:space="preserve"> or known</w:t>
      </w:r>
      <w:r w:rsidRPr="002D1758">
        <w:rPr>
          <w:rFonts w:cs="Arial"/>
          <w:szCs w:val="22"/>
        </w:rPr>
        <w:t xml:space="preserve"> licence and restric</w:t>
      </w:r>
      <w:r>
        <w:rPr>
          <w:rFonts w:cs="Arial"/>
          <w:szCs w:val="22"/>
        </w:rPr>
        <w:t xml:space="preserve">tion referred to in </w:t>
      </w:r>
      <w:r w:rsidRPr="004F324C">
        <w:rPr>
          <w:rFonts w:cs="Arial"/>
          <w:szCs w:val="22"/>
        </w:rPr>
        <w:t xml:space="preserve">paragraph </w:t>
      </w:r>
      <w:r w:rsidR="008E66C4">
        <w:rPr>
          <w:rFonts w:cs="Arial"/>
          <w:szCs w:val="22"/>
        </w:rPr>
        <w:t>7</w:t>
      </w:r>
      <w:r w:rsidRPr="004F324C">
        <w:rPr>
          <w:rFonts w:cs="Arial"/>
          <w:szCs w:val="22"/>
        </w:rPr>
        <w:t>.a.</w:t>
      </w:r>
      <w:r>
        <w:rPr>
          <w:rFonts w:cs="Arial"/>
          <w:szCs w:val="22"/>
        </w:rPr>
        <w:t xml:space="preserve">  This includes</w:t>
      </w:r>
      <w:r w:rsidRPr="002D1758">
        <w:rPr>
          <w:rFonts w:cs="Arial"/>
          <w:szCs w:val="22"/>
        </w:rPr>
        <w:t xml:space="preserve"> any related obligation or restriction</w:t>
      </w:r>
      <w:r>
        <w:rPr>
          <w:rFonts w:cs="Arial"/>
          <w:szCs w:val="22"/>
        </w:rPr>
        <w:t xml:space="preserve"> and </w:t>
      </w:r>
      <w:r w:rsidRPr="002D1758">
        <w:rPr>
          <w:rFonts w:cs="Arial"/>
          <w:szCs w:val="22"/>
        </w:rPr>
        <w:t>the extent they place an obligation or restriction on the Authority</w:t>
      </w:r>
      <w:r>
        <w:rPr>
          <w:rFonts w:cs="Arial"/>
          <w:szCs w:val="22"/>
        </w:rPr>
        <w:t xml:space="preserve">, </w:t>
      </w:r>
      <w:r w:rsidRPr="002D1758">
        <w:rPr>
          <w:rFonts w:cs="Arial"/>
          <w:szCs w:val="22"/>
        </w:rPr>
        <w:t>including:</w:t>
      </w:r>
    </w:p>
    <w:p w:rsidR="00936D7C" w:rsidRPr="002D1758" w:rsidRDefault="00936D7C" w:rsidP="00DB0841">
      <w:pPr>
        <w:numPr>
          <w:ilvl w:val="0"/>
          <w:numId w:val="20"/>
        </w:numPr>
        <w:tabs>
          <w:tab w:val="clear" w:pos="1440"/>
        </w:tabs>
        <w:spacing w:before="120" w:after="120"/>
        <w:ind w:left="1134" w:firstLine="0"/>
        <w:rPr>
          <w:rFonts w:cs="Arial"/>
          <w:szCs w:val="22"/>
        </w:rPr>
      </w:pPr>
      <w:r w:rsidRPr="002D1758">
        <w:rPr>
          <w:rFonts w:cs="Arial"/>
          <w:szCs w:val="22"/>
        </w:rPr>
        <w:t xml:space="preserve">the exporting nation </w:t>
      </w:r>
      <w:r w:rsidR="008B77E0">
        <w:rPr>
          <w:rFonts w:cs="Arial"/>
          <w:szCs w:val="22"/>
        </w:rPr>
        <w:t>and</w:t>
      </w:r>
      <w:r w:rsidR="008B77E0" w:rsidRPr="002D1758">
        <w:rPr>
          <w:rFonts w:cs="Arial"/>
          <w:szCs w:val="22"/>
        </w:rPr>
        <w:t xml:space="preserve"> </w:t>
      </w:r>
      <w:r w:rsidRPr="002D1758">
        <w:rPr>
          <w:rFonts w:cs="Arial"/>
          <w:szCs w:val="22"/>
        </w:rPr>
        <w:t>the export licence number, where known</w:t>
      </w:r>
      <w:r>
        <w:rPr>
          <w:rFonts w:cs="Arial"/>
          <w:szCs w:val="22"/>
        </w:rPr>
        <w:t>;</w:t>
      </w:r>
    </w:p>
    <w:p w:rsidR="00936D7C" w:rsidRPr="002D1758" w:rsidRDefault="00936D7C" w:rsidP="00DB0841">
      <w:pPr>
        <w:numPr>
          <w:ilvl w:val="0"/>
          <w:numId w:val="20"/>
        </w:numPr>
        <w:tabs>
          <w:tab w:val="clear" w:pos="1440"/>
        </w:tabs>
        <w:spacing w:before="120" w:after="120"/>
        <w:ind w:left="1134" w:firstLine="0"/>
        <w:rPr>
          <w:rFonts w:cs="Arial"/>
          <w:szCs w:val="22"/>
        </w:rPr>
      </w:pPr>
      <w:r w:rsidRPr="002D1758">
        <w:rPr>
          <w:rFonts w:cs="Arial"/>
          <w:szCs w:val="22"/>
        </w:rPr>
        <w:t xml:space="preserve">the </w:t>
      </w:r>
      <w:r>
        <w:rPr>
          <w:rFonts w:cs="Arial"/>
          <w:szCs w:val="22"/>
        </w:rPr>
        <w:t>Contract</w:t>
      </w:r>
      <w:r w:rsidR="00BB75C6">
        <w:rPr>
          <w:rFonts w:cs="Arial"/>
          <w:szCs w:val="22"/>
        </w:rPr>
        <w:t>or</w:t>
      </w:r>
      <w:r>
        <w:rPr>
          <w:rFonts w:cs="Arial"/>
          <w:szCs w:val="22"/>
        </w:rPr>
        <w:t xml:space="preserve"> Deliverables </w:t>
      </w:r>
      <w:r w:rsidRPr="002D1758">
        <w:rPr>
          <w:rFonts w:cs="Arial"/>
          <w:szCs w:val="22"/>
        </w:rPr>
        <w:t>affected</w:t>
      </w:r>
      <w:r>
        <w:rPr>
          <w:rFonts w:cs="Arial"/>
          <w:szCs w:val="22"/>
        </w:rPr>
        <w:t>;</w:t>
      </w:r>
    </w:p>
    <w:p w:rsidR="00936D7C" w:rsidRPr="002D1758" w:rsidRDefault="00936D7C" w:rsidP="00DB0841">
      <w:pPr>
        <w:numPr>
          <w:ilvl w:val="0"/>
          <w:numId w:val="20"/>
        </w:numPr>
        <w:tabs>
          <w:tab w:val="clear" w:pos="1440"/>
        </w:tabs>
        <w:spacing w:before="120" w:after="120"/>
        <w:ind w:left="1134" w:firstLine="0"/>
        <w:rPr>
          <w:rFonts w:cs="Arial"/>
          <w:szCs w:val="22"/>
        </w:rPr>
      </w:pPr>
      <w:r w:rsidRPr="002D1758">
        <w:rPr>
          <w:rFonts w:cs="Arial"/>
          <w:szCs w:val="22"/>
        </w:rPr>
        <w:t>the nature of the restriction and obligation</w:t>
      </w:r>
      <w:r>
        <w:rPr>
          <w:rFonts w:cs="Arial"/>
          <w:szCs w:val="22"/>
        </w:rPr>
        <w:t>;</w:t>
      </w:r>
    </w:p>
    <w:p w:rsidR="00936D7C" w:rsidRPr="002D1758" w:rsidRDefault="00936D7C" w:rsidP="00DB0841">
      <w:pPr>
        <w:numPr>
          <w:ilvl w:val="0"/>
          <w:numId w:val="20"/>
        </w:numPr>
        <w:tabs>
          <w:tab w:val="clear" w:pos="1440"/>
        </w:tabs>
        <w:spacing w:before="120" w:after="120"/>
        <w:ind w:left="1134" w:firstLine="0"/>
        <w:rPr>
          <w:rFonts w:cs="Arial"/>
          <w:szCs w:val="22"/>
        </w:rPr>
      </w:pPr>
      <w:r w:rsidRPr="002D1758">
        <w:rPr>
          <w:rFonts w:cs="Arial"/>
          <w:szCs w:val="22"/>
        </w:rPr>
        <w:t>the authorised end use and end users</w:t>
      </w:r>
      <w:r>
        <w:rPr>
          <w:rFonts w:cs="Arial"/>
          <w:szCs w:val="22"/>
        </w:rPr>
        <w:t>;</w:t>
      </w:r>
      <w:r w:rsidRPr="002D1758">
        <w:rPr>
          <w:rFonts w:cs="Arial"/>
          <w:szCs w:val="22"/>
        </w:rPr>
        <w:t xml:space="preserve"> </w:t>
      </w:r>
    </w:p>
    <w:p w:rsidR="00936D7C" w:rsidRDefault="00936D7C" w:rsidP="00DB0841">
      <w:pPr>
        <w:numPr>
          <w:ilvl w:val="0"/>
          <w:numId w:val="20"/>
        </w:numPr>
        <w:tabs>
          <w:tab w:val="clear" w:pos="1440"/>
        </w:tabs>
        <w:spacing w:before="120" w:after="120"/>
        <w:ind w:left="1134" w:firstLine="0"/>
        <w:rPr>
          <w:rFonts w:cs="Arial"/>
          <w:szCs w:val="22"/>
        </w:rPr>
      </w:pPr>
      <w:r w:rsidRPr="002D1758">
        <w:rPr>
          <w:rFonts w:cs="Arial"/>
          <w:szCs w:val="22"/>
        </w:rPr>
        <w:t xml:space="preserve">any specific restrictions on access by </w:t>
      </w:r>
      <w:r w:rsidR="008E66C4">
        <w:rPr>
          <w:rFonts w:cs="Arial"/>
          <w:szCs w:val="22"/>
        </w:rPr>
        <w:t>T</w:t>
      </w:r>
      <w:r w:rsidRPr="002D1758">
        <w:rPr>
          <w:rFonts w:cs="Arial"/>
          <w:szCs w:val="22"/>
        </w:rPr>
        <w:t xml:space="preserve">hird </w:t>
      </w:r>
      <w:r w:rsidR="008E66C4">
        <w:rPr>
          <w:rFonts w:cs="Arial"/>
          <w:szCs w:val="22"/>
        </w:rPr>
        <w:t>P</w:t>
      </w:r>
      <w:r w:rsidRPr="002D1758">
        <w:rPr>
          <w:rFonts w:cs="Arial"/>
          <w:szCs w:val="22"/>
        </w:rPr>
        <w:t xml:space="preserve">arties, or by individuals based on their nationality, to the </w:t>
      </w:r>
      <w:r>
        <w:rPr>
          <w:rFonts w:cs="Arial"/>
          <w:szCs w:val="22"/>
        </w:rPr>
        <w:t>Contract</w:t>
      </w:r>
      <w:r w:rsidR="00BB75C6">
        <w:rPr>
          <w:rFonts w:cs="Arial"/>
          <w:szCs w:val="22"/>
        </w:rPr>
        <w:t>or</w:t>
      </w:r>
      <w:r>
        <w:rPr>
          <w:rFonts w:cs="Arial"/>
          <w:szCs w:val="22"/>
        </w:rPr>
        <w:t xml:space="preserve"> Deliverables;</w:t>
      </w:r>
      <w:r w:rsidRPr="002D1758">
        <w:rPr>
          <w:rFonts w:cs="Arial"/>
          <w:szCs w:val="22"/>
        </w:rPr>
        <w:t xml:space="preserve"> and</w:t>
      </w:r>
    </w:p>
    <w:p w:rsidR="007C3DAD" w:rsidRDefault="008B77E0" w:rsidP="008B77E0">
      <w:pPr>
        <w:numPr>
          <w:ilvl w:val="0"/>
          <w:numId w:val="20"/>
        </w:numPr>
        <w:tabs>
          <w:tab w:val="clear" w:pos="1440"/>
        </w:tabs>
        <w:spacing w:before="120" w:after="120"/>
        <w:ind w:left="1134" w:firstLine="0"/>
        <w:rPr>
          <w:rFonts w:cs="Arial"/>
          <w:szCs w:val="22"/>
        </w:rPr>
      </w:pPr>
      <w:r w:rsidRPr="002D1758">
        <w:rPr>
          <w:rFonts w:cs="Arial"/>
          <w:szCs w:val="22"/>
        </w:rPr>
        <w:t xml:space="preserve">any specific restrictions on re-transfer or re-export to </w:t>
      </w:r>
      <w:r>
        <w:rPr>
          <w:rFonts w:cs="Arial"/>
          <w:szCs w:val="22"/>
        </w:rPr>
        <w:t>T</w:t>
      </w:r>
      <w:r w:rsidRPr="002D1758">
        <w:rPr>
          <w:rFonts w:cs="Arial"/>
          <w:szCs w:val="22"/>
        </w:rPr>
        <w:t xml:space="preserve">hird </w:t>
      </w:r>
      <w:r>
        <w:rPr>
          <w:rFonts w:cs="Arial"/>
          <w:szCs w:val="22"/>
        </w:rPr>
        <w:t>P</w:t>
      </w:r>
      <w:r w:rsidRPr="002D1758">
        <w:rPr>
          <w:rFonts w:cs="Arial"/>
          <w:szCs w:val="22"/>
        </w:rPr>
        <w:t xml:space="preserve">arties of the </w:t>
      </w:r>
      <w:r>
        <w:rPr>
          <w:rFonts w:cs="Arial"/>
          <w:szCs w:val="22"/>
        </w:rPr>
        <w:t>Contractor Deliverable</w:t>
      </w:r>
      <w:r w:rsidRPr="00AC42C3">
        <w:rPr>
          <w:rStyle w:val="CommentReference"/>
          <w:sz w:val="22"/>
          <w:szCs w:val="22"/>
        </w:rPr>
        <w:t>s</w:t>
      </w:r>
      <w:r>
        <w:rPr>
          <w:rFonts w:cs="Arial"/>
          <w:szCs w:val="22"/>
        </w:rPr>
        <w:t xml:space="preserve"> or</w:t>
      </w:r>
      <w:r w:rsidRPr="002D1758">
        <w:rPr>
          <w:rFonts w:cs="Arial"/>
          <w:szCs w:val="22"/>
        </w:rPr>
        <w:t xml:space="preserve"> anything delivered or used in the performance or fulfilment of </w:t>
      </w:r>
      <w:r>
        <w:rPr>
          <w:rFonts w:cs="Arial"/>
          <w:szCs w:val="22"/>
        </w:rPr>
        <w:t>them</w:t>
      </w:r>
      <w:r w:rsidRPr="002D1758">
        <w:rPr>
          <w:rFonts w:cs="Arial"/>
          <w:szCs w:val="22"/>
        </w:rPr>
        <w:t>.</w:t>
      </w:r>
    </w:p>
    <w:p w:rsidR="00C329B5" w:rsidRDefault="00936D7C" w:rsidP="00F5288E">
      <w:pPr>
        <w:numPr>
          <w:ilvl w:val="0"/>
          <w:numId w:val="30"/>
        </w:numPr>
        <w:rPr>
          <w:rFonts w:cs="Arial"/>
          <w:szCs w:val="22"/>
        </w:rPr>
      </w:pPr>
      <w:r w:rsidRPr="002D1758">
        <w:rPr>
          <w:rFonts w:cs="Arial"/>
          <w:szCs w:val="22"/>
        </w:rPr>
        <w:t>If requested</w:t>
      </w:r>
      <w:r>
        <w:rPr>
          <w:rFonts w:cs="Arial"/>
          <w:szCs w:val="22"/>
        </w:rPr>
        <w:t xml:space="preserve">, you </w:t>
      </w:r>
      <w:r w:rsidRPr="002D1758">
        <w:rPr>
          <w:rFonts w:cs="Arial"/>
          <w:szCs w:val="22"/>
        </w:rPr>
        <w:t xml:space="preserve">must provide an outline of </w:t>
      </w:r>
      <w:r>
        <w:rPr>
          <w:rFonts w:cs="Arial"/>
          <w:szCs w:val="22"/>
        </w:rPr>
        <w:t xml:space="preserve">your mitigation </w:t>
      </w:r>
      <w:r w:rsidRPr="002D1758">
        <w:rPr>
          <w:rFonts w:cs="Arial"/>
          <w:szCs w:val="22"/>
        </w:rPr>
        <w:t xml:space="preserve">plan </w:t>
      </w:r>
      <w:r>
        <w:rPr>
          <w:rFonts w:cs="Arial"/>
          <w:szCs w:val="22"/>
        </w:rPr>
        <w:t>to manage</w:t>
      </w:r>
    </w:p>
    <w:p w:rsidR="00C329B5" w:rsidRDefault="00C329B5" w:rsidP="007C3DAD">
      <w:pPr>
        <w:suppressAutoHyphens/>
        <w:ind w:left="540"/>
        <w:rPr>
          <w:rFonts w:cs="Arial"/>
          <w:szCs w:val="22"/>
        </w:rPr>
      </w:pPr>
      <w:r>
        <w:rPr>
          <w:rFonts w:cs="Arial"/>
          <w:szCs w:val="22"/>
        </w:rPr>
        <w:t xml:space="preserve"> </w:t>
      </w:r>
      <w:r w:rsidR="00936D7C" w:rsidRPr="00C329B5">
        <w:rPr>
          <w:rFonts w:cs="Arial"/>
          <w:szCs w:val="22"/>
        </w:rPr>
        <w:t xml:space="preserve">performance risks on any resultant </w:t>
      </w:r>
      <w:r w:rsidR="008C762C">
        <w:rPr>
          <w:rFonts w:cs="Arial"/>
          <w:szCs w:val="22"/>
        </w:rPr>
        <w:t>c</w:t>
      </w:r>
      <w:r w:rsidR="00936D7C" w:rsidRPr="00C329B5">
        <w:rPr>
          <w:rFonts w:cs="Arial"/>
          <w:szCs w:val="22"/>
        </w:rPr>
        <w:t xml:space="preserve">ontract based on paragraph </w:t>
      </w:r>
      <w:r w:rsidR="007C3DAD">
        <w:rPr>
          <w:rFonts w:cs="Arial"/>
          <w:szCs w:val="22"/>
        </w:rPr>
        <w:t>7</w:t>
      </w:r>
      <w:r w:rsidR="008D2090">
        <w:rPr>
          <w:rFonts w:cs="Arial"/>
          <w:szCs w:val="22"/>
        </w:rPr>
        <w:t>.</w:t>
      </w:r>
      <w:r w:rsidR="00936D7C" w:rsidRPr="00C329B5">
        <w:rPr>
          <w:rFonts w:cs="Arial"/>
          <w:szCs w:val="22"/>
        </w:rPr>
        <w:t>a.</w:t>
      </w:r>
      <w:r>
        <w:rPr>
          <w:rFonts w:cs="Arial"/>
          <w:szCs w:val="22"/>
        </w:rPr>
        <w:t xml:space="preserve">  </w:t>
      </w:r>
    </w:p>
    <w:p w:rsidR="00A3317B" w:rsidRPr="00291363" w:rsidRDefault="00A3317B" w:rsidP="00DB0841">
      <w:pPr>
        <w:numPr>
          <w:ilvl w:val="0"/>
          <w:numId w:val="22"/>
        </w:numPr>
        <w:tabs>
          <w:tab w:val="clear" w:pos="855"/>
        </w:tabs>
        <w:suppressAutoHyphens/>
        <w:spacing w:before="120" w:after="120"/>
        <w:ind w:left="0" w:firstLine="0"/>
        <w:rPr>
          <w:rFonts w:cs="Arial"/>
          <w:szCs w:val="22"/>
        </w:rPr>
      </w:pPr>
      <w:r w:rsidRPr="00A3317B">
        <w:rPr>
          <w:szCs w:val="22"/>
        </w:rPr>
        <w:t>You</w:t>
      </w:r>
      <w:r w:rsidRPr="00291363">
        <w:rPr>
          <w:rFonts w:cs="Arial"/>
          <w:szCs w:val="22"/>
        </w:rPr>
        <w:t xml:space="preserve"> must use reasonable endeavours to obtain sufficient information from your potential supply chain to enable a full response to paragraphs </w:t>
      </w:r>
      <w:r w:rsidR="007C3DAD">
        <w:rPr>
          <w:rFonts w:cs="Arial"/>
          <w:szCs w:val="22"/>
        </w:rPr>
        <w:t>7</w:t>
      </w:r>
      <w:r w:rsidRPr="00291363">
        <w:rPr>
          <w:rFonts w:cs="Arial"/>
          <w:szCs w:val="22"/>
        </w:rPr>
        <w:t xml:space="preserve">.a and </w:t>
      </w:r>
      <w:r w:rsidR="007C3DAD">
        <w:rPr>
          <w:rFonts w:cs="Arial"/>
          <w:szCs w:val="22"/>
        </w:rPr>
        <w:t>7</w:t>
      </w:r>
      <w:r w:rsidRPr="00291363">
        <w:rPr>
          <w:rFonts w:cs="Arial"/>
          <w:szCs w:val="22"/>
        </w:rPr>
        <w:t xml:space="preserve">.b.  If you are unable to obtain adequate information, you must state this in your Tender </w:t>
      </w:r>
      <w:r w:rsidR="00DE6266">
        <w:rPr>
          <w:rFonts w:cs="Arial"/>
          <w:szCs w:val="22"/>
        </w:rPr>
        <w:t>when responding to paragraph 7</w:t>
      </w:r>
      <w:r w:rsidR="008D2090">
        <w:rPr>
          <w:rFonts w:cs="Arial"/>
          <w:szCs w:val="22"/>
        </w:rPr>
        <w:t>.</w:t>
      </w:r>
      <w:r w:rsidR="00DE6266">
        <w:rPr>
          <w:rFonts w:cs="Arial"/>
          <w:szCs w:val="22"/>
        </w:rPr>
        <w:t>a and 7</w:t>
      </w:r>
      <w:r w:rsidR="008D2090">
        <w:rPr>
          <w:rFonts w:cs="Arial"/>
          <w:szCs w:val="22"/>
        </w:rPr>
        <w:t>.</w:t>
      </w:r>
      <w:r w:rsidR="00DE6266">
        <w:rPr>
          <w:rFonts w:cs="Arial"/>
          <w:szCs w:val="22"/>
        </w:rPr>
        <w:t>b</w:t>
      </w:r>
      <w:r w:rsidRPr="00291363">
        <w:rPr>
          <w:rFonts w:cs="Arial"/>
          <w:szCs w:val="22"/>
        </w:rPr>
        <w:t>.</w:t>
      </w:r>
    </w:p>
    <w:p w:rsidR="00BC76EA" w:rsidRPr="002D1758" w:rsidRDefault="00936D7C" w:rsidP="00DB0841">
      <w:pPr>
        <w:numPr>
          <w:ilvl w:val="0"/>
          <w:numId w:val="22"/>
        </w:numPr>
        <w:tabs>
          <w:tab w:val="clear" w:pos="855"/>
        </w:tabs>
        <w:suppressAutoHyphens/>
        <w:spacing w:before="120" w:after="120"/>
        <w:ind w:left="0" w:firstLine="0"/>
        <w:rPr>
          <w:rFonts w:cs="Arial"/>
          <w:szCs w:val="22"/>
        </w:rPr>
      </w:pPr>
      <w:r w:rsidRPr="002D1758">
        <w:rPr>
          <w:rFonts w:cs="Arial"/>
          <w:szCs w:val="22"/>
        </w:rPr>
        <w:t xml:space="preserve">If </w:t>
      </w:r>
      <w:r>
        <w:rPr>
          <w:rFonts w:cs="Arial"/>
          <w:szCs w:val="22"/>
        </w:rPr>
        <w:t xml:space="preserve">you </w:t>
      </w:r>
      <w:r w:rsidRPr="002D1758">
        <w:rPr>
          <w:rFonts w:cs="Arial"/>
          <w:szCs w:val="22"/>
        </w:rPr>
        <w:t>become</w:t>
      </w:r>
      <w:r w:rsidRPr="002D1758" w:rsidDel="00407CB2">
        <w:rPr>
          <w:rFonts w:cs="Arial"/>
          <w:szCs w:val="22"/>
        </w:rPr>
        <w:t xml:space="preserve"> </w:t>
      </w:r>
      <w:r w:rsidRPr="002D1758">
        <w:rPr>
          <w:rFonts w:cs="Arial"/>
          <w:szCs w:val="22"/>
        </w:rPr>
        <w:t xml:space="preserve">aware at any time during </w:t>
      </w:r>
      <w:r>
        <w:rPr>
          <w:rFonts w:cs="Arial"/>
          <w:szCs w:val="22"/>
        </w:rPr>
        <w:t xml:space="preserve">the competition </w:t>
      </w:r>
      <w:r w:rsidRPr="002D1758">
        <w:rPr>
          <w:rFonts w:cs="Arial"/>
          <w:szCs w:val="22"/>
        </w:rPr>
        <w:t xml:space="preserve">that all or part of any </w:t>
      </w:r>
      <w:r>
        <w:rPr>
          <w:rFonts w:cs="Arial"/>
          <w:szCs w:val="22"/>
        </w:rPr>
        <w:t>proposed Contract</w:t>
      </w:r>
      <w:r w:rsidR="00BB75C6">
        <w:rPr>
          <w:rFonts w:cs="Arial"/>
          <w:szCs w:val="22"/>
        </w:rPr>
        <w:t>or</w:t>
      </w:r>
      <w:r>
        <w:rPr>
          <w:rFonts w:cs="Arial"/>
          <w:szCs w:val="22"/>
        </w:rPr>
        <w:t xml:space="preserve"> Deliverable</w:t>
      </w:r>
      <w:r w:rsidRPr="002D1758">
        <w:rPr>
          <w:rFonts w:cs="Arial"/>
          <w:szCs w:val="22"/>
        </w:rPr>
        <w:t xml:space="preserve"> </w:t>
      </w:r>
      <w:r>
        <w:rPr>
          <w:rFonts w:cs="Arial"/>
          <w:szCs w:val="22"/>
        </w:rPr>
        <w:t xml:space="preserve">is likely to become subject to </w:t>
      </w:r>
      <w:r w:rsidRPr="002D1758">
        <w:rPr>
          <w:rFonts w:cs="Arial"/>
          <w:szCs w:val="22"/>
        </w:rPr>
        <w:t xml:space="preserve">a non-UK Government </w:t>
      </w:r>
      <w:r w:rsidR="00E5555B">
        <w:rPr>
          <w:rFonts w:cs="Arial"/>
          <w:szCs w:val="22"/>
        </w:rPr>
        <w:t>C</w:t>
      </w:r>
      <w:r>
        <w:rPr>
          <w:rFonts w:cs="Arial"/>
          <w:szCs w:val="22"/>
        </w:rPr>
        <w:t>ontrol</w:t>
      </w:r>
      <w:r w:rsidR="00E5555B">
        <w:rPr>
          <w:rFonts w:cs="Arial"/>
          <w:szCs w:val="22"/>
        </w:rPr>
        <w:t xml:space="preserve"> through a Government-to-Government sale only, </w:t>
      </w:r>
      <w:r>
        <w:rPr>
          <w:rFonts w:cs="Arial"/>
          <w:szCs w:val="22"/>
        </w:rPr>
        <w:t xml:space="preserve">you </w:t>
      </w:r>
      <w:r w:rsidRPr="002D1758">
        <w:rPr>
          <w:rFonts w:cs="Arial"/>
          <w:szCs w:val="22"/>
        </w:rPr>
        <w:t>must inform the Authority</w:t>
      </w:r>
      <w:r>
        <w:rPr>
          <w:rFonts w:cs="Arial"/>
          <w:szCs w:val="22"/>
        </w:rPr>
        <w:t xml:space="preserve"> immediately</w:t>
      </w:r>
      <w:r w:rsidRPr="002D1758">
        <w:rPr>
          <w:rFonts w:cs="Arial"/>
          <w:szCs w:val="22"/>
        </w:rPr>
        <w:t>.</w:t>
      </w:r>
    </w:p>
    <w:p w:rsidR="00C329B5" w:rsidRDefault="00936D7C" w:rsidP="00DB0841">
      <w:pPr>
        <w:numPr>
          <w:ilvl w:val="0"/>
          <w:numId w:val="22"/>
        </w:numPr>
        <w:tabs>
          <w:tab w:val="clear" w:pos="855"/>
        </w:tabs>
        <w:suppressAutoHyphens/>
        <w:spacing w:before="120" w:after="120"/>
        <w:ind w:left="0" w:firstLine="0"/>
        <w:rPr>
          <w:szCs w:val="22"/>
        </w:rPr>
      </w:pPr>
      <w:r>
        <w:rPr>
          <w:szCs w:val="22"/>
        </w:rPr>
        <w:t xml:space="preserve">If you have previously provided information </w:t>
      </w:r>
      <w:r w:rsidRPr="004A109C">
        <w:rPr>
          <w:szCs w:val="22"/>
        </w:rPr>
        <w:t xml:space="preserve">under </w:t>
      </w:r>
      <w:r w:rsidR="003B3097">
        <w:rPr>
          <w:szCs w:val="22"/>
        </w:rPr>
        <w:t>p</w:t>
      </w:r>
      <w:r w:rsidRPr="004A109C">
        <w:rPr>
          <w:szCs w:val="22"/>
        </w:rPr>
        <w:t xml:space="preserve">aragraph </w:t>
      </w:r>
      <w:r w:rsidR="007C3DAD">
        <w:rPr>
          <w:szCs w:val="22"/>
        </w:rPr>
        <w:t>7</w:t>
      </w:r>
      <w:r>
        <w:rPr>
          <w:szCs w:val="22"/>
        </w:rPr>
        <w:t xml:space="preserve"> you can</w:t>
      </w:r>
      <w:r w:rsidRPr="005D61B4">
        <w:rPr>
          <w:szCs w:val="22"/>
        </w:rPr>
        <w:t xml:space="preserve"> </w:t>
      </w:r>
      <w:r>
        <w:rPr>
          <w:szCs w:val="22"/>
        </w:rPr>
        <w:t xml:space="preserve">provide </w:t>
      </w:r>
      <w:r w:rsidRPr="005D61B4">
        <w:rPr>
          <w:szCs w:val="22"/>
        </w:rPr>
        <w:t>details of the previous notification</w:t>
      </w:r>
      <w:r>
        <w:rPr>
          <w:szCs w:val="22"/>
        </w:rPr>
        <w:t xml:space="preserve"> and confirm the validity</w:t>
      </w:r>
      <w:r w:rsidRPr="005D61B4">
        <w:rPr>
          <w:szCs w:val="22"/>
        </w:rPr>
        <w:t>.</w:t>
      </w:r>
      <w:r w:rsidR="00C329B5">
        <w:rPr>
          <w:rFonts w:cs="Arial"/>
          <w:szCs w:val="22"/>
        </w:rPr>
        <w:t xml:space="preserve"> </w:t>
      </w:r>
    </w:p>
    <w:p w:rsidR="00BC76EA" w:rsidRDefault="007C51DB" w:rsidP="00DB0841">
      <w:pPr>
        <w:numPr>
          <w:ilvl w:val="0"/>
          <w:numId w:val="22"/>
        </w:numPr>
        <w:tabs>
          <w:tab w:val="clear" w:pos="855"/>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8B77E0">
        <w:rPr>
          <w:rFonts w:cs="Arial"/>
          <w:szCs w:val="22"/>
        </w:rPr>
        <w:t>4</w:t>
      </w:r>
      <w:r w:rsidR="00BC76EA" w:rsidRPr="004A109C">
        <w:rPr>
          <w:rFonts w:cs="Arial"/>
          <w:szCs w:val="22"/>
        </w:rPr>
        <w:t>.</w:t>
      </w:r>
      <w:r w:rsidR="00BC76EA" w:rsidRPr="002D1758">
        <w:rPr>
          <w:rFonts w:cs="Arial"/>
          <w:szCs w:val="22"/>
        </w:rPr>
        <w:t xml:space="preserve">  </w:t>
      </w:r>
    </w:p>
    <w:p w:rsidR="00741047" w:rsidRDefault="00741047" w:rsidP="00DB0841">
      <w:pPr>
        <w:numPr>
          <w:ilvl w:val="0"/>
          <w:numId w:val="22"/>
        </w:numPr>
        <w:tabs>
          <w:tab w:val="clear" w:pos="855"/>
        </w:tabs>
        <w:suppressAutoHyphens/>
        <w:spacing w:before="120" w:after="120"/>
        <w:ind w:left="0" w:firstLine="0"/>
        <w:rPr>
          <w:rFonts w:cs="Arial"/>
          <w:szCs w:val="22"/>
        </w:rPr>
      </w:pPr>
      <w:r>
        <w:rPr>
          <w:rFonts w:cs="Arial"/>
          <w:szCs w:val="22"/>
        </w:rPr>
        <w:t xml:space="preserve">It is the Winning Tenderer(s) responsibility to ensure they comply </w:t>
      </w:r>
      <w:r w:rsidR="00E21EB6">
        <w:rPr>
          <w:rFonts w:cs="Arial"/>
          <w:szCs w:val="22"/>
        </w:rPr>
        <w:t xml:space="preserve">with any restrictions stated in paragraph </w:t>
      </w:r>
      <w:r w:rsidR="00B40E25">
        <w:rPr>
          <w:rFonts w:cs="Arial"/>
          <w:szCs w:val="22"/>
        </w:rPr>
        <w:t>7</w:t>
      </w:r>
      <w:r w:rsidR="00E21EB6">
        <w:rPr>
          <w:rFonts w:cs="Arial"/>
          <w:szCs w:val="22"/>
        </w:rPr>
        <w:t xml:space="preserve"> </w:t>
      </w:r>
      <w:r>
        <w:rPr>
          <w:rFonts w:cs="Arial"/>
          <w:szCs w:val="22"/>
        </w:rPr>
        <w:t>during the life of the contract</w:t>
      </w:r>
      <w:r w:rsidR="00E21EB6">
        <w:rPr>
          <w:rFonts w:cs="Arial"/>
          <w:szCs w:val="22"/>
        </w:rPr>
        <w:t>.</w:t>
      </w:r>
      <w:r>
        <w:rPr>
          <w:rFonts w:cs="Arial"/>
          <w:szCs w:val="22"/>
        </w:rPr>
        <w:t xml:space="preserve">  This includes any</w:t>
      </w:r>
      <w:r w:rsidR="00E21EB6">
        <w:rPr>
          <w:rFonts w:cs="Arial"/>
          <w:szCs w:val="22"/>
        </w:rPr>
        <w:t xml:space="preserve"> restrictions</w:t>
      </w:r>
      <w:r>
        <w:rPr>
          <w:rFonts w:cs="Arial"/>
          <w:szCs w:val="22"/>
        </w:rPr>
        <w:t xml:space="preserve"> the Authority has explicitly stated / clarified</w:t>
      </w:r>
      <w:r w:rsidR="00B45C15">
        <w:rPr>
          <w:rFonts w:cs="Arial"/>
          <w:szCs w:val="22"/>
        </w:rPr>
        <w:t xml:space="preserve"> in any ITT documentation</w:t>
      </w:r>
      <w:r>
        <w:rPr>
          <w:rFonts w:cs="Arial"/>
          <w:szCs w:val="22"/>
        </w:rPr>
        <w:t>.</w:t>
      </w:r>
    </w:p>
    <w:p w:rsidR="00BC76EA" w:rsidRDefault="00BC76EA" w:rsidP="00DB0841">
      <w:pPr>
        <w:numPr>
          <w:ilvl w:val="0"/>
          <w:numId w:val="22"/>
        </w:numPr>
        <w:tabs>
          <w:tab w:val="clear" w:pos="855"/>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B40E25">
        <w:rPr>
          <w:rFonts w:cs="Arial"/>
          <w:szCs w:val="22"/>
        </w:rPr>
        <w:t>7.</w:t>
      </w:r>
    </w:p>
    <w:p w:rsidR="00997F88" w:rsidRPr="00A764C9" w:rsidRDefault="00997F88" w:rsidP="00997F88">
      <w:pPr>
        <w:pStyle w:val="Heading3"/>
        <w:rPr>
          <w:spacing w:val="-2"/>
          <w:szCs w:val="22"/>
        </w:rPr>
      </w:pPr>
      <w:r>
        <w:rPr>
          <w:spacing w:val="-2"/>
          <w:szCs w:val="22"/>
        </w:rPr>
        <w:t xml:space="preserve">Overseas </w:t>
      </w:r>
      <w:r w:rsidRPr="00A764C9">
        <w:rPr>
          <w:spacing w:val="-2"/>
          <w:szCs w:val="22"/>
        </w:rPr>
        <w:t xml:space="preserve">Expenditure </w:t>
      </w:r>
    </w:p>
    <w:p w:rsidR="00997F88" w:rsidRDefault="00997F88" w:rsidP="00997F88">
      <w:pPr>
        <w:numPr>
          <w:ilvl w:val="0"/>
          <w:numId w:val="22"/>
        </w:numPr>
        <w:tabs>
          <w:tab w:val="clear" w:pos="855"/>
        </w:tabs>
        <w:suppressAutoHyphens/>
        <w:spacing w:before="120" w:after="120"/>
        <w:ind w:left="0" w:firstLine="0"/>
        <w:rPr>
          <w:rFonts w:cs="Arial"/>
          <w:szCs w:val="22"/>
        </w:rPr>
      </w:pPr>
      <w:r>
        <w:rPr>
          <w:rFonts w:cs="Arial"/>
          <w:szCs w:val="22"/>
        </w:rPr>
        <w:t xml:space="preserve">You must </w:t>
      </w:r>
      <w:r w:rsidRPr="00363CC4">
        <w:rPr>
          <w:rFonts w:cs="Arial"/>
          <w:szCs w:val="22"/>
        </w:rPr>
        <w:t xml:space="preserve">provide details in your Tender of any expenditure outside the </w:t>
      </w:r>
      <w:smartTag w:uri="urn:schemas-microsoft-com:office:smarttags" w:element="Street">
        <w:smartTag w:uri="urn:schemas-microsoft-com:office:smarttags" w:element="country-region">
          <w:r w:rsidRPr="00363CC4">
            <w:rPr>
              <w:rFonts w:cs="Arial"/>
              <w:szCs w:val="22"/>
            </w:rPr>
            <w:t>UK</w:t>
          </w:r>
        </w:smartTag>
      </w:smartTag>
      <w:r w:rsidRPr="00363CC4">
        <w:rPr>
          <w:rFonts w:cs="Arial"/>
          <w:szCs w:val="22"/>
        </w:rPr>
        <w:t>, including:</w:t>
      </w:r>
    </w:p>
    <w:p w:rsidR="00997F88" w:rsidRDefault="00997F88" w:rsidP="00997F88">
      <w:pPr>
        <w:numPr>
          <w:ilvl w:val="1"/>
          <w:numId w:val="19"/>
        </w:numPr>
        <w:tabs>
          <w:tab w:val="clear" w:pos="1440"/>
        </w:tabs>
        <w:suppressAutoHyphens/>
        <w:spacing w:before="120" w:after="120"/>
        <w:ind w:left="567" w:firstLine="0"/>
        <w:rPr>
          <w:rFonts w:cs="Arial"/>
          <w:szCs w:val="22"/>
        </w:rPr>
      </w:pPr>
      <w:r>
        <w:rPr>
          <w:szCs w:val="22"/>
        </w:rPr>
        <w:t xml:space="preserve">country in which </w:t>
      </w:r>
      <w:r w:rsidR="008C762C">
        <w:rPr>
          <w:szCs w:val="22"/>
        </w:rPr>
        <w:t>sub</w:t>
      </w:r>
      <w:r w:rsidR="007C3B91">
        <w:rPr>
          <w:szCs w:val="22"/>
        </w:rPr>
        <w:t>-</w:t>
      </w:r>
      <w:r w:rsidR="008C762C">
        <w:rPr>
          <w:szCs w:val="22"/>
        </w:rPr>
        <w:t>contract</w:t>
      </w:r>
      <w:r>
        <w:rPr>
          <w:szCs w:val="22"/>
        </w:rPr>
        <w:t xml:space="preserve"> is placed / to be placed; </w:t>
      </w:r>
    </w:p>
    <w:p w:rsidR="00997F88" w:rsidRDefault="00997F88" w:rsidP="00997F88">
      <w:pPr>
        <w:numPr>
          <w:ilvl w:val="1"/>
          <w:numId w:val="19"/>
        </w:numPr>
        <w:tabs>
          <w:tab w:val="clear" w:pos="1440"/>
        </w:tabs>
        <w:suppressAutoHyphens/>
        <w:spacing w:before="120" w:after="120"/>
        <w:ind w:left="567" w:firstLine="0"/>
        <w:rPr>
          <w:rFonts w:cs="Arial"/>
          <w:szCs w:val="22"/>
        </w:rPr>
      </w:pPr>
      <w:r>
        <w:rPr>
          <w:szCs w:val="22"/>
        </w:rPr>
        <w:t xml:space="preserve">name, division and full postal address of </w:t>
      </w:r>
      <w:r w:rsidR="008C762C">
        <w:rPr>
          <w:szCs w:val="22"/>
        </w:rPr>
        <w:t>sub</w:t>
      </w:r>
      <w:r w:rsidR="007C3B91">
        <w:rPr>
          <w:szCs w:val="22"/>
        </w:rPr>
        <w:t>-</w:t>
      </w:r>
      <w:r w:rsidR="008C762C">
        <w:rPr>
          <w:szCs w:val="22"/>
        </w:rPr>
        <w:t>contract</w:t>
      </w:r>
      <w:r>
        <w:rPr>
          <w:szCs w:val="22"/>
        </w:rPr>
        <w:t xml:space="preserve">or; </w:t>
      </w:r>
    </w:p>
    <w:p w:rsidR="00997F88" w:rsidRPr="00997F88" w:rsidRDefault="00997F88" w:rsidP="00997F88">
      <w:pPr>
        <w:numPr>
          <w:ilvl w:val="1"/>
          <w:numId w:val="19"/>
        </w:numPr>
        <w:tabs>
          <w:tab w:val="clear" w:pos="1440"/>
        </w:tabs>
        <w:suppressAutoHyphens/>
        <w:spacing w:before="120" w:after="120"/>
        <w:ind w:left="567" w:firstLine="0"/>
        <w:rPr>
          <w:rFonts w:cs="Arial"/>
          <w:szCs w:val="22"/>
        </w:rPr>
      </w:pPr>
      <w:r>
        <w:t xml:space="preserve">value of </w:t>
      </w:r>
      <w:r w:rsidR="008C762C">
        <w:t>sub</w:t>
      </w:r>
      <w:r w:rsidR="007C3B91">
        <w:t>-</w:t>
      </w:r>
      <w:r w:rsidR="008C762C">
        <w:t>contract</w:t>
      </w:r>
      <w:r>
        <w:t>; and</w:t>
      </w:r>
    </w:p>
    <w:p w:rsidR="00997F88" w:rsidRPr="00997F88" w:rsidRDefault="00997F88" w:rsidP="00997F88">
      <w:pPr>
        <w:numPr>
          <w:ilvl w:val="1"/>
          <w:numId w:val="19"/>
        </w:numPr>
        <w:tabs>
          <w:tab w:val="clear" w:pos="1440"/>
        </w:tabs>
        <w:suppressAutoHyphens/>
        <w:spacing w:before="120" w:after="120"/>
        <w:ind w:left="567" w:firstLine="0"/>
        <w:rPr>
          <w:rFonts w:cs="Arial"/>
          <w:szCs w:val="22"/>
        </w:rPr>
      </w:pPr>
      <w:r>
        <w:t xml:space="preserve">date </w:t>
      </w:r>
      <w:r w:rsidR="008C762C">
        <w:t>sub</w:t>
      </w:r>
      <w:r w:rsidR="007C3B91">
        <w:t>-</w:t>
      </w:r>
      <w:r w:rsidR="008C762C">
        <w:t>contract</w:t>
      </w:r>
      <w:r>
        <w:t xml:space="preserve"> placed / to be placed. </w:t>
      </w:r>
    </w:p>
    <w:p w:rsidR="00172831" w:rsidRPr="00CC1185" w:rsidRDefault="00172831" w:rsidP="00172831">
      <w:pPr>
        <w:numPr>
          <w:ilvl w:val="0"/>
          <w:numId w:val="22"/>
        </w:numPr>
        <w:tabs>
          <w:tab w:val="clear" w:pos="855"/>
        </w:tabs>
        <w:suppressAutoHyphens/>
        <w:spacing w:before="120" w:after="120"/>
        <w:ind w:left="0" w:firstLine="0"/>
        <w:rPr>
          <w:spacing w:val="-2"/>
          <w:szCs w:val="22"/>
        </w:rPr>
      </w:pPr>
      <w:r w:rsidRPr="00CC1185">
        <w:rPr>
          <w:rFonts w:cs="Arial"/>
          <w:szCs w:val="22"/>
        </w:rPr>
        <w:t xml:space="preserve">Should you propose the supply of Articles of US origin the export of which from the </w:t>
      </w:r>
      <w:smartTag w:uri="urn:schemas-microsoft-com:office:smarttags" w:element="place">
        <w:smartTag w:uri="urn:schemas-microsoft-com:office:smarttags" w:element="country-region">
          <w:r w:rsidRPr="00CC1185">
            <w:rPr>
              <w:rFonts w:cs="Arial"/>
              <w:szCs w:val="22"/>
            </w:rPr>
            <w:t>USA</w:t>
          </w:r>
        </w:smartTag>
      </w:smartTag>
      <w:r w:rsidRPr="00CC1185">
        <w:rPr>
          <w:rFonts w:cs="Arial"/>
          <w:szCs w:val="22"/>
        </w:rPr>
        <w:t xml:space="preserve"> are subject to control under the US </w:t>
      </w:r>
      <w:r w:rsidR="000210FD" w:rsidRPr="00CC1185">
        <w:rPr>
          <w:rFonts w:cs="Arial"/>
          <w:szCs w:val="22"/>
        </w:rPr>
        <w:t>International Traffic</w:t>
      </w:r>
      <w:r w:rsidRPr="00CC1185">
        <w:rPr>
          <w:rFonts w:cs="Arial"/>
          <w:szCs w:val="22"/>
        </w:rPr>
        <w:t xml:space="preserve"> in Arms Regulations (ITAR), you must include details in </w:t>
      </w:r>
      <w:r w:rsidR="008B77E0" w:rsidRPr="00CC1185">
        <w:rPr>
          <w:rFonts w:cs="Arial"/>
          <w:szCs w:val="22"/>
        </w:rPr>
        <w:t>your Tender</w:t>
      </w:r>
      <w:r w:rsidRPr="00CC1185">
        <w:rPr>
          <w:rFonts w:cs="Arial"/>
          <w:szCs w:val="22"/>
        </w:rPr>
        <w:t>.  This will allow the Authority to make a decision whether the export can or cannot be made under the auspices of the US-UK Defen</w:t>
      </w:r>
      <w:r w:rsidR="008B77E0" w:rsidRPr="00CC1185">
        <w:rPr>
          <w:rFonts w:cs="Arial"/>
          <w:szCs w:val="22"/>
        </w:rPr>
        <w:t>s</w:t>
      </w:r>
      <w:r w:rsidRPr="00CC1185">
        <w:rPr>
          <w:rFonts w:cs="Arial"/>
          <w:szCs w:val="22"/>
        </w:rPr>
        <w:t xml:space="preserve">e Trade Co-operation Treaty.  The </w:t>
      </w:r>
      <w:r w:rsidRPr="00CC1185">
        <w:rPr>
          <w:rFonts w:cs="Arial"/>
          <w:szCs w:val="22"/>
        </w:rPr>
        <w:lastRenderedPageBreak/>
        <w:t xml:space="preserve">Authority shall then convey its decision to the Tenderer.  If the Authority decides that use of the Treaty for the export is permissible, it is your responsibility to make a final </w:t>
      </w:r>
      <w:r w:rsidR="000210FD" w:rsidRPr="00CC1185">
        <w:rPr>
          <w:rFonts w:cs="Arial"/>
          <w:szCs w:val="22"/>
        </w:rPr>
        <w:t>decision whether</w:t>
      </w:r>
      <w:r w:rsidRPr="00CC1185">
        <w:rPr>
          <w:rFonts w:cs="Arial"/>
          <w:szCs w:val="22"/>
        </w:rPr>
        <w:t xml:space="preserve"> you want to use that route for the export concerned if </w:t>
      </w:r>
      <w:r w:rsidR="008B77E0" w:rsidRPr="00CC1185">
        <w:rPr>
          <w:rFonts w:cs="Arial"/>
          <w:szCs w:val="22"/>
        </w:rPr>
        <w:t>you are</w:t>
      </w:r>
      <w:r w:rsidRPr="00CC1185">
        <w:rPr>
          <w:rFonts w:cs="Arial"/>
          <w:szCs w:val="22"/>
        </w:rPr>
        <w:t xml:space="preserve"> awarded the </w:t>
      </w:r>
      <w:r w:rsidR="008C762C" w:rsidRPr="00CC1185">
        <w:rPr>
          <w:rFonts w:cs="Arial"/>
          <w:szCs w:val="22"/>
        </w:rPr>
        <w:t>c</w:t>
      </w:r>
      <w:r w:rsidRPr="00CC1185">
        <w:rPr>
          <w:rFonts w:cs="Arial"/>
          <w:szCs w:val="22"/>
        </w:rPr>
        <w:t xml:space="preserve">ontract.   </w:t>
      </w:r>
      <w:r w:rsidRPr="00CC1185">
        <w:rPr>
          <w:spacing w:val="-2"/>
          <w:szCs w:val="22"/>
        </w:rPr>
        <w:t>Import Duty</w:t>
      </w:r>
    </w:p>
    <w:p w:rsidR="00BC76EA" w:rsidRPr="001C47F4" w:rsidRDefault="00036290" w:rsidP="00DB0841">
      <w:pPr>
        <w:numPr>
          <w:ilvl w:val="0"/>
          <w:numId w:val="22"/>
        </w:numPr>
        <w:tabs>
          <w:tab w:val="clear" w:pos="855"/>
        </w:tabs>
        <w:suppressAutoHyphens/>
        <w:spacing w:before="120" w:after="120"/>
        <w:ind w:left="0" w:firstLine="0"/>
        <w:rPr>
          <w:rFonts w:cs="Arial"/>
          <w:szCs w:val="22"/>
        </w:rPr>
      </w:pPr>
      <w:r w:rsidRPr="00344A16">
        <w:t>European Union (EU) legislation permits the use of various procedures to suspend customs duties.</w:t>
      </w:r>
      <w:r w:rsidR="00BC76EA" w:rsidRPr="001C47F4">
        <w:rPr>
          <w:szCs w:val="22"/>
        </w:rPr>
        <w:t xml:space="preserve">  </w:t>
      </w:r>
    </w:p>
    <w:p w:rsidR="00BC76EA" w:rsidRPr="001C47F4" w:rsidRDefault="00036290" w:rsidP="00DB0841">
      <w:pPr>
        <w:numPr>
          <w:ilvl w:val="0"/>
          <w:numId w:val="22"/>
        </w:numPr>
        <w:tabs>
          <w:tab w:val="clear" w:pos="855"/>
        </w:tabs>
        <w:suppressAutoHyphens/>
        <w:spacing w:before="120" w:after="120"/>
        <w:ind w:left="0" w:firstLine="0"/>
      </w:pPr>
      <w:r w:rsidRPr="00344A16">
        <w:t>For the purpose of this competition, for any deliverables not yet imported into the EU, you are required to provide details of your plans to address customs compliance, including the procedures to be applied and the estimated Import Duty to be incurred and / or suspended.</w:t>
      </w:r>
    </w:p>
    <w:p w:rsidR="00BC76EA" w:rsidRPr="00F645C7" w:rsidRDefault="00036290" w:rsidP="00DB0841">
      <w:pPr>
        <w:numPr>
          <w:ilvl w:val="0"/>
          <w:numId w:val="22"/>
        </w:numPr>
        <w:tabs>
          <w:tab w:val="clear" w:pos="855"/>
        </w:tabs>
        <w:suppressAutoHyphens/>
        <w:spacing w:before="120" w:after="120"/>
        <w:ind w:left="0" w:firstLine="0"/>
      </w:pPr>
      <w:r w:rsidRPr="00344A16">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Pr="001C47F4">
        <w:t xml:space="preserve"> </w:t>
      </w:r>
    </w:p>
    <w:p w:rsidR="000E1A34" w:rsidRDefault="008C762C" w:rsidP="00BC76EA">
      <w:pPr>
        <w:pStyle w:val="Heading3"/>
        <w:rPr>
          <w:bCs/>
          <w:spacing w:val="-2"/>
          <w:szCs w:val="22"/>
        </w:rPr>
      </w:pPr>
      <w:r>
        <w:rPr>
          <w:bCs/>
          <w:spacing w:val="-2"/>
          <w:szCs w:val="22"/>
        </w:rPr>
        <w:t>Sub</w:t>
      </w:r>
      <w:r w:rsidR="007C3B91">
        <w:rPr>
          <w:bCs/>
          <w:spacing w:val="-2"/>
          <w:szCs w:val="22"/>
        </w:rPr>
        <w:t>-</w:t>
      </w:r>
      <w:r>
        <w:rPr>
          <w:bCs/>
          <w:spacing w:val="-2"/>
          <w:szCs w:val="22"/>
        </w:rPr>
        <w:t>contract</w:t>
      </w:r>
      <w:r w:rsidR="000E1A34">
        <w:rPr>
          <w:bCs/>
          <w:spacing w:val="-2"/>
          <w:szCs w:val="22"/>
        </w:rPr>
        <w:t xml:space="preserve">s Form 1686 </w:t>
      </w:r>
    </w:p>
    <w:p w:rsidR="007C3B91" w:rsidRDefault="000E1A34" w:rsidP="007C3B91">
      <w:pPr>
        <w:numPr>
          <w:ilvl w:val="0"/>
          <w:numId w:val="22"/>
        </w:numPr>
        <w:tabs>
          <w:tab w:val="clear" w:pos="855"/>
        </w:tabs>
        <w:suppressAutoHyphens/>
        <w:spacing w:before="120" w:after="120"/>
        <w:ind w:left="0" w:firstLine="0"/>
      </w:pPr>
      <w:r>
        <w:t xml:space="preserve">Form 1686 (also known as Appendix 5) is to be used in all circumstances where contractors wish to place a </w:t>
      </w:r>
      <w:r w:rsidR="008C762C">
        <w:t>sub</w:t>
      </w:r>
      <w:r w:rsidR="007C3B91">
        <w:t>-</w:t>
      </w:r>
      <w:r w:rsidR="008C762C">
        <w:t>contract</w:t>
      </w:r>
      <w:r>
        <w:t xml:space="preserve"> with a contractor where the release of OFFICIAL-SENSITIVE information is involved.  The process will require submission of the single page document either directly to the MOD </w:t>
      </w:r>
      <w:r w:rsidR="003B3097">
        <w:t>P</w:t>
      </w:r>
      <w:r>
        <w:t xml:space="preserve">roject Team or, where specified, to the DE&amp;S Security Advice Centre.  </w:t>
      </w:r>
      <w:r w:rsidR="00363CC4">
        <w:t>You can find f</w:t>
      </w:r>
      <w:r>
        <w:t xml:space="preserve">urther information in the </w:t>
      </w:r>
      <w:hyperlink r:id="rId26" w:tooltip="https://www.gov.uk/government/uploads/system/uploads/attachment_data/file/229422/Contractual_process_-_v6.1_April_2013.pdf" w:history="1">
        <w:r w:rsidRPr="002941B3">
          <w:rPr>
            <w:rStyle w:val="Hyperlink"/>
          </w:rPr>
          <w:t xml:space="preserve">Security Policy Framework </w:t>
        </w:r>
        <w:r w:rsidR="002941B3">
          <w:rPr>
            <w:rStyle w:val="Hyperlink"/>
            <w:rFonts w:cs="Arial"/>
            <w:szCs w:val="22"/>
          </w:rPr>
          <w:t>–</w:t>
        </w:r>
        <w:r w:rsidR="002941B3" w:rsidRPr="002941B3">
          <w:rPr>
            <w:rStyle w:val="Hyperlink"/>
            <w:rFonts w:cs="Arial"/>
            <w:szCs w:val="22"/>
          </w:rPr>
          <w:t xml:space="preserve"> </w:t>
        </w:r>
        <w:r w:rsidR="002941B3">
          <w:rPr>
            <w:rStyle w:val="Hyperlink"/>
            <w:rFonts w:cs="Arial"/>
            <w:szCs w:val="22"/>
          </w:rPr>
          <w:t>Contractual Process</w:t>
        </w:r>
      </w:hyperlink>
      <w:r w:rsidR="002941B3">
        <w:t xml:space="preserve"> chapter</w:t>
      </w:r>
      <w:r w:rsidR="00363CC4">
        <w:t>.</w:t>
      </w:r>
      <w:r w:rsidR="007C3B91">
        <w:t xml:space="preserve">  You can access a word version of Form 1686 on GOV.UK at:</w:t>
      </w:r>
      <w:r w:rsidR="006D7F09" w:rsidRPr="006D7F09">
        <w:t xml:space="preserve"> </w:t>
      </w:r>
      <w:hyperlink r:id="rId27" w:history="1">
        <w:r w:rsidR="0011119D">
          <w:rPr>
            <w:rStyle w:val="Hyperlink"/>
          </w:rPr>
          <w:t>https://www.gov.uk/government/uploads/system/uploads/attachment_data/file/367494/Contractual_Process_-_Appendix_5_form.doc</w:t>
        </w:r>
      </w:hyperlink>
    </w:p>
    <w:p w:rsidR="00997F88" w:rsidRPr="00BC76EA" w:rsidRDefault="00997F88" w:rsidP="00997F88">
      <w:pPr>
        <w:pStyle w:val="Heading3"/>
        <w:rPr>
          <w:spacing w:val="-2"/>
          <w:szCs w:val="22"/>
        </w:rPr>
      </w:pPr>
      <w:r w:rsidRPr="00BC76EA">
        <w:rPr>
          <w:spacing w:val="-2"/>
          <w:szCs w:val="22"/>
        </w:rPr>
        <w:t>Small and Medium Enterprises</w:t>
      </w:r>
      <w:r w:rsidRPr="00BC76EA">
        <w:rPr>
          <w:spacing w:val="-2"/>
          <w:szCs w:val="22"/>
        </w:rPr>
        <w:tab/>
      </w:r>
    </w:p>
    <w:p w:rsidR="00997F88" w:rsidRPr="00BC76EA" w:rsidRDefault="00997F88" w:rsidP="00997F88">
      <w:pPr>
        <w:numPr>
          <w:ilvl w:val="0"/>
          <w:numId w:val="22"/>
        </w:numPr>
        <w:tabs>
          <w:tab w:val="clear" w:pos="855"/>
        </w:tabs>
        <w:suppressAutoHyphens/>
        <w:spacing w:before="120" w:after="120"/>
        <w:ind w:left="0" w:firstLine="0"/>
        <w:rPr>
          <w:rFonts w:cs="Arial"/>
          <w:szCs w:val="22"/>
        </w:rPr>
      </w:pPr>
      <w:r w:rsidRPr="002D6F38">
        <w:t>The Authority is committed to supporting the Government’s small and medium-sized enterprise (SME) initiative</w:t>
      </w:r>
      <w:r w:rsidR="00B22DC5" w:rsidRPr="002D6F38">
        <w:t xml:space="preserve">; its </w:t>
      </w:r>
      <w:r w:rsidR="00957DA3" w:rsidRPr="002D6F38">
        <w:t>ambitious</w:t>
      </w:r>
      <w:r w:rsidR="00B22DC5" w:rsidRPr="002D6F38">
        <w:t xml:space="preserve"> target is that every £1 in every £3 that the Government spends should be with small businesses by 2020.  Our goal is that 25% of MOD spending should be spent with SMEs by 2020; this applies to the money which the MOD spends directly with SMEs and through the supply chain.</w:t>
      </w:r>
      <w:r w:rsidRPr="002D6F38">
        <w:t xml:space="preserve"> The </w:t>
      </w:r>
      <w:r w:rsidR="00B22DC5" w:rsidRPr="002D6F38">
        <w:t xml:space="preserve">Authority </w:t>
      </w:r>
      <w:r w:rsidRPr="002D6F38">
        <w:t xml:space="preserve">uses the </w:t>
      </w:r>
      <w:r w:rsidR="00B22DC5" w:rsidRPr="002D6F38">
        <w:t>European Commission</w:t>
      </w:r>
      <w:r w:rsidR="00B22DC5" w:rsidRPr="00957DA3">
        <w:t xml:space="preserve"> </w:t>
      </w:r>
      <w:r w:rsidR="00B22DC5">
        <w:rPr>
          <w:rStyle w:val="apple-converted-space"/>
          <w:rFonts w:cs="Arial"/>
          <w:color w:val="0070C0"/>
          <w:shd w:val="clear" w:color="auto" w:fill="FFFFFF"/>
        </w:rPr>
        <w:t> </w:t>
      </w:r>
      <w:r>
        <w:t xml:space="preserve">definition of an </w:t>
      </w:r>
      <w:r w:rsidRPr="000F3CAF">
        <w:t>SME.</w:t>
      </w:r>
    </w:p>
    <w:p w:rsidR="00997F88" w:rsidRPr="00BC76EA" w:rsidRDefault="00997F88" w:rsidP="00997F88">
      <w:pPr>
        <w:numPr>
          <w:ilvl w:val="0"/>
          <w:numId w:val="22"/>
        </w:numPr>
        <w:tabs>
          <w:tab w:val="clear" w:pos="855"/>
        </w:tabs>
        <w:suppressAutoHyphens/>
        <w:spacing w:before="120" w:after="120"/>
        <w:ind w:left="0" w:firstLine="0"/>
        <w:rPr>
          <w:rFonts w:cs="Arial"/>
          <w:szCs w:val="22"/>
        </w:rPr>
      </w:pPr>
      <w:r w:rsidRPr="000F3CAF">
        <w:t>A key aspect of the Government’s SME Policy is ensuring that its suppliers throughout the supply chain are paid promptly.  All suppliers to the Authority and their sub</w:t>
      </w:r>
      <w:r w:rsidR="001C5FB3">
        <w:t>-</w:t>
      </w:r>
      <w:r w:rsidRPr="000F3CAF">
        <w:t xml:space="preserve">contractors are encouraged to make their own commitment and register with the Prompt Payment Code at: </w:t>
      </w:r>
      <w:hyperlink r:id="rId28" w:tooltip="http://www.promptpaymentcode.org.uk" w:history="1">
        <w:r w:rsidRPr="000F3CAF">
          <w:rPr>
            <w:rStyle w:val="Hyperlink"/>
            <w:rFonts w:cs="Arial"/>
            <w:szCs w:val="22"/>
          </w:rPr>
          <w:t>http://www.promptpaymentcode.org.uk</w:t>
        </w:r>
      </w:hyperlink>
      <w:r w:rsidRPr="000F3CAF">
        <w:t xml:space="preserve">.  </w:t>
      </w:r>
    </w:p>
    <w:p w:rsidR="00997F88" w:rsidRPr="00B22DC5" w:rsidRDefault="00997F88" w:rsidP="00B22DC5">
      <w:pPr>
        <w:numPr>
          <w:ilvl w:val="0"/>
          <w:numId w:val="22"/>
        </w:numPr>
        <w:tabs>
          <w:tab w:val="clear" w:pos="855"/>
        </w:tabs>
        <w:suppressAutoHyphens/>
        <w:spacing w:before="120" w:after="120"/>
        <w:ind w:left="0" w:firstLine="0"/>
        <w:rPr>
          <w:rFonts w:cs="Arial"/>
          <w:szCs w:val="22"/>
        </w:rPr>
      </w:pPr>
      <w:r w:rsidRPr="000F3CAF">
        <w:t xml:space="preserve">Suppliers are also encouraged to work with the Authority to support the </w:t>
      </w:r>
      <w:r w:rsidR="00B22DC5" w:rsidRPr="002D6F38">
        <w:t xml:space="preserve">Authority’s </w:t>
      </w:r>
      <w:r w:rsidRPr="002D6F38">
        <w:t>SME initiative.  The link below to</w:t>
      </w:r>
      <w:r w:rsidR="00B22DC5" w:rsidRPr="002D6F38">
        <w:t xml:space="preserve"> Gov.uk</w:t>
      </w:r>
      <w:r w:rsidRPr="002D6F38">
        <w:t xml:space="preserve">  website provides information on the</w:t>
      </w:r>
      <w:r w:rsidR="00B22DC5" w:rsidRPr="002D6F38">
        <w:t xml:space="preserve"> Authority’s purchasing arrangements, our commercial policies and our SME policy.</w:t>
      </w:r>
      <w:r w:rsidR="002D6F38">
        <w:t xml:space="preserve"> </w:t>
      </w:r>
      <w:hyperlink r:id="rId29" w:history="1">
        <w:r w:rsidR="00B22DC5" w:rsidRPr="002D6F38">
          <w:rPr>
            <w:color w:val="0000FF"/>
            <w:u w:val="single"/>
          </w:rPr>
          <w:t>https://www.gov.uk/government/organisations/ministry-of-defence/about/procurement</w:t>
        </w:r>
      </w:hyperlink>
      <w:r w:rsidRPr="002D6F38">
        <w:t>.</w:t>
      </w:r>
    </w:p>
    <w:p w:rsidR="00997F88" w:rsidRPr="00BC76EA" w:rsidRDefault="00997F88" w:rsidP="00997F88">
      <w:pPr>
        <w:numPr>
          <w:ilvl w:val="0"/>
          <w:numId w:val="22"/>
        </w:numPr>
        <w:tabs>
          <w:tab w:val="clear" w:pos="855"/>
        </w:tabs>
        <w:suppressAutoHyphens/>
        <w:spacing w:before="120" w:after="120"/>
        <w:ind w:left="0" w:firstLine="0"/>
        <w:rPr>
          <w:rFonts w:cs="Arial"/>
          <w:szCs w:val="22"/>
        </w:rPr>
      </w:pPr>
      <w:r w:rsidRPr="000F3CAF">
        <w:rPr>
          <w:spacing w:val="-2"/>
        </w:rPr>
        <w:t xml:space="preserve">The opportunity also exists for Tenderers to advertise any </w:t>
      </w:r>
      <w:r w:rsidR="008C762C">
        <w:rPr>
          <w:spacing w:val="-2"/>
        </w:rPr>
        <w:t>sub</w:t>
      </w:r>
      <w:r w:rsidR="001C5FB3">
        <w:rPr>
          <w:spacing w:val="-2"/>
        </w:rPr>
        <w:t>-</w:t>
      </w:r>
      <w:r w:rsidR="008C762C">
        <w:rPr>
          <w:spacing w:val="-2"/>
        </w:rPr>
        <w:t>contract</w:t>
      </w:r>
      <w:r w:rsidRPr="000F3CAF">
        <w:rPr>
          <w:spacing w:val="-2"/>
        </w:rPr>
        <w:t xml:space="preserve"> valued at over £10,000 in the MOD Contracts Bulletin and further details can be obtained directly from:</w:t>
      </w:r>
    </w:p>
    <w:p w:rsidR="00997F88" w:rsidRPr="000F3CAF" w:rsidRDefault="00997F88" w:rsidP="00997F88">
      <w:pPr>
        <w:ind w:left="567"/>
      </w:pPr>
      <w:proofErr w:type="spellStart"/>
      <w:r w:rsidRPr="000F3CAF">
        <w:t>BiP</w:t>
      </w:r>
      <w:proofErr w:type="spellEnd"/>
      <w:r w:rsidRPr="000F3CAF">
        <w:t xml:space="preserve"> Solutions Ltd</w:t>
      </w:r>
    </w:p>
    <w:p w:rsidR="00997F88" w:rsidRPr="000F3CAF" w:rsidRDefault="00997F88" w:rsidP="00997F88">
      <w:pPr>
        <w:ind w:left="567"/>
      </w:pPr>
      <w:r w:rsidRPr="000F3CAF">
        <w:t xml:space="preserve">Web address: </w:t>
      </w:r>
      <w:hyperlink r:id="rId30" w:history="1">
        <w:r w:rsidRPr="00D8043D">
          <w:rPr>
            <w:rStyle w:val="Hyperlink"/>
          </w:rPr>
          <w:t>www.contracts.mod.uk</w:t>
        </w:r>
      </w:hyperlink>
    </w:p>
    <w:p w:rsidR="00997F88" w:rsidRDefault="00997F88" w:rsidP="00997F88">
      <w:pPr>
        <w:ind w:left="567"/>
      </w:pPr>
      <w:r w:rsidRPr="000F3CAF">
        <w:t xml:space="preserve">Tel No: </w:t>
      </w:r>
      <w:r>
        <w:t>0845 270 7099</w:t>
      </w:r>
    </w:p>
    <w:p w:rsidR="007C3DAD" w:rsidRPr="00A764C9" w:rsidRDefault="007C3DAD" w:rsidP="007C3DAD">
      <w:pPr>
        <w:pStyle w:val="Heading3"/>
        <w:rPr>
          <w:spacing w:val="-2"/>
          <w:szCs w:val="22"/>
        </w:rPr>
      </w:pPr>
      <w:r w:rsidRPr="00A764C9">
        <w:rPr>
          <w:spacing w:val="-2"/>
          <w:szCs w:val="22"/>
        </w:rPr>
        <w:t xml:space="preserve">Transparency, Freedom of Information and Environmental Information Regulations </w:t>
      </w:r>
    </w:p>
    <w:p w:rsidR="007C3DAD" w:rsidRPr="002D6F38" w:rsidRDefault="007C3DAD" w:rsidP="007C3DAD">
      <w:pPr>
        <w:numPr>
          <w:ilvl w:val="0"/>
          <w:numId w:val="22"/>
        </w:numPr>
        <w:tabs>
          <w:tab w:val="clear" w:pos="855"/>
        </w:tabs>
        <w:suppressAutoHyphens/>
        <w:spacing w:before="120" w:after="120"/>
        <w:ind w:left="0" w:firstLine="0"/>
        <w:rPr>
          <w:rFonts w:cs="Arial"/>
          <w:szCs w:val="22"/>
        </w:rPr>
      </w:pPr>
      <w:r>
        <w:rPr>
          <w:szCs w:val="22"/>
        </w:rPr>
        <w:t>You should be aware</w:t>
      </w:r>
      <w:r w:rsidRPr="00BC76EA">
        <w:rPr>
          <w:szCs w:val="22"/>
        </w:rPr>
        <w:t xml:space="preserve"> </w:t>
      </w:r>
      <w:r w:rsidRPr="00295C7B">
        <w:rPr>
          <w:szCs w:val="22"/>
        </w:rPr>
        <w:t xml:space="preserve">that the contents of any resultant </w:t>
      </w:r>
      <w:r w:rsidR="008C762C">
        <w:rPr>
          <w:szCs w:val="22"/>
        </w:rPr>
        <w:t>c</w:t>
      </w:r>
      <w:r w:rsidRPr="00295C7B">
        <w:rPr>
          <w:rFonts w:cs="Arial"/>
          <w:szCs w:val="22"/>
        </w:rPr>
        <w:t xml:space="preserve">ontract </w:t>
      </w:r>
      <w:r>
        <w:rPr>
          <w:rFonts w:cs="Arial"/>
          <w:szCs w:val="22"/>
        </w:rPr>
        <w:t xml:space="preserve">may be </w:t>
      </w:r>
      <w:r w:rsidRPr="00295C7B">
        <w:rPr>
          <w:rFonts w:cs="Arial"/>
          <w:szCs w:val="22"/>
        </w:rPr>
        <w:t xml:space="preserve">published in line with government </w:t>
      </w:r>
      <w:r w:rsidRPr="006D71E2">
        <w:rPr>
          <w:rFonts w:cs="Arial"/>
          <w:szCs w:val="22"/>
        </w:rPr>
        <w:t xml:space="preserve">policy set out in the Prime Minister’s letter of May 2010 </w:t>
      </w:r>
      <w:r>
        <w:rPr>
          <w:rFonts w:cs="Arial"/>
          <w:szCs w:val="22"/>
        </w:rPr>
        <w:t xml:space="preserve">                 </w:t>
      </w:r>
      <w:r w:rsidRPr="00CF3FB6">
        <w:rPr>
          <w:rFonts w:cs="Arial"/>
          <w:szCs w:val="22"/>
        </w:rPr>
        <w:t>(</w:t>
      </w:r>
      <w:hyperlink r:id="rId31" w:tooltip="https://www.gov.uk/government/policies/improving-the-transparency-and-accountability-of-government-and-its-services" w:history="1">
        <w:r w:rsidR="00C06809">
          <w:rPr>
            <w:rStyle w:val="Hyperlink"/>
            <w:rFonts w:cs="Arial"/>
            <w:szCs w:val="22"/>
          </w:rPr>
          <w:t>https://www.gov.uk/government/policies/government-transparency-and-accountability</w:t>
        </w:r>
      </w:hyperlink>
      <w:r w:rsidRPr="006D71E2">
        <w:rPr>
          <w:rFonts w:cs="Arial"/>
          <w:szCs w:val="22"/>
        </w:rPr>
        <w:t>)</w:t>
      </w:r>
      <w:r>
        <w:rPr>
          <w:rFonts w:cs="Arial"/>
          <w:szCs w:val="22"/>
        </w:rPr>
        <w:t xml:space="preserve"> </w:t>
      </w:r>
      <w:r w:rsidRPr="006D71E2">
        <w:rPr>
          <w:rFonts w:cs="Arial"/>
          <w:szCs w:val="22"/>
        </w:rPr>
        <w:t xml:space="preserve">and the information contained within </w:t>
      </w:r>
      <w:r w:rsidRPr="002D6F38">
        <w:rPr>
          <w:rFonts w:cs="Arial"/>
          <w:szCs w:val="22"/>
        </w:rPr>
        <w:t>DEFCON 539 or SC2</w:t>
      </w:r>
      <w:r w:rsidR="002D6F38">
        <w:rPr>
          <w:rFonts w:cs="Arial"/>
          <w:szCs w:val="22"/>
        </w:rPr>
        <w:t xml:space="preserve"> </w:t>
      </w:r>
      <w:r w:rsidRPr="002D6F38">
        <w:rPr>
          <w:rFonts w:cs="Arial"/>
          <w:szCs w:val="22"/>
        </w:rPr>
        <w:t>Conditions of Contract Clause A14</w:t>
      </w:r>
      <w:r w:rsidRPr="002D6F38">
        <w:rPr>
          <w:rFonts w:cs="Arial"/>
          <w:bCs/>
          <w:szCs w:val="22"/>
        </w:rPr>
        <w:t>.</w:t>
      </w:r>
      <w:r w:rsidRPr="002D6F38">
        <w:rPr>
          <w:rFonts w:cs="Arial"/>
          <w:szCs w:val="22"/>
        </w:rPr>
        <w:t xml:space="preserve"> </w:t>
      </w:r>
    </w:p>
    <w:p w:rsidR="008E66C4" w:rsidRPr="00363CC4" w:rsidRDefault="008E66C4" w:rsidP="008E66C4">
      <w:pPr>
        <w:numPr>
          <w:ilvl w:val="0"/>
          <w:numId w:val="22"/>
        </w:numPr>
        <w:tabs>
          <w:tab w:val="clear" w:pos="855"/>
        </w:tabs>
        <w:suppressAutoHyphens/>
        <w:spacing w:before="120" w:after="120"/>
        <w:ind w:left="0" w:firstLine="0"/>
        <w:rPr>
          <w:szCs w:val="22"/>
        </w:rPr>
      </w:pPr>
      <w:r w:rsidRPr="00363CC4">
        <w:rPr>
          <w:szCs w:val="22"/>
        </w:rPr>
        <w:t xml:space="preserve">Before publishing the </w:t>
      </w:r>
      <w:r w:rsidR="008C762C">
        <w:rPr>
          <w:szCs w:val="22"/>
        </w:rPr>
        <w:t>c</w:t>
      </w:r>
      <w:r w:rsidRPr="00363CC4">
        <w:rPr>
          <w:szCs w:val="22"/>
        </w:rPr>
        <w:t xml:space="preserve">ontract, the Authority will redact any information which is exempt from disclosure under the Freedom of Information Act 2000 (“ the FOIA”) or the Environmental Information Regulations 2002 (“the EIR”).  </w:t>
      </w:r>
    </w:p>
    <w:p w:rsidR="008E66C4" w:rsidRPr="00363CC4" w:rsidRDefault="008E66C4" w:rsidP="008E66C4">
      <w:pPr>
        <w:numPr>
          <w:ilvl w:val="0"/>
          <w:numId w:val="22"/>
        </w:numPr>
        <w:tabs>
          <w:tab w:val="clear" w:pos="855"/>
        </w:tabs>
        <w:suppressAutoHyphens/>
        <w:spacing w:before="120" w:after="120"/>
        <w:ind w:left="0" w:firstLine="0"/>
        <w:rPr>
          <w:szCs w:val="22"/>
        </w:rPr>
      </w:pPr>
      <w:r w:rsidRPr="00363CC4">
        <w:rPr>
          <w:szCs w:val="22"/>
        </w:rPr>
        <w:lastRenderedPageBreak/>
        <w:t>You should complete the attached Tenderer’s Commercially Sensitive Information Form</w:t>
      </w:r>
      <w:r>
        <w:rPr>
          <w:szCs w:val="22"/>
        </w:rPr>
        <w:t xml:space="preserve"> </w:t>
      </w:r>
      <w:r w:rsidRPr="00B02172">
        <w:rPr>
          <w:szCs w:val="22"/>
        </w:rPr>
        <w:t>(DEFFORM 539A)</w:t>
      </w:r>
      <w:r w:rsidR="002941B3">
        <w:rPr>
          <w:szCs w:val="22"/>
        </w:rPr>
        <w:t xml:space="preserve"> </w:t>
      </w:r>
      <w:r w:rsidRPr="00363CC4">
        <w:rPr>
          <w:szCs w:val="22"/>
        </w:rPr>
        <w:t>explaining which parts of your Tender you consider are commercially sensitive.  This includes providing a named individual who may be contacted with regard to FOIA and EIR.</w:t>
      </w:r>
      <w:r w:rsidR="00BA2274">
        <w:rPr>
          <w:szCs w:val="22"/>
        </w:rPr>
        <w:t xml:space="preserve">  </w:t>
      </w:r>
    </w:p>
    <w:p w:rsidR="008E66C4" w:rsidRPr="008E66C4" w:rsidRDefault="008E66C4" w:rsidP="008E66C4">
      <w:pPr>
        <w:numPr>
          <w:ilvl w:val="0"/>
          <w:numId w:val="22"/>
        </w:numPr>
        <w:tabs>
          <w:tab w:val="clear" w:pos="855"/>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BC76EA" w:rsidRPr="003661A8" w:rsidRDefault="00BC76EA" w:rsidP="00BC76EA">
      <w:pPr>
        <w:pStyle w:val="Heading3"/>
        <w:rPr>
          <w:bCs/>
          <w:spacing w:val="-2"/>
          <w:szCs w:val="22"/>
        </w:rPr>
      </w:pPr>
      <w:r w:rsidRPr="003661A8">
        <w:rPr>
          <w:bCs/>
          <w:spacing w:val="-2"/>
          <w:szCs w:val="22"/>
        </w:rPr>
        <w:t xml:space="preserve">Electronic </w:t>
      </w:r>
      <w:r w:rsidR="009236C9" w:rsidRPr="003661A8">
        <w:rPr>
          <w:bCs/>
          <w:spacing w:val="-2"/>
          <w:szCs w:val="22"/>
        </w:rPr>
        <w:t xml:space="preserve">Trading </w:t>
      </w:r>
    </w:p>
    <w:p w:rsidR="002D6F38" w:rsidRPr="003661A8" w:rsidRDefault="002D6F38" w:rsidP="002D6F38">
      <w:pPr>
        <w:numPr>
          <w:ilvl w:val="0"/>
          <w:numId w:val="22"/>
        </w:numPr>
        <w:tabs>
          <w:tab w:val="clear" w:pos="855"/>
        </w:tabs>
        <w:suppressAutoHyphens/>
        <w:spacing w:before="120" w:after="120"/>
        <w:ind w:left="0" w:firstLine="0"/>
        <w:rPr>
          <w:rFonts w:cs="Arial"/>
          <w:sz w:val="20"/>
          <w:szCs w:val="20"/>
        </w:rPr>
      </w:pPr>
      <w:r w:rsidRPr="003661A8">
        <w:rPr>
          <w:rFonts w:cs="Arial"/>
          <w:szCs w:val="22"/>
        </w:rPr>
        <w:t>Tenderers must note that use of the Babcock DSG electronic ordering and payment system is a mandatory requirement for this Contract. Unconditional acceptance of all references to the Babcock DSG electronic ordering and payment system is required. A failure to do so will result in your Tender being non-compliant</w:t>
      </w:r>
      <w:r w:rsidRPr="003661A8">
        <w:rPr>
          <w:rFonts w:cs="Arial"/>
          <w:sz w:val="20"/>
          <w:szCs w:val="20"/>
        </w:rPr>
        <w:t>.</w:t>
      </w:r>
    </w:p>
    <w:p w:rsidR="004778F0" w:rsidRDefault="004778F0" w:rsidP="004778F0">
      <w:pPr>
        <w:pStyle w:val="Heading3"/>
        <w:rPr>
          <w:spacing w:val="-2"/>
          <w:szCs w:val="22"/>
        </w:rPr>
      </w:pPr>
      <w:r>
        <w:rPr>
          <w:spacing w:val="-2"/>
          <w:szCs w:val="22"/>
        </w:rPr>
        <w:t>Change of Circumstances</w:t>
      </w:r>
    </w:p>
    <w:p w:rsidR="004778F0" w:rsidRDefault="004778F0" w:rsidP="004778F0">
      <w:pPr>
        <w:numPr>
          <w:ilvl w:val="0"/>
          <w:numId w:val="22"/>
        </w:numPr>
        <w:tabs>
          <w:tab w:val="clear" w:pos="855"/>
        </w:tabs>
        <w:suppressAutoHyphens/>
        <w:spacing w:before="120" w:after="120"/>
        <w:ind w:left="0" w:firstLine="0"/>
        <w:rPr>
          <w:szCs w:val="22"/>
        </w:rPr>
      </w:pPr>
      <w:r>
        <w:rPr>
          <w:szCs w:val="22"/>
        </w:rPr>
        <w:t xml:space="preserve">Where circumstances </w:t>
      </w:r>
      <w:r w:rsidR="008E66C4">
        <w:rPr>
          <w:szCs w:val="22"/>
        </w:rPr>
        <w:t xml:space="preserve">have </w:t>
      </w:r>
      <w:r>
        <w:rPr>
          <w:szCs w:val="22"/>
        </w:rPr>
        <w:t xml:space="preserve">changed with regard to a </w:t>
      </w:r>
      <w:r w:rsidR="006A076E">
        <w:rPr>
          <w:szCs w:val="22"/>
        </w:rPr>
        <w:t>S</w:t>
      </w:r>
      <w:r>
        <w:rPr>
          <w:szCs w:val="22"/>
        </w:rPr>
        <w:t>tatement</w:t>
      </w:r>
      <w:r w:rsidR="006A076E">
        <w:rPr>
          <w:szCs w:val="22"/>
        </w:rPr>
        <w:t xml:space="preserve"> Relating</w:t>
      </w:r>
      <w:r>
        <w:rPr>
          <w:szCs w:val="22"/>
        </w:rPr>
        <w:t xml:space="preserve"> </w:t>
      </w:r>
      <w:r w:rsidR="006A076E">
        <w:rPr>
          <w:szCs w:val="22"/>
        </w:rPr>
        <w:t>to</w:t>
      </w:r>
      <w:r>
        <w:rPr>
          <w:szCs w:val="22"/>
        </w:rPr>
        <w:t xml:space="preserve"> </w:t>
      </w:r>
      <w:r w:rsidR="006A076E">
        <w:rPr>
          <w:szCs w:val="22"/>
        </w:rPr>
        <w:t>G</w:t>
      </w:r>
      <w:r>
        <w:rPr>
          <w:szCs w:val="22"/>
        </w:rPr>
        <w:t xml:space="preserve">ood </w:t>
      </w:r>
      <w:r w:rsidR="006A076E">
        <w:rPr>
          <w:szCs w:val="22"/>
        </w:rPr>
        <w:t>S</w:t>
      </w:r>
      <w:r>
        <w:rPr>
          <w:szCs w:val="22"/>
        </w:rPr>
        <w:t xml:space="preserve">tanding or you have not previously submitted a </w:t>
      </w:r>
      <w:r w:rsidR="006A076E">
        <w:rPr>
          <w:szCs w:val="22"/>
        </w:rPr>
        <w:t>S</w:t>
      </w:r>
      <w:r>
        <w:rPr>
          <w:szCs w:val="22"/>
        </w:rPr>
        <w:t>tatement</w:t>
      </w:r>
      <w:r w:rsidR="008E66C4">
        <w:rPr>
          <w:szCs w:val="22"/>
        </w:rPr>
        <w:t xml:space="preserve"> </w:t>
      </w:r>
      <w:r w:rsidR="006A076E">
        <w:rPr>
          <w:szCs w:val="22"/>
        </w:rPr>
        <w:t>Relating to</w:t>
      </w:r>
      <w:r w:rsidR="008E66C4">
        <w:rPr>
          <w:szCs w:val="22"/>
        </w:rPr>
        <w:t xml:space="preserve"> </w:t>
      </w:r>
      <w:r w:rsidR="006A076E">
        <w:rPr>
          <w:szCs w:val="22"/>
        </w:rPr>
        <w:t>G</w:t>
      </w:r>
      <w:r w:rsidR="008E66C4">
        <w:rPr>
          <w:szCs w:val="22"/>
        </w:rPr>
        <w:t xml:space="preserve">ood </w:t>
      </w:r>
      <w:r w:rsidR="006A076E">
        <w:rPr>
          <w:szCs w:val="22"/>
        </w:rPr>
        <w:t>S</w:t>
      </w:r>
      <w:r w:rsidR="008E66C4">
        <w:rPr>
          <w:szCs w:val="22"/>
        </w:rPr>
        <w:t>tanding</w:t>
      </w:r>
      <w:r>
        <w:rPr>
          <w:szCs w:val="22"/>
        </w:rPr>
        <w:t xml:space="preserve"> select ‘Yes’ and </w:t>
      </w:r>
      <w:r w:rsidR="00DE6266">
        <w:rPr>
          <w:szCs w:val="22"/>
        </w:rPr>
        <w:t>submit a Statement Relating to Good Standing with</w:t>
      </w:r>
      <w:r>
        <w:rPr>
          <w:szCs w:val="22"/>
        </w:rPr>
        <w:t xml:space="preserve"> your </w:t>
      </w:r>
      <w:r w:rsidR="008E66C4">
        <w:rPr>
          <w:szCs w:val="22"/>
        </w:rPr>
        <w:t>T</w:t>
      </w:r>
      <w:r>
        <w:rPr>
          <w:szCs w:val="22"/>
        </w:rPr>
        <w:t xml:space="preserve">ender.  </w:t>
      </w:r>
    </w:p>
    <w:p w:rsidR="004778F0" w:rsidRDefault="004778F0" w:rsidP="004778F0">
      <w:pPr>
        <w:pStyle w:val="Heading3"/>
        <w:rPr>
          <w:spacing w:val="-2"/>
          <w:szCs w:val="22"/>
        </w:rPr>
      </w:pPr>
      <w:r>
        <w:rPr>
          <w:spacing w:val="-2"/>
          <w:szCs w:val="22"/>
        </w:rPr>
        <w:t>Asbestos, Hazardous Items and Depletion of the Ozone Layer</w:t>
      </w:r>
    </w:p>
    <w:p w:rsidR="004778F0" w:rsidRDefault="004778F0" w:rsidP="004778F0">
      <w:pPr>
        <w:numPr>
          <w:ilvl w:val="0"/>
          <w:numId w:val="22"/>
        </w:numPr>
        <w:tabs>
          <w:tab w:val="clear" w:pos="855"/>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and provide further details in your </w:t>
      </w:r>
      <w:r w:rsidR="008E66C4">
        <w:rPr>
          <w:szCs w:val="22"/>
        </w:rPr>
        <w:t>T</w:t>
      </w:r>
      <w:r>
        <w:rPr>
          <w:szCs w:val="22"/>
        </w:rPr>
        <w:t xml:space="preserve">ender.  </w:t>
      </w:r>
    </w:p>
    <w:p w:rsidR="00D32D93" w:rsidRDefault="00997F88" w:rsidP="00D32D93">
      <w:pPr>
        <w:pStyle w:val="Heading3"/>
        <w:rPr>
          <w:spacing w:val="-2"/>
          <w:szCs w:val="22"/>
        </w:rPr>
      </w:pPr>
      <w:r>
        <w:rPr>
          <w:spacing w:val="-2"/>
          <w:szCs w:val="22"/>
        </w:rPr>
        <w:t>M</w:t>
      </w:r>
      <w:r w:rsidR="00132553">
        <w:rPr>
          <w:spacing w:val="-2"/>
          <w:szCs w:val="22"/>
        </w:rPr>
        <w:t>ilitary Aviation Authority (MAA) Requirements</w:t>
      </w:r>
    </w:p>
    <w:p w:rsidR="004778F0" w:rsidRPr="004778F0" w:rsidRDefault="00997F88" w:rsidP="004778F0">
      <w:pPr>
        <w:numPr>
          <w:ilvl w:val="0"/>
          <w:numId w:val="22"/>
        </w:numPr>
        <w:tabs>
          <w:tab w:val="clear" w:pos="855"/>
        </w:tabs>
        <w:suppressAutoHyphens/>
        <w:spacing w:before="120" w:after="120"/>
        <w:ind w:left="0" w:firstLine="0"/>
        <w:rPr>
          <w:rFonts w:cs="Arial"/>
          <w:szCs w:val="22"/>
        </w:rPr>
      </w:pPr>
      <w:r>
        <w:rPr>
          <w:rFonts w:cs="Arial"/>
          <w:szCs w:val="22"/>
        </w:rPr>
        <w:t xml:space="preserve">There are no MAA </w:t>
      </w:r>
      <w:r w:rsidR="00956E99">
        <w:rPr>
          <w:rFonts w:cs="Arial"/>
          <w:szCs w:val="22"/>
        </w:rPr>
        <w:t>Requirements.</w:t>
      </w:r>
    </w:p>
    <w:p w:rsidR="00997F88" w:rsidRDefault="00997F88" w:rsidP="00997F88">
      <w:pPr>
        <w:pStyle w:val="Heading3"/>
        <w:rPr>
          <w:spacing w:val="-2"/>
          <w:szCs w:val="22"/>
        </w:rPr>
      </w:pPr>
      <w:r>
        <w:rPr>
          <w:spacing w:val="-2"/>
          <w:szCs w:val="22"/>
        </w:rPr>
        <w:t>Bank or Parent Company Guarantee</w:t>
      </w:r>
    </w:p>
    <w:p w:rsidR="00132553" w:rsidRDefault="00132553" w:rsidP="00997F88">
      <w:pPr>
        <w:numPr>
          <w:ilvl w:val="0"/>
          <w:numId w:val="22"/>
        </w:numPr>
        <w:tabs>
          <w:tab w:val="clear" w:pos="855"/>
        </w:tabs>
        <w:suppressAutoHyphens/>
        <w:spacing w:before="120" w:after="120"/>
        <w:ind w:left="0" w:firstLine="0"/>
        <w:rPr>
          <w:rFonts w:cs="Arial"/>
          <w:szCs w:val="22"/>
        </w:rPr>
      </w:pPr>
      <w:r>
        <w:rPr>
          <w:rFonts w:cs="Arial"/>
          <w:szCs w:val="22"/>
        </w:rPr>
        <w:t>A Bank or Parent Company Guarantee is not required.</w:t>
      </w:r>
    </w:p>
    <w:p w:rsidR="007703C5" w:rsidRPr="00683E64" w:rsidRDefault="007703C5" w:rsidP="00594B8E">
      <w:pPr>
        <w:pStyle w:val="Heading3"/>
        <w:rPr>
          <w:spacing w:val="-2"/>
          <w:szCs w:val="22"/>
        </w:rPr>
      </w:pPr>
      <w:r w:rsidRPr="00683E64">
        <w:rPr>
          <w:spacing w:val="-2"/>
          <w:szCs w:val="22"/>
        </w:rPr>
        <w:t>Cyber Essentials Accreditation</w:t>
      </w:r>
    </w:p>
    <w:p w:rsidR="007703C5" w:rsidRPr="00344A16" w:rsidRDefault="007703C5" w:rsidP="00594B8E">
      <w:pPr>
        <w:numPr>
          <w:ilvl w:val="0"/>
          <w:numId w:val="22"/>
        </w:numPr>
        <w:tabs>
          <w:tab w:val="clear" w:pos="855"/>
          <w:tab w:val="num" w:pos="0"/>
        </w:tabs>
        <w:spacing w:before="120" w:after="120"/>
        <w:ind w:left="0" w:firstLine="0"/>
        <w:rPr>
          <w:rFonts w:eastAsia="Calibri" w:cs="Arial"/>
          <w:szCs w:val="22"/>
          <w:shd w:val="clear" w:color="auto" w:fill="FFFF99"/>
        </w:rPr>
      </w:pPr>
      <w:r w:rsidRPr="00E76D29">
        <w:rPr>
          <w:rFonts w:eastAsia="Calibri" w:cs="Arial"/>
          <w:szCs w:val="22"/>
        </w:rPr>
        <w:t>For all new requirements advertised from 1</w:t>
      </w:r>
      <w:r w:rsidRPr="00E76D29">
        <w:rPr>
          <w:rFonts w:eastAsia="Calibri" w:cs="Arial"/>
          <w:szCs w:val="22"/>
          <w:vertAlign w:val="superscript"/>
        </w:rPr>
        <w:t>st</w:t>
      </w:r>
      <w:r w:rsidRPr="00E76D29">
        <w:rPr>
          <w:rFonts w:eastAsia="Calibri" w:cs="Arial"/>
          <w:szCs w:val="22"/>
        </w:rPr>
        <w:t xml:space="preserve"> January 2016 which entail the transfer of MOD identifiable information</w:t>
      </w:r>
      <w:r w:rsidRPr="00E76D29">
        <w:rPr>
          <w:rStyle w:val="FootnoteReference"/>
          <w:rFonts w:eastAsia="Calibri" w:cs="Arial"/>
          <w:szCs w:val="22"/>
        </w:rPr>
        <w:footnoteReference w:id="2"/>
      </w:r>
      <w:r w:rsidRPr="00E76D29">
        <w:rPr>
          <w:rFonts w:eastAsia="Calibri" w:cs="Arial"/>
          <w:szCs w:val="22"/>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w:t>
      </w:r>
      <w:r w:rsidR="00412544">
        <w:rPr>
          <w:rFonts w:eastAsia="Calibri" w:cs="Arial"/>
          <w:szCs w:val="22"/>
        </w:rPr>
        <w:t xml:space="preserve"> </w:t>
      </w:r>
      <w:r w:rsidRPr="00E76D29">
        <w:rPr>
          <w:rFonts w:eastAsia="Calibri" w:cs="Arial"/>
          <w:szCs w:val="22"/>
        </w:rPr>
        <w:t>This requirement must be flowed down the supply chain.</w:t>
      </w:r>
    </w:p>
    <w:p w:rsidR="00300F21" w:rsidRPr="00300F21" w:rsidRDefault="007703C5" w:rsidP="00300F21">
      <w:pPr>
        <w:numPr>
          <w:ilvl w:val="0"/>
          <w:numId w:val="22"/>
        </w:numPr>
        <w:tabs>
          <w:tab w:val="clear" w:pos="855"/>
          <w:tab w:val="num" w:pos="0"/>
        </w:tabs>
        <w:spacing w:after="200" w:line="276" w:lineRule="auto"/>
        <w:ind w:left="0" w:firstLine="0"/>
        <w:rPr>
          <w:rFonts w:eastAsia="Calibri"/>
          <w:shd w:val="clear" w:color="auto" w:fill="FFFF99"/>
        </w:rPr>
      </w:pPr>
      <w:r w:rsidRPr="00E76D29">
        <w:rPr>
          <w:rFonts w:cs="Arial"/>
          <w:color w:val="000000"/>
        </w:rPr>
        <w:t xml:space="preserve">Please notify the Authority as soon as you become aware of any issues with Supply Chain ability to comply </w:t>
      </w:r>
      <w:r w:rsidR="00300F21">
        <w:rPr>
          <w:rFonts w:cs="Arial"/>
          <w:color w:val="000000"/>
        </w:rPr>
        <w:t>with Cyber Essentials.</w:t>
      </w:r>
    </w:p>
    <w:p w:rsidR="00300F21" w:rsidRPr="00300F21" w:rsidRDefault="00300F21" w:rsidP="00300F21">
      <w:pPr>
        <w:pStyle w:val="Heading3"/>
      </w:pPr>
      <w:r w:rsidRPr="002D6F38">
        <w:t>The Armed Forces Covenant</w:t>
      </w:r>
    </w:p>
    <w:p w:rsidR="00300F21" w:rsidRDefault="00D87A60" w:rsidP="00300F21">
      <w:pPr>
        <w:numPr>
          <w:ilvl w:val="0"/>
          <w:numId w:val="22"/>
        </w:numPr>
        <w:tabs>
          <w:tab w:val="clear" w:pos="855"/>
          <w:tab w:val="num" w:pos="0"/>
        </w:tabs>
        <w:spacing w:after="200" w:line="276" w:lineRule="auto"/>
        <w:ind w:left="0" w:firstLine="0"/>
        <w:rPr>
          <w:rStyle w:val="Emphasis"/>
          <w:rFonts w:eastAsia="Calibri"/>
          <w:i w:val="0"/>
          <w:iCs w:val="0"/>
          <w:shd w:val="clear" w:color="auto" w:fill="FFFF99"/>
        </w:rPr>
      </w:pPr>
      <w:r w:rsidRPr="00300F21">
        <w:rPr>
          <w:rStyle w:val="Emphasis"/>
          <w:i w:val="0"/>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D87A60" w:rsidRPr="00300F21" w:rsidRDefault="00D87A60" w:rsidP="00300F21">
      <w:pPr>
        <w:numPr>
          <w:ilvl w:val="0"/>
          <w:numId w:val="22"/>
        </w:numPr>
        <w:tabs>
          <w:tab w:val="clear" w:pos="855"/>
          <w:tab w:val="num" w:pos="0"/>
        </w:tabs>
        <w:spacing w:after="200" w:line="276" w:lineRule="auto"/>
        <w:ind w:left="0" w:firstLine="0"/>
        <w:rPr>
          <w:rStyle w:val="Emphasis"/>
          <w:rFonts w:eastAsia="Calibri"/>
          <w:i w:val="0"/>
          <w:iCs w:val="0"/>
          <w:shd w:val="clear" w:color="auto" w:fill="FFFF99"/>
        </w:rPr>
      </w:pPr>
      <w:r w:rsidRPr="00300F21">
        <w:rPr>
          <w:rStyle w:val="Emphasis"/>
          <w:i w:val="0"/>
        </w:rPr>
        <w:t>The Covenant’s two principles are that:</w:t>
      </w:r>
    </w:p>
    <w:p w:rsidR="00D87A60" w:rsidRPr="00300F21" w:rsidRDefault="00D87A60" w:rsidP="004720C2">
      <w:pPr>
        <w:numPr>
          <w:ilvl w:val="1"/>
          <w:numId w:val="22"/>
        </w:numPr>
        <w:tabs>
          <w:tab w:val="clear" w:pos="1440"/>
          <w:tab w:val="num" w:pos="567"/>
        </w:tabs>
        <w:spacing w:after="200" w:line="276" w:lineRule="auto"/>
        <w:ind w:left="567" w:firstLine="0"/>
        <w:rPr>
          <w:rStyle w:val="Emphasis"/>
          <w:rFonts w:eastAsia="Calibri"/>
          <w:i w:val="0"/>
        </w:rPr>
      </w:pPr>
      <w:r w:rsidRPr="00300F21">
        <w:rPr>
          <w:rStyle w:val="Emphasis"/>
          <w:i w:val="0"/>
        </w:rPr>
        <w:lastRenderedPageBreak/>
        <w:t>The Armed Forces community would not face disadvantages when compared to other citizens in the provision of public and commercial services; and</w:t>
      </w:r>
    </w:p>
    <w:p w:rsidR="00D87A60" w:rsidRPr="00300F21" w:rsidRDefault="00D87A60" w:rsidP="004720C2">
      <w:pPr>
        <w:numPr>
          <w:ilvl w:val="1"/>
          <w:numId w:val="22"/>
        </w:numPr>
        <w:tabs>
          <w:tab w:val="clear" w:pos="1440"/>
          <w:tab w:val="num" w:pos="567"/>
        </w:tabs>
        <w:spacing w:after="200" w:line="276" w:lineRule="auto"/>
        <w:ind w:left="567" w:firstLine="0"/>
        <w:rPr>
          <w:rStyle w:val="Emphasis"/>
          <w:rFonts w:eastAsia="Calibri"/>
          <w:i w:val="0"/>
        </w:rPr>
      </w:pPr>
      <w:r w:rsidRPr="00300F21">
        <w:rPr>
          <w:rStyle w:val="Emphasis"/>
          <w:i w:val="0"/>
        </w:rPr>
        <w:t>Special consideration is appropriate in some cases, especially for those who have given most such as the injured and the bereaved.</w:t>
      </w:r>
    </w:p>
    <w:p w:rsidR="00D87A60" w:rsidRPr="00300F21" w:rsidRDefault="00D87A60" w:rsidP="004720C2">
      <w:pPr>
        <w:tabs>
          <w:tab w:val="num" w:pos="567"/>
        </w:tabs>
        <w:spacing w:after="200" w:line="276" w:lineRule="auto"/>
        <w:ind w:left="567"/>
        <w:rPr>
          <w:rStyle w:val="Emphasis"/>
          <w:rFonts w:eastAsia="Calibri"/>
          <w:i w:val="0"/>
        </w:rPr>
      </w:pPr>
      <w:r w:rsidRPr="00300F21">
        <w:rPr>
          <w:rStyle w:val="Emphasis"/>
          <w:i w:val="0"/>
        </w:rPr>
        <w:t>The Authority encourages all Tenderers, and their suppliers, to sign the Corporate Covenant, declaring their support for the Armed Forces community by displaying the values and behaviours set out therein.</w:t>
      </w:r>
    </w:p>
    <w:p w:rsidR="00D87A60" w:rsidRPr="00300F21" w:rsidRDefault="00D87A60" w:rsidP="004720C2">
      <w:pPr>
        <w:numPr>
          <w:ilvl w:val="0"/>
          <w:numId w:val="22"/>
        </w:numPr>
        <w:tabs>
          <w:tab w:val="clear" w:pos="855"/>
          <w:tab w:val="num" w:pos="567"/>
        </w:tabs>
        <w:spacing w:after="200" w:line="276" w:lineRule="auto"/>
        <w:ind w:left="567" w:hanging="567"/>
        <w:rPr>
          <w:rStyle w:val="Emphasis"/>
          <w:rFonts w:eastAsia="Calibri"/>
          <w:i w:val="0"/>
        </w:rPr>
      </w:pPr>
      <w:r w:rsidRPr="00300F21">
        <w:rPr>
          <w:rStyle w:val="Emphasis"/>
          <w:i w:val="0"/>
        </w:rPr>
        <w:t xml:space="preserve">Guidance on the various ways you can demonstrate your support through the Corporate Covenant is </w:t>
      </w:r>
      <w:r w:rsidR="00F6225B" w:rsidRPr="00300F21">
        <w:rPr>
          <w:rStyle w:val="Emphasis"/>
          <w:i w:val="0"/>
        </w:rPr>
        <w:t>at</w:t>
      </w:r>
      <w:r w:rsidR="00F6225B">
        <w:rPr>
          <w:rStyle w:val="Emphasis"/>
          <w:i w:val="0"/>
        </w:rPr>
        <w:t>:</w:t>
      </w:r>
      <w:r w:rsidR="00F6225B" w:rsidRPr="00300F21">
        <w:rPr>
          <w:rStyle w:val="Emphasis"/>
          <w:i w:val="0"/>
        </w:rPr>
        <w:t xml:space="preserve"> https</w:t>
      </w:r>
      <w:r w:rsidR="00F330DC" w:rsidRPr="00300F21">
        <w:rPr>
          <w:rStyle w:val="Emphasis"/>
          <w:i w:val="0"/>
        </w:rPr>
        <w:t>://www.gov.uk/government/policies/armed-forces-covenant</w:t>
      </w:r>
      <w:r w:rsidRPr="00300F21">
        <w:rPr>
          <w:rStyle w:val="Emphasis"/>
          <w:i w:val="0"/>
        </w:rPr>
        <w:t>.</w:t>
      </w:r>
    </w:p>
    <w:p w:rsidR="00D87A60" w:rsidRPr="00300F21" w:rsidRDefault="00D87A60" w:rsidP="00344A16">
      <w:pPr>
        <w:numPr>
          <w:ilvl w:val="0"/>
          <w:numId w:val="22"/>
        </w:numPr>
        <w:tabs>
          <w:tab w:val="clear" w:pos="855"/>
          <w:tab w:val="num" w:pos="0"/>
        </w:tabs>
        <w:spacing w:after="200" w:line="276" w:lineRule="auto"/>
        <w:ind w:left="0" w:firstLine="0"/>
        <w:rPr>
          <w:rStyle w:val="Emphasis"/>
          <w:rFonts w:eastAsia="Calibri"/>
          <w:i w:val="0"/>
        </w:rPr>
      </w:pPr>
      <w:r w:rsidRPr="00300F21">
        <w:rPr>
          <w:rStyle w:val="Emphasis"/>
          <w:i w:val="0"/>
        </w:rPr>
        <w:t xml:space="preserve">If you wish to register your </w:t>
      </w:r>
      <w:r w:rsidR="00F6225B" w:rsidRPr="00300F21">
        <w:rPr>
          <w:rStyle w:val="Emphasis"/>
          <w:i w:val="0"/>
        </w:rPr>
        <w:t>support,</w:t>
      </w:r>
      <w:r w:rsidRPr="00300F21">
        <w:rPr>
          <w:rStyle w:val="Emphasis"/>
          <w:i w:val="0"/>
        </w:rPr>
        <w:t xml:space="preserve">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D87A60" w:rsidRPr="00300F21" w:rsidRDefault="00D87A60" w:rsidP="004720C2">
      <w:pPr>
        <w:spacing w:after="200" w:line="276" w:lineRule="auto"/>
        <w:rPr>
          <w:rStyle w:val="Emphasis"/>
          <w:i w:val="0"/>
        </w:rPr>
      </w:pPr>
      <w:r w:rsidRPr="00300F21">
        <w:rPr>
          <w:rStyle w:val="Emphasis"/>
          <w:i w:val="0"/>
        </w:rPr>
        <w:t xml:space="preserve">Email address:  </w:t>
      </w:r>
      <w:hyperlink r:id="rId32" w:history="1">
        <w:r w:rsidRPr="00300F21">
          <w:rPr>
            <w:rStyle w:val="Emphasis"/>
            <w:i w:val="0"/>
          </w:rPr>
          <w:t>covenant-mailbox@mod.uk</w:t>
        </w:r>
      </w:hyperlink>
    </w:p>
    <w:p w:rsidR="00D87A60" w:rsidRPr="00300F21" w:rsidRDefault="00D87A60" w:rsidP="004720C2">
      <w:pPr>
        <w:spacing w:after="200" w:line="276" w:lineRule="auto"/>
        <w:rPr>
          <w:rStyle w:val="Emphasis"/>
          <w:i w:val="0"/>
        </w:rPr>
      </w:pPr>
      <w:r w:rsidRPr="00300F21">
        <w:rPr>
          <w:rStyle w:val="Emphasis"/>
          <w:i w:val="0"/>
        </w:rPr>
        <w:t xml:space="preserve">Address:  </w:t>
      </w:r>
      <w:r w:rsidRPr="00300F21">
        <w:rPr>
          <w:rStyle w:val="Emphasis"/>
          <w:i w:val="0"/>
        </w:rPr>
        <w:tab/>
        <w:t>Armed Forces Covenant Team</w:t>
      </w:r>
    </w:p>
    <w:p w:rsidR="00D87A60" w:rsidRPr="00300F21" w:rsidRDefault="00D87A60" w:rsidP="004720C2">
      <w:pPr>
        <w:spacing w:after="200" w:line="276" w:lineRule="auto"/>
        <w:rPr>
          <w:rStyle w:val="Emphasis"/>
          <w:i w:val="0"/>
        </w:rPr>
      </w:pPr>
      <w:r w:rsidRPr="00300F21">
        <w:rPr>
          <w:rStyle w:val="Emphasis"/>
          <w:i w:val="0"/>
        </w:rPr>
        <w:tab/>
      </w:r>
      <w:r w:rsidRPr="00300F21">
        <w:rPr>
          <w:rStyle w:val="Emphasis"/>
          <w:i w:val="0"/>
        </w:rPr>
        <w:tab/>
        <w:t>Zone D, 6th Floor, Ministry Of Defence</w:t>
      </w:r>
    </w:p>
    <w:p w:rsidR="00D87A60" w:rsidRPr="00300F21" w:rsidRDefault="00D87A60" w:rsidP="004720C2">
      <w:pPr>
        <w:spacing w:after="200" w:line="276" w:lineRule="auto"/>
        <w:rPr>
          <w:rStyle w:val="Emphasis"/>
          <w:i w:val="0"/>
        </w:rPr>
      </w:pPr>
      <w:r w:rsidRPr="00300F21">
        <w:rPr>
          <w:rStyle w:val="Emphasis"/>
          <w:i w:val="0"/>
        </w:rPr>
        <w:tab/>
      </w:r>
      <w:r w:rsidRPr="00300F21">
        <w:rPr>
          <w:rStyle w:val="Emphasis"/>
          <w:i w:val="0"/>
        </w:rPr>
        <w:tab/>
        <w:t>Main Building, Whitehall, London, SW1A 2HB</w:t>
      </w:r>
    </w:p>
    <w:p w:rsidR="00D87A60" w:rsidRPr="00300F21" w:rsidRDefault="00D87A60" w:rsidP="004720C2">
      <w:pPr>
        <w:spacing w:after="200" w:line="276" w:lineRule="auto"/>
        <w:rPr>
          <w:rStyle w:val="Emphasis"/>
          <w:rFonts w:eastAsia="Calibri"/>
          <w:i w:val="0"/>
        </w:rPr>
      </w:pPr>
    </w:p>
    <w:p w:rsidR="00D87A60" w:rsidRPr="00300F21" w:rsidRDefault="00B7769E" w:rsidP="00344A16">
      <w:pPr>
        <w:numPr>
          <w:ilvl w:val="0"/>
          <w:numId w:val="22"/>
        </w:numPr>
        <w:tabs>
          <w:tab w:val="clear" w:pos="855"/>
          <w:tab w:val="num" w:pos="0"/>
        </w:tabs>
        <w:spacing w:after="200" w:line="276" w:lineRule="auto"/>
        <w:ind w:left="0" w:firstLine="0"/>
        <w:rPr>
          <w:rStyle w:val="Emphasis"/>
          <w:rFonts w:eastAsia="Calibri"/>
          <w:i w:val="0"/>
        </w:rPr>
      </w:pPr>
      <w:r w:rsidRPr="00300F21">
        <w:rPr>
          <w:rStyle w:val="Emphasis"/>
          <w:i w:val="0"/>
        </w:rPr>
        <w:t xml:space="preserve">Paragraphs </w:t>
      </w:r>
      <w:r w:rsidR="00D87A60" w:rsidRPr="00300F21">
        <w:rPr>
          <w:rStyle w:val="Emphasis"/>
          <w:i w:val="0"/>
        </w:rPr>
        <w:t>3</w:t>
      </w:r>
      <w:r w:rsidR="00DF2646" w:rsidRPr="00300F21">
        <w:rPr>
          <w:rStyle w:val="Emphasis"/>
          <w:i w:val="0"/>
        </w:rPr>
        <w:t>5</w:t>
      </w:r>
      <w:r w:rsidR="00D87A60" w:rsidRPr="00300F21">
        <w:rPr>
          <w:rStyle w:val="Emphasis"/>
          <w:i w:val="0"/>
        </w:rPr>
        <w:t xml:space="preserve"> – 38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7703C5" w:rsidRPr="00300F21" w:rsidRDefault="007703C5" w:rsidP="007703C5">
      <w:pPr>
        <w:suppressAutoHyphens/>
        <w:spacing w:before="120" w:after="120"/>
        <w:rPr>
          <w:rStyle w:val="Emphasis"/>
          <w:i w:val="0"/>
        </w:rPr>
      </w:pPr>
    </w:p>
    <w:p w:rsidR="007703C5" w:rsidRDefault="007703C5"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7703C5">
      <w:pPr>
        <w:suppressAutoHyphens/>
        <w:spacing w:before="120" w:after="120"/>
      </w:pPr>
    </w:p>
    <w:p w:rsidR="0093550B" w:rsidRDefault="0093550B" w:rsidP="0093550B">
      <w:pPr>
        <w:pStyle w:val="Heading2"/>
        <w:spacing w:before="100" w:after="0"/>
        <w:ind w:right="386"/>
        <w:jc w:val="right"/>
        <w:rPr>
          <w:i w:val="0"/>
          <w:spacing w:val="-3"/>
          <w:sz w:val="20"/>
        </w:rPr>
      </w:pPr>
      <w:r>
        <w:rPr>
          <w:i w:val="0"/>
          <w:spacing w:val="-3"/>
          <w:sz w:val="20"/>
        </w:rPr>
        <w:lastRenderedPageBreak/>
        <w:t>DEFFORM 47 Annex B</w:t>
      </w:r>
    </w:p>
    <w:p w:rsidR="0093550B" w:rsidRDefault="0093550B" w:rsidP="0093550B">
      <w:pPr>
        <w:pStyle w:val="Heading2"/>
        <w:spacing w:before="100" w:after="0"/>
        <w:ind w:right="386"/>
        <w:jc w:val="right"/>
        <w:rPr>
          <w:i w:val="0"/>
          <w:spacing w:val="-3"/>
          <w:sz w:val="20"/>
        </w:rPr>
      </w:pPr>
      <w:r>
        <w:rPr>
          <w:i w:val="0"/>
          <w:spacing w:val="-3"/>
          <w:sz w:val="20"/>
        </w:rPr>
        <w:t xml:space="preserve">Edn </w:t>
      </w:r>
      <w:r w:rsidR="001F3796">
        <w:rPr>
          <w:i w:val="0"/>
          <w:spacing w:val="-3"/>
          <w:sz w:val="20"/>
        </w:rPr>
        <w:t>01/02/2017</w:t>
      </w:r>
      <w:r w:rsidRPr="00861BBD">
        <w:rPr>
          <w:i w:val="0"/>
          <w:spacing w:val="-3"/>
          <w:sz w:val="14"/>
        </w:rPr>
        <w:t xml:space="preserve"> </w:t>
      </w:r>
    </w:p>
    <w:p w:rsidR="0093550B" w:rsidRDefault="0093550B" w:rsidP="0093550B"/>
    <w:p w:rsidR="0093550B" w:rsidRPr="004B2BC9" w:rsidRDefault="0093550B" w:rsidP="0093550B">
      <w:pPr>
        <w:rPr>
          <w:b/>
          <w:u w:val="single"/>
          <w:lang w:val="en"/>
        </w:rPr>
      </w:pPr>
      <w:r w:rsidRPr="004B2BC9">
        <w:rPr>
          <w:b/>
          <w:u w:val="single"/>
          <w:lang w:val="en"/>
        </w:rPr>
        <w:t>Statement of Requirement</w:t>
      </w:r>
    </w:p>
    <w:p w:rsidR="0093550B" w:rsidRPr="004B2BC9" w:rsidRDefault="0093550B" w:rsidP="0093550B">
      <w:pPr>
        <w:rPr>
          <w:lang w:val="en"/>
        </w:rPr>
      </w:pPr>
    </w:p>
    <w:p w:rsidR="004B2BC9" w:rsidRPr="0057235E" w:rsidRDefault="001A3D54" w:rsidP="0093550B">
      <w:pPr>
        <w:rPr>
          <w:rFonts w:ascii="Calibri" w:hAnsi="Calibri" w:cs="Calibri"/>
          <w:color w:val="000000"/>
          <w:szCs w:val="22"/>
          <w:lang w:eastAsia="en-GB"/>
        </w:rPr>
      </w:pPr>
      <w:r w:rsidRPr="004B2BC9">
        <w:rPr>
          <w:lang w:val="en"/>
        </w:rPr>
        <w:t xml:space="preserve">Babcock DSG Limited acting on behalf of the Authority has under consideration a </w:t>
      </w:r>
      <w:r w:rsidR="0093464C">
        <w:rPr>
          <w:lang w:val="en"/>
        </w:rPr>
        <w:t>5</w:t>
      </w:r>
      <w:r w:rsidRPr="004B2BC9">
        <w:rPr>
          <w:lang w:val="en"/>
        </w:rPr>
        <w:t xml:space="preserve"> year Framework Agreement for the supply of military parts and associated items which includes but is not limited to the following NSN's. The Authority may add items of a similar nature to the Framework Agreement if required during the contract period. </w:t>
      </w:r>
      <w:r w:rsidRPr="004B2BC9">
        <w:rPr>
          <w:lang w:val="en"/>
        </w:rPr>
        <w:br/>
      </w:r>
      <w:r w:rsidRPr="004B2BC9">
        <w:rPr>
          <w:lang w:val="en"/>
        </w:rPr>
        <w:br/>
      </w:r>
      <w:r w:rsidR="0057235E" w:rsidRPr="0057235E">
        <w:rPr>
          <w:rFonts w:cs="Arial"/>
          <w:szCs w:val="22"/>
          <w:lang w:val="en" w:eastAsia="en-GB"/>
        </w:rPr>
        <w:t>1005999630132</w:t>
      </w:r>
      <w:r w:rsidR="005B5A46" w:rsidRPr="005B5A46">
        <w:rPr>
          <w:rFonts w:cs="Arial"/>
          <w:szCs w:val="22"/>
          <w:lang w:val="en" w:eastAsia="en-GB"/>
        </w:rPr>
        <w:t>   </w:t>
      </w:r>
      <w:r w:rsidR="0057235E" w:rsidRPr="0057235E">
        <w:rPr>
          <w:rFonts w:cs="Arial"/>
          <w:szCs w:val="22"/>
          <w:lang w:val="en" w:eastAsia="en-GB"/>
        </w:rPr>
        <w:t>BUFFER,RAMMER</w:t>
      </w:r>
      <w:r w:rsidR="005B5A46" w:rsidRPr="005B5A46">
        <w:rPr>
          <w:rFonts w:cs="Arial"/>
          <w:szCs w:val="22"/>
          <w:lang w:val="en" w:eastAsia="en-GB"/>
        </w:rPr>
        <w:br/>
      </w:r>
      <w:r w:rsidR="0057235E" w:rsidRPr="00F55BC0">
        <w:rPr>
          <w:rFonts w:cs="Arial"/>
          <w:szCs w:val="22"/>
          <w:lang w:val="en" w:eastAsia="en-GB"/>
        </w:rPr>
        <w:t>1005999630179</w:t>
      </w:r>
      <w:r w:rsidR="005B5A46" w:rsidRPr="00F55BC0">
        <w:rPr>
          <w:rFonts w:cs="Arial"/>
          <w:szCs w:val="22"/>
          <w:lang w:val="en" w:eastAsia="en-GB"/>
        </w:rPr>
        <w:t>   </w:t>
      </w:r>
      <w:r w:rsidR="0057235E" w:rsidRPr="00F55BC0">
        <w:rPr>
          <w:rFonts w:cs="Arial"/>
          <w:szCs w:val="22"/>
          <w:lang w:val="en" w:eastAsia="en-GB"/>
        </w:rPr>
        <w:t>CRANK ASSY,HAND</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1005999630189</w:t>
      </w:r>
      <w:r w:rsidR="005B5A46" w:rsidRPr="00F55BC0">
        <w:rPr>
          <w:rFonts w:cs="Arial"/>
          <w:szCs w:val="22"/>
          <w:lang w:val="en" w:eastAsia="en-GB"/>
        </w:rPr>
        <w:t>   </w:t>
      </w:r>
      <w:r w:rsidR="0057235E" w:rsidRPr="00F55BC0">
        <w:rPr>
          <w:rFonts w:cs="Arial"/>
          <w:szCs w:val="22"/>
          <w:lang w:val="en" w:eastAsia="en-GB"/>
        </w:rPr>
        <w:t>PAD,GEAR RACK STOP</w:t>
      </w:r>
      <w:r w:rsidR="005B5A46" w:rsidRPr="00F55BC0">
        <w:rPr>
          <w:rFonts w:cs="Arial"/>
          <w:szCs w:val="22"/>
          <w:lang w:val="en" w:eastAsia="en-GB"/>
        </w:rPr>
        <w:br/>
      </w:r>
      <w:r w:rsidR="0057235E" w:rsidRPr="00F55BC0">
        <w:rPr>
          <w:rFonts w:cs="Arial"/>
          <w:szCs w:val="22"/>
          <w:lang w:val="en" w:eastAsia="en-GB"/>
        </w:rPr>
        <w:t>1005999630190</w:t>
      </w:r>
      <w:r w:rsidR="005B5A46" w:rsidRPr="00F55BC0">
        <w:rPr>
          <w:rFonts w:cs="Arial"/>
          <w:szCs w:val="22"/>
          <w:lang w:val="en" w:eastAsia="en-GB"/>
        </w:rPr>
        <w:t>   </w:t>
      </w:r>
      <w:r w:rsidR="0057235E" w:rsidRPr="00F55BC0">
        <w:rPr>
          <w:rFonts w:cs="Arial"/>
          <w:szCs w:val="22"/>
          <w:lang w:val="en" w:eastAsia="en-GB"/>
        </w:rPr>
        <w:t>COLLAR,GEAR RACK STOP</w:t>
      </w:r>
      <w:r w:rsidR="005B5A46" w:rsidRPr="00F55BC0">
        <w:rPr>
          <w:rFonts w:cs="Arial"/>
          <w:szCs w:val="22"/>
          <w:lang w:val="en" w:eastAsia="en-GB"/>
        </w:rPr>
        <w:br/>
      </w:r>
      <w:r w:rsidR="0057235E" w:rsidRPr="00F55BC0">
        <w:rPr>
          <w:rFonts w:cs="Arial"/>
          <w:szCs w:val="22"/>
          <w:lang w:val="en" w:eastAsia="en-GB"/>
        </w:rPr>
        <w:t>1005999630211</w:t>
      </w:r>
      <w:r w:rsidR="005B5A46" w:rsidRPr="00F55BC0">
        <w:rPr>
          <w:rFonts w:cs="Arial"/>
          <w:szCs w:val="22"/>
          <w:lang w:val="en" w:eastAsia="en-GB"/>
        </w:rPr>
        <w:t>   </w:t>
      </w:r>
      <w:r w:rsidR="0057235E" w:rsidRPr="00F55BC0">
        <w:rPr>
          <w:rFonts w:cs="Arial"/>
          <w:szCs w:val="22"/>
          <w:lang w:val="en" w:eastAsia="en-GB"/>
        </w:rPr>
        <w:t>LEVER,CHANGE</w:t>
      </w:r>
      <w:r w:rsidR="005B5A46" w:rsidRPr="00F55BC0">
        <w:rPr>
          <w:rFonts w:cs="Arial"/>
          <w:szCs w:val="22"/>
          <w:lang w:val="en" w:eastAsia="en-GB"/>
        </w:rPr>
        <w:br/>
      </w:r>
      <w:r w:rsidR="0057235E" w:rsidRPr="00F55BC0">
        <w:rPr>
          <w:rFonts w:cs="Arial"/>
          <w:szCs w:val="22"/>
          <w:lang w:val="en" w:eastAsia="en-GB"/>
        </w:rPr>
        <w:t>1005999630242</w:t>
      </w:r>
      <w:r w:rsidR="005B5A46" w:rsidRPr="00F55BC0">
        <w:rPr>
          <w:rFonts w:cs="Arial"/>
          <w:szCs w:val="22"/>
          <w:lang w:val="en" w:eastAsia="en-GB"/>
        </w:rPr>
        <w:t>   </w:t>
      </w:r>
      <w:r w:rsidR="0057235E" w:rsidRPr="00F55BC0">
        <w:rPr>
          <w:rFonts w:cs="Arial"/>
          <w:szCs w:val="22"/>
          <w:lang w:val="en" w:eastAsia="en-GB"/>
        </w:rPr>
        <w:t>COVER,SPUR GEARS</w:t>
      </w:r>
      <w:r w:rsidR="005B5A46" w:rsidRPr="00F55BC0">
        <w:rPr>
          <w:rFonts w:cs="Arial"/>
          <w:szCs w:val="22"/>
          <w:lang w:val="en" w:eastAsia="en-GB"/>
        </w:rPr>
        <w:br/>
      </w:r>
      <w:r w:rsidR="0057235E" w:rsidRPr="00F55BC0">
        <w:rPr>
          <w:rFonts w:cs="Arial"/>
          <w:szCs w:val="22"/>
          <w:lang w:val="en" w:eastAsia="en-GB"/>
        </w:rPr>
        <w:t>1005999630284</w:t>
      </w:r>
      <w:r w:rsidR="005B5A46" w:rsidRPr="00F55BC0">
        <w:rPr>
          <w:rFonts w:cs="Arial"/>
          <w:szCs w:val="22"/>
          <w:lang w:val="en" w:eastAsia="en-GB"/>
        </w:rPr>
        <w:t>   </w:t>
      </w:r>
      <w:r w:rsidR="0057235E" w:rsidRPr="00F55BC0">
        <w:rPr>
          <w:rFonts w:cs="Arial"/>
          <w:szCs w:val="22"/>
          <w:lang w:val="en" w:eastAsia="en-GB"/>
        </w:rPr>
        <w:t>CAM,BREECHBLOCK UNLOCKNG</w:t>
      </w:r>
      <w:r w:rsidR="005B5A46" w:rsidRPr="00F55BC0">
        <w:rPr>
          <w:rFonts w:cs="Arial"/>
          <w:szCs w:val="22"/>
          <w:lang w:val="en" w:eastAsia="en-GB"/>
        </w:rPr>
        <w:br/>
      </w:r>
      <w:r w:rsidR="0057235E" w:rsidRPr="00F55BC0">
        <w:rPr>
          <w:rFonts w:cs="Arial"/>
          <w:szCs w:val="22"/>
          <w:lang w:val="en" w:eastAsia="en-GB"/>
        </w:rPr>
        <w:t>1005999630285</w:t>
      </w:r>
      <w:r w:rsidR="005B5A46" w:rsidRPr="00F55BC0">
        <w:rPr>
          <w:rFonts w:cs="Arial"/>
          <w:szCs w:val="22"/>
          <w:lang w:val="en" w:eastAsia="en-GB"/>
        </w:rPr>
        <w:t>   </w:t>
      </w:r>
      <w:r w:rsidR="0057235E" w:rsidRPr="00F55BC0">
        <w:rPr>
          <w:rFonts w:cs="Arial"/>
          <w:szCs w:val="22"/>
          <w:lang w:val="en" w:eastAsia="en-GB"/>
        </w:rPr>
        <w:t>CATCH,UNLOCKING SLIDE</w:t>
      </w:r>
      <w:r w:rsidR="005B5A46" w:rsidRPr="00F55BC0">
        <w:rPr>
          <w:rFonts w:cs="Arial"/>
          <w:szCs w:val="22"/>
          <w:lang w:val="en" w:eastAsia="en-GB"/>
        </w:rPr>
        <w:br/>
      </w:r>
      <w:r w:rsidR="0057235E" w:rsidRPr="00F55BC0">
        <w:rPr>
          <w:rFonts w:cs="Arial"/>
          <w:szCs w:val="22"/>
          <w:lang w:val="en" w:eastAsia="en-GB"/>
        </w:rPr>
        <w:t>1005999630434</w:t>
      </w:r>
      <w:r w:rsidR="005B5A46" w:rsidRPr="00F55BC0">
        <w:rPr>
          <w:rFonts w:cs="Arial"/>
          <w:szCs w:val="22"/>
          <w:lang w:val="en" w:eastAsia="en-GB"/>
        </w:rPr>
        <w:t>   </w:t>
      </w:r>
      <w:r w:rsidR="0057235E" w:rsidRPr="00F55BC0">
        <w:rPr>
          <w:rFonts w:cs="Arial"/>
          <w:szCs w:val="22"/>
          <w:lang w:val="en" w:eastAsia="en-GB"/>
        </w:rPr>
        <w:t>CATCH,GEAR RACK</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1005999630435</w:t>
      </w:r>
      <w:r w:rsidR="005B5A46" w:rsidRPr="00F55BC0">
        <w:rPr>
          <w:rFonts w:cs="Arial"/>
          <w:szCs w:val="22"/>
          <w:lang w:val="en" w:eastAsia="en-GB"/>
        </w:rPr>
        <w:t>   </w:t>
      </w:r>
      <w:r w:rsidR="0057235E" w:rsidRPr="00F55BC0">
        <w:rPr>
          <w:rFonts w:cs="Arial"/>
          <w:szCs w:val="22"/>
          <w:lang w:val="en" w:eastAsia="en-GB"/>
        </w:rPr>
        <w:t>GUIDE,PLUNGER SPRING</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1005999630438</w:t>
      </w:r>
      <w:r w:rsidR="005B5A46" w:rsidRPr="00F55BC0">
        <w:rPr>
          <w:rFonts w:cs="Arial"/>
          <w:szCs w:val="22"/>
          <w:lang w:val="en" w:eastAsia="en-GB"/>
        </w:rPr>
        <w:t>   </w:t>
      </w:r>
      <w:r w:rsidR="0057235E" w:rsidRPr="00F55BC0">
        <w:rPr>
          <w:rFonts w:cs="Arial"/>
          <w:szCs w:val="22"/>
          <w:lang w:val="en" w:eastAsia="en-GB"/>
        </w:rPr>
        <w:t>CATCH,LOCKING,PLUNGER</w:t>
      </w:r>
      <w:r w:rsidR="005B5A46" w:rsidRPr="00F55BC0">
        <w:rPr>
          <w:rFonts w:cs="Arial"/>
          <w:szCs w:val="22"/>
          <w:lang w:val="en" w:eastAsia="en-GB"/>
        </w:rPr>
        <w:br/>
      </w:r>
      <w:r w:rsidR="0057235E" w:rsidRPr="00F55BC0">
        <w:rPr>
          <w:rFonts w:cs="Arial"/>
          <w:szCs w:val="22"/>
          <w:lang w:val="en" w:eastAsia="en-GB"/>
        </w:rPr>
        <w:t>1005999630517</w:t>
      </w:r>
      <w:r w:rsidR="005B5A46" w:rsidRPr="00F55BC0">
        <w:rPr>
          <w:rFonts w:cs="Arial"/>
          <w:szCs w:val="22"/>
          <w:lang w:val="en" w:eastAsia="en-GB"/>
        </w:rPr>
        <w:t>   </w:t>
      </w:r>
      <w:r w:rsidR="0057235E" w:rsidRPr="00F55BC0">
        <w:rPr>
          <w:rFonts w:cs="Arial"/>
          <w:szCs w:val="22"/>
          <w:lang w:val="en" w:eastAsia="en-GB"/>
        </w:rPr>
        <w:t>EJECTOR,CARTRIDGE</w:t>
      </w:r>
      <w:r w:rsidR="005B5A46" w:rsidRPr="00F55BC0">
        <w:rPr>
          <w:rFonts w:cs="Arial"/>
          <w:szCs w:val="22"/>
          <w:lang w:val="en" w:eastAsia="en-GB"/>
        </w:rPr>
        <w:br/>
      </w:r>
      <w:r w:rsidR="0057235E" w:rsidRPr="00F55BC0">
        <w:rPr>
          <w:rFonts w:cs="Arial"/>
          <w:szCs w:val="22"/>
          <w:lang w:val="en" w:eastAsia="en-GB"/>
        </w:rPr>
        <w:t>1005999633208</w:t>
      </w:r>
      <w:r w:rsidR="005B5A46" w:rsidRPr="00F55BC0">
        <w:rPr>
          <w:rFonts w:cs="Arial"/>
          <w:szCs w:val="22"/>
          <w:lang w:val="en" w:eastAsia="en-GB"/>
        </w:rPr>
        <w:t>   </w:t>
      </w:r>
      <w:r w:rsidR="0057235E" w:rsidRPr="00F55BC0">
        <w:rPr>
          <w:rFonts w:cs="Arial"/>
          <w:szCs w:val="22"/>
          <w:lang w:val="en" w:eastAsia="en-GB"/>
        </w:rPr>
        <w:t>CAP,VALVE</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1005999636016</w:t>
      </w:r>
      <w:r w:rsidR="005B5A46" w:rsidRPr="00F55BC0">
        <w:rPr>
          <w:rFonts w:cs="Arial"/>
          <w:szCs w:val="22"/>
          <w:lang w:val="en" w:eastAsia="en-GB"/>
        </w:rPr>
        <w:t>   </w:t>
      </w:r>
      <w:r w:rsidR="0057235E" w:rsidRPr="00F55BC0">
        <w:rPr>
          <w:rFonts w:cs="Arial"/>
          <w:szCs w:val="22"/>
          <w:lang w:val="en" w:eastAsia="en-GB"/>
        </w:rPr>
        <w:t>SHAFT</w:t>
      </w:r>
      <w:r w:rsidR="005B5A46" w:rsidRPr="00F55BC0">
        <w:rPr>
          <w:rFonts w:cs="Arial"/>
          <w:szCs w:val="22"/>
          <w:lang w:val="en" w:eastAsia="en-GB"/>
        </w:rPr>
        <w:br/>
      </w:r>
      <w:r w:rsidR="0057235E" w:rsidRPr="00F55BC0">
        <w:rPr>
          <w:rFonts w:cs="Arial"/>
          <w:szCs w:val="22"/>
          <w:lang w:val="en" w:eastAsia="en-GB"/>
        </w:rPr>
        <w:t>1005999645587</w:t>
      </w:r>
      <w:r w:rsidR="005B5A46" w:rsidRPr="00F55BC0">
        <w:rPr>
          <w:rFonts w:cs="Arial"/>
          <w:szCs w:val="22"/>
          <w:lang w:val="en" w:eastAsia="en-GB"/>
        </w:rPr>
        <w:t>   </w:t>
      </w:r>
      <w:r w:rsidR="0057235E" w:rsidRPr="00F55BC0">
        <w:rPr>
          <w:rFonts w:cs="Arial"/>
          <w:szCs w:val="22"/>
          <w:lang w:val="en" w:eastAsia="en-GB"/>
        </w:rPr>
        <w:t>BUFFER,ROUND RAMMER</w:t>
      </w:r>
      <w:r w:rsidR="005B5A46" w:rsidRPr="00F55BC0">
        <w:rPr>
          <w:rFonts w:cs="Arial"/>
          <w:szCs w:val="22"/>
          <w:lang w:val="en" w:eastAsia="en-GB"/>
        </w:rPr>
        <w:br/>
      </w:r>
      <w:r w:rsidR="0057235E" w:rsidRPr="00F55BC0">
        <w:rPr>
          <w:rFonts w:cs="Arial"/>
          <w:szCs w:val="22"/>
          <w:lang w:val="en" w:eastAsia="en-GB"/>
        </w:rPr>
        <w:t>1005999645591</w:t>
      </w:r>
      <w:r w:rsidR="005B5A46" w:rsidRPr="00F55BC0">
        <w:rPr>
          <w:rFonts w:cs="Arial"/>
          <w:szCs w:val="22"/>
          <w:lang w:val="en" w:eastAsia="en-GB"/>
        </w:rPr>
        <w:t>   </w:t>
      </w:r>
      <w:r w:rsidR="0057235E" w:rsidRPr="00F55BC0">
        <w:rPr>
          <w:rFonts w:cs="Arial"/>
          <w:szCs w:val="22"/>
          <w:lang w:val="en" w:eastAsia="en-GB"/>
        </w:rPr>
        <w:t>DRIVE ROD</w:t>
      </w:r>
      <w:r w:rsidR="005B5A46" w:rsidRPr="00F55BC0">
        <w:rPr>
          <w:rFonts w:cs="Arial"/>
          <w:szCs w:val="22"/>
          <w:lang w:val="en" w:eastAsia="en-GB"/>
        </w:rPr>
        <w:br/>
      </w:r>
      <w:r w:rsidR="0057235E" w:rsidRPr="00F55BC0">
        <w:rPr>
          <w:rFonts w:cs="Arial"/>
          <w:szCs w:val="22"/>
          <w:lang w:val="en" w:eastAsia="en-GB"/>
        </w:rPr>
        <w:t>1005999645595</w:t>
      </w:r>
      <w:r w:rsidR="005B5A46" w:rsidRPr="00F55BC0">
        <w:rPr>
          <w:rFonts w:cs="Arial"/>
          <w:szCs w:val="22"/>
          <w:lang w:val="en" w:eastAsia="en-GB"/>
        </w:rPr>
        <w:t>   </w:t>
      </w:r>
      <w:r w:rsidR="0057235E" w:rsidRPr="00F55BC0">
        <w:rPr>
          <w:rFonts w:cs="Arial"/>
          <w:szCs w:val="22"/>
          <w:lang w:val="en" w:eastAsia="en-GB"/>
        </w:rPr>
        <w:t>BEARING,REAR RAMMER SHFT</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1015991969533</w:t>
      </w:r>
      <w:r w:rsidR="005B5A46" w:rsidRPr="00F55BC0">
        <w:rPr>
          <w:rFonts w:cs="Arial"/>
          <w:szCs w:val="22"/>
          <w:lang w:val="en" w:eastAsia="en-GB"/>
        </w:rPr>
        <w:t>   </w:t>
      </w:r>
      <w:r w:rsidR="0057235E" w:rsidRPr="00F55BC0">
        <w:rPr>
          <w:rFonts w:cs="Arial"/>
          <w:szCs w:val="22"/>
          <w:lang w:val="en" w:eastAsia="en-GB"/>
        </w:rPr>
        <w:t>TOOL</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1015993007257</w:t>
      </w:r>
      <w:r w:rsidR="005B5A46" w:rsidRPr="00F55BC0">
        <w:rPr>
          <w:rFonts w:cs="Arial"/>
          <w:szCs w:val="22"/>
          <w:lang w:val="en" w:eastAsia="en-GB"/>
        </w:rPr>
        <w:t>   </w:t>
      </w:r>
      <w:r w:rsidR="0057235E" w:rsidRPr="00F55BC0">
        <w:rPr>
          <w:rFonts w:cs="Arial"/>
          <w:szCs w:val="22"/>
          <w:lang w:val="en" w:eastAsia="en-GB"/>
        </w:rPr>
        <w:t>TOOL,COMBINATION</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2510998203581</w:t>
      </w:r>
      <w:r w:rsidR="005B5A46" w:rsidRPr="00F55BC0">
        <w:rPr>
          <w:rFonts w:cs="Arial"/>
          <w:szCs w:val="22"/>
          <w:lang w:val="en" w:eastAsia="en-GB"/>
        </w:rPr>
        <w:t>   </w:t>
      </w:r>
      <w:r w:rsidR="0057235E" w:rsidRPr="00F55BC0">
        <w:rPr>
          <w:rFonts w:cs="Arial"/>
          <w:szCs w:val="22"/>
          <w:lang w:val="en" w:eastAsia="en-GB"/>
        </w:rPr>
        <w:t>EQUILIBRATOR ASSY</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2510998250803</w:t>
      </w:r>
      <w:r w:rsidR="005B5A46" w:rsidRPr="00F55BC0">
        <w:rPr>
          <w:rFonts w:cs="Arial"/>
          <w:szCs w:val="22"/>
          <w:lang w:val="en" w:eastAsia="en-GB"/>
        </w:rPr>
        <w:t>   </w:t>
      </w:r>
      <w:r w:rsidR="0057235E" w:rsidRPr="00F55BC0">
        <w:rPr>
          <w:rFonts w:cs="Arial"/>
          <w:szCs w:val="22"/>
          <w:lang w:val="en" w:eastAsia="en-GB"/>
        </w:rPr>
        <w:t>BODY,EQUILIBRATOR</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2530993420884</w:t>
      </w:r>
      <w:r w:rsidR="005B5A46" w:rsidRPr="00F55BC0">
        <w:rPr>
          <w:rFonts w:cs="Arial"/>
          <w:szCs w:val="22"/>
          <w:lang w:val="en" w:eastAsia="en-GB"/>
        </w:rPr>
        <w:t>   </w:t>
      </w:r>
      <w:r w:rsidR="0057235E" w:rsidRPr="00F55BC0">
        <w:rPr>
          <w:rFonts w:cs="Arial"/>
          <w:szCs w:val="22"/>
          <w:lang w:val="en" w:eastAsia="en-GB"/>
        </w:rPr>
        <w:t>SEAL</w:t>
      </w:r>
      <w:r w:rsidR="005B5A46" w:rsidRPr="00F55BC0">
        <w:rPr>
          <w:rFonts w:cs="Arial"/>
          <w:szCs w:val="22"/>
          <w:lang w:val="en" w:eastAsia="en-GB"/>
        </w:rPr>
        <w:br/>
      </w:r>
      <w:r w:rsidR="0057235E" w:rsidRPr="00F55BC0">
        <w:rPr>
          <w:rFonts w:cs="Arial"/>
          <w:szCs w:val="22"/>
          <w:lang w:val="en" w:eastAsia="en-GB"/>
        </w:rPr>
        <w:t>5315999630027</w:t>
      </w:r>
      <w:r w:rsidR="005B5A46" w:rsidRPr="00F55BC0">
        <w:rPr>
          <w:rFonts w:cs="Arial"/>
          <w:szCs w:val="22"/>
          <w:lang w:val="en" w:eastAsia="en-GB"/>
        </w:rPr>
        <w:t>   </w:t>
      </w:r>
      <w:r w:rsidR="0057235E" w:rsidRPr="00F55BC0">
        <w:rPr>
          <w:rFonts w:cs="Arial"/>
          <w:szCs w:val="22"/>
          <w:lang w:val="en" w:eastAsia="en-GB"/>
        </w:rPr>
        <w:t>PIN,STRAIGHT,HEADLESS</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5315999630511</w:t>
      </w:r>
      <w:r w:rsidR="005B5A46" w:rsidRPr="00F55BC0">
        <w:rPr>
          <w:rFonts w:cs="Arial"/>
          <w:szCs w:val="22"/>
          <w:lang w:val="en" w:eastAsia="en-GB"/>
        </w:rPr>
        <w:t>   </w:t>
      </w:r>
      <w:r w:rsidR="0057235E" w:rsidRPr="00F55BC0">
        <w:rPr>
          <w:rFonts w:cs="Arial"/>
          <w:szCs w:val="22"/>
          <w:lang w:val="en" w:eastAsia="en-GB"/>
        </w:rPr>
        <w:t>PIN,STRAIGHT,HEADLESS</w:t>
      </w:r>
      <w:r w:rsidR="005B5A46" w:rsidRPr="00F55BC0">
        <w:rPr>
          <w:rFonts w:cs="Arial"/>
          <w:szCs w:val="22"/>
          <w:lang w:val="en" w:eastAsia="en-GB"/>
        </w:rPr>
        <w:br/>
      </w:r>
      <w:r w:rsidR="0057235E" w:rsidRPr="00F55BC0">
        <w:rPr>
          <w:rFonts w:cs="Arial"/>
          <w:szCs w:val="22"/>
          <w:lang w:val="en" w:eastAsia="en-GB"/>
        </w:rPr>
        <w:t>5355999630003</w:t>
      </w:r>
      <w:r w:rsidR="005B5A46" w:rsidRPr="00F55BC0">
        <w:rPr>
          <w:rFonts w:cs="Arial"/>
          <w:szCs w:val="22"/>
          <w:lang w:val="en" w:eastAsia="en-GB"/>
        </w:rPr>
        <w:t>   </w:t>
      </w:r>
      <w:r w:rsidR="0057235E" w:rsidRPr="00F55BC0">
        <w:rPr>
          <w:rFonts w:cs="Arial"/>
          <w:szCs w:val="22"/>
          <w:lang w:val="en" w:eastAsia="en-GB"/>
        </w:rPr>
        <w:t>KNOB</w:t>
      </w:r>
      <w:r w:rsidR="005B5A46" w:rsidRPr="00F55BC0">
        <w:rPr>
          <w:rFonts w:cs="Arial"/>
          <w:szCs w:val="22"/>
          <w:lang w:val="en" w:eastAsia="en-GB"/>
        </w:rPr>
        <w:t xml:space="preserve"> </w:t>
      </w:r>
      <w:r w:rsidR="005B5A46" w:rsidRPr="00F55BC0">
        <w:rPr>
          <w:rFonts w:cs="Arial"/>
          <w:szCs w:val="22"/>
          <w:lang w:val="en" w:eastAsia="en-GB"/>
        </w:rPr>
        <w:br/>
      </w:r>
      <w:r w:rsidR="0057235E" w:rsidRPr="00F55BC0">
        <w:rPr>
          <w:rFonts w:cs="Arial"/>
          <w:szCs w:val="22"/>
          <w:lang w:val="en" w:eastAsia="en-GB"/>
        </w:rPr>
        <w:t>5360999629911</w:t>
      </w:r>
      <w:r w:rsidR="005B5A46" w:rsidRPr="00F55BC0">
        <w:rPr>
          <w:rFonts w:cs="Arial"/>
          <w:szCs w:val="22"/>
          <w:lang w:val="en" w:eastAsia="en-GB"/>
        </w:rPr>
        <w:t>   </w:t>
      </w:r>
      <w:r w:rsidR="0057235E" w:rsidRPr="00F55BC0">
        <w:rPr>
          <w:rFonts w:cs="Arial"/>
          <w:szCs w:val="22"/>
          <w:lang w:val="en" w:eastAsia="en-GB"/>
        </w:rPr>
        <w:t xml:space="preserve">SPRING,HELICAL COMPRS </w:t>
      </w:r>
      <w:r w:rsidR="0057235E" w:rsidRPr="00F55BC0">
        <w:rPr>
          <w:rFonts w:cs="Arial"/>
          <w:szCs w:val="22"/>
          <w:lang w:val="en" w:eastAsia="en-GB"/>
        </w:rPr>
        <w:br/>
      </w:r>
      <w:r w:rsidR="00F55BC0" w:rsidRPr="00F55BC0">
        <w:rPr>
          <w:rFonts w:cs="Arial"/>
          <w:szCs w:val="22"/>
          <w:lang w:val="en" w:eastAsia="en-GB"/>
        </w:rPr>
        <w:t>5355999630003</w:t>
      </w:r>
      <w:r w:rsidR="005B5A46" w:rsidRPr="00F55BC0">
        <w:rPr>
          <w:rFonts w:cs="Arial"/>
          <w:szCs w:val="22"/>
          <w:lang w:val="en" w:eastAsia="en-GB"/>
        </w:rPr>
        <w:t>   </w:t>
      </w:r>
      <w:r w:rsidR="0057235E" w:rsidRPr="00F55BC0">
        <w:rPr>
          <w:rFonts w:cs="Arial"/>
          <w:szCs w:val="22"/>
          <w:lang w:val="en" w:eastAsia="en-GB"/>
        </w:rPr>
        <w:t xml:space="preserve">KNOB </w:t>
      </w:r>
      <w:r w:rsidR="0057235E" w:rsidRPr="00F55BC0">
        <w:rPr>
          <w:rFonts w:cs="Arial"/>
          <w:szCs w:val="22"/>
          <w:lang w:val="en" w:eastAsia="en-GB"/>
        </w:rPr>
        <w:br/>
        <w:t xml:space="preserve">5360999629911   SPRING,HELICAL COMPRS </w:t>
      </w:r>
      <w:r w:rsidR="00F55BC0" w:rsidRPr="00F55BC0">
        <w:rPr>
          <w:rFonts w:cs="Arial"/>
          <w:szCs w:val="22"/>
          <w:lang w:val="en" w:eastAsia="en-GB"/>
        </w:rPr>
        <w:br/>
        <w:t>5365998756795</w:t>
      </w:r>
      <w:r w:rsidR="0057235E" w:rsidRPr="00F55BC0">
        <w:rPr>
          <w:rFonts w:cs="Arial"/>
          <w:szCs w:val="22"/>
          <w:lang w:val="en" w:eastAsia="en-GB"/>
        </w:rPr>
        <w:t>   </w:t>
      </w:r>
      <w:r w:rsidR="00F55BC0" w:rsidRPr="00F55BC0">
        <w:rPr>
          <w:rFonts w:cs="Arial"/>
          <w:szCs w:val="22"/>
          <w:lang w:val="en" w:eastAsia="en-GB"/>
        </w:rPr>
        <w:t>SPACER</w:t>
      </w:r>
      <w:r w:rsidR="0057235E" w:rsidRPr="00F55BC0">
        <w:rPr>
          <w:rFonts w:cs="Arial"/>
          <w:szCs w:val="22"/>
          <w:lang w:val="en" w:eastAsia="en-GB"/>
        </w:rPr>
        <w:br/>
      </w:r>
      <w:r w:rsidR="00F55BC0" w:rsidRPr="00F55BC0">
        <w:rPr>
          <w:rFonts w:cs="Arial"/>
          <w:szCs w:val="22"/>
          <w:lang w:val="en" w:eastAsia="en-GB"/>
        </w:rPr>
        <w:t>5365999629794</w:t>
      </w:r>
      <w:r w:rsidR="0057235E" w:rsidRPr="00F55BC0">
        <w:rPr>
          <w:rFonts w:cs="Arial"/>
          <w:szCs w:val="22"/>
          <w:lang w:val="en" w:eastAsia="en-GB"/>
        </w:rPr>
        <w:t>   </w:t>
      </w:r>
      <w:r w:rsidR="00F55BC0" w:rsidRPr="00F55BC0">
        <w:rPr>
          <w:rFonts w:cs="Arial"/>
          <w:szCs w:val="22"/>
          <w:lang w:val="en" w:eastAsia="en-GB"/>
        </w:rPr>
        <w:t>RING,EXT THREADED</w:t>
      </w:r>
      <w:r w:rsidR="00F55BC0" w:rsidRPr="00F55BC0">
        <w:rPr>
          <w:rFonts w:cs="Arial"/>
          <w:szCs w:val="22"/>
          <w:lang w:val="en" w:eastAsia="en-GB"/>
        </w:rPr>
        <w:br/>
        <w:t>5945999630212</w:t>
      </w:r>
      <w:r w:rsidR="0057235E" w:rsidRPr="00F55BC0">
        <w:rPr>
          <w:rFonts w:cs="Arial"/>
          <w:szCs w:val="22"/>
          <w:lang w:val="en" w:eastAsia="en-GB"/>
        </w:rPr>
        <w:t>   </w:t>
      </w:r>
      <w:r w:rsidR="00F55BC0" w:rsidRPr="00F55BC0">
        <w:rPr>
          <w:rFonts w:cs="Arial"/>
          <w:szCs w:val="22"/>
          <w:lang w:val="en" w:eastAsia="en-GB"/>
        </w:rPr>
        <w:t>PLUNGER,SOLENOID</w:t>
      </w:r>
      <w:r w:rsidR="0057235E" w:rsidRPr="00F55BC0">
        <w:rPr>
          <w:rFonts w:cs="Arial"/>
          <w:szCs w:val="22"/>
          <w:lang w:val="en" w:eastAsia="en-GB"/>
        </w:rPr>
        <w:br/>
      </w:r>
      <w:r w:rsidR="00F55BC0" w:rsidRPr="00F55BC0">
        <w:rPr>
          <w:rFonts w:cs="Arial"/>
          <w:szCs w:val="22"/>
          <w:lang w:val="en" w:eastAsia="en-GB"/>
        </w:rPr>
        <w:t>1005992157003</w:t>
      </w:r>
      <w:r w:rsidR="0057235E" w:rsidRPr="00F55BC0">
        <w:rPr>
          <w:rFonts w:cs="Arial"/>
          <w:szCs w:val="22"/>
          <w:lang w:val="en" w:eastAsia="en-GB"/>
        </w:rPr>
        <w:t>   </w:t>
      </w:r>
      <w:r w:rsidR="00F55BC0" w:rsidRPr="00F55BC0">
        <w:rPr>
          <w:rFonts w:cs="Arial"/>
          <w:szCs w:val="22"/>
          <w:lang w:val="en" w:eastAsia="en-GB"/>
        </w:rPr>
        <w:t>SLIDE ASSY</w:t>
      </w:r>
      <w:r w:rsidR="00F55BC0" w:rsidRPr="00F55BC0">
        <w:rPr>
          <w:rFonts w:cs="Arial"/>
          <w:szCs w:val="22"/>
          <w:lang w:val="en" w:eastAsia="en-GB"/>
        </w:rPr>
        <w:br/>
        <w:t>1005995773161   RETAINER,RAMMER CLAW</w:t>
      </w:r>
      <w:r w:rsidR="00F55BC0" w:rsidRPr="00F55BC0">
        <w:rPr>
          <w:rFonts w:cs="Arial"/>
          <w:szCs w:val="22"/>
          <w:lang w:val="en" w:eastAsia="en-GB"/>
        </w:rPr>
        <w:br/>
        <w:t>1005999630083   GUIDE,ROUND</w:t>
      </w:r>
      <w:r w:rsidR="00F55BC0" w:rsidRPr="00F55BC0">
        <w:rPr>
          <w:rFonts w:cs="Arial"/>
          <w:szCs w:val="22"/>
          <w:lang w:val="en" w:eastAsia="en-GB"/>
        </w:rPr>
        <w:br/>
        <w:t>1005999630230   NUT,COCKING SHAFT</w:t>
      </w:r>
      <w:r w:rsidR="00F55BC0" w:rsidRPr="00F55BC0">
        <w:rPr>
          <w:rFonts w:cs="Arial"/>
          <w:szCs w:val="22"/>
          <w:lang w:val="en" w:eastAsia="en-GB"/>
        </w:rPr>
        <w:br/>
        <w:t>1005999630495   CATCH,COVER</w:t>
      </w:r>
      <w:r w:rsidR="00F55BC0" w:rsidRPr="00F55BC0">
        <w:rPr>
          <w:rFonts w:cs="Arial"/>
          <w:szCs w:val="22"/>
          <w:lang w:val="en" w:eastAsia="en-GB"/>
        </w:rPr>
        <w:br/>
        <w:t>1005999651815   COCKING SHAFT ASSY</w:t>
      </w:r>
      <w:r w:rsidR="00F55BC0" w:rsidRPr="00F55BC0">
        <w:rPr>
          <w:rFonts w:cs="Arial"/>
          <w:szCs w:val="22"/>
          <w:lang w:val="en" w:eastAsia="en-GB"/>
        </w:rPr>
        <w:br/>
        <w:t>1005999665569   BODY,ROUND RAMMER</w:t>
      </w:r>
      <w:r w:rsidR="00F55BC0" w:rsidRPr="00F55BC0">
        <w:rPr>
          <w:rFonts w:cs="Arial"/>
          <w:szCs w:val="22"/>
          <w:lang w:val="en" w:eastAsia="en-GB"/>
        </w:rPr>
        <w:br/>
        <w:t>1005997689746   SLIDE,COCKING</w:t>
      </w:r>
      <w:r w:rsidR="00F55BC0" w:rsidRPr="005B5A46">
        <w:rPr>
          <w:rFonts w:cs="Arial"/>
          <w:szCs w:val="22"/>
          <w:lang w:val="en" w:eastAsia="en-GB"/>
        </w:rPr>
        <w:br/>
      </w:r>
      <w:r w:rsidR="00F55BC0" w:rsidRPr="005B5A46">
        <w:rPr>
          <w:rFonts w:cs="Arial"/>
          <w:szCs w:val="22"/>
          <w:lang w:val="en" w:eastAsia="en-GB"/>
        </w:rPr>
        <w:br/>
      </w:r>
    </w:p>
    <w:p w:rsidR="0093550B" w:rsidRPr="004B2BC9" w:rsidRDefault="001A3D54" w:rsidP="0093550B">
      <w:pPr>
        <w:rPr>
          <w:lang w:val="en"/>
        </w:rPr>
      </w:pPr>
      <w:r w:rsidRPr="004B2BC9">
        <w:rPr>
          <w:lang w:val="en"/>
        </w:rPr>
        <w:t xml:space="preserve">Tenderers shall be provided with NATO Stock Numbers and manufacturers' part numbers and, using ISIS, shall be required to source and price the items in scope for the requirement. </w:t>
      </w:r>
      <w:r w:rsidRPr="004B2BC9">
        <w:rPr>
          <w:lang w:val="en"/>
        </w:rPr>
        <w:br/>
      </w:r>
      <w:r w:rsidRPr="004B2BC9">
        <w:rPr>
          <w:lang w:val="en"/>
        </w:rPr>
        <w:br/>
      </w:r>
      <w:r w:rsidR="0093550B" w:rsidRPr="004B2BC9">
        <w:rPr>
          <w:lang w:val="en"/>
        </w:rPr>
        <w:t>Any resulting contract shall contain a set of Key Performance Indicators to measure performance in areas such as delivery and quality and shall include remedies for poor performance.</w:t>
      </w:r>
    </w:p>
    <w:p w:rsidR="0093550B" w:rsidRPr="004B2BC9" w:rsidRDefault="0093550B" w:rsidP="0093550B">
      <w:pPr>
        <w:rPr>
          <w:lang w:val="en"/>
        </w:rPr>
      </w:pPr>
    </w:p>
    <w:p w:rsidR="0093550B" w:rsidRPr="004B2BC9" w:rsidRDefault="0093550B" w:rsidP="0093550B">
      <w:pPr>
        <w:rPr>
          <w:rFonts w:cs="Arial"/>
          <w:szCs w:val="22"/>
        </w:rPr>
      </w:pPr>
      <w:r w:rsidRPr="004B2BC9">
        <w:rPr>
          <w:rFonts w:cs="Arial"/>
          <w:szCs w:val="22"/>
        </w:rPr>
        <w:lastRenderedPageBreak/>
        <w:t>The Authority shall award the Contract based upon best value for Defence in accordance with the process detailed at Section D of this DEFFORM 47.</w:t>
      </w:r>
    </w:p>
    <w:p w:rsidR="0093550B" w:rsidRPr="004B2BC9" w:rsidRDefault="0093550B" w:rsidP="007703C5">
      <w:pPr>
        <w:suppressAutoHyphens/>
        <w:spacing w:before="120" w:after="120"/>
      </w:pPr>
    </w:p>
    <w:sectPr w:rsidR="0093550B" w:rsidRPr="004B2BC9" w:rsidSect="00E41646">
      <w:footerReference w:type="default" r:id="rId33"/>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4C" w:rsidRDefault="0093464C">
      <w:r>
        <w:separator/>
      </w:r>
    </w:p>
  </w:endnote>
  <w:endnote w:type="continuationSeparator" w:id="0">
    <w:p w:rsidR="0093464C" w:rsidRDefault="0093464C">
      <w:r>
        <w:continuationSeparator/>
      </w:r>
    </w:p>
  </w:endnote>
  <w:endnote w:type="continuationNotice" w:id="1">
    <w:p w:rsidR="0093464C" w:rsidRDefault="0093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4C" w:rsidRPr="00235583" w:rsidRDefault="0093464C"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E95277">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E95277">
      <w:rPr>
        <w:rStyle w:val="PageNumber"/>
        <w:rFonts w:ascii="Arial" w:hAnsi="Arial" w:cs="Arial"/>
        <w:noProof/>
      </w:rPr>
      <w:t>16</w:t>
    </w:r>
    <w:r>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4C" w:rsidRPr="00235583" w:rsidRDefault="0093464C"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E95277">
      <w:rPr>
        <w:rStyle w:val="PageNumber"/>
        <w:rFonts w:ascii="Arial" w:hAnsi="Arial" w:cs="Arial"/>
        <w:noProof/>
      </w:rPr>
      <w:t>7</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E95277">
      <w:rPr>
        <w:rStyle w:val="PageNumber"/>
        <w:rFonts w:ascii="Arial" w:hAnsi="Arial" w:cs="Arial"/>
        <w:noProof/>
      </w:rPr>
      <w:t>7</w:t>
    </w:r>
    <w:r>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4C" w:rsidRDefault="0093464C">
      <w:r>
        <w:separator/>
      </w:r>
    </w:p>
  </w:footnote>
  <w:footnote w:type="continuationSeparator" w:id="0">
    <w:p w:rsidR="0093464C" w:rsidRDefault="0093464C">
      <w:r>
        <w:continuationSeparator/>
      </w:r>
    </w:p>
  </w:footnote>
  <w:footnote w:type="continuationNotice" w:id="1">
    <w:p w:rsidR="0093464C" w:rsidRDefault="0093464C"/>
  </w:footnote>
  <w:footnote w:id="2">
    <w:p w:rsidR="0093464C" w:rsidRPr="00683E64" w:rsidRDefault="0093464C" w:rsidP="00412544">
      <w:pPr>
        <w:rPr>
          <w:rFonts w:cs="Arial"/>
          <w:sz w:val="18"/>
          <w:szCs w:val="18"/>
        </w:rPr>
      </w:pPr>
      <w:r w:rsidRPr="00683E64">
        <w:rPr>
          <w:rStyle w:val="FootnoteReference"/>
          <w:rFonts w:cs="Arial"/>
          <w:sz w:val="18"/>
          <w:szCs w:val="18"/>
        </w:rPr>
        <w:footnoteRef/>
      </w:r>
      <w:r w:rsidRPr="00683E64">
        <w:rPr>
          <w:rFonts w:cs="Arial"/>
          <w:sz w:val="18"/>
          <w:szCs w:val="18"/>
        </w:rPr>
        <w:t xml:space="preserve"> In this context ‘information’ </w:t>
      </w:r>
      <w:r w:rsidRPr="004720C2">
        <w:rPr>
          <w:rFonts w:cs="Arial"/>
          <w:sz w:val="18"/>
          <w:szCs w:val="18"/>
        </w:rPr>
        <w:t>shall have the meaning as defined in the contract.</w:t>
      </w:r>
    </w:p>
    <w:p w:rsidR="0093464C" w:rsidRPr="00344A16" w:rsidRDefault="0093464C" w:rsidP="007703C5">
      <w:pPr>
        <w:pStyle w:val="Default"/>
        <w:rPr>
          <w:rFonts w:ascii="Calibri" w:hAnsi="Calibri"/>
          <w:sz w:val="18"/>
          <w:szCs w:val="18"/>
          <w:shd w:val="clear" w:color="auto" w:fill="FFFF99"/>
        </w:rPr>
      </w:pPr>
    </w:p>
    <w:p w:rsidR="0093464C" w:rsidRDefault="0093464C" w:rsidP="007703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4C" w:rsidRPr="002C0F23" w:rsidRDefault="0093464C" w:rsidP="0018339F">
    <w:pPr>
      <w:jc w:val="right"/>
      <w:rPr>
        <w:rFonts w:cs="Arial"/>
        <w:b/>
        <w:color w:val="808080"/>
        <w:sz w:val="24"/>
      </w:rPr>
    </w:pPr>
    <w:r w:rsidRPr="002C0F23">
      <w:rPr>
        <w:rFonts w:cs="Arial"/>
        <w:b/>
        <w:color w:val="808080"/>
        <w:sz w:val="24"/>
      </w:rPr>
      <w:t>DEFFORM 47</w:t>
    </w:r>
  </w:p>
  <w:p w:rsidR="0093464C" w:rsidRPr="002C0F23" w:rsidRDefault="0093464C"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01/02/17)</w:t>
    </w:r>
  </w:p>
  <w:p w:rsidR="0093464C" w:rsidRDefault="00934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4C" w:rsidRDefault="00934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6611D8"/>
    <w:lvl w:ilvl="0">
      <w:start w:val="1"/>
      <w:numFmt w:val="decimal"/>
      <w:lvlText w:val="%1."/>
      <w:lvlJc w:val="left"/>
      <w:pPr>
        <w:tabs>
          <w:tab w:val="num" w:pos="1492"/>
        </w:tabs>
        <w:ind w:left="1492" w:hanging="360"/>
      </w:pPr>
    </w:lvl>
  </w:abstractNum>
  <w:abstractNum w:abstractNumId="1">
    <w:nsid w:val="FFFFFF7D"/>
    <w:multiLevelType w:val="singleLevel"/>
    <w:tmpl w:val="0AEC660C"/>
    <w:lvl w:ilvl="0">
      <w:start w:val="1"/>
      <w:numFmt w:val="decimal"/>
      <w:lvlText w:val="%1."/>
      <w:lvlJc w:val="left"/>
      <w:pPr>
        <w:tabs>
          <w:tab w:val="num" w:pos="1209"/>
        </w:tabs>
        <w:ind w:left="1209" w:hanging="360"/>
      </w:pPr>
    </w:lvl>
  </w:abstractNum>
  <w:abstractNum w:abstractNumId="2">
    <w:nsid w:val="FFFFFF7E"/>
    <w:multiLevelType w:val="singleLevel"/>
    <w:tmpl w:val="47B2E10C"/>
    <w:lvl w:ilvl="0">
      <w:start w:val="1"/>
      <w:numFmt w:val="decimal"/>
      <w:lvlText w:val="%1."/>
      <w:lvlJc w:val="left"/>
      <w:pPr>
        <w:tabs>
          <w:tab w:val="num" w:pos="926"/>
        </w:tabs>
        <w:ind w:left="926" w:hanging="360"/>
      </w:pPr>
    </w:lvl>
  </w:abstractNum>
  <w:abstractNum w:abstractNumId="3">
    <w:nsid w:val="FFFFFF7F"/>
    <w:multiLevelType w:val="singleLevel"/>
    <w:tmpl w:val="31A4AACE"/>
    <w:lvl w:ilvl="0">
      <w:start w:val="1"/>
      <w:numFmt w:val="decimal"/>
      <w:lvlText w:val="%1."/>
      <w:lvlJc w:val="left"/>
      <w:pPr>
        <w:tabs>
          <w:tab w:val="num" w:pos="643"/>
        </w:tabs>
        <w:ind w:left="643" w:hanging="360"/>
      </w:pPr>
    </w:lvl>
  </w:abstractNum>
  <w:abstractNum w:abstractNumId="4">
    <w:nsid w:val="FFFFFF80"/>
    <w:multiLevelType w:val="singleLevel"/>
    <w:tmpl w:val="44865D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1807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482B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803E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83C0444"/>
    <w:lvl w:ilvl="0">
      <w:start w:val="1"/>
      <w:numFmt w:val="decimal"/>
      <w:lvlText w:val="%1."/>
      <w:lvlJc w:val="left"/>
      <w:pPr>
        <w:tabs>
          <w:tab w:val="num" w:pos="360"/>
        </w:tabs>
        <w:ind w:left="360" w:hanging="360"/>
      </w:pPr>
    </w:lvl>
  </w:abstractNum>
  <w:abstractNum w:abstractNumId="9">
    <w:nsid w:val="FFFFFF89"/>
    <w:multiLevelType w:val="singleLevel"/>
    <w:tmpl w:val="EFD08CFA"/>
    <w:lvl w:ilvl="0">
      <w:start w:val="1"/>
      <w:numFmt w:val="bullet"/>
      <w:lvlText w:val=""/>
      <w:lvlJc w:val="left"/>
      <w:pPr>
        <w:tabs>
          <w:tab w:val="num" w:pos="360"/>
        </w:tabs>
        <w:ind w:left="360" w:hanging="360"/>
      </w:pPr>
      <w:rPr>
        <w:rFonts w:ascii="Symbol" w:hAnsi="Symbol" w:hint="default"/>
      </w:rPr>
    </w:lvl>
  </w:abstractNum>
  <w:abstractNum w:abstractNumId="10">
    <w:nsid w:val="036E3104"/>
    <w:multiLevelType w:val="multilevel"/>
    <w:tmpl w:val="05B8D864"/>
    <w:lvl w:ilvl="0">
      <w:start w:val="9"/>
      <w:numFmt w:val="decimal"/>
      <w:lvlText w:val="E%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nsid w:val="0ADA0EB2"/>
    <w:multiLevelType w:val="multilevel"/>
    <w:tmpl w:val="D49E7094"/>
    <w:lvl w:ilvl="0">
      <w:start w:val="1"/>
      <w:numFmt w:val="lowerLetter"/>
      <w:lvlText w:val="%1."/>
      <w:lvlJc w:val="left"/>
      <w:pPr>
        <w:tabs>
          <w:tab w:val="num" w:pos="1230"/>
        </w:tabs>
        <w:ind w:left="1230" w:hanging="480"/>
      </w:pPr>
      <w:rPr>
        <w:rFonts w:hint="default"/>
      </w:rPr>
    </w:lvl>
    <w:lvl w:ilvl="1">
      <w:start w:val="9"/>
      <w:numFmt w:val="decimal"/>
      <w:lvlText w:val="D%2."/>
      <w:lvlJc w:val="left"/>
      <w:pPr>
        <w:tabs>
          <w:tab w:val="num" w:pos="1691"/>
        </w:tabs>
        <w:ind w:left="1465" w:firstLine="5"/>
      </w:pPr>
      <w:rPr>
        <w:rFonts w:hint="default"/>
      </w:rPr>
    </w:lvl>
    <w:lvl w:ilvl="2">
      <w:start w:val="1"/>
      <w:numFmt w:val="lowerRoman"/>
      <w:lvlText w:val="%3."/>
      <w:lvlJc w:val="right"/>
      <w:pPr>
        <w:tabs>
          <w:tab w:val="num" w:pos="2550"/>
        </w:tabs>
        <w:ind w:left="2550" w:hanging="180"/>
      </w:pPr>
    </w:lvl>
    <w:lvl w:ilvl="3">
      <w:start w:val="1"/>
      <w:numFmt w:val="decimal"/>
      <w:lvlText w:val="%4."/>
      <w:lvlJc w:val="left"/>
      <w:pPr>
        <w:tabs>
          <w:tab w:val="num" w:pos="3270"/>
        </w:tabs>
        <w:ind w:left="3270" w:hanging="360"/>
      </w:pPr>
    </w:lvl>
    <w:lvl w:ilvl="4">
      <w:start w:val="1"/>
      <w:numFmt w:val="lowerLetter"/>
      <w:lvlText w:val="%5."/>
      <w:lvlJc w:val="left"/>
      <w:pPr>
        <w:tabs>
          <w:tab w:val="num" w:pos="3990"/>
        </w:tabs>
        <w:ind w:left="3990" w:hanging="360"/>
      </w:pPr>
    </w:lvl>
    <w:lvl w:ilvl="5">
      <w:start w:val="1"/>
      <w:numFmt w:val="lowerRoman"/>
      <w:lvlText w:val="%6."/>
      <w:lvlJc w:val="right"/>
      <w:pPr>
        <w:tabs>
          <w:tab w:val="num" w:pos="4710"/>
        </w:tabs>
        <w:ind w:left="4710" w:hanging="180"/>
      </w:pPr>
    </w:lvl>
    <w:lvl w:ilvl="6">
      <w:start w:val="1"/>
      <w:numFmt w:val="decimal"/>
      <w:lvlText w:val="%7."/>
      <w:lvlJc w:val="left"/>
      <w:pPr>
        <w:tabs>
          <w:tab w:val="num" w:pos="5430"/>
        </w:tabs>
        <w:ind w:left="5430" w:hanging="360"/>
      </w:pPr>
    </w:lvl>
    <w:lvl w:ilvl="7">
      <w:start w:val="1"/>
      <w:numFmt w:val="lowerLetter"/>
      <w:lvlText w:val="%8."/>
      <w:lvlJc w:val="left"/>
      <w:pPr>
        <w:tabs>
          <w:tab w:val="num" w:pos="6150"/>
        </w:tabs>
        <w:ind w:left="6150" w:hanging="360"/>
      </w:pPr>
    </w:lvl>
    <w:lvl w:ilvl="8">
      <w:start w:val="1"/>
      <w:numFmt w:val="lowerRoman"/>
      <w:lvlText w:val="%9."/>
      <w:lvlJc w:val="right"/>
      <w:pPr>
        <w:tabs>
          <w:tab w:val="num" w:pos="6870"/>
        </w:tabs>
        <w:ind w:left="6870" w:hanging="180"/>
      </w:pPr>
    </w:lvl>
  </w:abstractNum>
  <w:abstractNum w:abstractNumId="14">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17985664"/>
    <w:multiLevelType w:val="hybridMultilevel"/>
    <w:tmpl w:val="05B8D864"/>
    <w:lvl w:ilvl="0" w:tplc="05F6181E">
      <w:start w:val="9"/>
      <w:numFmt w:val="decimal"/>
      <w:lvlText w:val="E%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1AB36C1D"/>
    <w:multiLevelType w:val="hybridMultilevel"/>
    <w:tmpl w:val="DDDC04AA"/>
    <w:lvl w:ilvl="0" w:tplc="9572B21A">
      <w:start w:val="12"/>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484174A"/>
    <w:multiLevelType w:val="multilevel"/>
    <w:tmpl w:val="DDDC04AA"/>
    <w:lvl w:ilvl="0">
      <w:start w:val="12"/>
      <w:numFmt w:val="decimal"/>
      <w:lvlText w:val="E%1."/>
      <w:lvlJc w:val="left"/>
      <w:pPr>
        <w:tabs>
          <w:tab w:val="num" w:pos="370"/>
        </w:tabs>
        <w:ind w:left="370" w:hanging="3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261C3330"/>
    <w:multiLevelType w:val="multilevel"/>
    <w:tmpl w:val="6CD22192"/>
    <w:lvl w:ilvl="0">
      <w:start w:val="11"/>
      <w:numFmt w:val="decimal"/>
      <w:lvlText w:val="E%1."/>
      <w:lvlJc w:val="left"/>
      <w:pPr>
        <w:tabs>
          <w:tab w:val="num" w:pos="370"/>
        </w:tabs>
        <w:ind w:left="370" w:hanging="3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26">
    <w:nsid w:val="372F3EB7"/>
    <w:multiLevelType w:val="hybridMultilevel"/>
    <w:tmpl w:val="3DA663DE"/>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7">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8">
    <w:nsid w:val="38B12B8A"/>
    <w:multiLevelType w:val="multilevel"/>
    <w:tmpl w:val="E474F8D2"/>
    <w:lvl w:ilvl="0">
      <w:start w:val="1"/>
      <w:numFmt w:val="decimal"/>
      <w:lvlText w:val="%1."/>
      <w:legacy w:legacy="1" w:legacySpace="0" w:legacyIndent="708"/>
      <w:lvlJc w:val="left"/>
      <w:pPr>
        <w:ind w:left="708" w:hanging="708"/>
      </w:pPr>
      <w:rPr>
        <w:rFonts w:ascii="Arial" w:hAnsi="Arial" w:cs="Arial" w:hint="default"/>
        <w:b w:val="0"/>
      </w:rPr>
    </w:lvl>
    <w:lvl w:ilvl="1">
      <w:start w:val="1"/>
      <w:numFmt w:val="lowerLetter"/>
      <w:lvlText w:val="%2."/>
      <w:lvlJc w:val="left"/>
      <w:pPr>
        <w:tabs>
          <w:tab w:val="num" w:pos="928"/>
        </w:tabs>
        <w:ind w:left="928" w:hanging="360"/>
      </w:pPr>
      <w:rPr>
        <w:rFonts w:hint="default"/>
        <w:b w:val="0"/>
      </w:r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9">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2">
    <w:nsid w:val="4FBA4987"/>
    <w:multiLevelType w:val="multilevel"/>
    <w:tmpl w:val="120472C4"/>
    <w:lvl w:ilvl="0">
      <w:start w:val="8"/>
      <w:numFmt w:val="decimal"/>
      <w:lvlText w:val="E%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34">
    <w:nsid w:val="520C564F"/>
    <w:multiLevelType w:val="hybridMultilevel"/>
    <w:tmpl w:val="2AA2DA06"/>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505"/>
        </w:tabs>
        <w:ind w:left="279"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6">
    <w:nsid w:val="558F27F8"/>
    <w:multiLevelType w:val="hybridMultilevel"/>
    <w:tmpl w:val="C4769DAA"/>
    <w:lvl w:ilvl="0" w:tplc="06EA7AFA">
      <w:start w:val="1"/>
      <w:numFmt w:val="decimal"/>
      <w:lvlText w:val="%1."/>
      <w:lvlJc w:val="left"/>
      <w:pPr>
        <w:tabs>
          <w:tab w:val="num" w:pos="855"/>
        </w:tabs>
        <w:ind w:left="855" w:hanging="495"/>
      </w:pPr>
      <w:rPr>
        <w:rFonts w:hint="default"/>
        <w:sz w:val="22"/>
        <w:szCs w:val="22"/>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8">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84D581C"/>
    <w:multiLevelType w:val="multilevel"/>
    <w:tmpl w:val="120472C4"/>
    <w:lvl w:ilvl="0">
      <w:start w:val="8"/>
      <w:numFmt w:val="decimal"/>
      <w:lvlText w:val="E%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45">
    <w:nsid w:val="716C030F"/>
    <w:multiLevelType w:val="multilevel"/>
    <w:tmpl w:val="DDDC04AA"/>
    <w:lvl w:ilvl="0">
      <w:start w:val="12"/>
      <w:numFmt w:val="decimal"/>
      <w:lvlText w:val="E%1."/>
      <w:lvlJc w:val="left"/>
      <w:pPr>
        <w:tabs>
          <w:tab w:val="num" w:pos="370"/>
        </w:tabs>
        <w:ind w:left="370" w:hanging="3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2296BF5"/>
    <w:multiLevelType w:val="hybridMultilevel"/>
    <w:tmpl w:val="77380D84"/>
    <w:lvl w:ilvl="0" w:tplc="1094413C">
      <w:start w:val="10"/>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690"/>
        </w:tabs>
        <w:ind w:left="690" w:hanging="360"/>
      </w:pPr>
    </w:lvl>
    <w:lvl w:ilvl="2" w:tplc="0809001B" w:tentative="1">
      <w:start w:val="1"/>
      <w:numFmt w:val="lowerRoman"/>
      <w:lvlText w:val="%3."/>
      <w:lvlJc w:val="right"/>
      <w:pPr>
        <w:tabs>
          <w:tab w:val="num" w:pos="1410"/>
        </w:tabs>
        <w:ind w:left="1410" w:hanging="180"/>
      </w:pPr>
    </w:lvl>
    <w:lvl w:ilvl="3" w:tplc="0809000F" w:tentative="1">
      <w:start w:val="1"/>
      <w:numFmt w:val="decimal"/>
      <w:lvlText w:val="%4."/>
      <w:lvlJc w:val="left"/>
      <w:pPr>
        <w:tabs>
          <w:tab w:val="num" w:pos="2130"/>
        </w:tabs>
        <w:ind w:left="2130" w:hanging="360"/>
      </w:pPr>
    </w:lvl>
    <w:lvl w:ilvl="4" w:tplc="08090019" w:tentative="1">
      <w:start w:val="1"/>
      <w:numFmt w:val="lowerLetter"/>
      <w:lvlText w:val="%5."/>
      <w:lvlJc w:val="left"/>
      <w:pPr>
        <w:tabs>
          <w:tab w:val="num" w:pos="2850"/>
        </w:tabs>
        <w:ind w:left="2850" w:hanging="360"/>
      </w:pPr>
    </w:lvl>
    <w:lvl w:ilvl="5" w:tplc="0809001B" w:tentative="1">
      <w:start w:val="1"/>
      <w:numFmt w:val="lowerRoman"/>
      <w:lvlText w:val="%6."/>
      <w:lvlJc w:val="right"/>
      <w:pPr>
        <w:tabs>
          <w:tab w:val="num" w:pos="3570"/>
        </w:tabs>
        <w:ind w:left="3570" w:hanging="180"/>
      </w:pPr>
    </w:lvl>
    <w:lvl w:ilvl="6" w:tplc="0809000F" w:tentative="1">
      <w:start w:val="1"/>
      <w:numFmt w:val="decimal"/>
      <w:lvlText w:val="%7."/>
      <w:lvlJc w:val="left"/>
      <w:pPr>
        <w:tabs>
          <w:tab w:val="num" w:pos="4290"/>
        </w:tabs>
        <w:ind w:left="4290" w:hanging="360"/>
      </w:pPr>
    </w:lvl>
    <w:lvl w:ilvl="7" w:tplc="08090019" w:tentative="1">
      <w:start w:val="1"/>
      <w:numFmt w:val="lowerLetter"/>
      <w:lvlText w:val="%8."/>
      <w:lvlJc w:val="left"/>
      <w:pPr>
        <w:tabs>
          <w:tab w:val="num" w:pos="5010"/>
        </w:tabs>
        <w:ind w:left="5010" w:hanging="360"/>
      </w:pPr>
    </w:lvl>
    <w:lvl w:ilvl="8" w:tplc="0809001B" w:tentative="1">
      <w:start w:val="1"/>
      <w:numFmt w:val="lowerRoman"/>
      <w:lvlText w:val="%9."/>
      <w:lvlJc w:val="right"/>
      <w:pPr>
        <w:tabs>
          <w:tab w:val="num" w:pos="5730"/>
        </w:tabs>
        <w:ind w:left="5730" w:hanging="180"/>
      </w:pPr>
    </w:lvl>
  </w:abstractNum>
  <w:abstractNum w:abstractNumId="47">
    <w:nsid w:val="7346187B"/>
    <w:multiLevelType w:val="hybridMultilevel"/>
    <w:tmpl w:val="245AFEA6"/>
    <w:lvl w:ilvl="0" w:tplc="FA56715A">
      <w:start w:val="16"/>
      <w:numFmt w:val="decimal"/>
      <w:lvlText w:val="%1."/>
      <w:lvlJc w:val="left"/>
      <w:pPr>
        <w:tabs>
          <w:tab w:val="num" w:pos="1110"/>
        </w:tabs>
        <w:ind w:left="1110" w:hanging="7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80522F5"/>
    <w:multiLevelType w:val="hybridMultilevel"/>
    <w:tmpl w:val="E0DE1E40"/>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78F777AB"/>
    <w:multiLevelType w:val="multilevel"/>
    <w:tmpl w:val="CE26248A"/>
    <w:lvl w:ilvl="0">
      <w:start w:val="11"/>
      <w:numFmt w:val="decimal"/>
      <w:lvlText w:val="E%1."/>
      <w:lvlJc w:val="left"/>
      <w:pPr>
        <w:tabs>
          <w:tab w:val="num" w:pos="370"/>
        </w:tabs>
        <w:ind w:left="370" w:hanging="370"/>
      </w:pPr>
      <w:rPr>
        <w:rFonts w:hint="default"/>
      </w:rPr>
    </w:lvl>
    <w:lvl w:ilvl="1">
      <w:start w:val="1"/>
      <w:numFmt w:val="lowerLetter"/>
      <w:lvlText w:val="%2."/>
      <w:lvlJc w:val="left"/>
      <w:pPr>
        <w:tabs>
          <w:tab w:val="num" w:pos="690"/>
        </w:tabs>
        <w:ind w:left="690" w:hanging="360"/>
      </w:pPr>
    </w:lvl>
    <w:lvl w:ilvl="2">
      <w:start w:val="1"/>
      <w:numFmt w:val="lowerRoman"/>
      <w:lvlText w:val="%3."/>
      <w:lvlJc w:val="right"/>
      <w:pPr>
        <w:tabs>
          <w:tab w:val="num" w:pos="1410"/>
        </w:tabs>
        <w:ind w:left="1410" w:hanging="180"/>
      </w:pPr>
    </w:lvl>
    <w:lvl w:ilvl="3">
      <w:start w:val="1"/>
      <w:numFmt w:val="decimal"/>
      <w:lvlText w:val="%4."/>
      <w:lvlJc w:val="left"/>
      <w:pPr>
        <w:tabs>
          <w:tab w:val="num" w:pos="2130"/>
        </w:tabs>
        <w:ind w:left="2130" w:hanging="360"/>
      </w:pPr>
    </w:lvl>
    <w:lvl w:ilvl="4">
      <w:start w:val="1"/>
      <w:numFmt w:val="lowerLetter"/>
      <w:lvlText w:val="%5."/>
      <w:lvlJc w:val="left"/>
      <w:pPr>
        <w:tabs>
          <w:tab w:val="num" w:pos="2850"/>
        </w:tabs>
        <w:ind w:left="2850" w:hanging="360"/>
      </w:pPr>
    </w:lvl>
    <w:lvl w:ilvl="5">
      <w:start w:val="1"/>
      <w:numFmt w:val="lowerRoman"/>
      <w:lvlText w:val="%6."/>
      <w:lvlJc w:val="right"/>
      <w:pPr>
        <w:tabs>
          <w:tab w:val="num" w:pos="3570"/>
        </w:tabs>
        <w:ind w:left="3570" w:hanging="180"/>
      </w:pPr>
    </w:lvl>
    <w:lvl w:ilvl="6">
      <w:start w:val="1"/>
      <w:numFmt w:val="decimal"/>
      <w:lvlText w:val="%7."/>
      <w:lvlJc w:val="left"/>
      <w:pPr>
        <w:tabs>
          <w:tab w:val="num" w:pos="4290"/>
        </w:tabs>
        <w:ind w:left="4290" w:hanging="360"/>
      </w:pPr>
    </w:lvl>
    <w:lvl w:ilvl="7">
      <w:start w:val="1"/>
      <w:numFmt w:val="lowerLetter"/>
      <w:lvlText w:val="%8."/>
      <w:lvlJc w:val="left"/>
      <w:pPr>
        <w:tabs>
          <w:tab w:val="num" w:pos="5010"/>
        </w:tabs>
        <w:ind w:left="5010" w:hanging="360"/>
      </w:pPr>
    </w:lvl>
    <w:lvl w:ilvl="8">
      <w:start w:val="1"/>
      <w:numFmt w:val="lowerRoman"/>
      <w:lvlText w:val="%9."/>
      <w:lvlJc w:val="right"/>
      <w:pPr>
        <w:tabs>
          <w:tab w:val="num" w:pos="5730"/>
        </w:tabs>
        <w:ind w:left="5730" w:hanging="180"/>
      </w:pPr>
    </w:lvl>
  </w:abstractNum>
  <w:num w:numId="1">
    <w:abstractNumId w:val="35"/>
  </w:num>
  <w:num w:numId="2">
    <w:abstractNumId w:val="20"/>
  </w:num>
  <w:num w:numId="3">
    <w:abstractNumId w:val="27"/>
  </w:num>
  <w:num w:numId="4">
    <w:abstractNumId w:val="30"/>
  </w:num>
  <w:num w:numId="5">
    <w:abstractNumId w:val="37"/>
  </w:num>
  <w:num w:numId="6">
    <w:abstractNumId w:val="12"/>
  </w:num>
  <w:num w:numId="7">
    <w:abstractNumId w:val="14"/>
  </w:num>
  <w:num w:numId="8">
    <w:abstractNumId w:val="29"/>
  </w:num>
  <w:num w:numId="9">
    <w:abstractNumId w:val="33"/>
  </w:num>
  <w:num w:numId="10">
    <w:abstractNumId w:val="26"/>
  </w:num>
  <w:num w:numId="11">
    <w:abstractNumId w:val="11"/>
  </w:num>
  <w:num w:numId="12">
    <w:abstractNumId w:val="25"/>
  </w:num>
  <w:num w:numId="13">
    <w:abstractNumId w:val="24"/>
  </w:num>
  <w:num w:numId="14">
    <w:abstractNumId w:val="15"/>
  </w:num>
  <w:num w:numId="15">
    <w:abstractNumId w:val="42"/>
  </w:num>
  <w:num w:numId="16">
    <w:abstractNumId w:val="48"/>
  </w:num>
  <w:num w:numId="17">
    <w:abstractNumId w:val="34"/>
  </w:num>
  <w:num w:numId="18">
    <w:abstractNumId w:val="41"/>
  </w:num>
  <w:num w:numId="19">
    <w:abstractNumId w:val="22"/>
  </w:num>
  <w:num w:numId="20">
    <w:abstractNumId w:val="43"/>
  </w:num>
  <w:num w:numId="21">
    <w:abstractNumId w:val="31"/>
  </w:num>
  <w:num w:numId="22">
    <w:abstractNumId w:val="36"/>
  </w:num>
  <w:num w:numId="23">
    <w:abstractNumId w:val="39"/>
  </w:num>
  <w:num w:numId="24">
    <w:abstractNumId w:val="47"/>
  </w:num>
  <w:num w:numId="25">
    <w:abstractNumId w:val="23"/>
  </w:num>
  <w:num w:numId="26">
    <w:abstractNumId w:val="17"/>
  </w:num>
  <w:num w:numId="27">
    <w:abstractNumId w:val="28"/>
  </w:num>
  <w:num w:numId="28">
    <w:abstractNumId w:val="32"/>
  </w:num>
  <w:num w:numId="29">
    <w:abstractNumId w:val="40"/>
  </w:num>
  <w:num w:numId="30">
    <w:abstractNumId w:val="44"/>
  </w:num>
  <w:num w:numId="31">
    <w:abstractNumId w:val="13"/>
  </w:num>
  <w:num w:numId="32">
    <w:abstractNumId w:val="46"/>
  </w:num>
  <w:num w:numId="33">
    <w:abstractNumId w:val="10"/>
  </w:num>
  <w:num w:numId="34">
    <w:abstractNumId w:val="18"/>
  </w:num>
  <w:num w:numId="35">
    <w:abstractNumId w:val="19"/>
  </w:num>
  <w:num w:numId="36">
    <w:abstractNumId w:val="49"/>
  </w:num>
  <w:num w:numId="37">
    <w:abstractNumId w:val="45"/>
  </w:num>
  <w:num w:numId="38">
    <w:abstractNumId w:val="16"/>
  </w:num>
  <w:num w:numId="39">
    <w:abstractNumId w:val="21"/>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08"/>
    <w:rsid w:val="000009EA"/>
    <w:rsid w:val="0000134D"/>
    <w:rsid w:val="0000169E"/>
    <w:rsid w:val="00003D4E"/>
    <w:rsid w:val="00004B6B"/>
    <w:rsid w:val="0000502D"/>
    <w:rsid w:val="00007997"/>
    <w:rsid w:val="00007A9E"/>
    <w:rsid w:val="0001149B"/>
    <w:rsid w:val="00020EBA"/>
    <w:rsid w:val="000210FD"/>
    <w:rsid w:val="0002111F"/>
    <w:rsid w:val="0002641B"/>
    <w:rsid w:val="000279CA"/>
    <w:rsid w:val="00033AE6"/>
    <w:rsid w:val="00034CDD"/>
    <w:rsid w:val="00035C4F"/>
    <w:rsid w:val="00036290"/>
    <w:rsid w:val="000439C4"/>
    <w:rsid w:val="000516E6"/>
    <w:rsid w:val="00051CD9"/>
    <w:rsid w:val="00051D30"/>
    <w:rsid w:val="00052279"/>
    <w:rsid w:val="000544EF"/>
    <w:rsid w:val="00054829"/>
    <w:rsid w:val="000552AB"/>
    <w:rsid w:val="000571B7"/>
    <w:rsid w:val="00060EC5"/>
    <w:rsid w:val="00062319"/>
    <w:rsid w:val="00063468"/>
    <w:rsid w:val="00064890"/>
    <w:rsid w:val="000655E1"/>
    <w:rsid w:val="00065CC8"/>
    <w:rsid w:val="00065E12"/>
    <w:rsid w:val="000668EE"/>
    <w:rsid w:val="0007090D"/>
    <w:rsid w:val="000712CD"/>
    <w:rsid w:val="00072980"/>
    <w:rsid w:val="00073979"/>
    <w:rsid w:val="00074B7D"/>
    <w:rsid w:val="000848DF"/>
    <w:rsid w:val="00085B2E"/>
    <w:rsid w:val="00087E96"/>
    <w:rsid w:val="00096E1A"/>
    <w:rsid w:val="000A0090"/>
    <w:rsid w:val="000A3586"/>
    <w:rsid w:val="000A642F"/>
    <w:rsid w:val="000A671D"/>
    <w:rsid w:val="000A69BA"/>
    <w:rsid w:val="000B0EF2"/>
    <w:rsid w:val="000B6CD2"/>
    <w:rsid w:val="000B78D5"/>
    <w:rsid w:val="000B7BFE"/>
    <w:rsid w:val="000C2A51"/>
    <w:rsid w:val="000C3B5A"/>
    <w:rsid w:val="000C4AF8"/>
    <w:rsid w:val="000D150B"/>
    <w:rsid w:val="000D209F"/>
    <w:rsid w:val="000D257D"/>
    <w:rsid w:val="000D43A1"/>
    <w:rsid w:val="000D43FB"/>
    <w:rsid w:val="000E0231"/>
    <w:rsid w:val="000E07D1"/>
    <w:rsid w:val="000E0DC8"/>
    <w:rsid w:val="000E18AE"/>
    <w:rsid w:val="000E1A34"/>
    <w:rsid w:val="000E2FB2"/>
    <w:rsid w:val="000E55E8"/>
    <w:rsid w:val="000F24CA"/>
    <w:rsid w:val="000F28F3"/>
    <w:rsid w:val="000F37EE"/>
    <w:rsid w:val="000F3CAF"/>
    <w:rsid w:val="000F55F7"/>
    <w:rsid w:val="000F7FC3"/>
    <w:rsid w:val="00101C6F"/>
    <w:rsid w:val="001023F3"/>
    <w:rsid w:val="001027A4"/>
    <w:rsid w:val="00105562"/>
    <w:rsid w:val="00106A8B"/>
    <w:rsid w:val="00106BAE"/>
    <w:rsid w:val="0011119D"/>
    <w:rsid w:val="00115F56"/>
    <w:rsid w:val="001171E0"/>
    <w:rsid w:val="00117DA8"/>
    <w:rsid w:val="00125074"/>
    <w:rsid w:val="00125821"/>
    <w:rsid w:val="00132553"/>
    <w:rsid w:val="00135497"/>
    <w:rsid w:val="0013667A"/>
    <w:rsid w:val="00140553"/>
    <w:rsid w:val="0014136B"/>
    <w:rsid w:val="00150262"/>
    <w:rsid w:val="00150623"/>
    <w:rsid w:val="0015303D"/>
    <w:rsid w:val="00155BFC"/>
    <w:rsid w:val="00156E98"/>
    <w:rsid w:val="0016322E"/>
    <w:rsid w:val="00167D43"/>
    <w:rsid w:val="0017241D"/>
    <w:rsid w:val="00172831"/>
    <w:rsid w:val="00173AEF"/>
    <w:rsid w:val="001756B5"/>
    <w:rsid w:val="0017784D"/>
    <w:rsid w:val="00182B82"/>
    <w:rsid w:val="0018339F"/>
    <w:rsid w:val="00184C71"/>
    <w:rsid w:val="00185B76"/>
    <w:rsid w:val="00186BD9"/>
    <w:rsid w:val="00190AE7"/>
    <w:rsid w:val="00192621"/>
    <w:rsid w:val="00192EE2"/>
    <w:rsid w:val="001936B2"/>
    <w:rsid w:val="00194A66"/>
    <w:rsid w:val="001972CC"/>
    <w:rsid w:val="00197974"/>
    <w:rsid w:val="001A3B4D"/>
    <w:rsid w:val="001A3D54"/>
    <w:rsid w:val="001A5DEC"/>
    <w:rsid w:val="001B0B34"/>
    <w:rsid w:val="001B2B46"/>
    <w:rsid w:val="001B3B10"/>
    <w:rsid w:val="001C28A8"/>
    <w:rsid w:val="001C2B3B"/>
    <w:rsid w:val="001C2D89"/>
    <w:rsid w:val="001C43B5"/>
    <w:rsid w:val="001C47F4"/>
    <w:rsid w:val="001C5722"/>
    <w:rsid w:val="001C5FB3"/>
    <w:rsid w:val="001C6776"/>
    <w:rsid w:val="001C70DB"/>
    <w:rsid w:val="001C7D61"/>
    <w:rsid w:val="001D5408"/>
    <w:rsid w:val="001E00A7"/>
    <w:rsid w:val="001E4CA0"/>
    <w:rsid w:val="001E68AD"/>
    <w:rsid w:val="001E6BE2"/>
    <w:rsid w:val="001F0700"/>
    <w:rsid w:val="001F2948"/>
    <w:rsid w:val="001F3796"/>
    <w:rsid w:val="001F4C1A"/>
    <w:rsid w:val="001F5989"/>
    <w:rsid w:val="00204F04"/>
    <w:rsid w:val="0020634F"/>
    <w:rsid w:val="002075AE"/>
    <w:rsid w:val="0021425C"/>
    <w:rsid w:val="002155E9"/>
    <w:rsid w:val="002207F7"/>
    <w:rsid w:val="0022210D"/>
    <w:rsid w:val="002239BB"/>
    <w:rsid w:val="002241AD"/>
    <w:rsid w:val="0022784D"/>
    <w:rsid w:val="00227DFA"/>
    <w:rsid w:val="00230DB5"/>
    <w:rsid w:val="0023128D"/>
    <w:rsid w:val="00231F52"/>
    <w:rsid w:val="002322F8"/>
    <w:rsid w:val="00232682"/>
    <w:rsid w:val="00233D9F"/>
    <w:rsid w:val="00235583"/>
    <w:rsid w:val="00236976"/>
    <w:rsid w:val="002375B7"/>
    <w:rsid w:val="00240B06"/>
    <w:rsid w:val="00242E1D"/>
    <w:rsid w:val="0024661E"/>
    <w:rsid w:val="00253CE3"/>
    <w:rsid w:val="00255BD9"/>
    <w:rsid w:val="0025630B"/>
    <w:rsid w:val="002641AB"/>
    <w:rsid w:val="002673FD"/>
    <w:rsid w:val="00270B6E"/>
    <w:rsid w:val="00272386"/>
    <w:rsid w:val="002739B9"/>
    <w:rsid w:val="0028064C"/>
    <w:rsid w:val="00281F0A"/>
    <w:rsid w:val="00283461"/>
    <w:rsid w:val="00287BB4"/>
    <w:rsid w:val="00290480"/>
    <w:rsid w:val="00290D33"/>
    <w:rsid w:val="00291C75"/>
    <w:rsid w:val="0029318F"/>
    <w:rsid w:val="002931D9"/>
    <w:rsid w:val="002941B3"/>
    <w:rsid w:val="00295085"/>
    <w:rsid w:val="00295C7B"/>
    <w:rsid w:val="002A1480"/>
    <w:rsid w:val="002A16F9"/>
    <w:rsid w:val="002A37B0"/>
    <w:rsid w:val="002A3FEA"/>
    <w:rsid w:val="002A4EA8"/>
    <w:rsid w:val="002A538E"/>
    <w:rsid w:val="002A581E"/>
    <w:rsid w:val="002A5FBD"/>
    <w:rsid w:val="002A7B26"/>
    <w:rsid w:val="002B0096"/>
    <w:rsid w:val="002B0A1A"/>
    <w:rsid w:val="002B168B"/>
    <w:rsid w:val="002B1BD9"/>
    <w:rsid w:val="002B22B2"/>
    <w:rsid w:val="002B6E8B"/>
    <w:rsid w:val="002C0F23"/>
    <w:rsid w:val="002C1361"/>
    <w:rsid w:val="002C373F"/>
    <w:rsid w:val="002C390E"/>
    <w:rsid w:val="002D2467"/>
    <w:rsid w:val="002D2917"/>
    <w:rsid w:val="002D2922"/>
    <w:rsid w:val="002D2A0E"/>
    <w:rsid w:val="002D37BB"/>
    <w:rsid w:val="002D6682"/>
    <w:rsid w:val="002D6F38"/>
    <w:rsid w:val="002D71D8"/>
    <w:rsid w:val="002D727B"/>
    <w:rsid w:val="002E0609"/>
    <w:rsid w:val="002E2950"/>
    <w:rsid w:val="002E356D"/>
    <w:rsid w:val="002E3875"/>
    <w:rsid w:val="002E3E03"/>
    <w:rsid w:val="002E625C"/>
    <w:rsid w:val="002F10D3"/>
    <w:rsid w:val="002F3190"/>
    <w:rsid w:val="002F366F"/>
    <w:rsid w:val="002F5C07"/>
    <w:rsid w:val="002F5F89"/>
    <w:rsid w:val="002F71D8"/>
    <w:rsid w:val="00300F21"/>
    <w:rsid w:val="003019C6"/>
    <w:rsid w:val="003029F4"/>
    <w:rsid w:val="00302BEF"/>
    <w:rsid w:val="00302E93"/>
    <w:rsid w:val="00303034"/>
    <w:rsid w:val="00303F95"/>
    <w:rsid w:val="00305133"/>
    <w:rsid w:val="00306059"/>
    <w:rsid w:val="00306E19"/>
    <w:rsid w:val="0030720A"/>
    <w:rsid w:val="00307A68"/>
    <w:rsid w:val="00313BF5"/>
    <w:rsid w:val="00314AD1"/>
    <w:rsid w:val="003258CB"/>
    <w:rsid w:val="00326F2A"/>
    <w:rsid w:val="00330012"/>
    <w:rsid w:val="00331422"/>
    <w:rsid w:val="003326D2"/>
    <w:rsid w:val="00333C46"/>
    <w:rsid w:val="00336B8E"/>
    <w:rsid w:val="0034182B"/>
    <w:rsid w:val="00341CFF"/>
    <w:rsid w:val="00343124"/>
    <w:rsid w:val="003434DF"/>
    <w:rsid w:val="00344A16"/>
    <w:rsid w:val="00344BD6"/>
    <w:rsid w:val="00351A15"/>
    <w:rsid w:val="0035224D"/>
    <w:rsid w:val="00352EEE"/>
    <w:rsid w:val="00355A32"/>
    <w:rsid w:val="00355B89"/>
    <w:rsid w:val="00356188"/>
    <w:rsid w:val="0036238E"/>
    <w:rsid w:val="00363CC4"/>
    <w:rsid w:val="003661A8"/>
    <w:rsid w:val="00366D22"/>
    <w:rsid w:val="0036738C"/>
    <w:rsid w:val="00370BF1"/>
    <w:rsid w:val="00376594"/>
    <w:rsid w:val="0038068C"/>
    <w:rsid w:val="00380913"/>
    <w:rsid w:val="003809F6"/>
    <w:rsid w:val="00380BA1"/>
    <w:rsid w:val="00387A88"/>
    <w:rsid w:val="00390FBE"/>
    <w:rsid w:val="00391A1C"/>
    <w:rsid w:val="00392F8D"/>
    <w:rsid w:val="00394ED9"/>
    <w:rsid w:val="00395672"/>
    <w:rsid w:val="00397E0F"/>
    <w:rsid w:val="003A1C0D"/>
    <w:rsid w:val="003A275E"/>
    <w:rsid w:val="003A47F9"/>
    <w:rsid w:val="003A6E8B"/>
    <w:rsid w:val="003B08B7"/>
    <w:rsid w:val="003B0D3E"/>
    <w:rsid w:val="003B261E"/>
    <w:rsid w:val="003B3097"/>
    <w:rsid w:val="003B30C3"/>
    <w:rsid w:val="003B3F8F"/>
    <w:rsid w:val="003C2F9F"/>
    <w:rsid w:val="003C594E"/>
    <w:rsid w:val="003C6E6B"/>
    <w:rsid w:val="003C6FA4"/>
    <w:rsid w:val="003D7670"/>
    <w:rsid w:val="003D7F52"/>
    <w:rsid w:val="003E250C"/>
    <w:rsid w:val="003E2DAE"/>
    <w:rsid w:val="003E3B6A"/>
    <w:rsid w:val="003E6CFE"/>
    <w:rsid w:val="003F558B"/>
    <w:rsid w:val="003F5F94"/>
    <w:rsid w:val="003F6794"/>
    <w:rsid w:val="0040434F"/>
    <w:rsid w:val="00404DC1"/>
    <w:rsid w:val="0040685E"/>
    <w:rsid w:val="00407404"/>
    <w:rsid w:val="00407791"/>
    <w:rsid w:val="00411F93"/>
    <w:rsid w:val="00412544"/>
    <w:rsid w:val="0041269A"/>
    <w:rsid w:val="00412F21"/>
    <w:rsid w:val="004147ED"/>
    <w:rsid w:val="00416418"/>
    <w:rsid w:val="0041674C"/>
    <w:rsid w:val="00420A7E"/>
    <w:rsid w:val="00421B2E"/>
    <w:rsid w:val="004223E9"/>
    <w:rsid w:val="0042425F"/>
    <w:rsid w:val="00424ABE"/>
    <w:rsid w:val="004331E1"/>
    <w:rsid w:val="00434051"/>
    <w:rsid w:val="00437593"/>
    <w:rsid w:val="0044080A"/>
    <w:rsid w:val="00440DB9"/>
    <w:rsid w:val="00445EBC"/>
    <w:rsid w:val="004477BD"/>
    <w:rsid w:val="0045157C"/>
    <w:rsid w:val="0045357E"/>
    <w:rsid w:val="00453E9F"/>
    <w:rsid w:val="00461306"/>
    <w:rsid w:val="004615E7"/>
    <w:rsid w:val="00461CD9"/>
    <w:rsid w:val="00463F35"/>
    <w:rsid w:val="0046456C"/>
    <w:rsid w:val="00464D15"/>
    <w:rsid w:val="00466AD1"/>
    <w:rsid w:val="00470047"/>
    <w:rsid w:val="004720C2"/>
    <w:rsid w:val="00472A00"/>
    <w:rsid w:val="00474E3F"/>
    <w:rsid w:val="004778F0"/>
    <w:rsid w:val="00494639"/>
    <w:rsid w:val="004964B2"/>
    <w:rsid w:val="00496EAB"/>
    <w:rsid w:val="004A109C"/>
    <w:rsid w:val="004A2BAC"/>
    <w:rsid w:val="004A2E29"/>
    <w:rsid w:val="004A716B"/>
    <w:rsid w:val="004B253B"/>
    <w:rsid w:val="004B2B3B"/>
    <w:rsid w:val="004B2BC9"/>
    <w:rsid w:val="004C1BD4"/>
    <w:rsid w:val="004C4E1D"/>
    <w:rsid w:val="004C784C"/>
    <w:rsid w:val="004D1A7F"/>
    <w:rsid w:val="004D2730"/>
    <w:rsid w:val="004D42F6"/>
    <w:rsid w:val="004D62C9"/>
    <w:rsid w:val="004D7F7A"/>
    <w:rsid w:val="004E4DC9"/>
    <w:rsid w:val="004F324C"/>
    <w:rsid w:val="004F3320"/>
    <w:rsid w:val="004F33B4"/>
    <w:rsid w:val="00502B6A"/>
    <w:rsid w:val="005031CA"/>
    <w:rsid w:val="00503AD5"/>
    <w:rsid w:val="00510408"/>
    <w:rsid w:val="0051173D"/>
    <w:rsid w:val="00512665"/>
    <w:rsid w:val="00513EED"/>
    <w:rsid w:val="005145D9"/>
    <w:rsid w:val="00525926"/>
    <w:rsid w:val="00526970"/>
    <w:rsid w:val="00527058"/>
    <w:rsid w:val="005270D8"/>
    <w:rsid w:val="005329AA"/>
    <w:rsid w:val="00532ACB"/>
    <w:rsid w:val="00533EA1"/>
    <w:rsid w:val="005411B7"/>
    <w:rsid w:val="00543089"/>
    <w:rsid w:val="00546C76"/>
    <w:rsid w:val="0055096F"/>
    <w:rsid w:val="00551139"/>
    <w:rsid w:val="0055196F"/>
    <w:rsid w:val="00552A57"/>
    <w:rsid w:val="0055528C"/>
    <w:rsid w:val="005565D0"/>
    <w:rsid w:val="005577C0"/>
    <w:rsid w:val="00566D20"/>
    <w:rsid w:val="00567141"/>
    <w:rsid w:val="0057235E"/>
    <w:rsid w:val="0057354B"/>
    <w:rsid w:val="00574DA7"/>
    <w:rsid w:val="00577C51"/>
    <w:rsid w:val="005802FC"/>
    <w:rsid w:val="005809E2"/>
    <w:rsid w:val="00580C64"/>
    <w:rsid w:val="00583375"/>
    <w:rsid w:val="00592250"/>
    <w:rsid w:val="005930F0"/>
    <w:rsid w:val="005931BE"/>
    <w:rsid w:val="00594B8E"/>
    <w:rsid w:val="005A2377"/>
    <w:rsid w:val="005A74E1"/>
    <w:rsid w:val="005A7633"/>
    <w:rsid w:val="005B20F4"/>
    <w:rsid w:val="005B49CF"/>
    <w:rsid w:val="005B543A"/>
    <w:rsid w:val="005B5A46"/>
    <w:rsid w:val="005C0A7E"/>
    <w:rsid w:val="005C45A8"/>
    <w:rsid w:val="005C46EE"/>
    <w:rsid w:val="005C4C73"/>
    <w:rsid w:val="005C56A7"/>
    <w:rsid w:val="005C7C6C"/>
    <w:rsid w:val="005D017E"/>
    <w:rsid w:val="005D060C"/>
    <w:rsid w:val="005D2C45"/>
    <w:rsid w:val="005D3812"/>
    <w:rsid w:val="005D5776"/>
    <w:rsid w:val="005D7EC6"/>
    <w:rsid w:val="005E5AF6"/>
    <w:rsid w:val="005E7915"/>
    <w:rsid w:val="005F0504"/>
    <w:rsid w:val="005F32FE"/>
    <w:rsid w:val="005F6001"/>
    <w:rsid w:val="005F695A"/>
    <w:rsid w:val="005F71A2"/>
    <w:rsid w:val="00600F46"/>
    <w:rsid w:val="00603355"/>
    <w:rsid w:val="00603526"/>
    <w:rsid w:val="006036A8"/>
    <w:rsid w:val="00604AED"/>
    <w:rsid w:val="00612359"/>
    <w:rsid w:val="0061330D"/>
    <w:rsid w:val="00615891"/>
    <w:rsid w:val="00623637"/>
    <w:rsid w:val="00623B0B"/>
    <w:rsid w:val="006362F7"/>
    <w:rsid w:val="00636C8C"/>
    <w:rsid w:val="0064030E"/>
    <w:rsid w:val="00640E5A"/>
    <w:rsid w:val="00642D7B"/>
    <w:rsid w:val="0064545C"/>
    <w:rsid w:val="006455E1"/>
    <w:rsid w:val="00645AEF"/>
    <w:rsid w:val="0064611A"/>
    <w:rsid w:val="0064638E"/>
    <w:rsid w:val="00646C97"/>
    <w:rsid w:val="00647218"/>
    <w:rsid w:val="006473C8"/>
    <w:rsid w:val="00651830"/>
    <w:rsid w:val="00663B81"/>
    <w:rsid w:val="00665675"/>
    <w:rsid w:val="00667C2D"/>
    <w:rsid w:val="0067002B"/>
    <w:rsid w:val="0067123C"/>
    <w:rsid w:val="00672417"/>
    <w:rsid w:val="006749B4"/>
    <w:rsid w:val="00676051"/>
    <w:rsid w:val="006766E2"/>
    <w:rsid w:val="006804E1"/>
    <w:rsid w:val="0068137D"/>
    <w:rsid w:val="00683E64"/>
    <w:rsid w:val="0068648E"/>
    <w:rsid w:val="00690887"/>
    <w:rsid w:val="00692C3F"/>
    <w:rsid w:val="006933AA"/>
    <w:rsid w:val="00693606"/>
    <w:rsid w:val="00696C62"/>
    <w:rsid w:val="00697226"/>
    <w:rsid w:val="006A076E"/>
    <w:rsid w:val="006A22D9"/>
    <w:rsid w:val="006A44BC"/>
    <w:rsid w:val="006A78D6"/>
    <w:rsid w:val="006B3A89"/>
    <w:rsid w:val="006B5523"/>
    <w:rsid w:val="006B736A"/>
    <w:rsid w:val="006C4186"/>
    <w:rsid w:val="006C4869"/>
    <w:rsid w:val="006C6F82"/>
    <w:rsid w:val="006D005B"/>
    <w:rsid w:val="006D1DF9"/>
    <w:rsid w:val="006D42B5"/>
    <w:rsid w:val="006D5763"/>
    <w:rsid w:val="006D6D9F"/>
    <w:rsid w:val="006D7E02"/>
    <w:rsid w:val="006D7F09"/>
    <w:rsid w:val="006E178D"/>
    <w:rsid w:val="006E1A80"/>
    <w:rsid w:val="006E245F"/>
    <w:rsid w:val="006E37BD"/>
    <w:rsid w:val="006E50E9"/>
    <w:rsid w:val="006E6EA8"/>
    <w:rsid w:val="006F21D8"/>
    <w:rsid w:val="006F45E1"/>
    <w:rsid w:val="006F5983"/>
    <w:rsid w:val="006F6B9A"/>
    <w:rsid w:val="006F6EC6"/>
    <w:rsid w:val="006F7094"/>
    <w:rsid w:val="006F7703"/>
    <w:rsid w:val="00701A33"/>
    <w:rsid w:val="007034F7"/>
    <w:rsid w:val="00710516"/>
    <w:rsid w:val="00717546"/>
    <w:rsid w:val="0072274A"/>
    <w:rsid w:val="0072465B"/>
    <w:rsid w:val="00731C55"/>
    <w:rsid w:val="00735940"/>
    <w:rsid w:val="007379F0"/>
    <w:rsid w:val="00741047"/>
    <w:rsid w:val="007415C1"/>
    <w:rsid w:val="007415C8"/>
    <w:rsid w:val="00743FD6"/>
    <w:rsid w:val="007448EC"/>
    <w:rsid w:val="00744CE2"/>
    <w:rsid w:val="00746FB9"/>
    <w:rsid w:val="007478F3"/>
    <w:rsid w:val="00755316"/>
    <w:rsid w:val="007619A6"/>
    <w:rsid w:val="007638D2"/>
    <w:rsid w:val="00763A31"/>
    <w:rsid w:val="00765B5C"/>
    <w:rsid w:val="007664AA"/>
    <w:rsid w:val="00767622"/>
    <w:rsid w:val="007703C5"/>
    <w:rsid w:val="00771C51"/>
    <w:rsid w:val="00774A00"/>
    <w:rsid w:val="00774D29"/>
    <w:rsid w:val="00775A3F"/>
    <w:rsid w:val="007811C6"/>
    <w:rsid w:val="00782057"/>
    <w:rsid w:val="00786CAB"/>
    <w:rsid w:val="00787747"/>
    <w:rsid w:val="00791BF2"/>
    <w:rsid w:val="007922C6"/>
    <w:rsid w:val="0079301C"/>
    <w:rsid w:val="00793AFD"/>
    <w:rsid w:val="00795F73"/>
    <w:rsid w:val="007971E7"/>
    <w:rsid w:val="007979A4"/>
    <w:rsid w:val="00797A58"/>
    <w:rsid w:val="00797DCC"/>
    <w:rsid w:val="007A1239"/>
    <w:rsid w:val="007A1EAC"/>
    <w:rsid w:val="007A35DD"/>
    <w:rsid w:val="007A5574"/>
    <w:rsid w:val="007A564E"/>
    <w:rsid w:val="007A5D16"/>
    <w:rsid w:val="007A7A04"/>
    <w:rsid w:val="007B0D50"/>
    <w:rsid w:val="007B1039"/>
    <w:rsid w:val="007B30A9"/>
    <w:rsid w:val="007B3448"/>
    <w:rsid w:val="007B43B4"/>
    <w:rsid w:val="007B7EF7"/>
    <w:rsid w:val="007C13A5"/>
    <w:rsid w:val="007C1428"/>
    <w:rsid w:val="007C3412"/>
    <w:rsid w:val="007C3B91"/>
    <w:rsid w:val="007C3DAD"/>
    <w:rsid w:val="007C493C"/>
    <w:rsid w:val="007C51DB"/>
    <w:rsid w:val="007C7412"/>
    <w:rsid w:val="007D1F2A"/>
    <w:rsid w:val="007D3815"/>
    <w:rsid w:val="007D412A"/>
    <w:rsid w:val="007D4738"/>
    <w:rsid w:val="007D52B5"/>
    <w:rsid w:val="007E0174"/>
    <w:rsid w:val="007E0573"/>
    <w:rsid w:val="007E114F"/>
    <w:rsid w:val="007E24B8"/>
    <w:rsid w:val="007E2B4C"/>
    <w:rsid w:val="007E4876"/>
    <w:rsid w:val="007E4D85"/>
    <w:rsid w:val="007E7288"/>
    <w:rsid w:val="007F6ACA"/>
    <w:rsid w:val="00806D94"/>
    <w:rsid w:val="0080700F"/>
    <w:rsid w:val="00807B3F"/>
    <w:rsid w:val="00807F0D"/>
    <w:rsid w:val="0081006D"/>
    <w:rsid w:val="00815817"/>
    <w:rsid w:val="00817188"/>
    <w:rsid w:val="00817456"/>
    <w:rsid w:val="00817C14"/>
    <w:rsid w:val="0082215E"/>
    <w:rsid w:val="008238C4"/>
    <w:rsid w:val="0083298E"/>
    <w:rsid w:val="008331CE"/>
    <w:rsid w:val="00836ADB"/>
    <w:rsid w:val="00836AF2"/>
    <w:rsid w:val="00837C9C"/>
    <w:rsid w:val="00844837"/>
    <w:rsid w:val="00846CA3"/>
    <w:rsid w:val="00846F0A"/>
    <w:rsid w:val="00847AD7"/>
    <w:rsid w:val="00850438"/>
    <w:rsid w:val="008566AA"/>
    <w:rsid w:val="00856B51"/>
    <w:rsid w:val="0086172D"/>
    <w:rsid w:val="00870998"/>
    <w:rsid w:val="0088000E"/>
    <w:rsid w:val="0088349E"/>
    <w:rsid w:val="0088366E"/>
    <w:rsid w:val="00883A2A"/>
    <w:rsid w:val="00886BBB"/>
    <w:rsid w:val="008870C8"/>
    <w:rsid w:val="008927E5"/>
    <w:rsid w:val="00894D16"/>
    <w:rsid w:val="008961E5"/>
    <w:rsid w:val="00897974"/>
    <w:rsid w:val="008A14A4"/>
    <w:rsid w:val="008A1D08"/>
    <w:rsid w:val="008A2132"/>
    <w:rsid w:val="008A32A1"/>
    <w:rsid w:val="008A38F1"/>
    <w:rsid w:val="008A437C"/>
    <w:rsid w:val="008A4BDA"/>
    <w:rsid w:val="008A4C98"/>
    <w:rsid w:val="008B2002"/>
    <w:rsid w:val="008B437B"/>
    <w:rsid w:val="008B5CB8"/>
    <w:rsid w:val="008B7222"/>
    <w:rsid w:val="008B77E0"/>
    <w:rsid w:val="008C18D2"/>
    <w:rsid w:val="008C31D1"/>
    <w:rsid w:val="008C7008"/>
    <w:rsid w:val="008C72BB"/>
    <w:rsid w:val="008C762C"/>
    <w:rsid w:val="008D1385"/>
    <w:rsid w:val="008D1F97"/>
    <w:rsid w:val="008D2090"/>
    <w:rsid w:val="008D3417"/>
    <w:rsid w:val="008D468B"/>
    <w:rsid w:val="008D6318"/>
    <w:rsid w:val="008D7159"/>
    <w:rsid w:val="008E23E6"/>
    <w:rsid w:val="008E3E24"/>
    <w:rsid w:val="008E3FE8"/>
    <w:rsid w:val="008E47E7"/>
    <w:rsid w:val="008E66C4"/>
    <w:rsid w:val="008E71B0"/>
    <w:rsid w:val="008E74ED"/>
    <w:rsid w:val="008E76D4"/>
    <w:rsid w:val="008F14BB"/>
    <w:rsid w:val="008F2D5C"/>
    <w:rsid w:val="008F31C0"/>
    <w:rsid w:val="008F38DF"/>
    <w:rsid w:val="008F3D72"/>
    <w:rsid w:val="008F684E"/>
    <w:rsid w:val="00901695"/>
    <w:rsid w:val="0090278C"/>
    <w:rsid w:val="009056FE"/>
    <w:rsid w:val="00906DC8"/>
    <w:rsid w:val="00907143"/>
    <w:rsid w:val="009073A5"/>
    <w:rsid w:val="00910A4E"/>
    <w:rsid w:val="00911F68"/>
    <w:rsid w:val="0091263E"/>
    <w:rsid w:val="00913B73"/>
    <w:rsid w:val="00917124"/>
    <w:rsid w:val="009236C9"/>
    <w:rsid w:val="0092507D"/>
    <w:rsid w:val="00925149"/>
    <w:rsid w:val="00933550"/>
    <w:rsid w:val="00933735"/>
    <w:rsid w:val="0093390F"/>
    <w:rsid w:val="0093464C"/>
    <w:rsid w:val="0093550B"/>
    <w:rsid w:val="00936D7C"/>
    <w:rsid w:val="00937EDF"/>
    <w:rsid w:val="00943107"/>
    <w:rsid w:val="00943F88"/>
    <w:rsid w:val="00951B98"/>
    <w:rsid w:val="0095215C"/>
    <w:rsid w:val="009526B7"/>
    <w:rsid w:val="00953840"/>
    <w:rsid w:val="00955D94"/>
    <w:rsid w:val="00956E99"/>
    <w:rsid w:val="00957AF5"/>
    <w:rsid w:val="00957DA3"/>
    <w:rsid w:val="009608EC"/>
    <w:rsid w:val="00961725"/>
    <w:rsid w:val="009622F7"/>
    <w:rsid w:val="00964B6C"/>
    <w:rsid w:val="00965C26"/>
    <w:rsid w:val="00967966"/>
    <w:rsid w:val="00967C72"/>
    <w:rsid w:val="00972281"/>
    <w:rsid w:val="009738A8"/>
    <w:rsid w:val="0097394C"/>
    <w:rsid w:val="00973C5B"/>
    <w:rsid w:val="00974DBC"/>
    <w:rsid w:val="00975D01"/>
    <w:rsid w:val="00976093"/>
    <w:rsid w:val="00977516"/>
    <w:rsid w:val="009779A0"/>
    <w:rsid w:val="0098034C"/>
    <w:rsid w:val="00980969"/>
    <w:rsid w:val="00982C2C"/>
    <w:rsid w:val="00982FFE"/>
    <w:rsid w:val="00983C3F"/>
    <w:rsid w:val="00984472"/>
    <w:rsid w:val="00990089"/>
    <w:rsid w:val="00992433"/>
    <w:rsid w:val="00995395"/>
    <w:rsid w:val="00996965"/>
    <w:rsid w:val="00997F88"/>
    <w:rsid w:val="009A093F"/>
    <w:rsid w:val="009A55CD"/>
    <w:rsid w:val="009A6688"/>
    <w:rsid w:val="009B05B0"/>
    <w:rsid w:val="009B0761"/>
    <w:rsid w:val="009B24F6"/>
    <w:rsid w:val="009B288C"/>
    <w:rsid w:val="009B7841"/>
    <w:rsid w:val="009B7DB5"/>
    <w:rsid w:val="009B7DC8"/>
    <w:rsid w:val="009C13E3"/>
    <w:rsid w:val="009C445E"/>
    <w:rsid w:val="009D03D0"/>
    <w:rsid w:val="009D2341"/>
    <w:rsid w:val="009D544C"/>
    <w:rsid w:val="009E0B44"/>
    <w:rsid w:val="009E10D8"/>
    <w:rsid w:val="009E1530"/>
    <w:rsid w:val="009E21A8"/>
    <w:rsid w:val="009E24BD"/>
    <w:rsid w:val="009E3911"/>
    <w:rsid w:val="009E3A01"/>
    <w:rsid w:val="009E4391"/>
    <w:rsid w:val="009E47A0"/>
    <w:rsid w:val="009F241C"/>
    <w:rsid w:val="009F3E40"/>
    <w:rsid w:val="009F449E"/>
    <w:rsid w:val="009F548E"/>
    <w:rsid w:val="009F5A59"/>
    <w:rsid w:val="009F5C4F"/>
    <w:rsid w:val="009F6240"/>
    <w:rsid w:val="009F6D45"/>
    <w:rsid w:val="009F76E6"/>
    <w:rsid w:val="009F7B38"/>
    <w:rsid w:val="00A03578"/>
    <w:rsid w:val="00A049DF"/>
    <w:rsid w:val="00A04F7F"/>
    <w:rsid w:val="00A07AF3"/>
    <w:rsid w:val="00A07C38"/>
    <w:rsid w:val="00A10639"/>
    <w:rsid w:val="00A1183A"/>
    <w:rsid w:val="00A13E9D"/>
    <w:rsid w:val="00A167AD"/>
    <w:rsid w:val="00A16AA9"/>
    <w:rsid w:val="00A20548"/>
    <w:rsid w:val="00A2286F"/>
    <w:rsid w:val="00A2682E"/>
    <w:rsid w:val="00A26AE8"/>
    <w:rsid w:val="00A2706E"/>
    <w:rsid w:val="00A32674"/>
    <w:rsid w:val="00A3317B"/>
    <w:rsid w:val="00A34D4C"/>
    <w:rsid w:val="00A35FD0"/>
    <w:rsid w:val="00A37030"/>
    <w:rsid w:val="00A40397"/>
    <w:rsid w:val="00A40B93"/>
    <w:rsid w:val="00A40FB5"/>
    <w:rsid w:val="00A41E83"/>
    <w:rsid w:val="00A51ADA"/>
    <w:rsid w:val="00A52AAD"/>
    <w:rsid w:val="00A5366B"/>
    <w:rsid w:val="00A53786"/>
    <w:rsid w:val="00A5479E"/>
    <w:rsid w:val="00A55A4B"/>
    <w:rsid w:val="00A64CC8"/>
    <w:rsid w:val="00A65098"/>
    <w:rsid w:val="00A70A1B"/>
    <w:rsid w:val="00A70D0B"/>
    <w:rsid w:val="00A764C9"/>
    <w:rsid w:val="00A80F13"/>
    <w:rsid w:val="00A8326C"/>
    <w:rsid w:val="00A93009"/>
    <w:rsid w:val="00A93F57"/>
    <w:rsid w:val="00A96F2E"/>
    <w:rsid w:val="00A96FD3"/>
    <w:rsid w:val="00A9706D"/>
    <w:rsid w:val="00AA24A2"/>
    <w:rsid w:val="00AA359C"/>
    <w:rsid w:val="00AA38E8"/>
    <w:rsid w:val="00AA68E6"/>
    <w:rsid w:val="00AA6D25"/>
    <w:rsid w:val="00AB1B54"/>
    <w:rsid w:val="00AB2558"/>
    <w:rsid w:val="00AB2B5A"/>
    <w:rsid w:val="00AB31C6"/>
    <w:rsid w:val="00AB59FA"/>
    <w:rsid w:val="00AC2083"/>
    <w:rsid w:val="00AC42C3"/>
    <w:rsid w:val="00AC5A0F"/>
    <w:rsid w:val="00AC5D38"/>
    <w:rsid w:val="00AC74CE"/>
    <w:rsid w:val="00AD0554"/>
    <w:rsid w:val="00AD2181"/>
    <w:rsid w:val="00AD23E7"/>
    <w:rsid w:val="00AD3903"/>
    <w:rsid w:val="00AD4D60"/>
    <w:rsid w:val="00AD59CB"/>
    <w:rsid w:val="00AE240D"/>
    <w:rsid w:val="00AE2936"/>
    <w:rsid w:val="00AE3091"/>
    <w:rsid w:val="00AE41FF"/>
    <w:rsid w:val="00AE60ED"/>
    <w:rsid w:val="00AF1AD2"/>
    <w:rsid w:val="00AF5BE3"/>
    <w:rsid w:val="00AF68E8"/>
    <w:rsid w:val="00B02172"/>
    <w:rsid w:val="00B02210"/>
    <w:rsid w:val="00B03A9B"/>
    <w:rsid w:val="00B052D2"/>
    <w:rsid w:val="00B05C1D"/>
    <w:rsid w:val="00B11B2E"/>
    <w:rsid w:val="00B15ABE"/>
    <w:rsid w:val="00B22A5B"/>
    <w:rsid w:val="00B22DC5"/>
    <w:rsid w:val="00B237ED"/>
    <w:rsid w:val="00B24E1F"/>
    <w:rsid w:val="00B2542E"/>
    <w:rsid w:val="00B25754"/>
    <w:rsid w:val="00B27E6A"/>
    <w:rsid w:val="00B30B6C"/>
    <w:rsid w:val="00B316E4"/>
    <w:rsid w:val="00B342B9"/>
    <w:rsid w:val="00B35139"/>
    <w:rsid w:val="00B355AE"/>
    <w:rsid w:val="00B36500"/>
    <w:rsid w:val="00B366D0"/>
    <w:rsid w:val="00B373AD"/>
    <w:rsid w:val="00B40042"/>
    <w:rsid w:val="00B40E25"/>
    <w:rsid w:val="00B42D76"/>
    <w:rsid w:val="00B435EA"/>
    <w:rsid w:val="00B45310"/>
    <w:rsid w:val="00B45C15"/>
    <w:rsid w:val="00B4600B"/>
    <w:rsid w:val="00B467F5"/>
    <w:rsid w:val="00B508E7"/>
    <w:rsid w:val="00B53550"/>
    <w:rsid w:val="00B53FE1"/>
    <w:rsid w:val="00B5707E"/>
    <w:rsid w:val="00B649DE"/>
    <w:rsid w:val="00B676A3"/>
    <w:rsid w:val="00B74A2D"/>
    <w:rsid w:val="00B76A29"/>
    <w:rsid w:val="00B7769E"/>
    <w:rsid w:val="00B8231C"/>
    <w:rsid w:val="00B8277A"/>
    <w:rsid w:val="00B82B6A"/>
    <w:rsid w:val="00B85BEB"/>
    <w:rsid w:val="00B86D6B"/>
    <w:rsid w:val="00B8734E"/>
    <w:rsid w:val="00B87DBD"/>
    <w:rsid w:val="00B87FA4"/>
    <w:rsid w:val="00B90164"/>
    <w:rsid w:val="00B91A30"/>
    <w:rsid w:val="00B93516"/>
    <w:rsid w:val="00B93917"/>
    <w:rsid w:val="00B93FCE"/>
    <w:rsid w:val="00B95C83"/>
    <w:rsid w:val="00BA193D"/>
    <w:rsid w:val="00BA2274"/>
    <w:rsid w:val="00BA3E0E"/>
    <w:rsid w:val="00BA420D"/>
    <w:rsid w:val="00BA482A"/>
    <w:rsid w:val="00BA4D8F"/>
    <w:rsid w:val="00BA6E27"/>
    <w:rsid w:val="00BB310F"/>
    <w:rsid w:val="00BB346E"/>
    <w:rsid w:val="00BB34E3"/>
    <w:rsid w:val="00BB3635"/>
    <w:rsid w:val="00BB5E93"/>
    <w:rsid w:val="00BB6883"/>
    <w:rsid w:val="00BB75C6"/>
    <w:rsid w:val="00BC0397"/>
    <w:rsid w:val="00BC0A20"/>
    <w:rsid w:val="00BC15CA"/>
    <w:rsid w:val="00BC5C07"/>
    <w:rsid w:val="00BC6F44"/>
    <w:rsid w:val="00BC714C"/>
    <w:rsid w:val="00BC76EA"/>
    <w:rsid w:val="00BD0BE2"/>
    <w:rsid w:val="00BD153A"/>
    <w:rsid w:val="00BD2251"/>
    <w:rsid w:val="00BD3CAC"/>
    <w:rsid w:val="00BD6FD5"/>
    <w:rsid w:val="00BE1A0C"/>
    <w:rsid w:val="00BE2426"/>
    <w:rsid w:val="00BE25E6"/>
    <w:rsid w:val="00BE2607"/>
    <w:rsid w:val="00BE2875"/>
    <w:rsid w:val="00BE4C10"/>
    <w:rsid w:val="00BE54A7"/>
    <w:rsid w:val="00BE7E52"/>
    <w:rsid w:val="00BF0270"/>
    <w:rsid w:val="00BF18F0"/>
    <w:rsid w:val="00BF3D78"/>
    <w:rsid w:val="00BF404B"/>
    <w:rsid w:val="00BF4761"/>
    <w:rsid w:val="00BF7A98"/>
    <w:rsid w:val="00C02005"/>
    <w:rsid w:val="00C043C2"/>
    <w:rsid w:val="00C06809"/>
    <w:rsid w:val="00C06E21"/>
    <w:rsid w:val="00C075F4"/>
    <w:rsid w:val="00C10176"/>
    <w:rsid w:val="00C12742"/>
    <w:rsid w:val="00C21554"/>
    <w:rsid w:val="00C22359"/>
    <w:rsid w:val="00C230C4"/>
    <w:rsid w:val="00C23B5B"/>
    <w:rsid w:val="00C27C17"/>
    <w:rsid w:val="00C3017C"/>
    <w:rsid w:val="00C323D5"/>
    <w:rsid w:val="00C329B5"/>
    <w:rsid w:val="00C353E6"/>
    <w:rsid w:val="00C434DA"/>
    <w:rsid w:val="00C440CB"/>
    <w:rsid w:val="00C45523"/>
    <w:rsid w:val="00C45BAE"/>
    <w:rsid w:val="00C460CF"/>
    <w:rsid w:val="00C46A1C"/>
    <w:rsid w:val="00C52B66"/>
    <w:rsid w:val="00C53032"/>
    <w:rsid w:val="00C53D67"/>
    <w:rsid w:val="00C54334"/>
    <w:rsid w:val="00C55297"/>
    <w:rsid w:val="00C55403"/>
    <w:rsid w:val="00C55E7D"/>
    <w:rsid w:val="00C56ACF"/>
    <w:rsid w:val="00C620E3"/>
    <w:rsid w:val="00C64CDB"/>
    <w:rsid w:val="00C64EBD"/>
    <w:rsid w:val="00C66C7D"/>
    <w:rsid w:val="00C6713D"/>
    <w:rsid w:val="00C67233"/>
    <w:rsid w:val="00C67501"/>
    <w:rsid w:val="00C703B1"/>
    <w:rsid w:val="00C715E7"/>
    <w:rsid w:val="00C72B87"/>
    <w:rsid w:val="00C73AF7"/>
    <w:rsid w:val="00C7590A"/>
    <w:rsid w:val="00C76ACD"/>
    <w:rsid w:val="00C846C4"/>
    <w:rsid w:val="00C86B43"/>
    <w:rsid w:val="00C87E00"/>
    <w:rsid w:val="00C93E43"/>
    <w:rsid w:val="00C95E07"/>
    <w:rsid w:val="00C965EC"/>
    <w:rsid w:val="00CA022C"/>
    <w:rsid w:val="00CA07C0"/>
    <w:rsid w:val="00CA2335"/>
    <w:rsid w:val="00CA276F"/>
    <w:rsid w:val="00CA4BDB"/>
    <w:rsid w:val="00CA6327"/>
    <w:rsid w:val="00CA64E0"/>
    <w:rsid w:val="00CA6ABD"/>
    <w:rsid w:val="00CA6BCF"/>
    <w:rsid w:val="00CA711A"/>
    <w:rsid w:val="00CB09CD"/>
    <w:rsid w:val="00CB5E15"/>
    <w:rsid w:val="00CB6DB1"/>
    <w:rsid w:val="00CC0131"/>
    <w:rsid w:val="00CC018B"/>
    <w:rsid w:val="00CC1185"/>
    <w:rsid w:val="00CC2B72"/>
    <w:rsid w:val="00CC4F8B"/>
    <w:rsid w:val="00CC6DFE"/>
    <w:rsid w:val="00CD10F7"/>
    <w:rsid w:val="00CD17AF"/>
    <w:rsid w:val="00CD24D6"/>
    <w:rsid w:val="00CD304B"/>
    <w:rsid w:val="00CD678D"/>
    <w:rsid w:val="00CE2EA8"/>
    <w:rsid w:val="00CE5874"/>
    <w:rsid w:val="00CE6744"/>
    <w:rsid w:val="00CF32BD"/>
    <w:rsid w:val="00CF3FB6"/>
    <w:rsid w:val="00CF4C0D"/>
    <w:rsid w:val="00CF5404"/>
    <w:rsid w:val="00CF56C9"/>
    <w:rsid w:val="00D00931"/>
    <w:rsid w:val="00D02F53"/>
    <w:rsid w:val="00D03264"/>
    <w:rsid w:val="00D0352E"/>
    <w:rsid w:val="00D0628A"/>
    <w:rsid w:val="00D11149"/>
    <w:rsid w:val="00D16C4B"/>
    <w:rsid w:val="00D176BE"/>
    <w:rsid w:val="00D176FB"/>
    <w:rsid w:val="00D20720"/>
    <w:rsid w:val="00D21288"/>
    <w:rsid w:val="00D2134B"/>
    <w:rsid w:val="00D22659"/>
    <w:rsid w:val="00D2382B"/>
    <w:rsid w:val="00D24A7F"/>
    <w:rsid w:val="00D263A0"/>
    <w:rsid w:val="00D2754F"/>
    <w:rsid w:val="00D30E4D"/>
    <w:rsid w:val="00D323B9"/>
    <w:rsid w:val="00D32D93"/>
    <w:rsid w:val="00D32FDB"/>
    <w:rsid w:val="00D41209"/>
    <w:rsid w:val="00D42896"/>
    <w:rsid w:val="00D44785"/>
    <w:rsid w:val="00D46299"/>
    <w:rsid w:val="00D466FF"/>
    <w:rsid w:val="00D506F6"/>
    <w:rsid w:val="00D51EFC"/>
    <w:rsid w:val="00D52B84"/>
    <w:rsid w:val="00D56424"/>
    <w:rsid w:val="00D5768A"/>
    <w:rsid w:val="00D6054A"/>
    <w:rsid w:val="00D6189B"/>
    <w:rsid w:val="00D6526D"/>
    <w:rsid w:val="00D6647C"/>
    <w:rsid w:val="00D7154B"/>
    <w:rsid w:val="00D71DE8"/>
    <w:rsid w:val="00D7263B"/>
    <w:rsid w:val="00D75573"/>
    <w:rsid w:val="00D775E9"/>
    <w:rsid w:val="00D7780C"/>
    <w:rsid w:val="00D801B7"/>
    <w:rsid w:val="00D8043D"/>
    <w:rsid w:val="00D82E85"/>
    <w:rsid w:val="00D82F4C"/>
    <w:rsid w:val="00D85F6D"/>
    <w:rsid w:val="00D87A60"/>
    <w:rsid w:val="00D87C8E"/>
    <w:rsid w:val="00D916AD"/>
    <w:rsid w:val="00D94170"/>
    <w:rsid w:val="00D96944"/>
    <w:rsid w:val="00D97EA7"/>
    <w:rsid w:val="00DA30EC"/>
    <w:rsid w:val="00DA392D"/>
    <w:rsid w:val="00DA5416"/>
    <w:rsid w:val="00DB0841"/>
    <w:rsid w:val="00DB24C0"/>
    <w:rsid w:val="00DB7A7F"/>
    <w:rsid w:val="00DC076C"/>
    <w:rsid w:val="00DC0D0E"/>
    <w:rsid w:val="00DC0E72"/>
    <w:rsid w:val="00DC255B"/>
    <w:rsid w:val="00DC3B53"/>
    <w:rsid w:val="00DC483D"/>
    <w:rsid w:val="00DC4FD3"/>
    <w:rsid w:val="00DC52F1"/>
    <w:rsid w:val="00DC69B6"/>
    <w:rsid w:val="00DC6F5B"/>
    <w:rsid w:val="00DC708B"/>
    <w:rsid w:val="00DD2284"/>
    <w:rsid w:val="00DD233D"/>
    <w:rsid w:val="00DE0746"/>
    <w:rsid w:val="00DE127F"/>
    <w:rsid w:val="00DE21E7"/>
    <w:rsid w:val="00DE3634"/>
    <w:rsid w:val="00DE4C74"/>
    <w:rsid w:val="00DE56E3"/>
    <w:rsid w:val="00DE6266"/>
    <w:rsid w:val="00DF108E"/>
    <w:rsid w:val="00DF2455"/>
    <w:rsid w:val="00DF2646"/>
    <w:rsid w:val="00DF2BDC"/>
    <w:rsid w:val="00DF4940"/>
    <w:rsid w:val="00DF5C56"/>
    <w:rsid w:val="00DF5DCF"/>
    <w:rsid w:val="00DF788E"/>
    <w:rsid w:val="00E0019B"/>
    <w:rsid w:val="00E00D64"/>
    <w:rsid w:val="00E01521"/>
    <w:rsid w:val="00E03F80"/>
    <w:rsid w:val="00E059C3"/>
    <w:rsid w:val="00E12E97"/>
    <w:rsid w:val="00E13F95"/>
    <w:rsid w:val="00E14F58"/>
    <w:rsid w:val="00E15E87"/>
    <w:rsid w:val="00E16AAC"/>
    <w:rsid w:val="00E20424"/>
    <w:rsid w:val="00E20E2C"/>
    <w:rsid w:val="00E2152B"/>
    <w:rsid w:val="00E21EB6"/>
    <w:rsid w:val="00E22257"/>
    <w:rsid w:val="00E22B7C"/>
    <w:rsid w:val="00E25960"/>
    <w:rsid w:val="00E26563"/>
    <w:rsid w:val="00E33EBA"/>
    <w:rsid w:val="00E3410B"/>
    <w:rsid w:val="00E343E3"/>
    <w:rsid w:val="00E34766"/>
    <w:rsid w:val="00E359F3"/>
    <w:rsid w:val="00E37B8D"/>
    <w:rsid w:val="00E40320"/>
    <w:rsid w:val="00E408F0"/>
    <w:rsid w:val="00E41646"/>
    <w:rsid w:val="00E41BBA"/>
    <w:rsid w:val="00E41FEE"/>
    <w:rsid w:val="00E47341"/>
    <w:rsid w:val="00E510A8"/>
    <w:rsid w:val="00E52A6E"/>
    <w:rsid w:val="00E5300F"/>
    <w:rsid w:val="00E54155"/>
    <w:rsid w:val="00E5555B"/>
    <w:rsid w:val="00E56020"/>
    <w:rsid w:val="00E56D64"/>
    <w:rsid w:val="00E64DF9"/>
    <w:rsid w:val="00E65D6F"/>
    <w:rsid w:val="00E66F83"/>
    <w:rsid w:val="00E72309"/>
    <w:rsid w:val="00E74E7E"/>
    <w:rsid w:val="00E76D29"/>
    <w:rsid w:val="00E77A97"/>
    <w:rsid w:val="00E77DE1"/>
    <w:rsid w:val="00E834C7"/>
    <w:rsid w:val="00E835E3"/>
    <w:rsid w:val="00E83C94"/>
    <w:rsid w:val="00E84115"/>
    <w:rsid w:val="00E84185"/>
    <w:rsid w:val="00E8481D"/>
    <w:rsid w:val="00E848FC"/>
    <w:rsid w:val="00E8565C"/>
    <w:rsid w:val="00E91255"/>
    <w:rsid w:val="00E94465"/>
    <w:rsid w:val="00E95277"/>
    <w:rsid w:val="00E9669A"/>
    <w:rsid w:val="00E96DE8"/>
    <w:rsid w:val="00E9726A"/>
    <w:rsid w:val="00EA2D41"/>
    <w:rsid w:val="00EA4D62"/>
    <w:rsid w:val="00EA7028"/>
    <w:rsid w:val="00EB5586"/>
    <w:rsid w:val="00EB6076"/>
    <w:rsid w:val="00EC1489"/>
    <w:rsid w:val="00ED128F"/>
    <w:rsid w:val="00ED1B90"/>
    <w:rsid w:val="00ED743C"/>
    <w:rsid w:val="00EE17DF"/>
    <w:rsid w:val="00EE2D51"/>
    <w:rsid w:val="00EE3AA6"/>
    <w:rsid w:val="00EF0588"/>
    <w:rsid w:val="00EF0DD4"/>
    <w:rsid w:val="00EF250B"/>
    <w:rsid w:val="00EF27D8"/>
    <w:rsid w:val="00EF2B77"/>
    <w:rsid w:val="00F0110F"/>
    <w:rsid w:val="00F04F08"/>
    <w:rsid w:val="00F064CA"/>
    <w:rsid w:val="00F07079"/>
    <w:rsid w:val="00F14FFE"/>
    <w:rsid w:val="00F21BCD"/>
    <w:rsid w:val="00F226B5"/>
    <w:rsid w:val="00F22C3B"/>
    <w:rsid w:val="00F2786F"/>
    <w:rsid w:val="00F30541"/>
    <w:rsid w:val="00F330DC"/>
    <w:rsid w:val="00F34EE9"/>
    <w:rsid w:val="00F35799"/>
    <w:rsid w:val="00F360BA"/>
    <w:rsid w:val="00F41C6C"/>
    <w:rsid w:val="00F430B0"/>
    <w:rsid w:val="00F45745"/>
    <w:rsid w:val="00F464D7"/>
    <w:rsid w:val="00F5288E"/>
    <w:rsid w:val="00F5513B"/>
    <w:rsid w:val="00F55BC0"/>
    <w:rsid w:val="00F56D02"/>
    <w:rsid w:val="00F57220"/>
    <w:rsid w:val="00F6225B"/>
    <w:rsid w:val="00F62FC7"/>
    <w:rsid w:val="00F645C7"/>
    <w:rsid w:val="00F6488E"/>
    <w:rsid w:val="00F65999"/>
    <w:rsid w:val="00F70D6C"/>
    <w:rsid w:val="00F73448"/>
    <w:rsid w:val="00F7482E"/>
    <w:rsid w:val="00F75470"/>
    <w:rsid w:val="00F76633"/>
    <w:rsid w:val="00F76F80"/>
    <w:rsid w:val="00F80B06"/>
    <w:rsid w:val="00F80FF9"/>
    <w:rsid w:val="00F87423"/>
    <w:rsid w:val="00F9765D"/>
    <w:rsid w:val="00FA1813"/>
    <w:rsid w:val="00FA3E77"/>
    <w:rsid w:val="00FA449F"/>
    <w:rsid w:val="00FA4682"/>
    <w:rsid w:val="00FA5552"/>
    <w:rsid w:val="00FB4AEA"/>
    <w:rsid w:val="00FC02BA"/>
    <w:rsid w:val="00FC3B00"/>
    <w:rsid w:val="00FC61C4"/>
    <w:rsid w:val="00FD4267"/>
    <w:rsid w:val="00FD4B7F"/>
    <w:rsid w:val="00FD5C29"/>
    <w:rsid w:val="00FE1EB8"/>
    <w:rsid w:val="00FE3333"/>
    <w:rsid w:val="00FE378E"/>
    <w:rsid w:val="00FE4597"/>
    <w:rsid w:val="00FE7767"/>
    <w:rsid w:val="00FF4082"/>
    <w:rsid w:val="00FF5294"/>
    <w:rsid w:val="00FF67E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time"/>
  <w:smartTagType w:namespaceuri="urn:schemas-microsoft-com:office:smarttags" w:name="Street"/>
  <w:smartTagType w:namespaceuri="urn:schemas-microsoft-com:office:smarttags" w:name="country-region"/>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2">
    <w:name w:val="Body Text 2"/>
    <w:basedOn w:val="Normal"/>
    <w:link w:val="BodyText2Char"/>
    <w:rsid w:val="00EE2D51"/>
    <w:pPr>
      <w:spacing w:after="120" w:line="480" w:lineRule="auto"/>
    </w:pPr>
  </w:style>
  <w:style w:type="character" w:customStyle="1" w:styleId="BodyText2Char">
    <w:name w:val="Body Text 2 Char"/>
    <w:basedOn w:val="DefaultParagraphFont"/>
    <w:link w:val="BodyText2"/>
    <w:rsid w:val="00EE2D51"/>
    <w:rPr>
      <w:rFonts w:ascii="Arial" w:hAnsi="Arial"/>
      <w:sz w:val="22"/>
      <w:szCs w:val="24"/>
      <w:lang w:eastAsia="en-US"/>
    </w:rPr>
  </w:style>
  <w:style w:type="character" w:customStyle="1" w:styleId="BodyTextIndentChar">
    <w:name w:val="Body Text Indent Char"/>
    <w:link w:val="BodyTextIndent"/>
    <w:rsid w:val="00EE2D51"/>
    <w:rPr>
      <w:rFonts w:ascii="Arial" w:hAnsi="Arial"/>
      <w:sz w:val="24"/>
    </w:rPr>
  </w:style>
  <w:style w:type="character" w:customStyle="1" w:styleId="Heading2Char">
    <w:name w:val="Heading 2 Char"/>
    <w:link w:val="Heading2"/>
    <w:rsid w:val="0093550B"/>
    <w:rPr>
      <w:rFonts w:ascii="Arial" w:hAnsi="Arial"/>
      <w:b/>
      <w:i/>
      <w:kern w:val="22"/>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2">
    <w:name w:val="Body Text 2"/>
    <w:basedOn w:val="Normal"/>
    <w:link w:val="BodyText2Char"/>
    <w:rsid w:val="00EE2D51"/>
    <w:pPr>
      <w:spacing w:after="120" w:line="480" w:lineRule="auto"/>
    </w:pPr>
  </w:style>
  <w:style w:type="character" w:customStyle="1" w:styleId="BodyText2Char">
    <w:name w:val="Body Text 2 Char"/>
    <w:basedOn w:val="DefaultParagraphFont"/>
    <w:link w:val="BodyText2"/>
    <w:rsid w:val="00EE2D51"/>
    <w:rPr>
      <w:rFonts w:ascii="Arial" w:hAnsi="Arial"/>
      <w:sz w:val="22"/>
      <w:szCs w:val="24"/>
      <w:lang w:eastAsia="en-US"/>
    </w:rPr>
  </w:style>
  <w:style w:type="character" w:customStyle="1" w:styleId="BodyTextIndentChar">
    <w:name w:val="Body Text Indent Char"/>
    <w:link w:val="BodyTextIndent"/>
    <w:rsid w:val="00EE2D51"/>
    <w:rPr>
      <w:rFonts w:ascii="Arial" w:hAnsi="Arial"/>
      <w:sz w:val="24"/>
    </w:rPr>
  </w:style>
  <w:style w:type="character" w:customStyle="1" w:styleId="Heading2Char">
    <w:name w:val="Heading 2 Char"/>
    <w:link w:val="Heading2"/>
    <w:rsid w:val="0093550B"/>
    <w:rPr>
      <w:rFonts w:ascii="Arial" w:hAnsi="Arial"/>
      <w:b/>
      <w:i/>
      <w:kern w:val="22"/>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858">
      <w:bodyDiv w:val="1"/>
      <w:marLeft w:val="0"/>
      <w:marRight w:val="0"/>
      <w:marTop w:val="0"/>
      <w:marBottom w:val="0"/>
      <w:divBdr>
        <w:top w:val="none" w:sz="0" w:space="0" w:color="auto"/>
        <w:left w:val="none" w:sz="0" w:space="0" w:color="auto"/>
        <w:bottom w:val="none" w:sz="0" w:space="0" w:color="auto"/>
        <w:right w:val="none" w:sz="0" w:space="0" w:color="auto"/>
      </w:divBdr>
    </w:div>
    <w:div w:id="25371764">
      <w:bodyDiv w:val="1"/>
      <w:marLeft w:val="0"/>
      <w:marRight w:val="0"/>
      <w:marTop w:val="0"/>
      <w:marBottom w:val="0"/>
      <w:divBdr>
        <w:top w:val="none" w:sz="0" w:space="0" w:color="auto"/>
        <w:left w:val="none" w:sz="0" w:space="0" w:color="auto"/>
        <w:bottom w:val="none" w:sz="0" w:space="0" w:color="auto"/>
        <w:right w:val="none" w:sz="0" w:space="0" w:color="auto"/>
      </w:divBdr>
    </w:div>
    <w:div w:id="35937052">
      <w:bodyDiv w:val="1"/>
      <w:marLeft w:val="0"/>
      <w:marRight w:val="0"/>
      <w:marTop w:val="0"/>
      <w:marBottom w:val="0"/>
      <w:divBdr>
        <w:top w:val="none" w:sz="0" w:space="0" w:color="auto"/>
        <w:left w:val="none" w:sz="0" w:space="0" w:color="auto"/>
        <w:bottom w:val="none" w:sz="0" w:space="0" w:color="auto"/>
        <w:right w:val="none" w:sz="0" w:space="0" w:color="auto"/>
      </w:divBdr>
    </w:div>
    <w:div w:id="95290224">
      <w:bodyDiv w:val="1"/>
      <w:marLeft w:val="0"/>
      <w:marRight w:val="0"/>
      <w:marTop w:val="0"/>
      <w:marBottom w:val="0"/>
      <w:divBdr>
        <w:top w:val="none" w:sz="0" w:space="0" w:color="auto"/>
        <w:left w:val="none" w:sz="0" w:space="0" w:color="auto"/>
        <w:bottom w:val="none" w:sz="0" w:space="0" w:color="auto"/>
        <w:right w:val="none" w:sz="0" w:space="0" w:color="auto"/>
      </w:divBdr>
    </w:div>
    <w:div w:id="124928046">
      <w:bodyDiv w:val="1"/>
      <w:marLeft w:val="0"/>
      <w:marRight w:val="0"/>
      <w:marTop w:val="0"/>
      <w:marBottom w:val="0"/>
      <w:divBdr>
        <w:top w:val="none" w:sz="0" w:space="0" w:color="auto"/>
        <w:left w:val="none" w:sz="0" w:space="0" w:color="auto"/>
        <w:bottom w:val="none" w:sz="0" w:space="0" w:color="auto"/>
        <w:right w:val="none" w:sz="0" w:space="0" w:color="auto"/>
      </w:divBdr>
    </w:div>
    <w:div w:id="161825273">
      <w:bodyDiv w:val="1"/>
      <w:marLeft w:val="0"/>
      <w:marRight w:val="0"/>
      <w:marTop w:val="0"/>
      <w:marBottom w:val="0"/>
      <w:divBdr>
        <w:top w:val="none" w:sz="0" w:space="0" w:color="auto"/>
        <w:left w:val="none" w:sz="0" w:space="0" w:color="auto"/>
        <w:bottom w:val="none" w:sz="0" w:space="0" w:color="auto"/>
        <w:right w:val="none" w:sz="0" w:space="0" w:color="auto"/>
      </w:divBdr>
    </w:div>
    <w:div w:id="248806215">
      <w:bodyDiv w:val="1"/>
      <w:marLeft w:val="0"/>
      <w:marRight w:val="0"/>
      <w:marTop w:val="0"/>
      <w:marBottom w:val="0"/>
      <w:divBdr>
        <w:top w:val="none" w:sz="0" w:space="0" w:color="auto"/>
        <w:left w:val="none" w:sz="0" w:space="0" w:color="auto"/>
        <w:bottom w:val="none" w:sz="0" w:space="0" w:color="auto"/>
        <w:right w:val="none" w:sz="0" w:space="0" w:color="auto"/>
      </w:divBdr>
    </w:div>
    <w:div w:id="268590047">
      <w:bodyDiv w:val="1"/>
      <w:marLeft w:val="0"/>
      <w:marRight w:val="0"/>
      <w:marTop w:val="0"/>
      <w:marBottom w:val="0"/>
      <w:divBdr>
        <w:top w:val="none" w:sz="0" w:space="0" w:color="auto"/>
        <w:left w:val="none" w:sz="0" w:space="0" w:color="auto"/>
        <w:bottom w:val="none" w:sz="0" w:space="0" w:color="auto"/>
        <w:right w:val="none" w:sz="0" w:space="0" w:color="auto"/>
      </w:divBdr>
    </w:div>
    <w:div w:id="272131963">
      <w:bodyDiv w:val="1"/>
      <w:marLeft w:val="0"/>
      <w:marRight w:val="0"/>
      <w:marTop w:val="0"/>
      <w:marBottom w:val="0"/>
      <w:divBdr>
        <w:top w:val="none" w:sz="0" w:space="0" w:color="auto"/>
        <w:left w:val="none" w:sz="0" w:space="0" w:color="auto"/>
        <w:bottom w:val="none" w:sz="0" w:space="0" w:color="auto"/>
        <w:right w:val="none" w:sz="0" w:space="0" w:color="auto"/>
      </w:divBdr>
    </w:div>
    <w:div w:id="284115306">
      <w:bodyDiv w:val="1"/>
      <w:marLeft w:val="0"/>
      <w:marRight w:val="0"/>
      <w:marTop w:val="0"/>
      <w:marBottom w:val="0"/>
      <w:divBdr>
        <w:top w:val="none" w:sz="0" w:space="0" w:color="auto"/>
        <w:left w:val="none" w:sz="0" w:space="0" w:color="auto"/>
        <w:bottom w:val="none" w:sz="0" w:space="0" w:color="auto"/>
        <w:right w:val="none" w:sz="0" w:space="0" w:color="auto"/>
      </w:divBdr>
    </w:div>
    <w:div w:id="324748840">
      <w:bodyDiv w:val="1"/>
      <w:marLeft w:val="0"/>
      <w:marRight w:val="0"/>
      <w:marTop w:val="0"/>
      <w:marBottom w:val="0"/>
      <w:divBdr>
        <w:top w:val="none" w:sz="0" w:space="0" w:color="auto"/>
        <w:left w:val="none" w:sz="0" w:space="0" w:color="auto"/>
        <w:bottom w:val="none" w:sz="0" w:space="0" w:color="auto"/>
        <w:right w:val="none" w:sz="0" w:space="0" w:color="auto"/>
      </w:divBdr>
    </w:div>
    <w:div w:id="392237380">
      <w:bodyDiv w:val="1"/>
      <w:marLeft w:val="0"/>
      <w:marRight w:val="0"/>
      <w:marTop w:val="0"/>
      <w:marBottom w:val="0"/>
      <w:divBdr>
        <w:top w:val="none" w:sz="0" w:space="0" w:color="auto"/>
        <w:left w:val="none" w:sz="0" w:space="0" w:color="auto"/>
        <w:bottom w:val="none" w:sz="0" w:space="0" w:color="auto"/>
        <w:right w:val="none" w:sz="0" w:space="0" w:color="auto"/>
      </w:divBdr>
    </w:div>
    <w:div w:id="395323293">
      <w:bodyDiv w:val="1"/>
      <w:marLeft w:val="0"/>
      <w:marRight w:val="0"/>
      <w:marTop w:val="0"/>
      <w:marBottom w:val="0"/>
      <w:divBdr>
        <w:top w:val="none" w:sz="0" w:space="0" w:color="auto"/>
        <w:left w:val="none" w:sz="0" w:space="0" w:color="auto"/>
        <w:bottom w:val="none" w:sz="0" w:space="0" w:color="auto"/>
        <w:right w:val="none" w:sz="0" w:space="0" w:color="auto"/>
      </w:divBdr>
    </w:div>
    <w:div w:id="444468501">
      <w:bodyDiv w:val="1"/>
      <w:marLeft w:val="0"/>
      <w:marRight w:val="0"/>
      <w:marTop w:val="0"/>
      <w:marBottom w:val="0"/>
      <w:divBdr>
        <w:top w:val="none" w:sz="0" w:space="0" w:color="auto"/>
        <w:left w:val="none" w:sz="0" w:space="0" w:color="auto"/>
        <w:bottom w:val="none" w:sz="0" w:space="0" w:color="auto"/>
        <w:right w:val="none" w:sz="0" w:space="0" w:color="auto"/>
      </w:divBdr>
    </w:div>
    <w:div w:id="454756537">
      <w:bodyDiv w:val="1"/>
      <w:marLeft w:val="0"/>
      <w:marRight w:val="0"/>
      <w:marTop w:val="0"/>
      <w:marBottom w:val="0"/>
      <w:divBdr>
        <w:top w:val="none" w:sz="0" w:space="0" w:color="auto"/>
        <w:left w:val="none" w:sz="0" w:space="0" w:color="auto"/>
        <w:bottom w:val="none" w:sz="0" w:space="0" w:color="auto"/>
        <w:right w:val="none" w:sz="0" w:space="0" w:color="auto"/>
      </w:divBdr>
    </w:div>
    <w:div w:id="524441859">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589659100">
      <w:bodyDiv w:val="1"/>
      <w:marLeft w:val="0"/>
      <w:marRight w:val="0"/>
      <w:marTop w:val="0"/>
      <w:marBottom w:val="0"/>
      <w:divBdr>
        <w:top w:val="none" w:sz="0" w:space="0" w:color="auto"/>
        <w:left w:val="none" w:sz="0" w:space="0" w:color="auto"/>
        <w:bottom w:val="none" w:sz="0" w:space="0" w:color="auto"/>
        <w:right w:val="none" w:sz="0" w:space="0" w:color="auto"/>
      </w:divBdr>
    </w:div>
    <w:div w:id="608464707">
      <w:bodyDiv w:val="1"/>
      <w:marLeft w:val="0"/>
      <w:marRight w:val="0"/>
      <w:marTop w:val="0"/>
      <w:marBottom w:val="0"/>
      <w:divBdr>
        <w:top w:val="none" w:sz="0" w:space="0" w:color="auto"/>
        <w:left w:val="none" w:sz="0" w:space="0" w:color="auto"/>
        <w:bottom w:val="none" w:sz="0" w:space="0" w:color="auto"/>
        <w:right w:val="none" w:sz="0" w:space="0" w:color="auto"/>
      </w:divBdr>
    </w:div>
    <w:div w:id="625310239">
      <w:bodyDiv w:val="1"/>
      <w:marLeft w:val="0"/>
      <w:marRight w:val="0"/>
      <w:marTop w:val="0"/>
      <w:marBottom w:val="0"/>
      <w:divBdr>
        <w:top w:val="none" w:sz="0" w:space="0" w:color="auto"/>
        <w:left w:val="none" w:sz="0" w:space="0" w:color="auto"/>
        <w:bottom w:val="none" w:sz="0" w:space="0" w:color="auto"/>
        <w:right w:val="none" w:sz="0" w:space="0" w:color="auto"/>
      </w:divBdr>
    </w:div>
    <w:div w:id="686060758">
      <w:bodyDiv w:val="1"/>
      <w:marLeft w:val="0"/>
      <w:marRight w:val="0"/>
      <w:marTop w:val="0"/>
      <w:marBottom w:val="0"/>
      <w:divBdr>
        <w:top w:val="none" w:sz="0" w:space="0" w:color="auto"/>
        <w:left w:val="none" w:sz="0" w:space="0" w:color="auto"/>
        <w:bottom w:val="none" w:sz="0" w:space="0" w:color="auto"/>
        <w:right w:val="none" w:sz="0" w:space="0" w:color="auto"/>
      </w:divBdr>
    </w:div>
    <w:div w:id="746341110">
      <w:bodyDiv w:val="1"/>
      <w:marLeft w:val="0"/>
      <w:marRight w:val="0"/>
      <w:marTop w:val="0"/>
      <w:marBottom w:val="0"/>
      <w:divBdr>
        <w:top w:val="none" w:sz="0" w:space="0" w:color="auto"/>
        <w:left w:val="none" w:sz="0" w:space="0" w:color="auto"/>
        <w:bottom w:val="none" w:sz="0" w:space="0" w:color="auto"/>
        <w:right w:val="none" w:sz="0" w:space="0" w:color="auto"/>
      </w:divBdr>
    </w:div>
    <w:div w:id="749079982">
      <w:bodyDiv w:val="1"/>
      <w:marLeft w:val="0"/>
      <w:marRight w:val="0"/>
      <w:marTop w:val="0"/>
      <w:marBottom w:val="0"/>
      <w:divBdr>
        <w:top w:val="none" w:sz="0" w:space="0" w:color="auto"/>
        <w:left w:val="none" w:sz="0" w:space="0" w:color="auto"/>
        <w:bottom w:val="none" w:sz="0" w:space="0" w:color="auto"/>
        <w:right w:val="none" w:sz="0" w:space="0" w:color="auto"/>
      </w:divBdr>
    </w:div>
    <w:div w:id="757287840">
      <w:bodyDiv w:val="1"/>
      <w:marLeft w:val="0"/>
      <w:marRight w:val="0"/>
      <w:marTop w:val="0"/>
      <w:marBottom w:val="0"/>
      <w:divBdr>
        <w:top w:val="none" w:sz="0" w:space="0" w:color="auto"/>
        <w:left w:val="none" w:sz="0" w:space="0" w:color="auto"/>
        <w:bottom w:val="none" w:sz="0" w:space="0" w:color="auto"/>
        <w:right w:val="none" w:sz="0" w:space="0" w:color="auto"/>
      </w:divBdr>
    </w:div>
    <w:div w:id="767971912">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17574766">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38372112">
      <w:bodyDiv w:val="1"/>
      <w:marLeft w:val="0"/>
      <w:marRight w:val="0"/>
      <w:marTop w:val="0"/>
      <w:marBottom w:val="0"/>
      <w:divBdr>
        <w:top w:val="none" w:sz="0" w:space="0" w:color="auto"/>
        <w:left w:val="none" w:sz="0" w:space="0" w:color="auto"/>
        <w:bottom w:val="none" w:sz="0" w:space="0" w:color="auto"/>
        <w:right w:val="none" w:sz="0" w:space="0" w:color="auto"/>
      </w:divBdr>
    </w:div>
    <w:div w:id="939024529">
      <w:bodyDiv w:val="1"/>
      <w:marLeft w:val="0"/>
      <w:marRight w:val="0"/>
      <w:marTop w:val="0"/>
      <w:marBottom w:val="0"/>
      <w:divBdr>
        <w:top w:val="none" w:sz="0" w:space="0" w:color="auto"/>
        <w:left w:val="none" w:sz="0" w:space="0" w:color="auto"/>
        <w:bottom w:val="none" w:sz="0" w:space="0" w:color="auto"/>
        <w:right w:val="none" w:sz="0" w:space="0" w:color="auto"/>
      </w:divBdr>
    </w:div>
    <w:div w:id="947657988">
      <w:bodyDiv w:val="1"/>
      <w:marLeft w:val="0"/>
      <w:marRight w:val="0"/>
      <w:marTop w:val="0"/>
      <w:marBottom w:val="0"/>
      <w:divBdr>
        <w:top w:val="none" w:sz="0" w:space="0" w:color="auto"/>
        <w:left w:val="none" w:sz="0" w:space="0" w:color="auto"/>
        <w:bottom w:val="none" w:sz="0" w:space="0" w:color="auto"/>
        <w:right w:val="none" w:sz="0" w:space="0" w:color="auto"/>
      </w:divBdr>
    </w:div>
    <w:div w:id="963653407">
      <w:bodyDiv w:val="1"/>
      <w:marLeft w:val="0"/>
      <w:marRight w:val="0"/>
      <w:marTop w:val="0"/>
      <w:marBottom w:val="0"/>
      <w:divBdr>
        <w:top w:val="none" w:sz="0" w:space="0" w:color="auto"/>
        <w:left w:val="none" w:sz="0" w:space="0" w:color="auto"/>
        <w:bottom w:val="none" w:sz="0" w:space="0" w:color="auto"/>
        <w:right w:val="none" w:sz="0" w:space="0" w:color="auto"/>
      </w:divBdr>
    </w:div>
    <w:div w:id="968513166">
      <w:bodyDiv w:val="1"/>
      <w:marLeft w:val="0"/>
      <w:marRight w:val="0"/>
      <w:marTop w:val="0"/>
      <w:marBottom w:val="0"/>
      <w:divBdr>
        <w:top w:val="none" w:sz="0" w:space="0" w:color="auto"/>
        <w:left w:val="none" w:sz="0" w:space="0" w:color="auto"/>
        <w:bottom w:val="none" w:sz="0" w:space="0" w:color="auto"/>
        <w:right w:val="none" w:sz="0" w:space="0" w:color="auto"/>
      </w:divBdr>
    </w:div>
    <w:div w:id="1001474192">
      <w:bodyDiv w:val="1"/>
      <w:marLeft w:val="0"/>
      <w:marRight w:val="0"/>
      <w:marTop w:val="0"/>
      <w:marBottom w:val="0"/>
      <w:divBdr>
        <w:top w:val="none" w:sz="0" w:space="0" w:color="auto"/>
        <w:left w:val="none" w:sz="0" w:space="0" w:color="auto"/>
        <w:bottom w:val="none" w:sz="0" w:space="0" w:color="auto"/>
        <w:right w:val="none" w:sz="0" w:space="0" w:color="auto"/>
      </w:divBdr>
    </w:div>
    <w:div w:id="1031683207">
      <w:bodyDiv w:val="1"/>
      <w:marLeft w:val="0"/>
      <w:marRight w:val="0"/>
      <w:marTop w:val="0"/>
      <w:marBottom w:val="0"/>
      <w:divBdr>
        <w:top w:val="none" w:sz="0" w:space="0" w:color="auto"/>
        <w:left w:val="none" w:sz="0" w:space="0" w:color="auto"/>
        <w:bottom w:val="none" w:sz="0" w:space="0" w:color="auto"/>
        <w:right w:val="none" w:sz="0" w:space="0" w:color="auto"/>
      </w:divBdr>
    </w:div>
    <w:div w:id="1046949439">
      <w:bodyDiv w:val="1"/>
      <w:marLeft w:val="0"/>
      <w:marRight w:val="0"/>
      <w:marTop w:val="0"/>
      <w:marBottom w:val="0"/>
      <w:divBdr>
        <w:top w:val="none" w:sz="0" w:space="0" w:color="auto"/>
        <w:left w:val="none" w:sz="0" w:space="0" w:color="auto"/>
        <w:bottom w:val="none" w:sz="0" w:space="0" w:color="auto"/>
        <w:right w:val="none" w:sz="0" w:space="0" w:color="auto"/>
      </w:divBdr>
    </w:div>
    <w:div w:id="1082410093">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05348709">
      <w:bodyDiv w:val="1"/>
      <w:marLeft w:val="0"/>
      <w:marRight w:val="0"/>
      <w:marTop w:val="0"/>
      <w:marBottom w:val="0"/>
      <w:divBdr>
        <w:top w:val="none" w:sz="0" w:space="0" w:color="auto"/>
        <w:left w:val="none" w:sz="0" w:space="0" w:color="auto"/>
        <w:bottom w:val="none" w:sz="0" w:space="0" w:color="auto"/>
        <w:right w:val="none" w:sz="0" w:space="0" w:color="auto"/>
      </w:divBdr>
    </w:div>
    <w:div w:id="1111391836">
      <w:bodyDiv w:val="1"/>
      <w:marLeft w:val="0"/>
      <w:marRight w:val="0"/>
      <w:marTop w:val="0"/>
      <w:marBottom w:val="0"/>
      <w:divBdr>
        <w:top w:val="none" w:sz="0" w:space="0" w:color="auto"/>
        <w:left w:val="none" w:sz="0" w:space="0" w:color="auto"/>
        <w:bottom w:val="none" w:sz="0" w:space="0" w:color="auto"/>
        <w:right w:val="none" w:sz="0" w:space="0" w:color="auto"/>
      </w:divBdr>
    </w:div>
    <w:div w:id="1182818208">
      <w:bodyDiv w:val="1"/>
      <w:marLeft w:val="0"/>
      <w:marRight w:val="0"/>
      <w:marTop w:val="0"/>
      <w:marBottom w:val="0"/>
      <w:divBdr>
        <w:top w:val="none" w:sz="0" w:space="0" w:color="auto"/>
        <w:left w:val="none" w:sz="0" w:space="0" w:color="auto"/>
        <w:bottom w:val="none" w:sz="0" w:space="0" w:color="auto"/>
        <w:right w:val="none" w:sz="0" w:space="0" w:color="auto"/>
      </w:divBdr>
    </w:div>
    <w:div w:id="1187063060">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196038283">
      <w:bodyDiv w:val="1"/>
      <w:marLeft w:val="0"/>
      <w:marRight w:val="0"/>
      <w:marTop w:val="0"/>
      <w:marBottom w:val="0"/>
      <w:divBdr>
        <w:top w:val="none" w:sz="0" w:space="0" w:color="auto"/>
        <w:left w:val="none" w:sz="0" w:space="0" w:color="auto"/>
        <w:bottom w:val="none" w:sz="0" w:space="0" w:color="auto"/>
        <w:right w:val="none" w:sz="0" w:space="0" w:color="auto"/>
      </w:divBdr>
    </w:div>
    <w:div w:id="1223785621">
      <w:bodyDiv w:val="1"/>
      <w:marLeft w:val="0"/>
      <w:marRight w:val="0"/>
      <w:marTop w:val="0"/>
      <w:marBottom w:val="0"/>
      <w:divBdr>
        <w:top w:val="none" w:sz="0" w:space="0" w:color="auto"/>
        <w:left w:val="none" w:sz="0" w:space="0" w:color="auto"/>
        <w:bottom w:val="none" w:sz="0" w:space="0" w:color="auto"/>
        <w:right w:val="none" w:sz="0" w:space="0" w:color="auto"/>
      </w:divBdr>
    </w:div>
    <w:div w:id="1263222330">
      <w:bodyDiv w:val="1"/>
      <w:marLeft w:val="0"/>
      <w:marRight w:val="0"/>
      <w:marTop w:val="0"/>
      <w:marBottom w:val="0"/>
      <w:divBdr>
        <w:top w:val="none" w:sz="0" w:space="0" w:color="auto"/>
        <w:left w:val="none" w:sz="0" w:space="0" w:color="auto"/>
        <w:bottom w:val="none" w:sz="0" w:space="0" w:color="auto"/>
        <w:right w:val="none" w:sz="0" w:space="0" w:color="auto"/>
      </w:divBdr>
    </w:div>
    <w:div w:id="1303274722">
      <w:bodyDiv w:val="1"/>
      <w:marLeft w:val="0"/>
      <w:marRight w:val="0"/>
      <w:marTop w:val="0"/>
      <w:marBottom w:val="0"/>
      <w:divBdr>
        <w:top w:val="none" w:sz="0" w:space="0" w:color="auto"/>
        <w:left w:val="none" w:sz="0" w:space="0" w:color="auto"/>
        <w:bottom w:val="none" w:sz="0" w:space="0" w:color="auto"/>
        <w:right w:val="none" w:sz="0" w:space="0" w:color="auto"/>
      </w:divBdr>
    </w:div>
    <w:div w:id="1341200438">
      <w:bodyDiv w:val="1"/>
      <w:marLeft w:val="0"/>
      <w:marRight w:val="0"/>
      <w:marTop w:val="0"/>
      <w:marBottom w:val="0"/>
      <w:divBdr>
        <w:top w:val="none" w:sz="0" w:space="0" w:color="auto"/>
        <w:left w:val="none" w:sz="0" w:space="0" w:color="auto"/>
        <w:bottom w:val="none" w:sz="0" w:space="0" w:color="auto"/>
        <w:right w:val="none" w:sz="0" w:space="0" w:color="auto"/>
      </w:divBdr>
    </w:div>
    <w:div w:id="1343436953">
      <w:bodyDiv w:val="1"/>
      <w:marLeft w:val="0"/>
      <w:marRight w:val="0"/>
      <w:marTop w:val="0"/>
      <w:marBottom w:val="0"/>
      <w:divBdr>
        <w:top w:val="none" w:sz="0" w:space="0" w:color="auto"/>
        <w:left w:val="none" w:sz="0" w:space="0" w:color="auto"/>
        <w:bottom w:val="none" w:sz="0" w:space="0" w:color="auto"/>
        <w:right w:val="none" w:sz="0" w:space="0" w:color="auto"/>
      </w:divBdr>
    </w:div>
    <w:div w:id="1348673878">
      <w:bodyDiv w:val="1"/>
      <w:marLeft w:val="0"/>
      <w:marRight w:val="0"/>
      <w:marTop w:val="0"/>
      <w:marBottom w:val="0"/>
      <w:divBdr>
        <w:top w:val="none" w:sz="0" w:space="0" w:color="auto"/>
        <w:left w:val="none" w:sz="0" w:space="0" w:color="auto"/>
        <w:bottom w:val="none" w:sz="0" w:space="0" w:color="auto"/>
        <w:right w:val="none" w:sz="0" w:space="0" w:color="auto"/>
      </w:divBdr>
    </w:div>
    <w:div w:id="1373383811">
      <w:bodyDiv w:val="1"/>
      <w:marLeft w:val="0"/>
      <w:marRight w:val="0"/>
      <w:marTop w:val="0"/>
      <w:marBottom w:val="0"/>
      <w:divBdr>
        <w:top w:val="none" w:sz="0" w:space="0" w:color="auto"/>
        <w:left w:val="none" w:sz="0" w:space="0" w:color="auto"/>
        <w:bottom w:val="none" w:sz="0" w:space="0" w:color="auto"/>
        <w:right w:val="none" w:sz="0" w:space="0" w:color="auto"/>
      </w:divBdr>
    </w:div>
    <w:div w:id="1380979045">
      <w:bodyDiv w:val="1"/>
      <w:marLeft w:val="0"/>
      <w:marRight w:val="0"/>
      <w:marTop w:val="0"/>
      <w:marBottom w:val="0"/>
      <w:divBdr>
        <w:top w:val="none" w:sz="0" w:space="0" w:color="auto"/>
        <w:left w:val="none" w:sz="0" w:space="0" w:color="auto"/>
        <w:bottom w:val="none" w:sz="0" w:space="0" w:color="auto"/>
        <w:right w:val="none" w:sz="0" w:space="0" w:color="auto"/>
      </w:divBdr>
    </w:div>
    <w:div w:id="1396850653">
      <w:bodyDiv w:val="1"/>
      <w:marLeft w:val="0"/>
      <w:marRight w:val="0"/>
      <w:marTop w:val="0"/>
      <w:marBottom w:val="0"/>
      <w:divBdr>
        <w:top w:val="none" w:sz="0" w:space="0" w:color="auto"/>
        <w:left w:val="none" w:sz="0" w:space="0" w:color="auto"/>
        <w:bottom w:val="none" w:sz="0" w:space="0" w:color="auto"/>
        <w:right w:val="none" w:sz="0" w:space="0" w:color="auto"/>
      </w:divBdr>
    </w:div>
    <w:div w:id="1403983738">
      <w:bodyDiv w:val="1"/>
      <w:marLeft w:val="0"/>
      <w:marRight w:val="0"/>
      <w:marTop w:val="0"/>
      <w:marBottom w:val="0"/>
      <w:divBdr>
        <w:top w:val="none" w:sz="0" w:space="0" w:color="auto"/>
        <w:left w:val="none" w:sz="0" w:space="0" w:color="auto"/>
        <w:bottom w:val="none" w:sz="0" w:space="0" w:color="auto"/>
        <w:right w:val="none" w:sz="0" w:space="0" w:color="auto"/>
      </w:divBdr>
    </w:div>
    <w:div w:id="1414278763">
      <w:bodyDiv w:val="1"/>
      <w:marLeft w:val="0"/>
      <w:marRight w:val="0"/>
      <w:marTop w:val="0"/>
      <w:marBottom w:val="0"/>
      <w:divBdr>
        <w:top w:val="none" w:sz="0" w:space="0" w:color="auto"/>
        <w:left w:val="none" w:sz="0" w:space="0" w:color="auto"/>
        <w:bottom w:val="none" w:sz="0" w:space="0" w:color="auto"/>
        <w:right w:val="none" w:sz="0" w:space="0" w:color="auto"/>
      </w:divBdr>
    </w:div>
    <w:div w:id="1484392092">
      <w:bodyDiv w:val="1"/>
      <w:marLeft w:val="0"/>
      <w:marRight w:val="0"/>
      <w:marTop w:val="0"/>
      <w:marBottom w:val="0"/>
      <w:divBdr>
        <w:top w:val="none" w:sz="0" w:space="0" w:color="auto"/>
        <w:left w:val="none" w:sz="0" w:space="0" w:color="auto"/>
        <w:bottom w:val="none" w:sz="0" w:space="0" w:color="auto"/>
        <w:right w:val="none" w:sz="0" w:space="0" w:color="auto"/>
      </w:divBdr>
    </w:div>
    <w:div w:id="1495341269">
      <w:bodyDiv w:val="1"/>
      <w:marLeft w:val="0"/>
      <w:marRight w:val="0"/>
      <w:marTop w:val="0"/>
      <w:marBottom w:val="0"/>
      <w:divBdr>
        <w:top w:val="none" w:sz="0" w:space="0" w:color="auto"/>
        <w:left w:val="none" w:sz="0" w:space="0" w:color="auto"/>
        <w:bottom w:val="none" w:sz="0" w:space="0" w:color="auto"/>
        <w:right w:val="none" w:sz="0" w:space="0" w:color="auto"/>
      </w:divBdr>
    </w:div>
    <w:div w:id="1516337508">
      <w:bodyDiv w:val="1"/>
      <w:marLeft w:val="0"/>
      <w:marRight w:val="0"/>
      <w:marTop w:val="0"/>
      <w:marBottom w:val="0"/>
      <w:divBdr>
        <w:top w:val="none" w:sz="0" w:space="0" w:color="auto"/>
        <w:left w:val="none" w:sz="0" w:space="0" w:color="auto"/>
        <w:bottom w:val="none" w:sz="0" w:space="0" w:color="auto"/>
        <w:right w:val="none" w:sz="0" w:space="0" w:color="auto"/>
      </w:divBdr>
    </w:div>
    <w:div w:id="1662351773">
      <w:bodyDiv w:val="1"/>
      <w:marLeft w:val="0"/>
      <w:marRight w:val="0"/>
      <w:marTop w:val="0"/>
      <w:marBottom w:val="0"/>
      <w:divBdr>
        <w:top w:val="none" w:sz="0" w:space="0" w:color="auto"/>
        <w:left w:val="none" w:sz="0" w:space="0" w:color="auto"/>
        <w:bottom w:val="none" w:sz="0" w:space="0" w:color="auto"/>
        <w:right w:val="none" w:sz="0" w:space="0" w:color="auto"/>
      </w:divBdr>
    </w:div>
    <w:div w:id="1690183838">
      <w:bodyDiv w:val="1"/>
      <w:marLeft w:val="0"/>
      <w:marRight w:val="0"/>
      <w:marTop w:val="0"/>
      <w:marBottom w:val="0"/>
      <w:divBdr>
        <w:top w:val="none" w:sz="0" w:space="0" w:color="auto"/>
        <w:left w:val="none" w:sz="0" w:space="0" w:color="auto"/>
        <w:bottom w:val="none" w:sz="0" w:space="0" w:color="auto"/>
        <w:right w:val="none" w:sz="0" w:space="0" w:color="auto"/>
      </w:divBdr>
    </w:div>
    <w:div w:id="1690526054">
      <w:bodyDiv w:val="1"/>
      <w:marLeft w:val="0"/>
      <w:marRight w:val="0"/>
      <w:marTop w:val="0"/>
      <w:marBottom w:val="0"/>
      <w:divBdr>
        <w:top w:val="none" w:sz="0" w:space="0" w:color="auto"/>
        <w:left w:val="none" w:sz="0" w:space="0" w:color="auto"/>
        <w:bottom w:val="none" w:sz="0" w:space="0" w:color="auto"/>
        <w:right w:val="none" w:sz="0" w:space="0" w:color="auto"/>
      </w:divBdr>
    </w:div>
    <w:div w:id="1702584586">
      <w:bodyDiv w:val="1"/>
      <w:marLeft w:val="0"/>
      <w:marRight w:val="0"/>
      <w:marTop w:val="0"/>
      <w:marBottom w:val="0"/>
      <w:divBdr>
        <w:top w:val="none" w:sz="0" w:space="0" w:color="auto"/>
        <w:left w:val="none" w:sz="0" w:space="0" w:color="auto"/>
        <w:bottom w:val="none" w:sz="0" w:space="0" w:color="auto"/>
        <w:right w:val="none" w:sz="0" w:space="0" w:color="auto"/>
      </w:divBdr>
    </w:div>
    <w:div w:id="1725135145">
      <w:bodyDiv w:val="1"/>
      <w:marLeft w:val="0"/>
      <w:marRight w:val="0"/>
      <w:marTop w:val="0"/>
      <w:marBottom w:val="0"/>
      <w:divBdr>
        <w:top w:val="none" w:sz="0" w:space="0" w:color="auto"/>
        <w:left w:val="none" w:sz="0" w:space="0" w:color="auto"/>
        <w:bottom w:val="none" w:sz="0" w:space="0" w:color="auto"/>
        <w:right w:val="none" w:sz="0" w:space="0" w:color="auto"/>
      </w:divBdr>
    </w:div>
    <w:div w:id="1736932329">
      <w:bodyDiv w:val="1"/>
      <w:marLeft w:val="0"/>
      <w:marRight w:val="0"/>
      <w:marTop w:val="0"/>
      <w:marBottom w:val="0"/>
      <w:divBdr>
        <w:top w:val="none" w:sz="0" w:space="0" w:color="auto"/>
        <w:left w:val="none" w:sz="0" w:space="0" w:color="auto"/>
        <w:bottom w:val="none" w:sz="0" w:space="0" w:color="auto"/>
        <w:right w:val="none" w:sz="0" w:space="0" w:color="auto"/>
      </w:divBdr>
    </w:div>
    <w:div w:id="1777212710">
      <w:bodyDiv w:val="1"/>
      <w:marLeft w:val="0"/>
      <w:marRight w:val="0"/>
      <w:marTop w:val="0"/>
      <w:marBottom w:val="0"/>
      <w:divBdr>
        <w:top w:val="none" w:sz="0" w:space="0" w:color="auto"/>
        <w:left w:val="none" w:sz="0" w:space="0" w:color="auto"/>
        <w:bottom w:val="none" w:sz="0" w:space="0" w:color="auto"/>
        <w:right w:val="none" w:sz="0" w:space="0" w:color="auto"/>
      </w:divBdr>
    </w:div>
    <w:div w:id="1798177682">
      <w:bodyDiv w:val="1"/>
      <w:marLeft w:val="0"/>
      <w:marRight w:val="0"/>
      <w:marTop w:val="0"/>
      <w:marBottom w:val="0"/>
      <w:divBdr>
        <w:top w:val="none" w:sz="0" w:space="0" w:color="auto"/>
        <w:left w:val="none" w:sz="0" w:space="0" w:color="auto"/>
        <w:bottom w:val="none" w:sz="0" w:space="0" w:color="auto"/>
        <w:right w:val="none" w:sz="0" w:space="0" w:color="auto"/>
      </w:divBdr>
    </w:div>
    <w:div w:id="1825974169">
      <w:bodyDiv w:val="1"/>
      <w:marLeft w:val="0"/>
      <w:marRight w:val="0"/>
      <w:marTop w:val="0"/>
      <w:marBottom w:val="0"/>
      <w:divBdr>
        <w:top w:val="none" w:sz="0" w:space="0" w:color="auto"/>
        <w:left w:val="none" w:sz="0" w:space="0" w:color="auto"/>
        <w:bottom w:val="none" w:sz="0" w:space="0" w:color="auto"/>
        <w:right w:val="none" w:sz="0" w:space="0" w:color="auto"/>
      </w:divBdr>
    </w:div>
    <w:div w:id="1832523354">
      <w:bodyDiv w:val="1"/>
      <w:marLeft w:val="0"/>
      <w:marRight w:val="0"/>
      <w:marTop w:val="0"/>
      <w:marBottom w:val="0"/>
      <w:divBdr>
        <w:top w:val="none" w:sz="0" w:space="0" w:color="auto"/>
        <w:left w:val="none" w:sz="0" w:space="0" w:color="auto"/>
        <w:bottom w:val="none" w:sz="0" w:space="0" w:color="auto"/>
        <w:right w:val="none" w:sz="0" w:space="0" w:color="auto"/>
      </w:divBdr>
    </w:div>
    <w:div w:id="1841657675">
      <w:bodyDiv w:val="1"/>
      <w:marLeft w:val="0"/>
      <w:marRight w:val="0"/>
      <w:marTop w:val="0"/>
      <w:marBottom w:val="0"/>
      <w:divBdr>
        <w:top w:val="none" w:sz="0" w:space="0" w:color="auto"/>
        <w:left w:val="none" w:sz="0" w:space="0" w:color="auto"/>
        <w:bottom w:val="none" w:sz="0" w:space="0" w:color="auto"/>
        <w:right w:val="none" w:sz="0" w:space="0" w:color="auto"/>
      </w:divBdr>
    </w:div>
    <w:div w:id="1853181397">
      <w:bodyDiv w:val="1"/>
      <w:marLeft w:val="0"/>
      <w:marRight w:val="0"/>
      <w:marTop w:val="0"/>
      <w:marBottom w:val="0"/>
      <w:divBdr>
        <w:top w:val="none" w:sz="0" w:space="0" w:color="auto"/>
        <w:left w:val="none" w:sz="0" w:space="0" w:color="auto"/>
        <w:bottom w:val="none" w:sz="0" w:space="0" w:color="auto"/>
        <w:right w:val="none" w:sz="0" w:space="0" w:color="auto"/>
      </w:divBdr>
    </w:div>
    <w:div w:id="1858347821">
      <w:bodyDiv w:val="1"/>
      <w:marLeft w:val="0"/>
      <w:marRight w:val="0"/>
      <w:marTop w:val="0"/>
      <w:marBottom w:val="0"/>
      <w:divBdr>
        <w:top w:val="none" w:sz="0" w:space="0" w:color="auto"/>
        <w:left w:val="none" w:sz="0" w:space="0" w:color="auto"/>
        <w:bottom w:val="none" w:sz="0" w:space="0" w:color="auto"/>
        <w:right w:val="none" w:sz="0" w:space="0" w:color="auto"/>
      </w:divBdr>
    </w:div>
    <w:div w:id="1868370682">
      <w:bodyDiv w:val="1"/>
      <w:marLeft w:val="0"/>
      <w:marRight w:val="0"/>
      <w:marTop w:val="0"/>
      <w:marBottom w:val="0"/>
      <w:divBdr>
        <w:top w:val="none" w:sz="0" w:space="0" w:color="auto"/>
        <w:left w:val="none" w:sz="0" w:space="0" w:color="auto"/>
        <w:bottom w:val="none" w:sz="0" w:space="0" w:color="auto"/>
        <w:right w:val="none" w:sz="0" w:space="0" w:color="auto"/>
      </w:divBdr>
    </w:div>
    <w:div w:id="1872257006">
      <w:bodyDiv w:val="1"/>
      <w:marLeft w:val="0"/>
      <w:marRight w:val="0"/>
      <w:marTop w:val="0"/>
      <w:marBottom w:val="0"/>
      <w:divBdr>
        <w:top w:val="none" w:sz="0" w:space="0" w:color="auto"/>
        <w:left w:val="none" w:sz="0" w:space="0" w:color="auto"/>
        <w:bottom w:val="none" w:sz="0" w:space="0" w:color="auto"/>
        <w:right w:val="none" w:sz="0" w:space="0" w:color="auto"/>
      </w:divBdr>
    </w:div>
    <w:div w:id="1928492324">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1996375851">
      <w:bodyDiv w:val="1"/>
      <w:marLeft w:val="0"/>
      <w:marRight w:val="0"/>
      <w:marTop w:val="0"/>
      <w:marBottom w:val="0"/>
      <w:divBdr>
        <w:top w:val="none" w:sz="0" w:space="0" w:color="auto"/>
        <w:left w:val="none" w:sz="0" w:space="0" w:color="auto"/>
        <w:bottom w:val="none" w:sz="0" w:space="0" w:color="auto"/>
        <w:right w:val="none" w:sz="0" w:space="0" w:color="auto"/>
      </w:divBdr>
    </w:div>
    <w:div w:id="2015061015">
      <w:bodyDiv w:val="1"/>
      <w:marLeft w:val="0"/>
      <w:marRight w:val="0"/>
      <w:marTop w:val="0"/>
      <w:marBottom w:val="0"/>
      <w:divBdr>
        <w:top w:val="none" w:sz="0" w:space="0" w:color="auto"/>
        <w:left w:val="none" w:sz="0" w:space="0" w:color="auto"/>
        <w:bottom w:val="none" w:sz="0" w:space="0" w:color="auto"/>
        <w:right w:val="none" w:sz="0" w:space="0" w:color="auto"/>
      </w:divBdr>
    </w:div>
    <w:div w:id="2028480495">
      <w:bodyDiv w:val="1"/>
      <w:marLeft w:val="0"/>
      <w:marRight w:val="0"/>
      <w:marTop w:val="0"/>
      <w:marBottom w:val="0"/>
      <w:divBdr>
        <w:top w:val="none" w:sz="0" w:space="0" w:color="auto"/>
        <w:left w:val="none" w:sz="0" w:space="0" w:color="auto"/>
        <w:bottom w:val="none" w:sz="0" w:space="0" w:color="auto"/>
        <w:right w:val="none" w:sz="0" w:space="0" w:color="auto"/>
      </w:divBdr>
    </w:div>
    <w:div w:id="2091002155">
      <w:bodyDiv w:val="1"/>
      <w:marLeft w:val="0"/>
      <w:marRight w:val="0"/>
      <w:marTop w:val="0"/>
      <w:marBottom w:val="0"/>
      <w:divBdr>
        <w:top w:val="none" w:sz="0" w:space="0" w:color="auto"/>
        <w:left w:val="none" w:sz="0" w:space="0" w:color="auto"/>
        <w:bottom w:val="none" w:sz="0" w:space="0" w:color="auto"/>
        <w:right w:val="none" w:sz="0" w:space="0" w:color="auto"/>
      </w:divBdr>
    </w:div>
    <w:div w:id="2140175871">
      <w:bodyDiv w:val="1"/>
      <w:marLeft w:val="0"/>
      <w:marRight w:val="0"/>
      <w:marTop w:val="0"/>
      <w:marBottom w:val="0"/>
      <w:divBdr>
        <w:top w:val="none" w:sz="0" w:space="0" w:color="auto"/>
        <w:left w:val="none" w:sz="0" w:space="0" w:color="auto"/>
        <w:bottom w:val="none" w:sz="0" w:space="0" w:color="auto"/>
        <w:right w:val="none" w:sz="0" w:space="0" w:color="auto"/>
      </w:divBdr>
    </w:div>
    <w:div w:id="21447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Kelly.bevington@babcockinternational.com" TargetMode="External"/><Relationship Id="rId26"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hyperlink" Target="http://www.indexmundi.com/commodities/?commodity=cold-rolled-steel&amp;months=60&amp;currency=gb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Niki.nye@babcockinternational.com" TargetMode="External"/><Relationship Id="rId25" Type="http://schemas.openxmlformats.org/officeDocument/2006/relationships/footer" Target="foot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elly.bevington@babcockinternational.com" TargetMode="External"/><Relationship Id="rId20" Type="http://schemas.openxmlformats.org/officeDocument/2006/relationships/hyperlink" Target="http://www.indexmundi.com/commodities/?commodity=aluminum&amp;months=12&amp;currency=gbp" TargetMode="External"/><Relationship Id="rId29"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covenant-mailbox@mod.uk" TargetMode="External"/><Relationship Id="rId5" Type="http://schemas.openxmlformats.org/officeDocument/2006/relationships/customXml" Target="../customXml/item5.xml"/><Relationship Id="rId15" Type="http://schemas.openxmlformats.org/officeDocument/2006/relationships/hyperlink" Target="https://www.gov.uk/acquisition-operating-framework" TargetMode="External"/><Relationship Id="rId23" Type="http://schemas.openxmlformats.org/officeDocument/2006/relationships/hyperlink" Target="http://ozone.unep.org/en/treaties-and-decisions/montreal-protocol-substances-deplete-ozone-layer" TargetMode="External"/><Relationship Id="rId28" Type="http://schemas.openxmlformats.org/officeDocument/2006/relationships/hyperlink" Target="http://www.promptpaymentcode.org.uk" TargetMode="External"/><Relationship Id="rId10" Type="http://schemas.openxmlformats.org/officeDocument/2006/relationships/webSettings" Target="webSettings.xml"/><Relationship Id="rId19" Type="http://schemas.openxmlformats.org/officeDocument/2006/relationships/hyperlink" Target="mailto:Niki.nye@babcockinternational.com" TargetMode="External"/><Relationship Id="rId31" Type="http://schemas.openxmlformats.org/officeDocument/2006/relationships/hyperlink" Target="https://www.gov.uk/government/policies/government-transparency-and-accountabili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gov.uk/government/uploads/system/uploads/attachment_data/file/367494/Contractual_Process_-_Appendix_5_form.doc" TargetMode="External"/><Relationship Id="rId30" Type="http://schemas.openxmlformats.org/officeDocument/2006/relationships/hyperlink" Target="http://www.contracts.mod.uk/fee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Priscott, Tamsin Mrs</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2013-06-20T23:00:00+00:00</CreatedOriginated>
    <FOIExemption xmlns="http://schemas.microsoft.com/sharepoint/v3">No</FOIExemption>
    <Description xmlns="http://schemas.microsoft.com/sharepoint/v3" xsi:nil="true"/>
    <fileplanIDOOB xmlns="0379E41F-B8FA-4960-B5E1-36342C94012E">04_Deliver</fileplanIDOOB>
    <Subject_x0020_KeywordsOOB xmlns="0379E41F-B8FA-4960-B5E1-36342C94012E">
      <Value>Commercial guidance</Value>
    </Subject_x0020_KeywordsOOB>
    <MeridioEDCData xmlns="29a61af1-4909-45ab-95ba-43d84ae620af" xsi:nil="true"/>
    <BusinessOwner xmlns="0379E41F-B8FA-4960-B5E1-36342C94012E" xsi:nil="true"/>
    <Category xmlns="8a9093a0-a1b2-46ff-aea3-d79c9241d3a9">No Category</Category>
    <SubjectKeywords xmlns="0379E41F-B8FA-4960-B5E1-36342C94012E" xsi:nil="true"/>
    <Local_x0020_KeywordsOOB xmlns="0379E41F-B8FA-4960-B5E1-36342C94012E"/>
    <DocId xmlns="29a61af1-4909-45ab-95ba-43d84ae620af" xsi:nil="true"/>
    <SubjectCategory xmlns="0379E41F-B8FA-4960-B5E1-36342C94012E" xsi:nil="true"/>
    <fileplanIDPTH xmlns="0379e41f-b8fa-4960-b5e1-36342c94012e">04_Deliver</fileplanIDPTH>
    <MeridioUrl xmlns="29a61af1-4909-45ab-95ba-43d84ae620af" xsi:nil="true"/>
    <Business_x0020_OwnerOOB xmlns="0379E41F-B8FA-4960-B5E1-36342C94012E">DE&amp;S Director Commercial</Business_x0020_OwnerOOB>
    <LocalKeywords xmlns="0379E41F-B8FA-4960-B5E1-36342C94012E" xsi:nil="true"/>
    <Subject_x0020_CategoryOOB xmlns="0379E41F-B8FA-4960-B5E1-36342C94012E">
      <Value>COMMERCIAL GUIDANCE</Value>
    </Subject_x0020_CategoryOOB>
    <Declared xmlns="29a61af1-4909-45ab-95ba-43d84ae620af">false</Declared>
    <MeridioEDCStatus xmlns="29a61af1-4909-45ab-95ba-43d84ae620af" xsi:nil="true"/>
    <fileplanID xmlns="0379E41F-B8FA-4960-B5E1-36342C9401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FC5D-084C-4F69-BD77-8310D8DFAAE6}">
  <ds:schemaRefs>
    <ds:schemaRef ds:uri="8a9093a0-a1b2-46ff-aea3-d79c9241d3a9"/>
    <ds:schemaRef ds:uri="http://schemas.openxmlformats.org/package/2006/metadata/core-properties"/>
    <ds:schemaRef ds:uri="0379e41f-b8fa-4960-b5e1-36342c94012e"/>
    <ds:schemaRef ds:uri="http://schemas.microsoft.com/office/2006/documentManagement/types"/>
    <ds:schemaRef ds:uri="0379E41F-B8FA-4960-B5E1-36342C94012E"/>
    <ds:schemaRef ds:uri="http://www.w3.org/XML/1998/namespace"/>
    <ds:schemaRef ds:uri="http://schemas.microsoft.com/sharepoint/v3"/>
    <ds:schemaRef ds:uri="http://schemas.microsoft.com/office/2006/metadata/properties"/>
    <ds:schemaRef ds:uri="http://purl.org/dc/elements/1.1/"/>
    <ds:schemaRef ds:uri="29a61af1-4909-45ab-95ba-43d84ae620af"/>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C5E6B56-6A11-4464-800A-A4F0446A400A}">
  <ds:schemaRefs>
    <ds:schemaRef ds:uri="http://schemas.microsoft.com/sharepoint/v3/contenttype/forms"/>
  </ds:schemaRefs>
</ds:datastoreItem>
</file>

<file path=customXml/itemProps3.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4.xml><?xml version="1.0" encoding="utf-8"?>
<ds:datastoreItem xmlns:ds="http://schemas.openxmlformats.org/officeDocument/2006/customXml" ds:itemID="{883499F9-C441-460B-9ACB-B9403BD3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87836EC-EFF5-4452-ABAE-2CA66E50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8940</Words>
  <Characters>50470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DEFFORM 047 Edn 05/16 - Commercial Toolkit - ASG</vt:lpstr>
    </vt:vector>
  </TitlesOfParts>
  <Company>Ministry of Defence</Company>
  <LinksUpToDate>false</LinksUpToDate>
  <CharactersWithSpaces>59292</CharactersWithSpaces>
  <SharedDoc>false</SharedDoc>
  <HLinks>
    <vt:vector size="84" baseType="variant">
      <vt:variant>
        <vt:i4>5374007</vt:i4>
      </vt:variant>
      <vt:variant>
        <vt:i4>42</vt:i4>
      </vt:variant>
      <vt:variant>
        <vt:i4>0</vt:i4>
      </vt:variant>
      <vt:variant>
        <vt:i4>5</vt:i4>
      </vt:variant>
      <vt:variant>
        <vt:lpwstr>mailto:covenant-mailbox@mod.uk</vt:lpwstr>
      </vt:variant>
      <vt:variant>
        <vt:lpwstr/>
      </vt:variant>
      <vt:variant>
        <vt:i4>5374007</vt:i4>
      </vt:variant>
      <vt:variant>
        <vt:i4>39</vt:i4>
      </vt:variant>
      <vt:variant>
        <vt:i4>0</vt:i4>
      </vt:variant>
      <vt:variant>
        <vt:i4>5</vt:i4>
      </vt:variant>
      <vt:variant>
        <vt:lpwstr>mailto:covenant-mailbox@mod.uk</vt:lpwstr>
      </vt:variant>
      <vt:variant>
        <vt:lpwstr/>
      </vt:variant>
      <vt:variant>
        <vt:i4>1441819</vt:i4>
      </vt:variant>
      <vt:variant>
        <vt:i4>36</vt:i4>
      </vt:variant>
      <vt:variant>
        <vt:i4>0</vt:i4>
      </vt:variant>
      <vt:variant>
        <vt:i4>5</vt:i4>
      </vt:variant>
      <vt:variant>
        <vt:lpwstr>https://www.gov.uk/government/groups/defence-relationship-management</vt:lpwstr>
      </vt:variant>
      <vt:variant>
        <vt:lpwstr/>
      </vt:variant>
      <vt:variant>
        <vt:i4>1704024</vt:i4>
      </vt:variant>
      <vt:variant>
        <vt:i4>33</vt:i4>
      </vt:variant>
      <vt:variant>
        <vt:i4>0</vt:i4>
      </vt:variant>
      <vt:variant>
        <vt:i4>5</vt:i4>
      </vt:variant>
      <vt:variant>
        <vt:lpwstr>https://www.gov.uk/government/publications/2010-to-2015-government-policy-armed-forces-covenant/2010-to-2015-government-policy-armed-forces-covenant</vt:lpwstr>
      </vt:variant>
      <vt:variant>
        <vt:lpwstr>appendix-1-corporate-covenant</vt:lpwstr>
      </vt:variant>
      <vt:variant>
        <vt:i4>1245249</vt:i4>
      </vt:variant>
      <vt:variant>
        <vt:i4>30</vt:i4>
      </vt:variant>
      <vt:variant>
        <vt:i4>0</vt:i4>
      </vt:variant>
      <vt:variant>
        <vt:i4>5</vt:i4>
      </vt:variant>
      <vt:variant>
        <vt:lpwstr>https://www.gov.uk/government/uploads/system/uploads/attachment_data/file/210470/Cm8655-web_FINAL.pdf</vt:lpwstr>
      </vt:variant>
      <vt:variant>
        <vt:lpwstr/>
      </vt:variant>
      <vt:variant>
        <vt:i4>8060962</vt:i4>
      </vt:variant>
      <vt:variant>
        <vt:i4>27</vt:i4>
      </vt:variant>
      <vt:variant>
        <vt:i4>0</vt:i4>
      </vt:variant>
      <vt:variant>
        <vt:i4>5</vt:i4>
      </vt:variant>
      <vt:variant>
        <vt:lpwstr>https://www.gov.uk/government/publications/mod-contracting-purchasing-and-finance-e-procurement-system</vt:lpwstr>
      </vt:variant>
      <vt:variant>
        <vt:lpwstr/>
      </vt:variant>
      <vt:variant>
        <vt:i4>589906</vt:i4>
      </vt:variant>
      <vt:variant>
        <vt:i4>21</vt:i4>
      </vt:variant>
      <vt:variant>
        <vt:i4>0</vt:i4>
      </vt:variant>
      <vt:variant>
        <vt:i4>5</vt:i4>
      </vt:variant>
      <vt:variant>
        <vt:lpwstr>https://www.gov.uk/government/policies/government-transparency-and-accountability</vt:lpwstr>
      </vt:variant>
      <vt:variant>
        <vt:lpwstr/>
      </vt:variant>
      <vt:variant>
        <vt:i4>1441881</vt:i4>
      </vt:variant>
      <vt:variant>
        <vt:i4>18</vt:i4>
      </vt:variant>
      <vt:variant>
        <vt:i4>0</vt:i4>
      </vt:variant>
      <vt:variant>
        <vt:i4>5</vt:i4>
      </vt:variant>
      <vt:variant>
        <vt:lpwstr>http://www.contracts.mod.uk/feed</vt:lpwstr>
      </vt:variant>
      <vt:variant>
        <vt:lpwstr/>
      </vt:variant>
      <vt:variant>
        <vt:i4>4915201</vt:i4>
      </vt:variant>
      <vt:variant>
        <vt:i4>15</vt:i4>
      </vt:variant>
      <vt:variant>
        <vt:i4>0</vt:i4>
      </vt:variant>
      <vt:variant>
        <vt:i4>5</vt:i4>
      </vt:variant>
      <vt:variant>
        <vt:lpwstr>https://www.gov.uk/government/publications/2010-to-2015-government-policy-government-buying/2010-to-2015-government-policy-government-buying</vt:lpwstr>
      </vt:variant>
      <vt:variant>
        <vt:lpwstr>appendix-1-making-sure-government-gets-full-value-from-small-and-medium-sized-enterprises</vt:lpwstr>
      </vt:variant>
      <vt:variant>
        <vt:i4>262215</vt:i4>
      </vt:variant>
      <vt:variant>
        <vt:i4>12</vt:i4>
      </vt:variant>
      <vt:variant>
        <vt:i4>0</vt:i4>
      </vt:variant>
      <vt:variant>
        <vt:i4>5</vt:i4>
      </vt:variant>
      <vt:variant>
        <vt:lpwstr>http://www.promptpaymentcode.org.uk/</vt:lpwstr>
      </vt:variant>
      <vt:variant>
        <vt:lpwstr/>
      </vt:variant>
      <vt:variant>
        <vt:i4>1638429</vt:i4>
      </vt:variant>
      <vt:variant>
        <vt:i4>9</vt:i4>
      </vt:variant>
      <vt:variant>
        <vt:i4>0</vt:i4>
      </vt:variant>
      <vt:variant>
        <vt:i4>5</vt:i4>
      </vt:variant>
      <vt:variant>
        <vt:lpwstr>https://www.gov.uk/government/uploads/system/uploads/attachment_data/file/367494/Contractual_Process_-_Appendix_5_form.doc</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4718609</vt:i4>
      </vt:variant>
      <vt:variant>
        <vt:i4>3</vt:i4>
      </vt:variant>
      <vt:variant>
        <vt:i4>0</vt:i4>
      </vt:variant>
      <vt:variant>
        <vt:i4>5</vt:i4>
      </vt:variant>
      <vt:variant>
        <vt:lpwstr>http://ozone.unep.org/en/treaties-and-decisions/montreal-protocol-substances-deplete-ozone-layer</vt:lpwstr>
      </vt:variant>
      <vt:variant>
        <vt:lpwstr/>
      </vt: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047 Edn 05/16 - Commercial Toolkit - ASG</dc:title>
  <dc:creator>Lucy Bailey</dc:creator>
  <cp:lastModifiedBy>Nye, Niki</cp:lastModifiedBy>
  <cp:revision>3</cp:revision>
  <cp:lastPrinted>2017-02-22T13:25:00Z</cp:lastPrinted>
  <dcterms:created xsi:type="dcterms:W3CDTF">2017-03-14T15:43:00Z</dcterms:created>
  <dcterms:modified xsi:type="dcterms:W3CDTF">2017-04-07T09:27:00Z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0x0101002817DCC3B91A4B7EA656B27E1AE952E30005DE1E0CC8B2364898C5002459E77AC7</vt:lpwstr>
  </property>
  <property fmtid="{D5CDD505-2E9C-101B-9397-08002B2CF9AE}" pid="30" name="RetentionCategory">
    <vt:lpwstr>None</vt:lpwstr>
  </property>
</Properties>
</file>