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B42C7" w14:textId="77777777" w:rsidR="00C0185B" w:rsidRDefault="006946CB">
      <w:pPr>
        <w:spacing w:after="19" w:line="259" w:lineRule="auto"/>
        <w:ind w:left="1" w:firstLine="0"/>
      </w:pPr>
      <w:r>
        <w:rPr>
          <w:noProof/>
        </w:rPr>
        <w:drawing>
          <wp:anchor distT="0" distB="0" distL="114300" distR="114300" simplePos="0" relativeHeight="251658240" behindDoc="0" locked="0" layoutInCell="1" allowOverlap="0" wp14:anchorId="62A513A3" wp14:editId="71EF3971">
            <wp:simplePos x="0" y="0"/>
            <wp:positionH relativeFrom="column">
              <wp:posOffset>457</wp:posOffset>
            </wp:positionH>
            <wp:positionV relativeFrom="paragraph">
              <wp:posOffset>-3666</wp:posOffset>
            </wp:positionV>
            <wp:extent cx="2476500" cy="2070100"/>
            <wp:effectExtent l="0" t="0" r="0" b="0"/>
            <wp:wrapSquare wrapText="bothSides"/>
            <wp:docPr id="110" name="Picture 110"/>
            <wp:cNvGraphicFramePr/>
            <a:graphic xmlns:a="http://schemas.openxmlformats.org/drawingml/2006/main">
              <a:graphicData uri="http://schemas.openxmlformats.org/drawingml/2006/picture">
                <pic:pic xmlns:pic="http://schemas.openxmlformats.org/drawingml/2006/picture">
                  <pic:nvPicPr>
                    <pic:cNvPr id="110" name="Picture 110"/>
                    <pic:cNvPicPr/>
                  </pic:nvPicPr>
                  <pic:blipFill>
                    <a:blip r:embed="rId7"/>
                    <a:stretch>
                      <a:fillRect/>
                    </a:stretch>
                  </pic:blipFill>
                  <pic:spPr>
                    <a:xfrm>
                      <a:off x="0" y="0"/>
                      <a:ext cx="2476500" cy="2070100"/>
                    </a:xfrm>
                    <a:prstGeom prst="rect">
                      <a:avLst/>
                    </a:prstGeom>
                  </pic:spPr>
                </pic:pic>
              </a:graphicData>
            </a:graphic>
          </wp:anchor>
        </w:drawing>
      </w:r>
      <w:r>
        <w:t xml:space="preserve"> </w:t>
      </w:r>
    </w:p>
    <w:p w14:paraId="159D97C0" w14:textId="77777777" w:rsidR="00C0185B" w:rsidRDefault="006946CB">
      <w:pPr>
        <w:spacing w:after="585" w:line="259" w:lineRule="auto"/>
        <w:ind w:left="1" w:firstLine="0"/>
      </w:pPr>
      <w:r>
        <w:t xml:space="preserve"> </w:t>
      </w:r>
    </w:p>
    <w:p w14:paraId="59D350DA" w14:textId="77777777" w:rsidR="00C0185B" w:rsidRDefault="006946CB">
      <w:pPr>
        <w:spacing w:after="437" w:line="259" w:lineRule="auto"/>
        <w:ind w:left="1" w:firstLine="0"/>
      </w:pPr>
      <w:r>
        <w:rPr>
          <w:sz w:val="40"/>
        </w:rPr>
        <w:t xml:space="preserve"> </w:t>
      </w:r>
    </w:p>
    <w:p w14:paraId="1AD1AC90" w14:textId="77777777" w:rsidR="00C0185B" w:rsidRDefault="006946CB">
      <w:pPr>
        <w:spacing w:after="43" w:line="259" w:lineRule="auto"/>
        <w:ind w:left="1" w:firstLine="0"/>
      </w:pPr>
      <w:r>
        <w:rPr>
          <w:sz w:val="40"/>
        </w:rPr>
        <w:t xml:space="preserve">G-Cloud 12 Call-Off Contract  </w:t>
      </w:r>
    </w:p>
    <w:p w14:paraId="78D5E354" w14:textId="77777777" w:rsidR="00C0185B" w:rsidRDefault="006946CB">
      <w:pPr>
        <w:spacing w:after="24" w:line="259" w:lineRule="auto"/>
        <w:ind w:left="1" w:firstLine="0"/>
      </w:pPr>
      <w:r>
        <w:rPr>
          <w:sz w:val="28"/>
        </w:rPr>
        <w:t xml:space="preserve"> </w:t>
      </w:r>
    </w:p>
    <w:p w14:paraId="407F179C" w14:textId="77777777" w:rsidR="00C0185B" w:rsidRDefault="006946CB">
      <w:pPr>
        <w:spacing w:after="0" w:line="259" w:lineRule="auto"/>
        <w:ind w:left="1" w:firstLine="0"/>
      </w:pPr>
      <w:r>
        <w:rPr>
          <w:sz w:val="28"/>
        </w:rPr>
        <w:t xml:space="preserve"> </w:t>
      </w:r>
    </w:p>
    <w:p w14:paraId="66B98C84" w14:textId="77777777" w:rsidR="00C0185B" w:rsidRDefault="006946CB">
      <w:pPr>
        <w:spacing w:after="147"/>
        <w:ind w:left="-5"/>
      </w:pPr>
      <w:r>
        <w:t xml:space="preserve">This Call-Off Contract for the G-Cloud 12 Framework Agreement (RM1557.12) includes: </w:t>
      </w:r>
    </w:p>
    <w:p w14:paraId="7750A3C7" w14:textId="77777777" w:rsidR="00C0185B" w:rsidRDefault="006946CB">
      <w:pPr>
        <w:spacing w:after="116" w:line="259" w:lineRule="auto"/>
        <w:ind w:left="0" w:firstLine="0"/>
      </w:pPr>
      <w:r>
        <w:rPr>
          <w:rFonts w:ascii="Cambria" w:eastAsia="Cambria" w:hAnsi="Cambria" w:cs="Cambria"/>
          <w:b/>
          <w:i/>
          <w:sz w:val="24"/>
        </w:rPr>
        <w:t xml:space="preserve"> </w:t>
      </w:r>
    </w:p>
    <w:p w14:paraId="6BA804D9" w14:textId="77777777" w:rsidR="00C0185B" w:rsidRDefault="006946CB">
      <w:pPr>
        <w:spacing w:after="118"/>
        <w:ind w:left="231"/>
      </w:pPr>
      <w:r>
        <w:t xml:space="preserve">Part A: Order Form </w:t>
      </w:r>
      <w:r>
        <w:t>...................................................................................................................... 2</w:t>
      </w:r>
      <w:r>
        <w:rPr>
          <w:rFonts w:ascii="Cambria" w:eastAsia="Cambria" w:hAnsi="Cambria" w:cs="Cambria"/>
          <w:b/>
        </w:rPr>
        <w:t xml:space="preserve"> </w:t>
      </w:r>
    </w:p>
    <w:p w14:paraId="27CEE6E7" w14:textId="77777777" w:rsidR="00C0185B" w:rsidRDefault="006946CB">
      <w:pPr>
        <w:spacing w:after="124"/>
        <w:ind w:left="231"/>
      </w:pPr>
      <w:r>
        <w:t>Schedule 1: Services .................................................................................................................</w:t>
      </w:r>
      <w:r>
        <w:t xml:space="preserve"> 12</w:t>
      </w:r>
      <w:r>
        <w:rPr>
          <w:rFonts w:ascii="Cambria" w:eastAsia="Cambria" w:hAnsi="Cambria" w:cs="Cambria"/>
          <w:b/>
        </w:rPr>
        <w:t xml:space="preserve"> </w:t>
      </w:r>
    </w:p>
    <w:p w14:paraId="477CFF50" w14:textId="77777777" w:rsidR="00C0185B" w:rsidRDefault="006946CB">
      <w:pPr>
        <w:spacing w:after="123"/>
        <w:ind w:left="231"/>
      </w:pPr>
      <w:r>
        <w:t>Schedule 2: Call-Off Contract charges ...................................................................................... 12</w:t>
      </w:r>
      <w:r>
        <w:rPr>
          <w:rFonts w:ascii="Cambria" w:eastAsia="Cambria" w:hAnsi="Cambria" w:cs="Cambria"/>
          <w:b/>
        </w:rPr>
        <w:t xml:space="preserve"> </w:t>
      </w:r>
    </w:p>
    <w:p w14:paraId="215B8046" w14:textId="77777777" w:rsidR="00C0185B" w:rsidRDefault="006946CB">
      <w:pPr>
        <w:spacing w:after="118"/>
        <w:ind w:left="231"/>
      </w:pPr>
      <w:r>
        <w:t>Part B: Terms and conditions .............................................................................................</w:t>
      </w:r>
      <w:r>
        <w:t>....... 13</w:t>
      </w:r>
      <w:r>
        <w:rPr>
          <w:rFonts w:ascii="Cambria" w:eastAsia="Cambria" w:hAnsi="Cambria" w:cs="Cambria"/>
          <w:b/>
        </w:rPr>
        <w:t xml:space="preserve"> </w:t>
      </w:r>
    </w:p>
    <w:p w14:paraId="4E54B999" w14:textId="77777777" w:rsidR="00C0185B" w:rsidRDefault="006946CB">
      <w:pPr>
        <w:spacing w:after="123"/>
        <w:ind w:left="231"/>
      </w:pPr>
      <w:r>
        <w:t>Schedule 3: Collaboration agreement ........................................................................................ 32</w:t>
      </w:r>
      <w:r>
        <w:rPr>
          <w:rFonts w:ascii="Cambria" w:eastAsia="Cambria" w:hAnsi="Cambria" w:cs="Cambria"/>
          <w:b/>
        </w:rPr>
        <w:t xml:space="preserve"> </w:t>
      </w:r>
    </w:p>
    <w:p w14:paraId="2360F6F4" w14:textId="77777777" w:rsidR="00C0185B" w:rsidRDefault="006946CB">
      <w:pPr>
        <w:spacing w:after="119"/>
        <w:ind w:left="231"/>
      </w:pPr>
      <w:r>
        <w:t xml:space="preserve">Schedule 4: Alternative clauses </w:t>
      </w:r>
      <w:r>
        <w:t>................................................................................................. 44</w:t>
      </w:r>
      <w:r>
        <w:rPr>
          <w:rFonts w:ascii="Cambria" w:eastAsia="Cambria" w:hAnsi="Cambria" w:cs="Cambria"/>
          <w:b/>
        </w:rPr>
        <w:t xml:space="preserve"> </w:t>
      </w:r>
    </w:p>
    <w:p w14:paraId="59EEB659" w14:textId="77777777" w:rsidR="00C0185B" w:rsidRDefault="006946CB">
      <w:pPr>
        <w:spacing w:after="123"/>
        <w:ind w:left="231"/>
      </w:pPr>
      <w:r>
        <w:t>Schedule 5: Guarantee .............................................................................................................. 49</w:t>
      </w:r>
      <w:r>
        <w:rPr>
          <w:rFonts w:ascii="Cambria" w:eastAsia="Cambria" w:hAnsi="Cambria" w:cs="Cambria"/>
          <w:b/>
        </w:rPr>
        <w:t xml:space="preserve"> </w:t>
      </w:r>
    </w:p>
    <w:p w14:paraId="35D647A7" w14:textId="77777777" w:rsidR="00C0185B" w:rsidRDefault="006946CB">
      <w:pPr>
        <w:spacing w:after="123"/>
        <w:ind w:left="231"/>
      </w:pPr>
      <w:r>
        <w:t>Schedule 6: Gloss</w:t>
      </w:r>
      <w:r>
        <w:t>ary and interpretations .................................................................................. 57</w:t>
      </w:r>
      <w:r>
        <w:rPr>
          <w:rFonts w:ascii="Cambria" w:eastAsia="Cambria" w:hAnsi="Cambria" w:cs="Cambria"/>
          <w:b/>
        </w:rPr>
        <w:t xml:space="preserve"> </w:t>
      </w:r>
    </w:p>
    <w:p w14:paraId="7887AAE8" w14:textId="77777777" w:rsidR="00C0185B" w:rsidRDefault="006946CB">
      <w:pPr>
        <w:spacing w:after="454"/>
        <w:ind w:left="231"/>
      </w:pPr>
      <w:r>
        <w:t>Schedule 7: GDPR Information ................................................................................................. 68</w:t>
      </w:r>
      <w:r>
        <w:rPr>
          <w:rFonts w:ascii="Cambria" w:eastAsia="Cambria" w:hAnsi="Cambria" w:cs="Cambria"/>
          <w:b/>
        </w:rPr>
        <w:t xml:space="preserve"> </w:t>
      </w:r>
    </w:p>
    <w:p w14:paraId="07B46CF0" w14:textId="77777777" w:rsidR="00C0185B" w:rsidRDefault="006946CB">
      <w:pPr>
        <w:spacing w:after="0" w:line="259" w:lineRule="auto"/>
        <w:ind w:left="0" w:firstLine="0"/>
      </w:pPr>
      <w:r>
        <w:rPr>
          <w:sz w:val="32"/>
        </w:rPr>
        <w:t xml:space="preserve"> </w:t>
      </w:r>
    </w:p>
    <w:p w14:paraId="2FC3E0F8" w14:textId="77777777" w:rsidR="00C0185B" w:rsidRDefault="006946CB">
      <w:pPr>
        <w:spacing w:after="475" w:line="259" w:lineRule="auto"/>
        <w:ind w:left="0" w:firstLine="0"/>
      </w:pPr>
      <w:r>
        <w:t xml:space="preserve"> </w:t>
      </w:r>
    </w:p>
    <w:p w14:paraId="089A6343" w14:textId="77777777" w:rsidR="00C0185B" w:rsidRDefault="006946CB">
      <w:pPr>
        <w:pStyle w:val="Heading1"/>
        <w:spacing w:after="168"/>
        <w:ind w:left="-5" w:right="0"/>
      </w:pPr>
      <w:r>
        <w:rPr>
          <w:color w:val="000000"/>
          <w:sz w:val="32"/>
        </w:rPr>
        <w:t>Part A: Or</w:t>
      </w:r>
      <w:r>
        <w:rPr>
          <w:color w:val="000000"/>
          <w:sz w:val="32"/>
        </w:rPr>
        <w:t xml:space="preserve">der Form </w:t>
      </w:r>
    </w:p>
    <w:p w14:paraId="25DEBAA9" w14:textId="77777777" w:rsidR="00C0185B" w:rsidRDefault="006946CB">
      <w:pPr>
        <w:spacing w:after="9" w:line="268" w:lineRule="auto"/>
        <w:ind w:left="-15" w:right="466" w:firstLine="0"/>
        <w:jc w:val="both"/>
      </w:pPr>
      <w:r>
        <w:t xml:space="preserve">Buyers must use this template order form as the basis for all call-off contracts and must refrain from accepting a supplier’s prepopulated version unless it has been carefully checked against template drafting. </w:t>
      </w:r>
    </w:p>
    <w:tbl>
      <w:tblPr>
        <w:tblStyle w:val="TableGrid"/>
        <w:tblW w:w="8898" w:type="dxa"/>
        <w:tblInd w:w="10" w:type="dxa"/>
        <w:tblCellMar>
          <w:top w:w="332" w:type="dxa"/>
          <w:left w:w="101" w:type="dxa"/>
          <w:bottom w:w="146" w:type="dxa"/>
          <w:right w:w="275" w:type="dxa"/>
        </w:tblCellMar>
        <w:tblLook w:val="04A0" w:firstRow="1" w:lastRow="0" w:firstColumn="1" w:lastColumn="0" w:noHBand="0" w:noVBand="1"/>
      </w:tblPr>
      <w:tblGrid>
        <w:gridCol w:w="4533"/>
        <w:gridCol w:w="4365"/>
      </w:tblGrid>
      <w:tr w:rsidR="00C0185B" w14:paraId="664D7B92" w14:textId="77777777">
        <w:trPr>
          <w:trHeight w:val="999"/>
        </w:trPr>
        <w:tc>
          <w:tcPr>
            <w:tcW w:w="4533" w:type="dxa"/>
            <w:tcBorders>
              <w:top w:val="single" w:sz="8" w:space="0" w:color="000000"/>
              <w:left w:val="single" w:sz="8" w:space="0" w:color="000000"/>
              <w:bottom w:val="single" w:sz="8" w:space="0" w:color="000000"/>
              <w:right w:val="single" w:sz="8" w:space="0" w:color="000000"/>
            </w:tcBorders>
            <w:vAlign w:val="center"/>
          </w:tcPr>
          <w:p w14:paraId="6CABBD82" w14:textId="77777777" w:rsidR="00C0185B" w:rsidRDefault="006946CB">
            <w:pPr>
              <w:spacing w:after="0" w:line="259" w:lineRule="auto"/>
              <w:ind w:left="0" w:firstLine="0"/>
            </w:pPr>
            <w:r>
              <w:rPr>
                <w:b/>
              </w:rPr>
              <w:t>Digital Marketplace service ID num</w:t>
            </w:r>
            <w:r>
              <w:rPr>
                <w:b/>
              </w:rPr>
              <w:t xml:space="preserve">ber </w:t>
            </w:r>
          </w:p>
        </w:tc>
        <w:tc>
          <w:tcPr>
            <w:tcW w:w="4365" w:type="dxa"/>
            <w:tcBorders>
              <w:top w:val="single" w:sz="8" w:space="0" w:color="000000"/>
              <w:left w:val="single" w:sz="8" w:space="0" w:color="000000"/>
              <w:bottom w:val="single" w:sz="8" w:space="0" w:color="000000"/>
              <w:right w:val="single" w:sz="8" w:space="0" w:color="000000"/>
            </w:tcBorders>
            <w:vAlign w:val="center"/>
          </w:tcPr>
          <w:p w14:paraId="13921572" w14:textId="77777777" w:rsidR="00C0185B" w:rsidRDefault="006946CB">
            <w:pPr>
              <w:spacing w:after="0" w:line="259" w:lineRule="auto"/>
              <w:ind w:left="0" w:firstLine="0"/>
            </w:pPr>
            <w:r>
              <w:t xml:space="preserve">408298366968603 </w:t>
            </w:r>
          </w:p>
        </w:tc>
      </w:tr>
      <w:tr w:rsidR="00C0185B" w14:paraId="51B05CE8" w14:textId="77777777">
        <w:trPr>
          <w:trHeight w:val="730"/>
        </w:trPr>
        <w:tc>
          <w:tcPr>
            <w:tcW w:w="4533" w:type="dxa"/>
            <w:tcBorders>
              <w:top w:val="single" w:sz="8" w:space="0" w:color="000000"/>
              <w:left w:val="single" w:sz="8" w:space="0" w:color="000000"/>
              <w:bottom w:val="single" w:sz="8" w:space="0" w:color="000000"/>
              <w:right w:val="single" w:sz="8" w:space="0" w:color="000000"/>
            </w:tcBorders>
            <w:vAlign w:val="bottom"/>
          </w:tcPr>
          <w:p w14:paraId="458A82FB" w14:textId="77777777" w:rsidR="00C0185B" w:rsidRDefault="006946CB">
            <w:pPr>
              <w:spacing w:after="0" w:line="259" w:lineRule="auto"/>
              <w:ind w:left="0" w:firstLine="0"/>
            </w:pPr>
            <w:r>
              <w:rPr>
                <w:b/>
              </w:rPr>
              <w:t xml:space="preserve">Call-Off Contract reference </w:t>
            </w:r>
          </w:p>
        </w:tc>
        <w:tc>
          <w:tcPr>
            <w:tcW w:w="4365" w:type="dxa"/>
            <w:tcBorders>
              <w:top w:val="single" w:sz="8" w:space="0" w:color="000000"/>
              <w:left w:val="single" w:sz="8" w:space="0" w:color="000000"/>
              <w:bottom w:val="single" w:sz="8" w:space="0" w:color="000000"/>
              <w:right w:val="single" w:sz="8" w:space="0" w:color="000000"/>
            </w:tcBorders>
            <w:vAlign w:val="bottom"/>
          </w:tcPr>
          <w:p w14:paraId="6DCFA315" w14:textId="77777777" w:rsidR="00C0185B" w:rsidRDefault="006946CB">
            <w:pPr>
              <w:spacing w:after="0" w:line="259" w:lineRule="auto"/>
              <w:ind w:left="0" w:firstLine="0"/>
            </w:pPr>
            <w:r>
              <w:t xml:space="preserve">Project_25123 </w:t>
            </w:r>
          </w:p>
        </w:tc>
      </w:tr>
      <w:tr w:rsidR="00C0185B" w14:paraId="3A00C41D" w14:textId="77777777">
        <w:trPr>
          <w:trHeight w:val="734"/>
        </w:trPr>
        <w:tc>
          <w:tcPr>
            <w:tcW w:w="4533" w:type="dxa"/>
            <w:tcBorders>
              <w:top w:val="single" w:sz="8" w:space="0" w:color="000000"/>
              <w:left w:val="single" w:sz="8" w:space="0" w:color="000000"/>
              <w:bottom w:val="single" w:sz="8" w:space="0" w:color="000000"/>
              <w:right w:val="single" w:sz="8" w:space="0" w:color="000000"/>
            </w:tcBorders>
            <w:vAlign w:val="bottom"/>
          </w:tcPr>
          <w:p w14:paraId="75E908EB" w14:textId="77777777" w:rsidR="00C0185B" w:rsidRDefault="006946CB">
            <w:pPr>
              <w:spacing w:after="0" w:line="259" w:lineRule="auto"/>
              <w:ind w:left="0" w:firstLine="0"/>
            </w:pPr>
            <w:r>
              <w:rPr>
                <w:b/>
              </w:rPr>
              <w:lastRenderedPageBreak/>
              <w:t xml:space="preserve">Call-Off Contract title </w:t>
            </w:r>
          </w:p>
        </w:tc>
        <w:tc>
          <w:tcPr>
            <w:tcW w:w="4365" w:type="dxa"/>
            <w:tcBorders>
              <w:top w:val="single" w:sz="8" w:space="0" w:color="000000"/>
              <w:left w:val="single" w:sz="8" w:space="0" w:color="000000"/>
              <w:bottom w:val="single" w:sz="8" w:space="0" w:color="000000"/>
              <w:right w:val="single" w:sz="8" w:space="0" w:color="000000"/>
            </w:tcBorders>
            <w:vAlign w:val="bottom"/>
          </w:tcPr>
          <w:p w14:paraId="08081B02" w14:textId="77777777" w:rsidR="00C0185B" w:rsidRDefault="006946CB">
            <w:pPr>
              <w:spacing w:after="0" w:line="259" w:lineRule="auto"/>
              <w:ind w:left="0" w:firstLine="0"/>
            </w:pPr>
            <w:r>
              <w:t xml:space="preserve">Audio Conferencing for DWP </w:t>
            </w:r>
          </w:p>
        </w:tc>
      </w:tr>
      <w:tr w:rsidR="00C0185B" w14:paraId="69CF899B" w14:textId="77777777">
        <w:trPr>
          <w:trHeight w:val="1311"/>
        </w:trPr>
        <w:tc>
          <w:tcPr>
            <w:tcW w:w="4533" w:type="dxa"/>
            <w:tcBorders>
              <w:top w:val="single" w:sz="8" w:space="0" w:color="000000"/>
              <w:left w:val="single" w:sz="8" w:space="0" w:color="000000"/>
              <w:bottom w:val="single" w:sz="8" w:space="0" w:color="000000"/>
              <w:right w:val="single" w:sz="8" w:space="0" w:color="000000"/>
            </w:tcBorders>
          </w:tcPr>
          <w:p w14:paraId="4A7062B4" w14:textId="77777777" w:rsidR="00C0185B" w:rsidRDefault="006946CB">
            <w:pPr>
              <w:spacing w:after="0" w:line="259" w:lineRule="auto"/>
              <w:ind w:left="0" w:firstLine="0"/>
            </w:pPr>
            <w:r>
              <w:rPr>
                <w:b/>
              </w:rPr>
              <w:t xml:space="preserve">Call-Off Contract description </w:t>
            </w:r>
          </w:p>
        </w:tc>
        <w:tc>
          <w:tcPr>
            <w:tcW w:w="4365" w:type="dxa"/>
            <w:tcBorders>
              <w:top w:val="single" w:sz="8" w:space="0" w:color="000000"/>
              <w:left w:val="single" w:sz="8" w:space="0" w:color="000000"/>
              <w:bottom w:val="single" w:sz="8" w:space="0" w:color="000000"/>
              <w:right w:val="single" w:sz="8" w:space="0" w:color="000000"/>
            </w:tcBorders>
            <w:vAlign w:val="bottom"/>
          </w:tcPr>
          <w:p w14:paraId="548768E2" w14:textId="77777777" w:rsidR="00C0185B" w:rsidRDefault="006946CB">
            <w:pPr>
              <w:spacing w:after="0" w:line="259" w:lineRule="auto"/>
              <w:ind w:left="0" w:right="64" w:firstLine="0"/>
              <w:jc w:val="both"/>
            </w:pPr>
            <w:r>
              <w:t xml:space="preserve">For the provision of Audio Conferencing services to DWP this will include a selfserve and operator assisted call service. </w:t>
            </w:r>
          </w:p>
        </w:tc>
      </w:tr>
      <w:tr w:rsidR="00C0185B" w14:paraId="6C466D76" w14:textId="77777777">
        <w:trPr>
          <w:trHeight w:val="735"/>
        </w:trPr>
        <w:tc>
          <w:tcPr>
            <w:tcW w:w="4533" w:type="dxa"/>
            <w:tcBorders>
              <w:top w:val="single" w:sz="8" w:space="0" w:color="000000"/>
              <w:left w:val="single" w:sz="8" w:space="0" w:color="000000"/>
              <w:bottom w:val="single" w:sz="8" w:space="0" w:color="000000"/>
              <w:right w:val="single" w:sz="8" w:space="0" w:color="000000"/>
            </w:tcBorders>
            <w:vAlign w:val="bottom"/>
          </w:tcPr>
          <w:p w14:paraId="59DEE18A" w14:textId="77777777" w:rsidR="00C0185B" w:rsidRDefault="006946CB">
            <w:pPr>
              <w:spacing w:after="0" w:line="259" w:lineRule="auto"/>
              <w:ind w:left="0" w:firstLine="0"/>
            </w:pPr>
            <w:r>
              <w:rPr>
                <w:b/>
              </w:rPr>
              <w:t xml:space="preserve">Start date </w:t>
            </w:r>
          </w:p>
        </w:tc>
        <w:tc>
          <w:tcPr>
            <w:tcW w:w="4365" w:type="dxa"/>
            <w:tcBorders>
              <w:top w:val="single" w:sz="8" w:space="0" w:color="000000"/>
              <w:left w:val="single" w:sz="8" w:space="0" w:color="000000"/>
              <w:bottom w:val="single" w:sz="8" w:space="0" w:color="000000"/>
              <w:right w:val="single" w:sz="8" w:space="0" w:color="000000"/>
            </w:tcBorders>
            <w:vAlign w:val="bottom"/>
          </w:tcPr>
          <w:p w14:paraId="567F49FE" w14:textId="77777777" w:rsidR="00C0185B" w:rsidRDefault="006946CB">
            <w:pPr>
              <w:spacing w:after="0" w:line="259" w:lineRule="auto"/>
              <w:ind w:left="0" w:firstLine="0"/>
            </w:pPr>
            <w:r>
              <w:t>23</w:t>
            </w:r>
            <w:r>
              <w:rPr>
                <w:vertAlign w:val="superscript"/>
              </w:rPr>
              <w:t>rd</w:t>
            </w:r>
            <w:r>
              <w:t xml:space="preserve"> August 2022 </w:t>
            </w:r>
          </w:p>
        </w:tc>
      </w:tr>
      <w:tr w:rsidR="00C0185B" w14:paraId="22B42AB5" w14:textId="77777777">
        <w:trPr>
          <w:trHeight w:val="730"/>
        </w:trPr>
        <w:tc>
          <w:tcPr>
            <w:tcW w:w="4533" w:type="dxa"/>
            <w:tcBorders>
              <w:top w:val="single" w:sz="8" w:space="0" w:color="000000"/>
              <w:left w:val="single" w:sz="8" w:space="0" w:color="000000"/>
              <w:bottom w:val="single" w:sz="8" w:space="0" w:color="000000"/>
              <w:right w:val="single" w:sz="8" w:space="0" w:color="000000"/>
            </w:tcBorders>
            <w:vAlign w:val="bottom"/>
          </w:tcPr>
          <w:p w14:paraId="64E2400D" w14:textId="77777777" w:rsidR="00C0185B" w:rsidRDefault="006946CB">
            <w:pPr>
              <w:spacing w:after="0" w:line="259" w:lineRule="auto"/>
              <w:ind w:left="0" w:firstLine="0"/>
            </w:pPr>
            <w:r>
              <w:rPr>
                <w:b/>
              </w:rPr>
              <w:t xml:space="preserve">Expiry date </w:t>
            </w:r>
          </w:p>
        </w:tc>
        <w:tc>
          <w:tcPr>
            <w:tcW w:w="4365" w:type="dxa"/>
            <w:tcBorders>
              <w:top w:val="single" w:sz="8" w:space="0" w:color="000000"/>
              <w:left w:val="single" w:sz="8" w:space="0" w:color="000000"/>
              <w:bottom w:val="single" w:sz="8" w:space="0" w:color="000000"/>
              <w:right w:val="single" w:sz="8" w:space="0" w:color="000000"/>
            </w:tcBorders>
            <w:vAlign w:val="bottom"/>
          </w:tcPr>
          <w:p w14:paraId="56C01A0C" w14:textId="77777777" w:rsidR="00C0185B" w:rsidRDefault="006946CB">
            <w:pPr>
              <w:spacing w:after="0" w:line="259" w:lineRule="auto"/>
              <w:ind w:left="0" w:firstLine="0"/>
            </w:pPr>
            <w:r>
              <w:t>22</w:t>
            </w:r>
            <w:r>
              <w:rPr>
                <w:vertAlign w:val="superscript"/>
              </w:rPr>
              <w:t>nd</w:t>
            </w:r>
            <w:r>
              <w:t xml:space="preserve"> August 2023 </w:t>
            </w:r>
          </w:p>
        </w:tc>
      </w:tr>
      <w:tr w:rsidR="00C0185B" w14:paraId="3B43EEAE" w14:textId="77777777">
        <w:trPr>
          <w:trHeight w:val="730"/>
        </w:trPr>
        <w:tc>
          <w:tcPr>
            <w:tcW w:w="4533" w:type="dxa"/>
            <w:tcBorders>
              <w:top w:val="single" w:sz="8" w:space="0" w:color="000000"/>
              <w:left w:val="single" w:sz="8" w:space="0" w:color="000000"/>
              <w:bottom w:val="single" w:sz="8" w:space="0" w:color="000000"/>
              <w:right w:val="single" w:sz="8" w:space="0" w:color="000000"/>
            </w:tcBorders>
            <w:vAlign w:val="bottom"/>
          </w:tcPr>
          <w:p w14:paraId="74D72E41" w14:textId="77777777" w:rsidR="00C0185B" w:rsidRDefault="006946CB">
            <w:pPr>
              <w:spacing w:after="0" w:line="259" w:lineRule="auto"/>
              <w:ind w:left="0" w:firstLine="0"/>
            </w:pPr>
            <w:r>
              <w:rPr>
                <w:b/>
              </w:rPr>
              <w:t xml:space="preserve">Call-Off Contract value </w:t>
            </w:r>
          </w:p>
        </w:tc>
        <w:tc>
          <w:tcPr>
            <w:tcW w:w="4365" w:type="dxa"/>
            <w:tcBorders>
              <w:top w:val="single" w:sz="8" w:space="0" w:color="000000"/>
              <w:left w:val="single" w:sz="8" w:space="0" w:color="000000"/>
              <w:bottom w:val="single" w:sz="8" w:space="0" w:color="000000"/>
              <w:right w:val="single" w:sz="8" w:space="0" w:color="000000"/>
            </w:tcBorders>
            <w:vAlign w:val="bottom"/>
          </w:tcPr>
          <w:p w14:paraId="7E165EE8" w14:textId="31A8E241" w:rsidR="00C0185B" w:rsidRDefault="00AA6B8B">
            <w:pPr>
              <w:spacing w:after="0" w:line="259" w:lineRule="auto"/>
              <w:ind w:left="0" w:firstLine="0"/>
            </w:pPr>
            <w:r>
              <w:t>REDACTED</w:t>
            </w:r>
          </w:p>
        </w:tc>
      </w:tr>
      <w:tr w:rsidR="00C0185B" w14:paraId="48DDA544" w14:textId="77777777">
        <w:trPr>
          <w:trHeight w:val="1023"/>
        </w:trPr>
        <w:tc>
          <w:tcPr>
            <w:tcW w:w="4533" w:type="dxa"/>
            <w:tcBorders>
              <w:top w:val="single" w:sz="8" w:space="0" w:color="000000"/>
              <w:left w:val="single" w:sz="8" w:space="0" w:color="000000"/>
              <w:bottom w:val="single" w:sz="8" w:space="0" w:color="000000"/>
              <w:right w:val="single" w:sz="8" w:space="0" w:color="000000"/>
            </w:tcBorders>
          </w:tcPr>
          <w:p w14:paraId="3828618D" w14:textId="77777777" w:rsidR="00C0185B" w:rsidRDefault="006946CB">
            <w:pPr>
              <w:spacing w:after="0" w:line="259" w:lineRule="auto"/>
              <w:ind w:left="0" w:firstLine="0"/>
            </w:pPr>
            <w:r>
              <w:rPr>
                <w:b/>
              </w:rPr>
              <w:t xml:space="preserve">Charging method </w:t>
            </w:r>
          </w:p>
        </w:tc>
        <w:tc>
          <w:tcPr>
            <w:tcW w:w="4365" w:type="dxa"/>
            <w:tcBorders>
              <w:top w:val="single" w:sz="8" w:space="0" w:color="000000"/>
              <w:left w:val="single" w:sz="8" w:space="0" w:color="000000"/>
              <w:bottom w:val="single" w:sz="8" w:space="0" w:color="000000"/>
              <w:right w:val="single" w:sz="8" w:space="0" w:color="000000"/>
            </w:tcBorders>
            <w:vAlign w:val="bottom"/>
          </w:tcPr>
          <w:p w14:paraId="00333DFC" w14:textId="77777777" w:rsidR="00C0185B" w:rsidRDefault="006946CB">
            <w:pPr>
              <w:spacing w:after="0" w:line="259" w:lineRule="auto"/>
              <w:ind w:left="0" w:firstLine="0"/>
            </w:pPr>
            <w:r>
              <w:t xml:space="preserve">Invoice for service use – monthly in arrears </w:t>
            </w:r>
          </w:p>
        </w:tc>
      </w:tr>
      <w:tr w:rsidR="00C0185B" w14:paraId="7D7DE127" w14:textId="77777777">
        <w:trPr>
          <w:trHeight w:val="730"/>
        </w:trPr>
        <w:tc>
          <w:tcPr>
            <w:tcW w:w="4533" w:type="dxa"/>
            <w:tcBorders>
              <w:top w:val="single" w:sz="8" w:space="0" w:color="000000"/>
              <w:left w:val="single" w:sz="8" w:space="0" w:color="000000"/>
              <w:bottom w:val="single" w:sz="8" w:space="0" w:color="000000"/>
              <w:right w:val="single" w:sz="8" w:space="0" w:color="000000"/>
            </w:tcBorders>
            <w:vAlign w:val="bottom"/>
          </w:tcPr>
          <w:p w14:paraId="7A1A0ECC" w14:textId="77777777" w:rsidR="00C0185B" w:rsidRDefault="006946CB">
            <w:pPr>
              <w:spacing w:after="0" w:line="259" w:lineRule="auto"/>
              <w:ind w:left="0" w:firstLine="0"/>
            </w:pPr>
            <w:r>
              <w:rPr>
                <w:b/>
              </w:rPr>
              <w:t xml:space="preserve">Purchase order number </w:t>
            </w:r>
          </w:p>
        </w:tc>
        <w:tc>
          <w:tcPr>
            <w:tcW w:w="4365" w:type="dxa"/>
            <w:tcBorders>
              <w:top w:val="single" w:sz="8" w:space="0" w:color="000000"/>
              <w:left w:val="single" w:sz="8" w:space="0" w:color="000000"/>
              <w:bottom w:val="single" w:sz="8" w:space="0" w:color="000000"/>
              <w:right w:val="single" w:sz="8" w:space="0" w:color="000000"/>
            </w:tcBorders>
            <w:vAlign w:val="bottom"/>
          </w:tcPr>
          <w:p w14:paraId="54B6A251" w14:textId="77777777" w:rsidR="00C0185B" w:rsidRDefault="006946CB">
            <w:pPr>
              <w:spacing w:after="0" w:line="259" w:lineRule="auto"/>
              <w:ind w:left="0" w:firstLine="0"/>
            </w:pPr>
            <w:r>
              <w:t xml:space="preserve">Will be provided on contract signature </w:t>
            </w:r>
          </w:p>
        </w:tc>
      </w:tr>
    </w:tbl>
    <w:p w14:paraId="61338C4D" w14:textId="77777777" w:rsidR="00C0185B" w:rsidRDefault="006946CB">
      <w:pPr>
        <w:spacing w:after="259" w:line="259" w:lineRule="auto"/>
        <w:ind w:left="0" w:firstLine="0"/>
      </w:pPr>
      <w:r>
        <w:t xml:space="preserve">  </w:t>
      </w:r>
    </w:p>
    <w:p w14:paraId="119A5EFC" w14:textId="77777777" w:rsidR="00C0185B" w:rsidRDefault="006946CB">
      <w:pPr>
        <w:spacing w:after="248"/>
        <w:ind w:left="-5"/>
      </w:pPr>
      <w:r>
        <w:t xml:space="preserve">This Order Form is issued under the G-Cloud 12 Framework Agreement (RM1557.12). </w:t>
      </w:r>
    </w:p>
    <w:p w14:paraId="6A3AAA6F" w14:textId="77777777" w:rsidR="00C0185B" w:rsidRDefault="006946CB">
      <w:pPr>
        <w:spacing w:after="246"/>
        <w:ind w:left="-5"/>
      </w:pPr>
      <w:r>
        <w:t xml:space="preserve">Buyers can use this Order Form to specify their G-Cloud service requirements when placing an Order. </w:t>
      </w:r>
    </w:p>
    <w:p w14:paraId="67A949B3" w14:textId="77777777" w:rsidR="00C0185B" w:rsidRDefault="006946CB">
      <w:pPr>
        <w:spacing w:after="246"/>
        <w:ind w:left="-5"/>
      </w:pPr>
      <w:r>
        <w:t>The Order Form cannot be used to alter existing terms or add any extra terms that materially change the Deliverables offered by the Supplier and defined in</w:t>
      </w:r>
      <w:r>
        <w:t xml:space="preserve"> the Application. </w:t>
      </w:r>
    </w:p>
    <w:p w14:paraId="647D4F03" w14:textId="77777777" w:rsidR="00C0185B" w:rsidRDefault="006946CB">
      <w:pPr>
        <w:ind w:left="-5"/>
      </w:pPr>
      <w:r>
        <w:t xml:space="preserve">There are terms in the Call-Off Contract that may be defined in the Order Form. These are identified in the contract with square brackets. </w:t>
      </w:r>
    </w:p>
    <w:tbl>
      <w:tblPr>
        <w:tblStyle w:val="TableGrid"/>
        <w:tblW w:w="8883" w:type="dxa"/>
        <w:tblInd w:w="10" w:type="dxa"/>
        <w:tblCellMar>
          <w:top w:w="333" w:type="dxa"/>
          <w:left w:w="101" w:type="dxa"/>
          <w:bottom w:w="0" w:type="dxa"/>
          <w:right w:w="115" w:type="dxa"/>
        </w:tblCellMar>
        <w:tblLook w:val="04A0" w:firstRow="1" w:lastRow="0" w:firstColumn="1" w:lastColumn="0" w:noHBand="0" w:noVBand="1"/>
      </w:tblPr>
      <w:tblGrid>
        <w:gridCol w:w="2055"/>
        <w:gridCol w:w="6828"/>
      </w:tblGrid>
      <w:tr w:rsidR="00C0185B" w14:paraId="0031A067" w14:textId="77777777">
        <w:trPr>
          <w:trHeight w:val="3884"/>
        </w:trPr>
        <w:tc>
          <w:tcPr>
            <w:tcW w:w="2055" w:type="dxa"/>
            <w:tcBorders>
              <w:top w:val="single" w:sz="8" w:space="0" w:color="000000"/>
              <w:left w:val="single" w:sz="8" w:space="0" w:color="000000"/>
              <w:bottom w:val="single" w:sz="8" w:space="0" w:color="000000"/>
              <w:right w:val="single" w:sz="8" w:space="0" w:color="000000"/>
            </w:tcBorders>
          </w:tcPr>
          <w:p w14:paraId="364D1103" w14:textId="77777777" w:rsidR="00C0185B" w:rsidRDefault="006946CB">
            <w:pPr>
              <w:spacing w:after="0" w:line="259" w:lineRule="auto"/>
              <w:ind w:left="0" w:firstLine="0"/>
            </w:pPr>
            <w:r>
              <w:rPr>
                <w:b/>
              </w:rPr>
              <w:lastRenderedPageBreak/>
              <w:t xml:space="preserve">From the Buyer </w:t>
            </w:r>
          </w:p>
        </w:tc>
        <w:tc>
          <w:tcPr>
            <w:tcW w:w="6828" w:type="dxa"/>
            <w:tcBorders>
              <w:top w:val="single" w:sz="8" w:space="0" w:color="000000"/>
              <w:left w:val="single" w:sz="8" w:space="0" w:color="000000"/>
              <w:bottom w:val="single" w:sz="8" w:space="0" w:color="000000"/>
              <w:right w:val="single" w:sz="8" w:space="0" w:color="000000"/>
            </w:tcBorders>
          </w:tcPr>
          <w:p w14:paraId="459281A5" w14:textId="77777777" w:rsidR="00C0185B" w:rsidRDefault="006946CB">
            <w:pPr>
              <w:spacing w:after="259" w:line="259" w:lineRule="auto"/>
              <w:ind w:left="0" w:firstLine="0"/>
            </w:pPr>
            <w:r>
              <w:t xml:space="preserve">The Department for Work and Pensions </w:t>
            </w:r>
          </w:p>
          <w:p w14:paraId="466A89B4" w14:textId="70775AB2" w:rsidR="00C0185B" w:rsidRDefault="00AA6B8B">
            <w:pPr>
              <w:spacing w:after="0" w:line="259" w:lineRule="auto"/>
              <w:ind w:left="0" w:firstLine="0"/>
            </w:pPr>
            <w:r>
              <w:t>REDACTED</w:t>
            </w:r>
            <w:r w:rsidR="006946CB">
              <w:t xml:space="preserve"> </w:t>
            </w:r>
          </w:p>
        </w:tc>
      </w:tr>
      <w:tr w:rsidR="00C0185B" w14:paraId="5C21CDB8" w14:textId="77777777">
        <w:trPr>
          <w:trHeight w:val="5421"/>
        </w:trPr>
        <w:tc>
          <w:tcPr>
            <w:tcW w:w="2055" w:type="dxa"/>
            <w:tcBorders>
              <w:top w:val="single" w:sz="8" w:space="0" w:color="000000"/>
              <w:left w:val="single" w:sz="8" w:space="0" w:color="000000"/>
              <w:bottom w:val="single" w:sz="8" w:space="0" w:color="000000"/>
              <w:right w:val="single" w:sz="8" w:space="0" w:color="000000"/>
            </w:tcBorders>
          </w:tcPr>
          <w:p w14:paraId="0AE33303" w14:textId="77777777" w:rsidR="00C0185B" w:rsidRDefault="006946CB">
            <w:pPr>
              <w:spacing w:after="0" w:line="259" w:lineRule="auto"/>
              <w:ind w:left="0" w:firstLine="0"/>
            </w:pPr>
            <w:r>
              <w:rPr>
                <w:b/>
              </w:rPr>
              <w:t xml:space="preserve">To the Supplier </w:t>
            </w:r>
          </w:p>
        </w:tc>
        <w:tc>
          <w:tcPr>
            <w:tcW w:w="6828" w:type="dxa"/>
            <w:tcBorders>
              <w:top w:val="single" w:sz="8" w:space="0" w:color="000000"/>
              <w:left w:val="single" w:sz="8" w:space="0" w:color="000000"/>
              <w:bottom w:val="single" w:sz="8" w:space="0" w:color="000000"/>
              <w:right w:val="single" w:sz="8" w:space="0" w:color="000000"/>
            </w:tcBorders>
          </w:tcPr>
          <w:p w14:paraId="4928B848" w14:textId="77777777" w:rsidR="00C0185B" w:rsidRDefault="006946CB">
            <w:pPr>
              <w:spacing w:after="259" w:line="259" w:lineRule="auto"/>
              <w:ind w:left="0" w:firstLine="0"/>
            </w:pPr>
            <w:r>
              <w:t xml:space="preserve">LoopUp </w:t>
            </w:r>
          </w:p>
          <w:p w14:paraId="57E7367A" w14:textId="768131D5" w:rsidR="00C0185B" w:rsidRDefault="00AA6B8B">
            <w:pPr>
              <w:spacing w:after="0" w:line="259" w:lineRule="auto"/>
              <w:ind w:left="0" w:firstLine="0"/>
            </w:pPr>
            <w:r>
              <w:t>REDACTED</w:t>
            </w:r>
          </w:p>
        </w:tc>
      </w:tr>
      <w:tr w:rsidR="00C0185B" w14:paraId="3A929047" w14:textId="77777777">
        <w:trPr>
          <w:trHeight w:val="970"/>
        </w:trPr>
        <w:tc>
          <w:tcPr>
            <w:tcW w:w="8883" w:type="dxa"/>
            <w:gridSpan w:val="2"/>
            <w:tcBorders>
              <w:top w:val="single" w:sz="8" w:space="0" w:color="000000"/>
              <w:left w:val="single" w:sz="8" w:space="0" w:color="000000"/>
              <w:bottom w:val="single" w:sz="8" w:space="0" w:color="000000"/>
              <w:right w:val="single" w:sz="8" w:space="0" w:color="000000"/>
            </w:tcBorders>
            <w:vAlign w:val="center"/>
          </w:tcPr>
          <w:p w14:paraId="17DDFF29" w14:textId="77777777" w:rsidR="00C0185B" w:rsidRDefault="006946CB">
            <w:pPr>
              <w:spacing w:after="0" w:line="259" w:lineRule="auto"/>
              <w:ind w:left="0" w:firstLine="0"/>
            </w:pPr>
            <w:r>
              <w:rPr>
                <w:b/>
              </w:rPr>
              <w:t xml:space="preserve">Together the ‘Parties’ </w:t>
            </w:r>
          </w:p>
        </w:tc>
      </w:tr>
    </w:tbl>
    <w:p w14:paraId="23B5B91B" w14:textId="77777777" w:rsidR="00C0185B" w:rsidRDefault="006946CB">
      <w:pPr>
        <w:spacing w:after="398" w:line="259" w:lineRule="auto"/>
        <w:ind w:left="0" w:firstLine="0"/>
      </w:pPr>
      <w:r>
        <w:rPr>
          <w:b/>
        </w:rPr>
        <w:t xml:space="preserve"> </w:t>
      </w:r>
    </w:p>
    <w:p w14:paraId="0D8AF4F6" w14:textId="77777777" w:rsidR="00C0185B" w:rsidRDefault="006946CB">
      <w:pPr>
        <w:spacing w:after="81" w:line="518" w:lineRule="auto"/>
        <w:ind w:left="-5" w:right="6260"/>
      </w:pPr>
      <w:r>
        <w:rPr>
          <w:color w:val="434343"/>
          <w:sz w:val="28"/>
        </w:rPr>
        <w:t xml:space="preserve">Principal contact details </w:t>
      </w:r>
      <w:r>
        <w:rPr>
          <w:b/>
        </w:rPr>
        <w:t xml:space="preserve">For the Buyer: </w:t>
      </w:r>
    </w:p>
    <w:p w14:paraId="0110479E" w14:textId="197BEF94" w:rsidR="00AA6B8B" w:rsidRDefault="006946CB" w:rsidP="00AA6B8B">
      <w:pPr>
        <w:spacing w:after="89"/>
        <w:ind w:left="-5"/>
      </w:pPr>
      <w:r>
        <w:t xml:space="preserve">Name: </w:t>
      </w:r>
      <w:r w:rsidR="00AA6B8B">
        <w:t>REDACTED</w:t>
      </w:r>
    </w:p>
    <w:p w14:paraId="301A4A96" w14:textId="77777777" w:rsidR="00AA6B8B" w:rsidRDefault="00AA6B8B" w:rsidP="00AA6B8B">
      <w:pPr>
        <w:spacing w:after="89"/>
        <w:ind w:left="-5"/>
      </w:pPr>
    </w:p>
    <w:p w14:paraId="109C12BF" w14:textId="689826ED" w:rsidR="00C0185B" w:rsidRDefault="006946CB" w:rsidP="00AA6B8B">
      <w:pPr>
        <w:spacing w:after="89"/>
        <w:ind w:left="-5"/>
      </w:pPr>
      <w:r>
        <w:rPr>
          <w:b/>
        </w:rPr>
        <w:t xml:space="preserve">For the Supplier: </w:t>
      </w:r>
    </w:p>
    <w:p w14:paraId="05A0249A" w14:textId="13A622B6" w:rsidR="00C0185B" w:rsidRDefault="006946CB" w:rsidP="00AA6B8B">
      <w:pPr>
        <w:spacing w:after="98" w:line="259" w:lineRule="auto"/>
        <w:ind w:left="-5"/>
      </w:pPr>
      <w:r>
        <w:rPr>
          <w:shd w:val="clear" w:color="auto" w:fill="FFFF00"/>
        </w:rPr>
        <w:lastRenderedPageBreak/>
        <w:t xml:space="preserve">Name: </w:t>
      </w:r>
      <w:r w:rsidR="00AA6B8B">
        <w:rPr>
          <w:shd w:val="clear" w:color="auto" w:fill="FFFF00"/>
        </w:rPr>
        <w:t>REDACTED</w:t>
      </w:r>
    </w:p>
    <w:p w14:paraId="6BA8E8D5" w14:textId="77777777" w:rsidR="00C0185B" w:rsidRDefault="006946CB">
      <w:pPr>
        <w:spacing w:after="398" w:line="259" w:lineRule="auto"/>
        <w:ind w:left="0" w:firstLine="0"/>
      </w:pPr>
      <w:r>
        <w:t xml:space="preserve"> </w:t>
      </w:r>
    </w:p>
    <w:p w14:paraId="49F918C2" w14:textId="77777777" w:rsidR="00C0185B" w:rsidRDefault="006946CB">
      <w:pPr>
        <w:pStyle w:val="Heading2"/>
        <w:spacing w:after="0"/>
        <w:ind w:left="-5" w:right="0"/>
      </w:pPr>
      <w:r>
        <w:t xml:space="preserve">Call-Off Contract term </w:t>
      </w:r>
    </w:p>
    <w:tbl>
      <w:tblPr>
        <w:tblStyle w:val="TableGrid"/>
        <w:tblW w:w="8898" w:type="dxa"/>
        <w:tblInd w:w="14" w:type="dxa"/>
        <w:tblCellMar>
          <w:top w:w="160" w:type="dxa"/>
          <w:left w:w="101" w:type="dxa"/>
          <w:bottom w:w="146" w:type="dxa"/>
          <w:right w:w="93" w:type="dxa"/>
        </w:tblCellMar>
        <w:tblLook w:val="04A0" w:firstRow="1" w:lastRow="0" w:firstColumn="1" w:lastColumn="0" w:noHBand="0" w:noVBand="1"/>
      </w:tblPr>
      <w:tblGrid>
        <w:gridCol w:w="2622"/>
        <w:gridCol w:w="6276"/>
      </w:tblGrid>
      <w:tr w:rsidR="00C0185B" w14:paraId="3C078072" w14:textId="77777777">
        <w:trPr>
          <w:trHeight w:val="1575"/>
        </w:trPr>
        <w:tc>
          <w:tcPr>
            <w:tcW w:w="2622" w:type="dxa"/>
            <w:tcBorders>
              <w:top w:val="single" w:sz="8" w:space="0" w:color="000000"/>
              <w:left w:val="single" w:sz="8" w:space="0" w:color="000000"/>
              <w:bottom w:val="single" w:sz="8" w:space="0" w:color="000000"/>
              <w:right w:val="single" w:sz="8" w:space="0" w:color="000000"/>
            </w:tcBorders>
          </w:tcPr>
          <w:p w14:paraId="74379B2C" w14:textId="77777777" w:rsidR="00C0185B" w:rsidRDefault="006946CB">
            <w:pPr>
              <w:spacing w:after="0" w:line="259" w:lineRule="auto"/>
              <w:ind w:left="0" w:firstLine="0"/>
            </w:pPr>
            <w:r>
              <w:rPr>
                <w:b/>
              </w:rPr>
              <w:t>Start date</w:t>
            </w:r>
            <w:r>
              <w:t xml:space="preserve">  </w:t>
            </w:r>
          </w:p>
        </w:tc>
        <w:tc>
          <w:tcPr>
            <w:tcW w:w="6276" w:type="dxa"/>
            <w:tcBorders>
              <w:top w:val="single" w:sz="8" w:space="0" w:color="000000"/>
              <w:left w:val="single" w:sz="8" w:space="0" w:color="000000"/>
              <w:bottom w:val="single" w:sz="8" w:space="0" w:color="000000"/>
              <w:right w:val="single" w:sz="8" w:space="0" w:color="000000"/>
            </w:tcBorders>
            <w:vAlign w:val="bottom"/>
          </w:tcPr>
          <w:p w14:paraId="1448D8E1" w14:textId="77777777" w:rsidR="00C0185B" w:rsidRDefault="006946CB">
            <w:pPr>
              <w:spacing w:after="219" w:line="292" w:lineRule="auto"/>
              <w:ind w:left="0" w:firstLine="0"/>
              <w:jc w:val="both"/>
            </w:pPr>
            <w:r>
              <w:t>This Call-</w:t>
            </w:r>
            <w:r>
              <w:t>Off Contract Starts on 23</w:t>
            </w:r>
            <w:r>
              <w:rPr>
                <w:vertAlign w:val="superscript"/>
              </w:rPr>
              <w:t>rd</w:t>
            </w:r>
            <w:r>
              <w:t xml:space="preserve"> August 2022 and is valid for </w:t>
            </w:r>
            <w:r>
              <w:rPr>
                <w:b/>
              </w:rPr>
              <w:t>12 months</w:t>
            </w:r>
            <w:r>
              <w:t xml:space="preserve"> </w:t>
            </w:r>
          </w:p>
          <w:p w14:paraId="49B4E6CF" w14:textId="77777777" w:rsidR="00C0185B" w:rsidRDefault="006946CB">
            <w:pPr>
              <w:spacing w:after="0" w:line="259" w:lineRule="auto"/>
              <w:ind w:left="0" w:firstLine="0"/>
            </w:pPr>
            <w:r>
              <w:t xml:space="preserve"> </w:t>
            </w:r>
          </w:p>
        </w:tc>
      </w:tr>
      <w:tr w:rsidR="00C0185B" w14:paraId="4A90F02E" w14:textId="77777777">
        <w:trPr>
          <w:trHeight w:val="2425"/>
        </w:trPr>
        <w:tc>
          <w:tcPr>
            <w:tcW w:w="2622" w:type="dxa"/>
            <w:tcBorders>
              <w:top w:val="single" w:sz="8" w:space="0" w:color="000000"/>
              <w:left w:val="single" w:sz="8" w:space="0" w:color="000000"/>
              <w:bottom w:val="single" w:sz="8" w:space="0" w:color="000000"/>
              <w:right w:val="single" w:sz="8" w:space="0" w:color="000000"/>
            </w:tcBorders>
          </w:tcPr>
          <w:p w14:paraId="06D768D0" w14:textId="77777777" w:rsidR="00C0185B" w:rsidRDefault="006946CB">
            <w:pPr>
              <w:spacing w:after="14" w:line="259" w:lineRule="auto"/>
              <w:ind w:left="0" w:firstLine="0"/>
            </w:pPr>
            <w:r>
              <w:rPr>
                <w:b/>
              </w:rPr>
              <w:t xml:space="preserve">Ending </w:t>
            </w:r>
          </w:p>
          <w:p w14:paraId="10DCAD69" w14:textId="77777777" w:rsidR="00C0185B" w:rsidRDefault="006946CB">
            <w:pPr>
              <w:spacing w:after="0" w:line="259" w:lineRule="auto"/>
              <w:ind w:left="0" w:firstLine="0"/>
            </w:pPr>
            <w:r>
              <w:rPr>
                <w:b/>
              </w:rPr>
              <w:t xml:space="preserve">(termination) </w:t>
            </w:r>
          </w:p>
        </w:tc>
        <w:tc>
          <w:tcPr>
            <w:tcW w:w="6276" w:type="dxa"/>
            <w:tcBorders>
              <w:top w:val="single" w:sz="8" w:space="0" w:color="000000"/>
              <w:left w:val="single" w:sz="8" w:space="0" w:color="000000"/>
              <w:bottom w:val="single" w:sz="8" w:space="0" w:color="000000"/>
              <w:right w:val="single" w:sz="8" w:space="0" w:color="000000"/>
            </w:tcBorders>
            <w:vAlign w:val="bottom"/>
          </w:tcPr>
          <w:p w14:paraId="7CF5514F" w14:textId="77777777" w:rsidR="00C0185B" w:rsidRDefault="006946CB">
            <w:pPr>
              <w:spacing w:after="237" w:line="275" w:lineRule="auto"/>
              <w:ind w:left="0" w:right="83" w:firstLine="0"/>
              <w:jc w:val="both"/>
            </w:pPr>
            <w:r>
              <w:t xml:space="preserve">The notice period for the Supplier needed for Ending the CallOff Contract is at least </w:t>
            </w:r>
            <w:r>
              <w:rPr>
                <w:b/>
              </w:rPr>
              <w:t xml:space="preserve">90 </w:t>
            </w:r>
            <w:r>
              <w:t xml:space="preserve">Working Days from the date of written notice for undisputed sums (as per clause 18.6). </w:t>
            </w:r>
          </w:p>
          <w:p w14:paraId="6A3D3E6E" w14:textId="77777777" w:rsidR="00C0185B" w:rsidRDefault="006946CB">
            <w:pPr>
              <w:spacing w:after="0" w:line="259" w:lineRule="auto"/>
              <w:ind w:left="0" w:firstLine="0"/>
            </w:pPr>
            <w:r>
              <w:t xml:space="preserve">The notice period for the Buyer is a maximum of </w:t>
            </w:r>
            <w:r>
              <w:rPr>
                <w:b/>
              </w:rPr>
              <w:t>30</w:t>
            </w:r>
            <w:r>
              <w:t xml:space="preserve"> days from the date of written notice for Ending without cause (as per clause 18.1). </w:t>
            </w:r>
          </w:p>
        </w:tc>
      </w:tr>
      <w:tr w:rsidR="00C0185B" w14:paraId="6C0C106D" w14:textId="77777777">
        <w:trPr>
          <w:trHeight w:val="5421"/>
        </w:trPr>
        <w:tc>
          <w:tcPr>
            <w:tcW w:w="2622" w:type="dxa"/>
            <w:tcBorders>
              <w:top w:val="single" w:sz="8" w:space="0" w:color="000000"/>
              <w:left w:val="single" w:sz="8" w:space="0" w:color="000000"/>
              <w:bottom w:val="single" w:sz="8" w:space="0" w:color="000000"/>
              <w:right w:val="single" w:sz="8" w:space="0" w:color="000000"/>
            </w:tcBorders>
          </w:tcPr>
          <w:p w14:paraId="355AF5F8" w14:textId="77777777" w:rsidR="00C0185B" w:rsidRDefault="006946CB">
            <w:pPr>
              <w:spacing w:after="0" w:line="259" w:lineRule="auto"/>
              <w:ind w:left="0" w:firstLine="0"/>
            </w:pPr>
            <w:r>
              <w:rPr>
                <w:b/>
              </w:rPr>
              <w:t xml:space="preserve">Extension period </w:t>
            </w:r>
          </w:p>
        </w:tc>
        <w:tc>
          <w:tcPr>
            <w:tcW w:w="6276" w:type="dxa"/>
            <w:tcBorders>
              <w:top w:val="single" w:sz="8" w:space="0" w:color="000000"/>
              <w:left w:val="single" w:sz="8" w:space="0" w:color="000000"/>
              <w:bottom w:val="single" w:sz="8" w:space="0" w:color="000000"/>
              <w:right w:val="single" w:sz="8" w:space="0" w:color="000000"/>
            </w:tcBorders>
          </w:tcPr>
          <w:p w14:paraId="7D9AFC16" w14:textId="77777777" w:rsidR="00C0185B" w:rsidRDefault="006946CB">
            <w:pPr>
              <w:spacing w:after="237" w:line="275" w:lineRule="auto"/>
              <w:ind w:left="0" w:firstLine="0"/>
            </w:pPr>
            <w:r>
              <w:t>This Call-off</w:t>
            </w:r>
            <w:r>
              <w:t xml:space="preserve"> Contract can be extended by the Buyer for </w:t>
            </w:r>
            <w:r>
              <w:rPr>
                <w:b/>
              </w:rPr>
              <w:t>1</w:t>
            </w:r>
            <w:r>
              <w:t xml:space="preserve"> period of up to 12 months, by giving the Supplier 1 months written notice before its expiry. The extension periods are subject to clauses 1.3 and 1.4 in Part B below. </w:t>
            </w:r>
          </w:p>
          <w:p w14:paraId="3DC5E5C2" w14:textId="77777777" w:rsidR="00C0185B" w:rsidRDefault="006946CB">
            <w:pPr>
              <w:spacing w:after="0" w:line="259" w:lineRule="auto"/>
              <w:ind w:left="0" w:firstLine="0"/>
            </w:pPr>
            <w:r>
              <w:t xml:space="preserve"> </w:t>
            </w:r>
          </w:p>
        </w:tc>
      </w:tr>
    </w:tbl>
    <w:p w14:paraId="25DF1458" w14:textId="77777777" w:rsidR="00C0185B" w:rsidRDefault="006946CB">
      <w:pPr>
        <w:pStyle w:val="Heading2"/>
        <w:spacing w:after="206"/>
        <w:ind w:left="-5" w:right="0"/>
      </w:pPr>
      <w:r>
        <w:t xml:space="preserve">Buyer contractual details </w:t>
      </w:r>
    </w:p>
    <w:p w14:paraId="7A1C396D" w14:textId="77777777" w:rsidR="00C0185B" w:rsidRDefault="006946CB">
      <w:pPr>
        <w:ind w:left="-5"/>
      </w:pPr>
      <w:r>
        <w:t xml:space="preserve">This Order is for the G-Cloud Services outlined below. It is acknowledged by the Parties that the volume of the G-Cloud Services used by the Buyer may vary during this Call-Off Contract. </w:t>
      </w:r>
    </w:p>
    <w:p w14:paraId="27D3F30D" w14:textId="77777777" w:rsidR="00C0185B" w:rsidRDefault="00C0185B">
      <w:pPr>
        <w:spacing w:after="0" w:line="259" w:lineRule="auto"/>
        <w:ind w:left="-1133" w:right="745" w:firstLine="0"/>
        <w:jc w:val="both"/>
      </w:pPr>
    </w:p>
    <w:tbl>
      <w:tblPr>
        <w:tblStyle w:val="TableGrid"/>
        <w:tblW w:w="8876" w:type="dxa"/>
        <w:tblInd w:w="14" w:type="dxa"/>
        <w:tblCellMar>
          <w:top w:w="137" w:type="dxa"/>
          <w:left w:w="101" w:type="dxa"/>
          <w:bottom w:w="146" w:type="dxa"/>
          <w:right w:w="35" w:type="dxa"/>
        </w:tblCellMar>
        <w:tblLook w:val="04A0" w:firstRow="1" w:lastRow="0" w:firstColumn="1" w:lastColumn="0" w:noHBand="0" w:noVBand="1"/>
      </w:tblPr>
      <w:tblGrid>
        <w:gridCol w:w="2598"/>
        <w:gridCol w:w="6278"/>
      </w:tblGrid>
      <w:tr w:rsidR="00C0185B" w14:paraId="3E578B7F" w14:textId="77777777">
        <w:trPr>
          <w:trHeight w:val="1887"/>
        </w:trPr>
        <w:tc>
          <w:tcPr>
            <w:tcW w:w="2598" w:type="dxa"/>
            <w:tcBorders>
              <w:top w:val="single" w:sz="8" w:space="0" w:color="000000"/>
              <w:left w:val="single" w:sz="8" w:space="0" w:color="000000"/>
              <w:bottom w:val="single" w:sz="8" w:space="0" w:color="000000"/>
              <w:right w:val="single" w:sz="8" w:space="0" w:color="000000"/>
            </w:tcBorders>
          </w:tcPr>
          <w:p w14:paraId="091FF54B" w14:textId="77777777" w:rsidR="00C0185B" w:rsidRDefault="006946CB">
            <w:pPr>
              <w:spacing w:after="0" w:line="259" w:lineRule="auto"/>
              <w:ind w:left="0" w:firstLine="0"/>
            </w:pPr>
            <w:r>
              <w:rPr>
                <w:b/>
              </w:rPr>
              <w:lastRenderedPageBreak/>
              <w:t xml:space="preserve">G-Cloud lot </w:t>
            </w:r>
          </w:p>
        </w:tc>
        <w:tc>
          <w:tcPr>
            <w:tcW w:w="6278" w:type="dxa"/>
            <w:tcBorders>
              <w:top w:val="single" w:sz="8" w:space="0" w:color="000000"/>
              <w:left w:val="single" w:sz="8" w:space="0" w:color="000000"/>
              <w:bottom w:val="single" w:sz="8" w:space="0" w:color="000000"/>
              <w:right w:val="single" w:sz="8" w:space="0" w:color="000000"/>
            </w:tcBorders>
          </w:tcPr>
          <w:p w14:paraId="2A12013C" w14:textId="77777777" w:rsidR="00C0185B" w:rsidRDefault="006946CB">
            <w:pPr>
              <w:spacing w:after="275" w:line="259" w:lineRule="auto"/>
              <w:ind w:left="0" w:firstLine="0"/>
            </w:pPr>
            <w:r>
              <w:t>This Call-Off Contract is f</w:t>
            </w:r>
            <w:r>
              <w:t xml:space="preserve">or the provision of Services under: </w:t>
            </w:r>
          </w:p>
          <w:p w14:paraId="0FC61D1D" w14:textId="77777777" w:rsidR="00C0185B" w:rsidRDefault="006946CB">
            <w:pPr>
              <w:tabs>
                <w:tab w:val="center" w:pos="411"/>
                <w:tab w:val="center" w:pos="1712"/>
              </w:tabs>
              <w:spacing w:after="0" w:line="259" w:lineRule="auto"/>
              <w:ind w:left="0" w:firstLine="0"/>
            </w:pPr>
            <w:r>
              <w:rPr>
                <w:rFonts w:ascii="Calibri" w:eastAsia="Calibri" w:hAnsi="Calibri" w:cs="Calibri"/>
              </w:rPr>
              <w:tab/>
            </w:r>
            <w:r>
              <w:rPr>
                <w:rFonts w:ascii="Segoe UI Symbol" w:eastAsia="Segoe UI Symbol" w:hAnsi="Segoe UI Symbol" w:cs="Segoe UI Symbol"/>
              </w:rPr>
              <w:t>•</w:t>
            </w:r>
            <w:r>
              <w:t xml:space="preserve"> </w:t>
            </w:r>
            <w:r>
              <w:tab/>
              <w:t xml:space="preserve">Lot 3: Cloud support  </w:t>
            </w:r>
          </w:p>
        </w:tc>
      </w:tr>
      <w:tr w:rsidR="00C0185B" w14:paraId="7218B1AB" w14:textId="77777777">
        <w:trPr>
          <w:trHeight w:val="6309"/>
        </w:trPr>
        <w:tc>
          <w:tcPr>
            <w:tcW w:w="2598" w:type="dxa"/>
            <w:tcBorders>
              <w:top w:val="single" w:sz="8" w:space="0" w:color="000000"/>
              <w:left w:val="single" w:sz="8" w:space="0" w:color="000000"/>
              <w:bottom w:val="single" w:sz="8" w:space="0" w:color="000000"/>
              <w:right w:val="single" w:sz="8" w:space="0" w:color="000000"/>
            </w:tcBorders>
          </w:tcPr>
          <w:p w14:paraId="3F8F5630" w14:textId="77777777" w:rsidR="00C0185B" w:rsidRDefault="006946CB">
            <w:pPr>
              <w:spacing w:after="0" w:line="259" w:lineRule="auto"/>
              <w:ind w:left="0" w:firstLine="0"/>
            </w:pPr>
            <w:r>
              <w:rPr>
                <w:b/>
              </w:rPr>
              <w:t xml:space="preserve">G-Cloud services required </w:t>
            </w:r>
          </w:p>
        </w:tc>
        <w:tc>
          <w:tcPr>
            <w:tcW w:w="6278" w:type="dxa"/>
            <w:tcBorders>
              <w:top w:val="single" w:sz="8" w:space="0" w:color="000000"/>
              <w:left w:val="single" w:sz="8" w:space="0" w:color="000000"/>
              <w:bottom w:val="single" w:sz="8" w:space="0" w:color="000000"/>
              <w:right w:val="single" w:sz="8" w:space="0" w:color="000000"/>
            </w:tcBorders>
            <w:vAlign w:val="center"/>
          </w:tcPr>
          <w:p w14:paraId="78EA3B1D" w14:textId="77777777" w:rsidR="00C0185B" w:rsidRDefault="006946CB">
            <w:pPr>
              <w:spacing w:after="163" w:line="248" w:lineRule="auto"/>
              <w:ind w:left="0" w:firstLine="0"/>
            </w:pPr>
            <w:r>
              <w:rPr>
                <w:rFonts w:ascii="Calibri" w:eastAsia="Calibri" w:hAnsi="Calibri" w:cs="Calibri"/>
              </w:rPr>
              <w:t xml:space="preserve">The Services to be provided by the Supplier under the above Lot are listed in Framework Section 2 and outlined below: </w:t>
            </w:r>
          </w:p>
          <w:p w14:paraId="4CEAB2E8" w14:textId="77777777" w:rsidR="00C0185B" w:rsidRDefault="006946CB">
            <w:pPr>
              <w:spacing w:after="161" w:line="250" w:lineRule="auto"/>
              <w:ind w:left="0" w:firstLine="0"/>
            </w:pPr>
            <w:r>
              <w:rPr>
                <w:rFonts w:ascii="Calibri" w:eastAsia="Calibri" w:hAnsi="Calibri" w:cs="Calibri"/>
              </w:rPr>
              <w:t>Provision of an Audio Conferencing Managed service facility that enables an Audio Conferencing event to be pre-booked for Department wide</w:t>
            </w:r>
            <w:r>
              <w:rPr>
                <w:rFonts w:ascii="Calibri" w:eastAsia="Calibri" w:hAnsi="Calibri" w:cs="Calibri"/>
              </w:rPr>
              <w:t xml:space="preserve"> sessions for up to 3000 participants. </w:t>
            </w:r>
          </w:p>
          <w:p w14:paraId="62DE535C" w14:textId="77777777" w:rsidR="00C0185B" w:rsidRDefault="006946CB">
            <w:pPr>
              <w:spacing w:after="154" w:line="252" w:lineRule="auto"/>
              <w:ind w:left="0" w:firstLine="0"/>
            </w:pPr>
            <w:r>
              <w:rPr>
                <w:rFonts w:ascii="Calibri" w:eastAsia="Calibri" w:hAnsi="Calibri" w:cs="Calibri"/>
              </w:rPr>
              <w:t xml:space="preserve">Managed Events will be supervised by a call operator provided by the supplier. </w:t>
            </w:r>
          </w:p>
          <w:p w14:paraId="0630CB8A" w14:textId="77777777" w:rsidR="00C0185B" w:rsidRDefault="006946CB">
            <w:pPr>
              <w:spacing w:after="159" w:line="252" w:lineRule="auto"/>
              <w:ind w:left="0" w:firstLine="0"/>
            </w:pPr>
            <w:r>
              <w:rPr>
                <w:rFonts w:ascii="Calibri" w:eastAsia="Calibri" w:hAnsi="Calibri" w:cs="Calibri"/>
              </w:rPr>
              <w:t xml:space="preserve">Recording and replay service and transcription services are available if booked. </w:t>
            </w:r>
          </w:p>
          <w:p w14:paraId="18FD1BD1" w14:textId="77777777" w:rsidR="00C0185B" w:rsidRDefault="006946CB">
            <w:pPr>
              <w:spacing w:after="162" w:line="249" w:lineRule="auto"/>
              <w:ind w:left="0" w:firstLine="0"/>
            </w:pPr>
            <w:r>
              <w:rPr>
                <w:rFonts w:ascii="Calibri" w:eastAsia="Calibri" w:hAnsi="Calibri" w:cs="Calibri"/>
              </w:rPr>
              <w:t>This service will also include a provision for a contingency Self Service Audio Conferencing solution to be used by the Department in the event of a Business Continuity issue. This service can be activated by mutual consent via a Contract Change Notice (CC</w:t>
            </w:r>
            <w:r>
              <w:rPr>
                <w:rFonts w:ascii="Calibri" w:eastAsia="Calibri" w:hAnsi="Calibri" w:cs="Calibri"/>
              </w:rPr>
              <w:t xml:space="preserve">N) . </w:t>
            </w:r>
          </w:p>
          <w:p w14:paraId="4120DA9F" w14:textId="77777777" w:rsidR="00C0185B" w:rsidRDefault="006946CB">
            <w:pPr>
              <w:spacing w:after="237" w:line="251" w:lineRule="auto"/>
              <w:ind w:left="0" w:right="48" w:firstLine="0"/>
            </w:pPr>
            <w:r>
              <w:rPr>
                <w:rFonts w:ascii="Calibri" w:eastAsia="Calibri" w:hAnsi="Calibri" w:cs="Calibri"/>
              </w:rPr>
              <w:t xml:space="preserve">It is acknowledged by the Parties that the volume of the G-Cloud services utilised by the customer may vary from time to time during the course of this Call Off Agreement, subject always to the terms of the Call Off Agreement </w:t>
            </w:r>
          </w:p>
          <w:p w14:paraId="246FDA5C" w14:textId="77777777" w:rsidR="00C0185B" w:rsidRDefault="006946CB">
            <w:pPr>
              <w:spacing w:after="0" w:line="259" w:lineRule="auto"/>
              <w:ind w:left="0" w:firstLine="0"/>
            </w:pPr>
            <w:r>
              <w:t xml:space="preserve"> </w:t>
            </w:r>
          </w:p>
        </w:tc>
      </w:tr>
      <w:tr w:rsidR="00C0185B" w14:paraId="781F2D03" w14:textId="77777777">
        <w:trPr>
          <w:trHeight w:val="1800"/>
        </w:trPr>
        <w:tc>
          <w:tcPr>
            <w:tcW w:w="2598" w:type="dxa"/>
            <w:tcBorders>
              <w:top w:val="single" w:sz="8" w:space="0" w:color="000000"/>
              <w:left w:val="single" w:sz="8" w:space="0" w:color="000000"/>
              <w:bottom w:val="single" w:sz="8" w:space="0" w:color="000000"/>
              <w:right w:val="single" w:sz="8" w:space="0" w:color="000000"/>
            </w:tcBorders>
          </w:tcPr>
          <w:p w14:paraId="3864DA71" w14:textId="77777777" w:rsidR="00C0185B" w:rsidRDefault="006946CB">
            <w:pPr>
              <w:spacing w:after="0" w:line="259" w:lineRule="auto"/>
              <w:ind w:left="0" w:firstLine="0"/>
            </w:pPr>
            <w:r>
              <w:rPr>
                <w:b/>
              </w:rPr>
              <w:t xml:space="preserve">Additional Services </w:t>
            </w:r>
          </w:p>
        </w:tc>
        <w:tc>
          <w:tcPr>
            <w:tcW w:w="6278" w:type="dxa"/>
            <w:tcBorders>
              <w:top w:val="single" w:sz="8" w:space="0" w:color="000000"/>
              <w:left w:val="single" w:sz="8" w:space="0" w:color="000000"/>
              <w:bottom w:val="single" w:sz="8" w:space="0" w:color="000000"/>
              <w:right w:val="single" w:sz="8" w:space="0" w:color="000000"/>
            </w:tcBorders>
          </w:tcPr>
          <w:p w14:paraId="101CFB7E" w14:textId="77777777" w:rsidR="00C0185B" w:rsidRDefault="006946CB">
            <w:pPr>
              <w:spacing w:after="259" w:line="259" w:lineRule="auto"/>
              <w:ind w:left="0" w:firstLine="0"/>
            </w:pPr>
            <w:r>
              <w:rPr>
                <w:b/>
              </w:rPr>
              <w:t>n/a</w:t>
            </w:r>
            <w:r>
              <w:t xml:space="preserve"> </w:t>
            </w:r>
          </w:p>
          <w:p w14:paraId="42E8CD77" w14:textId="77777777" w:rsidR="00C0185B" w:rsidRDefault="006946CB">
            <w:pPr>
              <w:spacing w:after="0" w:line="259" w:lineRule="auto"/>
              <w:ind w:left="0" w:firstLine="0"/>
            </w:pPr>
            <w:r>
              <w:t xml:space="preserve"> </w:t>
            </w:r>
          </w:p>
        </w:tc>
      </w:tr>
      <w:tr w:rsidR="00C0185B" w14:paraId="6C3A857E" w14:textId="77777777">
        <w:trPr>
          <w:trHeight w:val="1844"/>
        </w:trPr>
        <w:tc>
          <w:tcPr>
            <w:tcW w:w="2598" w:type="dxa"/>
            <w:tcBorders>
              <w:top w:val="single" w:sz="8" w:space="0" w:color="000000"/>
              <w:left w:val="single" w:sz="8" w:space="0" w:color="000000"/>
              <w:bottom w:val="single" w:sz="8" w:space="0" w:color="000000"/>
              <w:right w:val="single" w:sz="8" w:space="0" w:color="000000"/>
            </w:tcBorders>
          </w:tcPr>
          <w:p w14:paraId="5F0EC3AC" w14:textId="77777777" w:rsidR="00C0185B" w:rsidRDefault="006946CB">
            <w:pPr>
              <w:spacing w:after="0" w:line="259" w:lineRule="auto"/>
              <w:ind w:left="0" w:firstLine="0"/>
            </w:pPr>
            <w:r>
              <w:rPr>
                <w:b/>
              </w:rPr>
              <w:t xml:space="preserve">Location </w:t>
            </w:r>
          </w:p>
        </w:tc>
        <w:tc>
          <w:tcPr>
            <w:tcW w:w="6278" w:type="dxa"/>
            <w:tcBorders>
              <w:top w:val="single" w:sz="8" w:space="0" w:color="000000"/>
              <w:left w:val="single" w:sz="8" w:space="0" w:color="000000"/>
              <w:bottom w:val="single" w:sz="8" w:space="0" w:color="000000"/>
              <w:right w:val="single" w:sz="8" w:space="0" w:color="000000"/>
            </w:tcBorders>
            <w:vAlign w:val="bottom"/>
          </w:tcPr>
          <w:p w14:paraId="547599CA" w14:textId="77777777" w:rsidR="00C0185B" w:rsidRDefault="006946CB">
            <w:pPr>
              <w:spacing w:after="19" w:line="259" w:lineRule="auto"/>
              <w:ind w:left="0" w:firstLine="0"/>
            </w:pPr>
            <w:r>
              <w:t xml:space="preserve">The Services will be delivered to the DWP Unified </w:t>
            </w:r>
          </w:p>
          <w:p w14:paraId="3E99C156" w14:textId="77777777" w:rsidR="00C0185B" w:rsidRDefault="006946CB">
            <w:pPr>
              <w:spacing w:after="235" w:line="277" w:lineRule="auto"/>
              <w:ind w:left="0" w:firstLine="0"/>
              <w:jc w:val="both"/>
            </w:pPr>
            <w:r>
              <w:t xml:space="preserve">Communications Team, Newcastle and across DWP users within the United Kingdom. </w:t>
            </w:r>
          </w:p>
          <w:p w14:paraId="2B9AC9C0" w14:textId="77777777" w:rsidR="00C0185B" w:rsidRDefault="006946CB">
            <w:pPr>
              <w:spacing w:after="0" w:line="259" w:lineRule="auto"/>
              <w:ind w:left="0" w:firstLine="0"/>
            </w:pPr>
            <w:r>
              <w:t xml:space="preserve"> </w:t>
            </w:r>
          </w:p>
        </w:tc>
      </w:tr>
      <w:tr w:rsidR="00C0185B" w14:paraId="27AA4646" w14:textId="77777777">
        <w:trPr>
          <w:trHeight w:val="2478"/>
        </w:trPr>
        <w:tc>
          <w:tcPr>
            <w:tcW w:w="2598" w:type="dxa"/>
            <w:tcBorders>
              <w:top w:val="single" w:sz="8" w:space="0" w:color="000000"/>
              <w:left w:val="single" w:sz="8" w:space="0" w:color="000000"/>
              <w:bottom w:val="single" w:sz="8" w:space="0" w:color="000000"/>
              <w:right w:val="single" w:sz="8" w:space="0" w:color="000000"/>
            </w:tcBorders>
          </w:tcPr>
          <w:p w14:paraId="1C201C33" w14:textId="77777777" w:rsidR="00C0185B" w:rsidRDefault="006946CB">
            <w:pPr>
              <w:spacing w:after="0" w:line="259" w:lineRule="auto"/>
              <w:ind w:left="0" w:firstLine="0"/>
            </w:pPr>
            <w:r>
              <w:rPr>
                <w:b/>
              </w:rPr>
              <w:lastRenderedPageBreak/>
              <w:t xml:space="preserve">Quality standards </w:t>
            </w:r>
          </w:p>
        </w:tc>
        <w:tc>
          <w:tcPr>
            <w:tcW w:w="6278" w:type="dxa"/>
            <w:tcBorders>
              <w:top w:val="single" w:sz="8" w:space="0" w:color="000000"/>
              <w:left w:val="single" w:sz="8" w:space="0" w:color="000000"/>
              <w:bottom w:val="single" w:sz="8" w:space="0" w:color="000000"/>
              <w:right w:val="single" w:sz="8" w:space="0" w:color="000000"/>
            </w:tcBorders>
            <w:vAlign w:val="bottom"/>
          </w:tcPr>
          <w:p w14:paraId="16E699E3" w14:textId="77777777" w:rsidR="00C0185B" w:rsidRDefault="006946CB">
            <w:pPr>
              <w:spacing w:after="0" w:line="259" w:lineRule="auto"/>
              <w:ind w:left="0" w:firstLine="0"/>
            </w:pPr>
            <w:r>
              <w:t>The supplier will perform the services using suitable qualified and experienced personnel with reasonable care and skill and in accordance with generally recognised commercial practices and standards to meet the agreed customer requirements and the Service</w:t>
            </w:r>
            <w:r>
              <w:t xml:space="preserve">s will be provided in accordance and the Supplier will comply with all applicable legislation and any Mandatory policies. </w:t>
            </w:r>
          </w:p>
        </w:tc>
      </w:tr>
    </w:tbl>
    <w:p w14:paraId="4A56B6BB" w14:textId="77777777" w:rsidR="00C0185B" w:rsidRDefault="00C0185B">
      <w:pPr>
        <w:spacing w:after="0" w:line="259" w:lineRule="auto"/>
        <w:ind w:left="-1133" w:right="767" w:firstLine="0"/>
        <w:jc w:val="both"/>
      </w:pPr>
    </w:p>
    <w:tbl>
      <w:tblPr>
        <w:tblStyle w:val="TableGrid"/>
        <w:tblW w:w="8855" w:type="dxa"/>
        <w:tblInd w:w="14" w:type="dxa"/>
        <w:tblCellMar>
          <w:top w:w="98" w:type="dxa"/>
          <w:left w:w="101" w:type="dxa"/>
          <w:bottom w:w="146" w:type="dxa"/>
          <w:right w:w="59" w:type="dxa"/>
        </w:tblCellMar>
        <w:tblLook w:val="04A0" w:firstRow="1" w:lastRow="0" w:firstColumn="1" w:lastColumn="0" w:noHBand="0" w:noVBand="1"/>
      </w:tblPr>
      <w:tblGrid>
        <w:gridCol w:w="2598"/>
        <w:gridCol w:w="6257"/>
      </w:tblGrid>
      <w:tr w:rsidR="00C0185B" w14:paraId="680736AF" w14:textId="77777777">
        <w:trPr>
          <w:trHeight w:val="2497"/>
        </w:trPr>
        <w:tc>
          <w:tcPr>
            <w:tcW w:w="2598" w:type="dxa"/>
            <w:tcBorders>
              <w:top w:val="single" w:sz="8" w:space="0" w:color="000000"/>
              <w:left w:val="single" w:sz="8" w:space="0" w:color="000000"/>
              <w:bottom w:val="single" w:sz="8" w:space="0" w:color="000000"/>
              <w:right w:val="single" w:sz="8" w:space="0" w:color="000000"/>
            </w:tcBorders>
          </w:tcPr>
          <w:p w14:paraId="7BAD12D3" w14:textId="77777777" w:rsidR="00C0185B" w:rsidRDefault="006946CB">
            <w:pPr>
              <w:spacing w:after="0" w:line="259" w:lineRule="auto"/>
              <w:ind w:left="0" w:firstLine="0"/>
            </w:pPr>
            <w:r>
              <w:rPr>
                <w:b/>
              </w:rPr>
              <w:t xml:space="preserve">Technical standards: </w:t>
            </w:r>
          </w:p>
        </w:tc>
        <w:tc>
          <w:tcPr>
            <w:tcW w:w="6257" w:type="dxa"/>
            <w:tcBorders>
              <w:top w:val="single" w:sz="8" w:space="0" w:color="000000"/>
              <w:left w:val="single" w:sz="8" w:space="0" w:color="000000"/>
              <w:bottom w:val="single" w:sz="8" w:space="0" w:color="000000"/>
              <w:right w:val="single" w:sz="8" w:space="0" w:color="000000"/>
            </w:tcBorders>
            <w:vAlign w:val="bottom"/>
          </w:tcPr>
          <w:p w14:paraId="39B82243" w14:textId="77777777" w:rsidR="00C0185B" w:rsidRDefault="006946CB">
            <w:pPr>
              <w:spacing w:after="0" w:line="259" w:lineRule="auto"/>
              <w:ind w:left="0" w:firstLine="0"/>
            </w:pPr>
            <w:r>
              <w:t>The supplier will perform the services using suitable qualified and experienced personnel with reasonable car</w:t>
            </w:r>
            <w:r>
              <w:t>e and skill and in accordance with generally recognised commercial practices and standards to meet the agreed customer requirements and the Services will be provided in accordance and the Supplier will comply with all applicable legislation and any Mandato</w:t>
            </w:r>
            <w:r>
              <w:t xml:space="preserve">ry policies. </w:t>
            </w:r>
          </w:p>
        </w:tc>
      </w:tr>
      <w:tr w:rsidR="00C0185B" w14:paraId="6B2A2E7A" w14:textId="77777777">
        <w:trPr>
          <w:trHeight w:val="4859"/>
        </w:trPr>
        <w:tc>
          <w:tcPr>
            <w:tcW w:w="2598" w:type="dxa"/>
            <w:tcBorders>
              <w:top w:val="single" w:sz="8" w:space="0" w:color="000000"/>
              <w:left w:val="single" w:sz="8" w:space="0" w:color="000000"/>
              <w:bottom w:val="single" w:sz="8" w:space="0" w:color="000000"/>
              <w:right w:val="single" w:sz="8" w:space="0" w:color="000000"/>
            </w:tcBorders>
          </w:tcPr>
          <w:p w14:paraId="77C9C950" w14:textId="77777777" w:rsidR="00C0185B" w:rsidRDefault="006946CB">
            <w:pPr>
              <w:spacing w:after="0" w:line="259" w:lineRule="auto"/>
              <w:ind w:left="0" w:firstLine="0"/>
            </w:pPr>
            <w:r>
              <w:rPr>
                <w:b/>
              </w:rPr>
              <w:t xml:space="preserve">Service level agreement: </w:t>
            </w:r>
          </w:p>
        </w:tc>
        <w:tc>
          <w:tcPr>
            <w:tcW w:w="6257" w:type="dxa"/>
            <w:tcBorders>
              <w:top w:val="single" w:sz="8" w:space="0" w:color="000000"/>
              <w:left w:val="single" w:sz="8" w:space="0" w:color="000000"/>
              <w:bottom w:val="single" w:sz="8" w:space="0" w:color="000000"/>
              <w:right w:val="single" w:sz="8" w:space="0" w:color="000000"/>
            </w:tcBorders>
          </w:tcPr>
          <w:p w14:paraId="133CF7EE" w14:textId="77777777" w:rsidR="00C0185B" w:rsidRDefault="006946CB">
            <w:pPr>
              <w:spacing w:after="0" w:line="277" w:lineRule="auto"/>
              <w:ind w:left="0" w:firstLine="0"/>
              <w:jc w:val="both"/>
            </w:pPr>
            <w:r>
              <w:t xml:space="preserve">The service level and availability criteria required for this CallOff Contract are : </w:t>
            </w:r>
          </w:p>
          <w:p w14:paraId="25000E4D" w14:textId="77777777" w:rsidR="00C0185B" w:rsidRDefault="006946CB">
            <w:pPr>
              <w:spacing w:after="2" w:line="275" w:lineRule="auto"/>
              <w:ind w:left="0" w:firstLine="0"/>
            </w:pPr>
            <w:r>
              <w:t>The supplier will comply with the G-</w:t>
            </w:r>
            <w:r>
              <w:t xml:space="preserve">Cloud Framework quality standards and those defined within the Supplier G-Cloud 12 service offering. SLA performance is reviewed monthly by supplier and client. </w:t>
            </w:r>
          </w:p>
          <w:p w14:paraId="0E31533A" w14:textId="77777777" w:rsidR="00C0185B" w:rsidRDefault="006946CB">
            <w:pPr>
              <w:spacing w:after="14" w:line="259" w:lineRule="auto"/>
              <w:ind w:left="0" w:firstLine="0"/>
            </w:pPr>
            <w:r>
              <w:t xml:space="preserve"> </w:t>
            </w:r>
          </w:p>
          <w:p w14:paraId="155294D7" w14:textId="77777777" w:rsidR="00C0185B" w:rsidRDefault="006946CB">
            <w:pPr>
              <w:spacing w:after="2" w:line="275" w:lineRule="auto"/>
              <w:ind w:left="0" w:firstLine="0"/>
            </w:pPr>
            <w:r>
              <w:t>Service Credits will not apply to this agreement; LoopUp Ltd will measure performance agains</w:t>
            </w:r>
            <w:r>
              <w:t>t reported incidents. The number of incidents will be reported by LoopUp Ltd as part of the monthly operational management information supplied to the customer and will be reviewed as part of the monthly service review meetings held with the operational se</w:t>
            </w:r>
            <w:r>
              <w:t xml:space="preserve">rvice team </w:t>
            </w:r>
          </w:p>
          <w:p w14:paraId="1C24BB7F" w14:textId="77777777" w:rsidR="00C0185B" w:rsidRDefault="006946CB">
            <w:pPr>
              <w:spacing w:after="14" w:line="259" w:lineRule="auto"/>
              <w:ind w:left="0" w:firstLine="0"/>
            </w:pPr>
            <w:r>
              <w:t xml:space="preserve"> </w:t>
            </w:r>
          </w:p>
          <w:p w14:paraId="4839C43D" w14:textId="77777777" w:rsidR="00C0185B" w:rsidRDefault="006946CB">
            <w:pPr>
              <w:spacing w:after="0" w:line="259" w:lineRule="auto"/>
              <w:ind w:left="0" w:firstLine="0"/>
            </w:pPr>
            <w:r>
              <w:t xml:space="preserve"> </w:t>
            </w:r>
          </w:p>
        </w:tc>
      </w:tr>
      <w:tr w:rsidR="00C0185B" w14:paraId="00105BF2" w14:textId="77777777">
        <w:trPr>
          <w:trHeight w:val="2079"/>
        </w:trPr>
        <w:tc>
          <w:tcPr>
            <w:tcW w:w="2598" w:type="dxa"/>
            <w:tcBorders>
              <w:top w:val="single" w:sz="8" w:space="0" w:color="000000"/>
              <w:left w:val="single" w:sz="8" w:space="0" w:color="000000"/>
              <w:bottom w:val="single" w:sz="8" w:space="0" w:color="000000"/>
              <w:right w:val="single" w:sz="8" w:space="0" w:color="000000"/>
            </w:tcBorders>
          </w:tcPr>
          <w:p w14:paraId="4C45E1C0" w14:textId="77777777" w:rsidR="00C0185B" w:rsidRDefault="006946CB">
            <w:pPr>
              <w:spacing w:after="0" w:line="259" w:lineRule="auto"/>
              <w:ind w:left="0" w:firstLine="0"/>
            </w:pPr>
            <w:r>
              <w:rPr>
                <w:b/>
              </w:rPr>
              <w:t xml:space="preserve">Onboarding </w:t>
            </w:r>
          </w:p>
        </w:tc>
        <w:tc>
          <w:tcPr>
            <w:tcW w:w="6257" w:type="dxa"/>
            <w:tcBorders>
              <w:top w:val="single" w:sz="8" w:space="0" w:color="000000"/>
              <w:left w:val="single" w:sz="8" w:space="0" w:color="000000"/>
              <w:bottom w:val="single" w:sz="8" w:space="0" w:color="000000"/>
              <w:right w:val="single" w:sz="8" w:space="0" w:color="000000"/>
            </w:tcBorders>
          </w:tcPr>
          <w:p w14:paraId="2FF25E17" w14:textId="77777777" w:rsidR="00C0185B" w:rsidRDefault="006946CB">
            <w:pPr>
              <w:spacing w:after="0" w:line="259" w:lineRule="auto"/>
              <w:ind w:left="0" w:firstLine="0"/>
              <w:jc w:val="both"/>
            </w:pPr>
            <w:r>
              <w:t xml:space="preserve">The Supplier shall provide all the information relevant to accessing the service to the Buyer on contract signatory </w:t>
            </w:r>
          </w:p>
        </w:tc>
      </w:tr>
      <w:tr w:rsidR="00C0185B" w14:paraId="536AF0B0" w14:textId="77777777">
        <w:trPr>
          <w:trHeight w:val="2531"/>
        </w:trPr>
        <w:tc>
          <w:tcPr>
            <w:tcW w:w="2598" w:type="dxa"/>
            <w:tcBorders>
              <w:top w:val="single" w:sz="8" w:space="0" w:color="000000"/>
              <w:left w:val="single" w:sz="8" w:space="0" w:color="000000"/>
              <w:bottom w:val="single" w:sz="8" w:space="0" w:color="000000"/>
              <w:right w:val="single" w:sz="8" w:space="0" w:color="000000"/>
            </w:tcBorders>
          </w:tcPr>
          <w:p w14:paraId="0EA40040" w14:textId="77777777" w:rsidR="00C0185B" w:rsidRDefault="006946CB">
            <w:pPr>
              <w:spacing w:after="0" w:line="259" w:lineRule="auto"/>
              <w:ind w:left="0" w:firstLine="0"/>
            </w:pPr>
            <w:r>
              <w:rPr>
                <w:b/>
              </w:rPr>
              <w:lastRenderedPageBreak/>
              <w:t xml:space="preserve">Offboarding </w:t>
            </w:r>
          </w:p>
        </w:tc>
        <w:tc>
          <w:tcPr>
            <w:tcW w:w="6257" w:type="dxa"/>
            <w:tcBorders>
              <w:top w:val="single" w:sz="8" w:space="0" w:color="000000"/>
              <w:left w:val="single" w:sz="8" w:space="0" w:color="000000"/>
              <w:bottom w:val="single" w:sz="8" w:space="0" w:color="000000"/>
              <w:right w:val="single" w:sz="8" w:space="0" w:color="000000"/>
            </w:tcBorders>
          </w:tcPr>
          <w:p w14:paraId="44AA469B" w14:textId="77777777" w:rsidR="00C0185B" w:rsidRDefault="006946CB">
            <w:pPr>
              <w:spacing w:after="2" w:line="275" w:lineRule="auto"/>
              <w:ind w:left="0" w:right="3" w:firstLine="0"/>
            </w:pPr>
            <w:r>
              <w:t xml:space="preserve">Access to the service contained within this agreement shall cease at the end of the contracted period.  The Buyer will have no access to any services after this date. </w:t>
            </w:r>
          </w:p>
          <w:p w14:paraId="53638803" w14:textId="77777777" w:rsidR="00C0185B" w:rsidRDefault="006946CB">
            <w:pPr>
              <w:spacing w:after="14" w:line="259" w:lineRule="auto"/>
              <w:ind w:left="0" w:firstLine="0"/>
            </w:pPr>
            <w:r>
              <w:t xml:space="preserve"> </w:t>
            </w:r>
          </w:p>
          <w:p w14:paraId="2C65AB57" w14:textId="77777777" w:rsidR="00C0185B" w:rsidRDefault="006946CB">
            <w:pPr>
              <w:spacing w:after="0" w:line="259" w:lineRule="auto"/>
              <w:ind w:left="0" w:firstLine="0"/>
            </w:pPr>
            <w:r>
              <w:t xml:space="preserve">The Supplier shall ensure that any conferencing recordings or transcripts are deleted </w:t>
            </w:r>
            <w:r>
              <w:t xml:space="preserve">from all Supplier systems at the end of the retention period (30 days) following the end of the contracted period </w:t>
            </w:r>
          </w:p>
        </w:tc>
      </w:tr>
      <w:tr w:rsidR="00C0185B" w14:paraId="5D05C951" w14:textId="77777777">
        <w:trPr>
          <w:trHeight w:val="2381"/>
        </w:trPr>
        <w:tc>
          <w:tcPr>
            <w:tcW w:w="2598" w:type="dxa"/>
            <w:tcBorders>
              <w:top w:val="single" w:sz="8" w:space="0" w:color="000000"/>
              <w:left w:val="single" w:sz="8" w:space="0" w:color="000000"/>
              <w:bottom w:val="single" w:sz="8" w:space="0" w:color="000000"/>
              <w:right w:val="single" w:sz="8" w:space="0" w:color="000000"/>
            </w:tcBorders>
          </w:tcPr>
          <w:p w14:paraId="48A05FBC" w14:textId="77777777" w:rsidR="00C0185B" w:rsidRDefault="006946CB">
            <w:pPr>
              <w:spacing w:after="0" w:line="259" w:lineRule="auto"/>
              <w:ind w:left="0" w:firstLine="0"/>
            </w:pPr>
            <w:r>
              <w:rPr>
                <w:b/>
              </w:rPr>
              <w:t xml:space="preserve">Collaboration agreement </w:t>
            </w:r>
          </w:p>
        </w:tc>
        <w:tc>
          <w:tcPr>
            <w:tcW w:w="6257" w:type="dxa"/>
            <w:tcBorders>
              <w:top w:val="single" w:sz="8" w:space="0" w:color="000000"/>
              <w:left w:val="single" w:sz="8" w:space="0" w:color="000000"/>
              <w:bottom w:val="single" w:sz="8" w:space="0" w:color="000000"/>
              <w:right w:val="single" w:sz="8" w:space="0" w:color="000000"/>
            </w:tcBorders>
          </w:tcPr>
          <w:p w14:paraId="4B859A4B" w14:textId="77777777" w:rsidR="00C0185B" w:rsidRDefault="006946CB">
            <w:pPr>
              <w:spacing w:after="259" w:line="259" w:lineRule="auto"/>
              <w:ind w:left="0" w:firstLine="0"/>
            </w:pPr>
            <w:r>
              <w:t xml:space="preserve">n/a </w:t>
            </w:r>
          </w:p>
          <w:p w14:paraId="5F7D17C5" w14:textId="77777777" w:rsidR="00C0185B" w:rsidRDefault="006946CB">
            <w:pPr>
              <w:spacing w:after="0" w:line="259" w:lineRule="auto"/>
              <w:ind w:left="0" w:firstLine="0"/>
            </w:pPr>
            <w:r>
              <w:t xml:space="preserve"> </w:t>
            </w:r>
          </w:p>
        </w:tc>
      </w:tr>
    </w:tbl>
    <w:p w14:paraId="4208FFB8" w14:textId="77777777" w:rsidR="00C0185B" w:rsidRDefault="00C0185B">
      <w:pPr>
        <w:spacing w:after="0" w:line="259" w:lineRule="auto"/>
        <w:ind w:left="-1133" w:right="767" w:firstLine="0"/>
        <w:jc w:val="both"/>
      </w:pPr>
    </w:p>
    <w:tbl>
      <w:tblPr>
        <w:tblStyle w:val="TableGrid"/>
        <w:tblW w:w="8855" w:type="dxa"/>
        <w:tblInd w:w="14" w:type="dxa"/>
        <w:tblCellMar>
          <w:top w:w="107" w:type="dxa"/>
          <w:left w:w="101" w:type="dxa"/>
          <w:bottom w:w="0" w:type="dxa"/>
          <w:right w:w="50" w:type="dxa"/>
        </w:tblCellMar>
        <w:tblLook w:val="04A0" w:firstRow="1" w:lastRow="0" w:firstColumn="1" w:lastColumn="0" w:noHBand="0" w:noVBand="1"/>
      </w:tblPr>
      <w:tblGrid>
        <w:gridCol w:w="2598"/>
        <w:gridCol w:w="6257"/>
      </w:tblGrid>
      <w:tr w:rsidR="00C0185B" w14:paraId="786A4BD6" w14:textId="77777777">
        <w:trPr>
          <w:trHeight w:val="5685"/>
        </w:trPr>
        <w:tc>
          <w:tcPr>
            <w:tcW w:w="2598" w:type="dxa"/>
            <w:tcBorders>
              <w:top w:val="single" w:sz="8" w:space="0" w:color="000000"/>
              <w:left w:val="single" w:sz="8" w:space="0" w:color="000000"/>
              <w:bottom w:val="single" w:sz="8" w:space="0" w:color="000000"/>
              <w:right w:val="single" w:sz="8" w:space="0" w:color="000000"/>
            </w:tcBorders>
          </w:tcPr>
          <w:p w14:paraId="6E4700C5" w14:textId="77777777" w:rsidR="00C0185B" w:rsidRDefault="006946CB">
            <w:pPr>
              <w:spacing w:after="0" w:line="259" w:lineRule="auto"/>
              <w:ind w:left="0" w:firstLine="0"/>
            </w:pPr>
            <w:r>
              <w:rPr>
                <w:b/>
              </w:rPr>
              <w:t xml:space="preserve">Limit on Parties’ liability </w:t>
            </w:r>
          </w:p>
        </w:tc>
        <w:tc>
          <w:tcPr>
            <w:tcW w:w="6257" w:type="dxa"/>
            <w:tcBorders>
              <w:top w:val="single" w:sz="8" w:space="0" w:color="000000"/>
              <w:left w:val="single" w:sz="8" w:space="0" w:color="000000"/>
              <w:bottom w:val="single" w:sz="8" w:space="0" w:color="000000"/>
              <w:right w:val="single" w:sz="8" w:space="0" w:color="000000"/>
            </w:tcBorders>
          </w:tcPr>
          <w:p w14:paraId="34F577FC" w14:textId="77777777" w:rsidR="00C0185B" w:rsidRDefault="006946CB">
            <w:pPr>
              <w:spacing w:after="243" w:line="275" w:lineRule="auto"/>
              <w:ind w:left="0" w:right="56" w:firstLine="0"/>
              <w:jc w:val="both"/>
            </w:pPr>
            <w:r>
              <w:t xml:space="preserve">The annual total liability of either Party for all Property defaults will not exceed 125% of the Charges payable by the Buyer to the Supplier during the Call-Off Contract Term </w:t>
            </w:r>
          </w:p>
          <w:p w14:paraId="4808C01C" w14:textId="77777777" w:rsidR="00C0185B" w:rsidRDefault="006946CB">
            <w:pPr>
              <w:spacing w:after="242" w:line="275" w:lineRule="auto"/>
              <w:ind w:left="0" w:firstLine="0"/>
            </w:pPr>
            <w:r>
              <w:t xml:space="preserve">The annual total liability for Buyer Data defaults will not exceed £150,000 or </w:t>
            </w:r>
            <w:r>
              <w:t xml:space="preserve">125% of the Charges payable by the Buyer to the Supplier during the Call-Off Contract Term (whichever is the greater). </w:t>
            </w:r>
          </w:p>
          <w:p w14:paraId="12BEC98B" w14:textId="77777777" w:rsidR="00C0185B" w:rsidRDefault="006946CB">
            <w:pPr>
              <w:spacing w:after="243" w:line="274" w:lineRule="auto"/>
              <w:ind w:left="0" w:firstLine="0"/>
            </w:pPr>
            <w:r>
              <w:t>The annual total liability for all other defaults will not exceed the greater of £150,000 or 125% of the Charges payable by the Buyer to</w:t>
            </w:r>
            <w:r>
              <w:t xml:space="preserve"> the Supplier during the Call-Off Contract Term (whichever is the greater).   </w:t>
            </w:r>
          </w:p>
          <w:p w14:paraId="3C468508" w14:textId="77777777" w:rsidR="00C0185B" w:rsidRDefault="006946CB">
            <w:pPr>
              <w:spacing w:after="0" w:line="259" w:lineRule="auto"/>
              <w:ind w:left="0" w:firstLine="0"/>
            </w:pPr>
            <w:r>
              <w:t xml:space="preserve"> </w:t>
            </w:r>
          </w:p>
        </w:tc>
      </w:tr>
      <w:tr w:rsidR="00C0185B" w14:paraId="4E5CD21D" w14:textId="77777777">
        <w:trPr>
          <w:trHeight w:val="6635"/>
        </w:trPr>
        <w:tc>
          <w:tcPr>
            <w:tcW w:w="2598" w:type="dxa"/>
            <w:tcBorders>
              <w:top w:val="single" w:sz="8" w:space="0" w:color="000000"/>
              <w:left w:val="single" w:sz="8" w:space="0" w:color="000000"/>
              <w:bottom w:val="single" w:sz="8" w:space="0" w:color="000000"/>
              <w:right w:val="single" w:sz="8" w:space="0" w:color="000000"/>
            </w:tcBorders>
          </w:tcPr>
          <w:p w14:paraId="20EC38F8" w14:textId="77777777" w:rsidR="00C0185B" w:rsidRDefault="006946CB">
            <w:pPr>
              <w:spacing w:after="0" w:line="259" w:lineRule="auto"/>
              <w:ind w:left="0" w:firstLine="0"/>
            </w:pPr>
            <w:r>
              <w:rPr>
                <w:b/>
              </w:rPr>
              <w:lastRenderedPageBreak/>
              <w:t xml:space="preserve">Insurance </w:t>
            </w:r>
          </w:p>
        </w:tc>
        <w:tc>
          <w:tcPr>
            <w:tcW w:w="6257" w:type="dxa"/>
            <w:tcBorders>
              <w:top w:val="single" w:sz="8" w:space="0" w:color="000000"/>
              <w:left w:val="single" w:sz="8" w:space="0" w:color="000000"/>
              <w:bottom w:val="single" w:sz="8" w:space="0" w:color="000000"/>
              <w:right w:val="single" w:sz="8" w:space="0" w:color="000000"/>
            </w:tcBorders>
            <w:vAlign w:val="bottom"/>
          </w:tcPr>
          <w:p w14:paraId="21524F0C" w14:textId="77777777" w:rsidR="00C0185B" w:rsidRDefault="006946CB">
            <w:pPr>
              <w:spacing w:after="259" w:line="259" w:lineRule="auto"/>
              <w:ind w:left="0" w:firstLine="0"/>
            </w:pPr>
            <w:r>
              <w:t xml:space="preserve">The supplier shall ensure </w:t>
            </w:r>
          </w:p>
          <w:p w14:paraId="6DAF47BD" w14:textId="77777777" w:rsidR="00C0185B" w:rsidRDefault="006946CB">
            <w:pPr>
              <w:spacing w:after="235" w:line="277" w:lineRule="auto"/>
              <w:ind w:left="0" w:firstLine="0"/>
            </w:pPr>
            <w:r>
              <w:t xml:space="preserve">A minimum insurance period of 6 years following the expiration or Ending of this Call-Off Contract] </w:t>
            </w:r>
          </w:p>
          <w:p w14:paraId="78600954" w14:textId="77777777" w:rsidR="00C0185B" w:rsidRDefault="006946CB">
            <w:pPr>
              <w:spacing w:after="242" w:line="275" w:lineRule="auto"/>
              <w:ind w:left="0" w:firstLine="0"/>
            </w:pPr>
            <w:r>
              <w:t>Professional indemnity insurance cover to be held by the Supplier and by any agent, Subcontractor or consultant involved in the supply of the G-Cloud Servi</w:t>
            </w:r>
            <w:r>
              <w:t xml:space="preserve">ces. This professional indemnity insurance cover will have a minimum limit of indemnity of £1,000,000 for each individual claim or any higher limit the Buyer requires (and as required by Law)] </w:t>
            </w:r>
          </w:p>
          <w:p w14:paraId="1752DC78" w14:textId="77777777" w:rsidR="00C0185B" w:rsidRDefault="006946CB">
            <w:pPr>
              <w:spacing w:after="237" w:line="275" w:lineRule="auto"/>
              <w:ind w:left="0" w:right="5" w:firstLine="0"/>
            </w:pPr>
            <w:r>
              <w:t xml:space="preserve">Public Liability insurance is held by the Supplier and by any </w:t>
            </w:r>
            <w:r>
              <w:t xml:space="preserve">agent, Sub-Contractor or consultant involved in the supply of the G-Cloud Services and that such professional indemnity insurance has a minimum limit of indemnity of £1,000,000 pounds sterling for each individual claim or such higher limit as the Customer </w:t>
            </w:r>
            <w:r>
              <w:t xml:space="preserve">may reasonably require (and as required by Law) from time to time </w:t>
            </w:r>
          </w:p>
          <w:p w14:paraId="60E0B24C" w14:textId="77777777" w:rsidR="00C0185B" w:rsidRDefault="006946CB">
            <w:pPr>
              <w:spacing w:after="19" w:line="259" w:lineRule="auto"/>
              <w:ind w:left="0" w:firstLine="0"/>
            </w:pPr>
            <w:r>
              <w:t xml:space="preserve">Employers' liability insurance with a minimum limit of </w:t>
            </w:r>
          </w:p>
          <w:p w14:paraId="2724EB1F" w14:textId="77777777" w:rsidR="00C0185B" w:rsidRDefault="006946CB">
            <w:pPr>
              <w:spacing w:after="0" w:line="259" w:lineRule="auto"/>
              <w:ind w:left="0" w:firstLine="0"/>
            </w:pPr>
            <w:r>
              <w:t xml:space="preserve">£5,000,000 or any higher minimum limit required by Law. </w:t>
            </w:r>
          </w:p>
        </w:tc>
      </w:tr>
      <w:tr w:rsidR="00C0185B" w14:paraId="133B7CE3" w14:textId="77777777">
        <w:trPr>
          <w:trHeight w:val="1868"/>
        </w:trPr>
        <w:tc>
          <w:tcPr>
            <w:tcW w:w="2598" w:type="dxa"/>
            <w:tcBorders>
              <w:top w:val="single" w:sz="8" w:space="0" w:color="000000"/>
              <w:left w:val="single" w:sz="8" w:space="0" w:color="000000"/>
              <w:bottom w:val="single" w:sz="8" w:space="0" w:color="000000"/>
              <w:right w:val="single" w:sz="8" w:space="0" w:color="000000"/>
            </w:tcBorders>
          </w:tcPr>
          <w:p w14:paraId="59F571CF" w14:textId="77777777" w:rsidR="00C0185B" w:rsidRDefault="006946CB">
            <w:pPr>
              <w:spacing w:after="0" w:line="259" w:lineRule="auto"/>
              <w:ind w:left="0" w:firstLine="0"/>
            </w:pPr>
            <w:r>
              <w:rPr>
                <w:b/>
              </w:rPr>
              <w:t xml:space="preserve">Force majeure </w:t>
            </w:r>
          </w:p>
        </w:tc>
        <w:tc>
          <w:tcPr>
            <w:tcW w:w="6257" w:type="dxa"/>
            <w:tcBorders>
              <w:top w:val="single" w:sz="8" w:space="0" w:color="000000"/>
              <w:left w:val="single" w:sz="8" w:space="0" w:color="000000"/>
              <w:bottom w:val="single" w:sz="8" w:space="0" w:color="000000"/>
              <w:right w:val="single" w:sz="8" w:space="0" w:color="000000"/>
            </w:tcBorders>
            <w:vAlign w:val="bottom"/>
          </w:tcPr>
          <w:p w14:paraId="381BF2C8" w14:textId="77777777" w:rsidR="00C0185B" w:rsidRDefault="006946CB">
            <w:pPr>
              <w:spacing w:after="243" w:line="275" w:lineRule="auto"/>
              <w:ind w:left="0" w:firstLine="0"/>
            </w:pPr>
            <w:r>
              <w:t>A Party may End this Call-</w:t>
            </w:r>
            <w:r>
              <w:t xml:space="preserve">Off Contract if the Other Party is affected by a Force Majeure Event that lasts for more than 30 consecutive days.  </w:t>
            </w:r>
          </w:p>
          <w:p w14:paraId="233DC1AB" w14:textId="77777777" w:rsidR="00C0185B" w:rsidRDefault="006946CB">
            <w:pPr>
              <w:spacing w:after="0" w:line="259" w:lineRule="auto"/>
              <w:ind w:left="0" w:firstLine="0"/>
            </w:pPr>
            <w:r>
              <w:t xml:space="preserve">This section relates to clause 23.1 in Part B below. </w:t>
            </w:r>
          </w:p>
        </w:tc>
      </w:tr>
      <w:tr w:rsidR="00C0185B" w14:paraId="34D5A312" w14:textId="77777777">
        <w:trPr>
          <w:trHeight w:val="3361"/>
        </w:trPr>
        <w:tc>
          <w:tcPr>
            <w:tcW w:w="2598" w:type="dxa"/>
            <w:tcBorders>
              <w:top w:val="nil"/>
              <w:left w:val="single" w:sz="8" w:space="0" w:color="000000"/>
              <w:bottom w:val="single" w:sz="8" w:space="0" w:color="000000"/>
              <w:right w:val="single" w:sz="8" w:space="0" w:color="000000"/>
            </w:tcBorders>
          </w:tcPr>
          <w:p w14:paraId="6C32DA0B" w14:textId="77777777" w:rsidR="00C0185B" w:rsidRDefault="006946CB">
            <w:pPr>
              <w:spacing w:after="0" w:line="259" w:lineRule="auto"/>
              <w:ind w:left="0" w:firstLine="0"/>
            </w:pPr>
            <w:r>
              <w:rPr>
                <w:b/>
              </w:rPr>
              <w:t xml:space="preserve">Audit </w:t>
            </w:r>
          </w:p>
        </w:tc>
        <w:tc>
          <w:tcPr>
            <w:tcW w:w="6257" w:type="dxa"/>
            <w:tcBorders>
              <w:top w:val="nil"/>
              <w:left w:val="single" w:sz="8" w:space="0" w:color="000000"/>
              <w:bottom w:val="single" w:sz="8" w:space="0" w:color="000000"/>
              <w:right w:val="single" w:sz="8" w:space="0" w:color="000000"/>
            </w:tcBorders>
            <w:vAlign w:val="center"/>
          </w:tcPr>
          <w:p w14:paraId="75E3C012" w14:textId="77777777" w:rsidR="00C0185B" w:rsidRDefault="006946CB">
            <w:pPr>
              <w:spacing w:after="242" w:line="275" w:lineRule="auto"/>
              <w:ind w:left="0" w:firstLine="0"/>
            </w:pPr>
            <w:r>
              <w:t>The following Framework Agreement audit provisions will be incorporated under clause 2.1 of this Call-Off Contract to enable the Buyer to carry out audits. Twelve (12) Months after the expiry of the Call-Off Agreement Period or following termination of thi</w:t>
            </w:r>
            <w:r>
              <w:t>s Call-Off Agreement, upon reasonable prior notice, access to all records and data relating to the Services and such other information set out or referred to in this Call– Off Agreement for the purposes of verifying compliance with this Call-Off Agreement.</w:t>
            </w:r>
            <w:r>
              <w:t xml:space="preserve"> </w:t>
            </w:r>
          </w:p>
          <w:p w14:paraId="3D4C57EB" w14:textId="77777777" w:rsidR="00C0185B" w:rsidRDefault="006946CB">
            <w:pPr>
              <w:spacing w:after="0" w:line="259" w:lineRule="auto"/>
              <w:ind w:left="0" w:firstLine="0"/>
            </w:pPr>
            <w:r>
              <w:t xml:space="preserve"> </w:t>
            </w:r>
          </w:p>
        </w:tc>
      </w:tr>
      <w:tr w:rsidR="00C0185B" w14:paraId="33078FEC" w14:textId="77777777">
        <w:trPr>
          <w:trHeight w:val="2381"/>
        </w:trPr>
        <w:tc>
          <w:tcPr>
            <w:tcW w:w="2598" w:type="dxa"/>
            <w:tcBorders>
              <w:top w:val="single" w:sz="8" w:space="0" w:color="000000"/>
              <w:left w:val="single" w:sz="8" w:space="0" w:color="000000"/>
              <w:bottom w:val="single" w:sz="8" w:space="0" w:color="000000"/>
              <w:right w:val="single" w:sz="8" w:space="0" w:color="000000"/>
            </w:tcBorders>
          </w:tcPr>
          <w:p w14:paraId="02DDB512" w14:textId="77777777" w:rsidR="00C0185B" w:rsidRDefault="006946CB">
            <w:pPr>
              <w:spacing w:after="0" w:line="259" w:lineRule="auto"/>
              <w:ind w:left="0" w:firstLine="0"/>
            </w:pPr>
            <w:r>
              <w:rPr>
                <w:b/>
              </w:rPr>
              <w:lastRenderedPageBreak/>
              <w:t xml:space="preserve">Buyer’s responsibilities </w:t>
            </w:r>
          </w:p>
        </w:tc>
        <w:tc>
          <w:tcPr>
            <w:tcW w:w="6257" w:type="dxa"/>
            <w:tcBorders>
              <w:top w:val="single" w:sz="8" w:space="0" w:color="000000"/>
              <w:left w:val="single" w:sz="8" w:space="0" w:color="000000"/>
              <w:bottom w:val="single" w:sz="8" w:space="0" w:color="000000"/>
              <w:right w:val="single" w:sz="8" w:space="0" w:color="000000"/>
            </w:tcBorders>
          </w:tcPr>
          <w:p w14:paraId="0E782A9D" w14:textId="77777777" w:rsidR="00C0185B" w:rsidRDefault="006946CB">
            <w:pPr>
              <w:spacing w:after="0" w:line="259" w:lineRule="auto"/>
              <w:ind w:left="0" w:firstLine="0"/>
            </w:pPr>
            <w:r>
              <w:t xml:space="preserve">The Buyer is responsible for access to telephony for participants </w:t>
            </w:r>
          </w:p>
        </w:tc>
      </w:tr>
      <w:tr w:rsidR="00C0185B" w14:paraId="0738231D" w14:textId="77777777">
        <w:trPr>
          <w:trHeight w:val="3462"/>
        </w:trPr>
        <w:tc>
          <w:tcPr>
            <w:tcW w:w="2598" w:type="dxa"/>
            <w:tcBorders>
              <w:top w:val="single" w:sz="8" w:space="0" w:color="000000"/>
              <w:left w:val="single" w:sz="8" w:space="0" w:color="000000"/>
              <w:bottom w:val="single" w:sz="8" w:space="0" w:color="000000"/>
              <w:right w:val="single" w:sz="8" w:space="0" w:color="000000"/>
            </w:tcBorders>
          </w:tcPr>
          <w:p w14:paraId="442914C5" w14:textId="77777777" w:rsidR="00C0185B" w:rsidRDefault="006946CB">
            <w:pPr>
              <w:spacing w:after="0" w:line="259" w:lineRule="auto"/>
              <w:ind w:left="0" w:firstLine="0"/>
            </w:pPr>
            <w:r>
              <w:rPr>
                <w:b/>
              </w:rPr>
              <w:t xml:space="preserve">Buyer’s equipment </w:t>
            </w:r>
          </w:p>
        </w:tc>
        <w:tc>
          <w:tcPr>
            <w:tcW w:w="6257" w:type="dxa"/>
            <w:tcBorders>
              <w:top w:val="single" w:sz="8" w:space="0" w:color="000000"/>
              <w:left w:val="single" w:sz="8" w:space="0" w:color="000000"/>
              <w:bottom w:val="single" w:sz="8" w:space="0" w:color="000000"/>
              <w:right w:val="single" w:sz="8" w:space="0" w:color="000000"/>
            </w:tcBorders>
          </w:tcPr>
          <w:p w14:paraId="770EA0B4" w14:textId="77777777" w:rsidR="00C0185B" w:rsidRDefault="006946CB">
            <w:pPr>
              <w:spacing w:after="0" w:line="259" w:lineRule="auto"/>
              <w:ind w:left="0" w:firstLine="0"/>
            </w:pPr>
            <w:r>
              <w:t>No customer equipment is required for the delivery of this Call-</w:t>
            </w:r>
            <w:r>
              <w:t xml:space="preserve">Off Agreement save for standard telephony access. </w:t>
            </w:r>
          </w:p>
        </w:tc>
      </w:tr>
    </w:tbl>
    <w:p w14:paraId="0FA7BD9F" w14:textId="77777777" w:rsidR="00C0185B" w:rsidRDefault="006946CB">
      <w:pPr>
        <w:spacing w:after="417" w:line="259" w:lineRule="auto"/>
        <w:ind w:left="0" w:firstLine="0"/>
      </w:pPr>
      <w:r>
        <w:t xml:space="preserve"> </w:t>
      </w:r>
    </w:p>
    <w:p w14:paraId="31222513" w14:textId="77777777" w:rsidR="00C0185B" w:rsidRDefault="006946CB">
      <w:pPr>
        <w:pStyle w:val="Heading2"/>
        <w:spacing w:after="0"/>
        <w:ind w:left="-5" w:right="0"/>
      </w:pPr>
      <w:r>
        <w:t xml:space="preserve">Supplier’s information </w:t>
      </w:r>
    </w:p>
    <w:tbl>
      <w:tblPr>
        <w:tblStyle w:val="TableGrid"/>
        <w:tblW w:w="8898" w:type="dxa"/>
        <w:tblInd w:w="14" w:type="dxa"/>
        <w:tblCellMar>
          <w:top w:w="357" w:type="dxa"/>
          <w:left w:w="101" w:type="dxa"/>
          <w:bottom w:w="0" w:type="dxa"/>
          <w:right w:w="115" w:type="dxa"/>
        </w:tblCellMar>
        <w:tblLook w:val="04A0" w:firstRow="1" w:lastRow="0" w:firstColumn="1" w:lastColumn="0" w:noHBand="0" w:noVBand="1"/>
      </w:tblPr>
      <w:tblGrid>
        <w:gridCol w:w="2607"/>
        <w:gridCol w:w="6291"/>
      </w:tblGrid>
      <w:tr w:rsidR="00C0185B" w14:paraId="34642695" w14:textId="77777777">
        <w:trPr>
          <w:trHeight w:val="1820"/>
        </w:trPr>
        <w:tc>
          <w:tcPr>
            <w:tcW w:w="2607" w:type="dxa"/>
            <w:tcBorders>
              <w:top w:val="single" w:sz="8" w:space="0" w:color="000000"/>
              <w:left w:val="single" w:sz="8" w:space="0" w:color="000000"/>
              <w:bottom w:val="single" w:sz="8" w:space="0" w:color="000000"/>
              <w:right w:val="single" w:sz="8" w:space="0" w:color="000000"/>
            </w:tcBorders>
          </w:tcPr>
          <w:p w14:paraId="05F5191B" w14:textId="77777777" w:rsidR="00C0185B" w:rsidRDefault="006946CB">
            <w:pPr>
              <w:spacing w:after="0" w:line="259" w:lineRule="auto"/>
              <w:ind w:left="0" w:firstLine="0"/>
            </w:pPr>
            <w:r>
              <w:rPr>
                <w:b/>
              </w:rPr>
              <w:t xml:space="preserve">Subcontractors or partners </w:t>
            </w:r>
          </w:p>
        </w:tc>
        <w:tc>
          <w:tcPr>
            <w:tcW w:w="6290" w:type="dxa"/>
            <w:tcBorders>
              <w:top w:val="single" w:sz="8" w:space="0" w:color="000000"/>
              <w:left w:val="single" w:sz="8" w:space="0" w:color="000000"/>
              <w:bottom w:val="single" w:sz="8" w:space="0" w:color="000000"/>
              <w:right w:val="single" w:sz="8" w:space="0" w:color="000000"/>
            </w:tcBorders>
            <w:vAlign w:val="center"/>
          </w:tcPr>
          <w:p w14:paraId="26D0D410" w14:textId="77777777" w:rsidR="00C0185B" w:rsidRDefault="006946CB">
            <w:pPr>
              <w:spacing w:after="0" w:line="259" w:lineRule="auto"/>
              <w:ind w:left="0" w:firstLine="0"/>
            </w:pPr>
            <w:r>
              <w:t xml:space="preserve">The Supplier has not made the Buyer aware of the use of any Subcontractors to complete the requirement, should this change, the Supplier should make the Buyer aware of this change prior to the Subcontractor commencing work. </w:t>
            </w:r>
          </w:p>
        </w:tc>
      </w:tr>
    </w:tbl>
    <w:p w14:paraId="0128E186" w14:textId="77777777" w:rsidR="00C0185B" w:rsidRDefault="006946CB">
      <w:pPr>
        <w:spacing w:after="398" w:line="259" w:lineRule="auto"/>
        <w:ind w:left="0" w:firstLine="0"/>
      </w:pPr>
      <w:r>
        <w:t xml:space="preserve"> </w:t>
      </w:r>
    </w:p>
    <w:p w14:paraId="1860786C" w14:textId="77777777" w:rsidR="00C0185B" w:rsidRDefault="006946CB">
      <w:pPr>
        <w:pStyle w:val="Heading2"/>
        <w:spacing w:after="202"/>
        <w:ind w:left="-5" w:right="0"/>
      </w:pPr>
      <w:r>
        <w:t>Call-Off Contract charges an</w:t>
      </w:r>
      <w:r>
        <w:t xml:space="preserve">d payment </w:t>
      </w:r>
    </w:p>
    <w:p w14:paraId="47F87731" w14:textId="77777777" w:rsidR="00C0185B" w:rsidRDefault="006946CB">
      <w:pPr>
        <w:ind w:left="-5"/>
      </w:pPr>
      <w:r>
        <w:t xml:space="preserve">The Call-Off Contract charges and payment details are in the table below. See Schedule 2 for a full breakdown. </w:t>
      </w:r>
    </w:p>
    <w:p w14:paraId="22015B5F" w14:textId="77777777" w:rsidR="00C0185B" w:rsidRDefault="00C0185B">
      <w:pPr>
        <w:spacing w:after="0" w:line="259" w:lineRule="auto"/>
        <w:ind w:left="-1133" w:right="738" w:firstLine="0"/>
      </w:pPr>
    </w:p>
    <w:tbl>
      <w:tblPr>
        <w:tblStyle w:val="TableGrid"/>
        <w:tblW w:w="8883" w:type="dxa"/>
        <w:tblInd w:w="14" w:type="dxa"/>
        <w:tblCellMar>
          <w:top w:w="357" w:type="dxa"/>
          <w:left w:w="101" w:type="dxa"/>
          <w:bottom w:w="146" w:type="dxa"/>
          <w:right w:w="295" w:type="dxa"/>
        </w:tblCellMar>
        <w:tblLook w:val="04A0" w:firstRow="1" w:lastRow="0" w:firstColumn="1" w:lastColumn="0" w:noHBand="0" w:noVBand="1"/>
      </w:tblPr>
      <w:tblGrid>
        <w:gridCol w:w="2502"/>
        <w:gridCol w:w="6381"/>
      </w:tblGrid>
      <w:tr w:rsidR="00C0185B" w14:paraId="572D7903" w14:textId="77777777">
        <w:trPr>
          <w:trHeight w:val="1003"/>
        </w:trPr>
        <w:tc>
          <w:tcPr>
            <w:tcW w:w="2502" w:type="dxa"/>
            <w:tcBorders>
              <w:top w:val="single" w:sz="8" w:space="0" w:color="000000"/>
              <w:left w:val="single" w:sz="8" w:space="0" w:color="000000"/>
              <w:bottom w:val="single" w:sz="8" w:space="0" w:color="000000"/>
              <w:right w:val="single" w:sz="8" w:space="0" w:color="000000"/>
            </w:tcBorders>
            <w:vAlign w:val="center"/>
          </w:tcPr>
          <w:p w14:paraId="291B0F19" w14:textId="77777777" w:rsidR="00C0185B" w:rsidRDefault="006946CB">
            <w:pPr>
              <w:spacing w:after="0" w:line="259" w:lineRule="auto"/>
              <w:ind w:left="0" w:firstLine="0"/>
            </w:pPr>
            <w:r>
              <w:rPr>
                <w:b/>
              </w:rPr>
              <w:t xml:space="preserve">Payment method </w:t>
            </w:r>
          </w:p>
        </w:tc>
        <w:tc>
          <w:tcPr>
            <w:tcW w:w="6382" w:type="dxa"/>
            <w:tcBorders>
              <w:top w:val="single" w:sz="8" w:space="0" w:color="000000"/>
              <w:left w:val="single" w:sz="8" w:space="0" w:color="000000"/>
              <w:bottom w:val="single" w:sz="8" w:space="0" w:color="000000"/>
              <w:right w:val="single" w:sz="8" w:space="0" w:color="000000"/>
            </w:tcBorders>
            <w:vAlign w:val="center"/>
          </w:tcPr>
          <w:p w14:paraId="0E1F05C8" w14:textId="77777777" w:rsidR="00C0185B" w:rsidRDefault="006946CB">
            <w:pPr>
              <w:spacing w:after="0" w:line="259" w:lineRule="auto"/>
              <w:ind w:left="0" w:firstLine="0"/>
            </w:pPr>
            <w:r>
              <w:t xml:space="preserve">The payment method for this Call-Off Contract is BACS. </w:t>
            </w:r>
          </w:p>
        </w:tc>
      </w:tr>
      <w:tr w:rsidR="00C0185B" w14:paraId="1281E02A" w14:textId="77777777">
        <w:trPr>
          <w:trHeight w:val="2098"/>
        </w:trPr>
        <w:tc>
          <w:tcPr>
            <w:tcW w:w="2502" w:type="dxa"/>
            <w:tcBorders>
              <w:top w:val="single" w:sz="8" w:space="0" w:color="000000"/>
              <w:left w:val="single" w:sz="8" w:space="0" w:color="000000"/>
              <w:bottom w:val="single" w:sz="8" w:space="0" w:color="000000"/>
              <w:right w:val="single" w:sz="8" w:space="0" w:color="000000"/>
            </w:tcBorders>
          </w:tcPr>
          <w:p w14:paraId="06883A24" w14:textId="77777777" w:rsidR="00C0185B" w:rsidRDefault="006946CB">
            <w:pPr>
              <w:spacing w:after="0" w:line="259" w:lineRule="auto"/>
              <w:ind w:left="0" w:firstLine="0"/>
            </w:pPr>
            <w:r>
              <w:rPr>
                <w:b/>
              </w:rPr>
              <w:lastRenderedPageBreak/>
              <w:t xml:space="preserve">Payment profile </w:t>
            </w:r>
          </w:p>
        </w:tc>
        <w:tc>
          <w:tcPr>
            <w:tcW w:w="6382" w:type="dxa"/>
            <w:tcBorders>
              <w:top w:val="single" w:sz="8" w:space="0" w:color="000000"/>
              <w:left w:val="single" w:sz="8" w:space="0" w:color="000000"/>
              <w:bottom w:val="single" w:sz="8" w:space="0" w:color="000000"/>
              <w:right w:val="single" w:sz="8" w:space="0" w:color="000000"/>
            </w:tcBorders>
          </w:tcPr>
          <w:p w14:paraId="332B2695" w14:textId="77777777" w:rsidR="00C0185B" w:rsidRDefault="006946CB">
            <w:pPr>
              <w:spacing w:after="245" w:line="272" w:lineRule="auto"/>
              <w:ind w:left="0" w:firstLine="0"/>
            </w:pPr>
            <w:r>
              <w:t>The payment profile for this Call-Off Contract is monthly</w:t>
            </w:r>
            <w:r>
              <w:rPr>
                <w:b/>
              </w:rPr>
              <w:t xml:space="preserve"> </w:t>
            </w:r>
            <w:r>
              <w:t xml:space="preserve">in arrears. </w:t>
            </w:r>
          </w:p>
          <w:p w14:paraId="1974021D" w14:textId="77777777" w:rsidR="00C0185B" w:rsidRDefault="006946CB">
            <w:pPr>
              <w:spacing w:after="0" w:line="259" w:lineRule="auto"/>
              <w:ind w:left="0" w:firstLine="0"/>
            </w:pPr>
            <w:r>
              <w:t xml:space="preserve"> </w:t>
            </w:r>
          </w:p>
        </w:tc>
      </w:tr>
      <w:tr w:rsidR="00C0185B" w14:paraId="6CEAC86C" w14:textId="77777777">
        <w:trPr>
          <w:trHeight w:val="1335"/>
        </w:trPr>
        <w:tc>
          <w:tcPr>
            <w:tcW w:w="2502" w:type="dxa"/>
            <w:tcBorders>
              <w:top w:val="single" w:sz="8" w:space="0" w:color="000000"/>
              <w:left w:val="single" w:sz="8" w:space="0" w:color="000000"/>
              <w:bottom w:val="single" w:sz="8" w:space="0" w:color="000000"/>
              <w:right w:val="single" w:sz="8" w:space="0" w:color="000000"/>
            </w:tcBorders>
          </w:tcPr>
          <w:p w14:paraId="1B8165A1" w14:textId="77777777" w:rsidR="00C0185B" w:rsidRDefault="006946CB">
            <w:pPr>
              <w:spacing w:after="0" w:line="259" w:lineRule="auto"/>
              <w:ind w:left="0" w:firstLine="0"/>
            </w:pPr>
            <w:r>
              <w:rPr>
                <w:b/>
              </w:rPr>
              <w:t xml:space="preserve">Invoice details </w:t>
            </w:r>
          </w:p>
        </w:tc>
        <w:tc>
          <w:tcPr>
            <w:tcW w:w="6382" w:type="dxa"/>
            <w:tcBorders>
              <w:top w:val="single" w:sz="8" w:space="0" w:color="000000"/>
              <w:left w:val="single" w:sz="8" w:space="0" w:color="000000"/>
              <w:bottom w:val="single" w:sz="8" w:space="0" w:color="000000"/>
              <w:right w:val="single" w:sz="8" w:space="0" w:color="000000"/>
            </w:tcBorders>
            <w:vAlign w:val="bottom"/>
          </w:tcPr>
          <w:p w14:paraId="4E249812" w14:textId="77777777" w:rsidR="00C0185B" w:rsidRDefault="006946CB">
            <w:pPr>
              <w:spacing w:after="0" w:line="259" w:lineRule="auto"/>
              <w:ind w:left="0" w:right="62" w:firstLine="0"/>
              <w:jc w:val="both"/>
            </w:pPr>
            <w:r>
              <w:t xml:space="preserve">The Supplier will issue electronic invoices monthly in arrears. The Buyer will pay the Supplier within </w:t>
            </w:r>
            <w:r>
              <w:rPr>
                <w:b/>
              </w:rPr>
              <w:t>30</w:t>
            </w:r>
            <w:r>
              <w:t xml:space="preserve"> days of receipt of a valid invoice. </w:t>
            </w:r>
          </w:p>
        </w:tc>
      </w:tr>
      <w:tr w:rsidR="00C0185B" w14:paraId="483A72C9" w14:textId="77777777" w:rsidTr="00AA6B8B">
        <w:trPr>
          <w:trHeight w:val="820"/>
        </w:trPr>
        <w:tc>
          <w:tcPr>
            <w:tcW w:w="2502" w:type="dxa"/>
            <w:tcBorders>
              <w:top w:val="single" w:sz="8" w:space="0" w:color="000000"/>
              <w:left w:val="single" w:sz="8" w:space="0" w:color="000000"/>
              <w:bottom w:val="single" w:sz="8" w:space="0" w:color="000000"/>
              <w:right w:val="single" w:sz="8" w:space="0" w:color="000000"/>
            </w:tcBorders>
          </w:tcPr>
          <w:p w14:paraId="0617C7EE" w14:textId="77777777" w:rsidR="00C0185B" w:rsidRDefault="006946CB">
            <w:pPr>
              <w:spacing w:after="0" w:line="259" w:lineRule="auto"/>
              <w:ind w:left="0" w:firstLine="0"/>
              <w:jc w:val="both"/>
            </w:pPr>
            <w:r>
              <w:rPr>
                <w:b/>
              </w:rPr>
              <w:t xml:space="preserve">Who and where to send invoices to </w:t>
            </w:r>
          </w:p>
        </w:tc>
        <w:tc>
          <w:tcPr>
            <w:tcW w:w="6382" w:type="dxa"/>
            <w:tcBorders>
              <w:top w:val="single" w:sz="8" w:space="0" w:color="000000"/>
              <w:left w:val="single" w:sz="8" w:space="0" w:color="000000"/>
              <w:bottom w:val="single" w:sz="8" w:space="0" w:color="000000"/>
              <w:right w:val="single" w:sz="8" w:space="0" w:color="000000"/>
            </w:tcBorders>
            <w:vAlign w:val="bottom"/>
          </w:tcPr>
          <w:p w14:paraId="40F9BFA8" w14:textId="72C6A2C8" w:rsidR="00C0185B" w:rsidRDefault="00AF40F4" w:rsidP="00AA6B8B">
            <w:pPr>
              <w:spacing w:after="0" w:line="259" w:lineRule="auto"/>
              <w:ind w:left="0" w:firstLine="0"/>
              <w:jc w:val="both"/>
            </w:pPr>
            <w:r>
              <w:t>REDACTED</w:t>
            </w:r>
          </w:p>
        </w:tc>
      </w:tr>
      <w:tr w:rsidR="00C0185B" w14:paraId="40C193AB" w14:textId="77777777">
        <w:trPr>
          <w:trHeight w:val="1570"/>
        </w:trPr>
        <w:tc>
          <w:tcPr>
            <w:tcW w:w="2502" w:type="dxa"/>
            <w:tcBorders>
              <w:top w:val="single" w:sz="8" w:space="0" w:color="000000"/>
              <w:left w:val="single" w:sz="8" w:space="0" w:color="000000"/>
              <w:bottom w:val="single" w:sz="8" w:space="0" w:color="000000"/>
              <w:right w:val="single" w:sz="8" w:space="0" w:color="000000"/>
            </w:tcBorders>
          </w:tcPr>
          <w:p w14:paraId="0552724C" w14:textId="77777777" w:rsidR="00C0185B" w:rsidRDefault="006946CB">
            <w:pPr>
              <w:spacing w:after="0" w:line="259" w:lineRule="auto"/>
              <w:ind w:left="0" w:firstLine="0"/>
            </w:pPr>
            <w:r>
              <w:rPr>
                <w:b/>
              </w:rPr>
              <w:t>Invoice information required</w:t>
            </w:r>
            <w:r>
              <w:t xml:space="preserve">  </w:t>
            </w:r>
          </w:p>
        </w:tc>
        <w:tc>
          <w:tcPr>
            <w:tcW w:w="6382" w:type="dxa"/>
            <w:tcBorders>
              <w:top w:val="single" w:sz="8" w:space="0" w:color="000000"/>
              <w:left w:val="single" w:sz="8" w:space="0" w:color="000000"/>
              <w:bottom w:val="single" w:sz="8" w:space="0" w:color="000000"/>
              <w:right w:val="single" w:sz="8" w:space="0" w:color="000000"/>
            </w:tcBorders>
            <w:vAlign w:val="bottom"/>
          </w:tcPr>
          <w:p w14:paraId="46F788F4" w14:textId="77777777" w:rsidR="00C0185B" w:rsidRDefault="006946CB">
            <w:pPr>
              <w:spacing w:after="245" w:line="272" w:lineRule="auto"/>
              <w:ind w:left="0" w:firstLine="0"/>
            </w:pPr>
            <w:r>
              <w:t xml:space="preserve">All invoices must include Purchase Order and Project reference  </w:t>
            </w:r>
          </w:p>
          <w:p w14:paraId="214DCD16" w14:textId="77777777" w:rsidR="00C0185B" w:rsidRDefault="006946CB">
            <w:pPr>
              <w:spacing w:after="0" w:line="259" w:lineRule="auto"/>
              <w:ind w:left="0" w:firstLine="0"/>
            </w:pPr>
            <w:r>
              <w:t xml:space="preserve"> </w:t>
            </w:r>
          </w:p>
        </w:tc>
      </w:tr>
      <w:tr w:rsidR="00C0185B" w14:paraId="58300F8C" w14:textId="77777777">
        <w:trPr>
          <w:trHeight w:val="754"/>
        </w:trPr>
        <w:tc>
          <w:tcPr>
            <w:tcW w:w="2502" w:type="dxa"/>
            <w:tcBorders>
              <w:top w:val="single" w:sz="8" w:space="0" w:color="000000"/>
              <w:left w:val="single" w:sz="8" w:space="0" w:color="000000"/>
              <w:bottom w:val="single" w:sz="8" w:space="0" w:color="000000"/>
              <w:right w:val="single" w:sz="8" w:space="0" w:color="000000"/>
            </w:tcBorders>
            <w:vAlign w:val="bottom"/>
          </w:tcPr>
          <w:p w14:paraId="5D4AD652" w14:textId="77777777" w:rsidR="00C0185B" w:rsidRDefault="006946CB">
            <w:pPr>
              <w:spacing w:after="0" w:line="259" w:lineRule="auto"/>
              <w:ind w:left="0" w:firstLine="0"/>
            </w:pPr>
            <w:r>
              <w:rPr>
                <w:b/>
              </w:rPr>
              <w:t xml:space="preserve">Invoice frequency </w:t>
            </w:r>
          </w:p>
        </w:tc>
        <w:tc>
          <w:tcPr>
            <w:tcW w:w="6382" w:type="dxa"/>
            <w:tcBorders>
              <w:top w:val="single" w:sz="8" w:space="0" w:color="000000"/>
              <w:left w:val="single" w:sz="8" w:space="0" w:color="000000"/>
              <w:bottom w:val="single" w:sz="8" w:space="0" w:color="000000"/>
              <w:right w:val="single" w:sz="8" w:space="0" w:color="000000"/>
            </w:tcBorders>
            <w:vAlign w:val="bottom"/>
          </w:tcPr>
          <w:p w14:paraId="1B0CE168" w14:textId="77777777" w:rsidR="00C0185B" w:rsidRDefault="006946CB">
            <w:pPr>
              <w:spacing w:after="0" w:line="259" w:lineRule="auto"/>
              <w:ind w:left="0" w:firstLine="0"/>
            </w:pPr>
            <w:r>
              <w:t xml:space="preserve">Invoice will be sent to the Buyer monthly in arrears </w:t>
            </w:r>
          </w:p>
        </w:tc>
      </w:tr>
      <w:tr w:rsidR="00C0185B" w14:paraId="6D5DC408" w14:textId="77777777">
        <w:trPr>
          <w:trHeight w:val="1042"/>
        </w:trPr>
        <w:tc>
          <w:tcPr>
            <w:tcW w:w="2502" w:type="dxa"/>
            <w:tcBorders>
              <w:top w:val="single" w:sz="8" w:space="0" w:color="000000"/>
              <w:left w:val="single" w:sz="8" w:space="0" w:color="000000"/>
              <w:bottom w:val="single" w:sz="8" w:space="0" w:color="000000"/>
              <w:right w:val="single" w:sz="8" w:space="0" w:color="000000"/>
            </w:tcBorders>
            <w:vAlign w:val="bottom"/>
          </w:tcPr>
          <w:p w14:paraId="46D1539D" w14:textId="77777777" w:rsidR="00C0185B" w:rsidRDefault="006946CB">
            <w:pPr>
              <w:spacing w:after="0" w:line="259" w:lineRule="auto"/>
              <w:ind w:left="0" w:firstLine="0"/>
            </w:pPr>
            <w:r>
              <w:rPr>
                <w:b/>
              </w:rPr>
              <w:t xml:space="preserve">Call-Off Contract value </w:t>
            </w:r>
          </w:p>
        </w:tc>
        <w:tc>
          <w:tcPr>
            <w:tcW w:w="6382" w:type="dxa"/>
            <w:tcBorders>
              <w:top w:val="single" w:sz="8" w:space="0" w:color="000000"/>
              <w:left w:val="single" w:sz="8" w:space="0" w:color="000000"/>
              <w:bottom w:val="single" w:sz="8" w:space="0" w:color="000000"/>
              <w:right w:val="single" w:sz="8" w:space="0" w:color="000000"/>
            </w:tcBorders>
            <w:vAlign w:val="bottom"/>
          </w:tcPr>
          <w:p w14:paraId="67817B22" w14:textId="637CE0A5" w:rsidR="00C0185B" w:rsidRDefault="006946CB">
            <w:pPr>
              <w:spacing w:after="0" w:line="259" w:lineRule="auto"/>
              <w:ind w:left="0" w:firstLine="0"/>
            </w:pPr>
            <w:r>
              <w:t>The total value of this Call-</w:t>
            </w:r>
            <w:r>
              <w:t xml:space="preserve">Off Contract is </w:t>
            </w:r>
            <w:r w:rsidR="00AF40F4">
              <w:t>REDACTED</w:t>
            </w:r>
          </w:p>
        </w:tc>
      </w:tr>
    </w:tbl>
    <w:p w14:paraId="41364A56" w14:textId="77777777" w:rsidR="00C0185B" w:rsidRDefault="00C0185B">
      <w:pPr>
        <w:sectPr w:rsidR="00C0185B">
          <w:footerReference w:type="even" r:id="rId8"/>
          <w:footerReference w:type="default" r:id="rId9"/>
          <w:footerReference w:type="first" r:id="rId10"/>
          <w:pgSz w:w="11909" w:h="16834"/>
          <w:pgMar w:top="1133" w:right="1140" w:bottom="1341" w:left="1133" w:header="720" w:footer="717" w:gutter="0"/>
          <w:cols w:space="720"/>
        </w:sectPr>
      </w:pPr>
    </w:p>
    <w:tbl>
      <w:tblPr>
        <w:tblStyle w:val="TableGrid"/>
        <w:tblW w:w="8883" w:type="dxa"/>
        <w:tblInd w:w="14" w:type="dxa"/>
        <w:tblCellMar>
          <w:top w:w="357" w:type="dxa"/>
          <w:left w:w="101" w:type="dxa"/>
          <w:bottom w:w="150" w:type="dxa"/>
          <w:right w:w="63" w:type="dxa"/>
        </w:tblCellMar>
        <w:tblLook w:val="04A0" w:firstRow="1" w:lastRow="0" w:firstColumn="1" w:lastColumn="0" w:noHBand="0" w:noVBand="1"/>
      </w:tblPr>
      <w:tblGrid>
        <w:gridCol w:w="2502"/>
        <w:gridCol w:w="6381"/>
      </w:tblGrid>
      <w:tr w:rsidR="00C0185B" w14:paraId="53497370" w14:textId="77777777">
        <w:trPr>
          <w:trHeight w:val="7092"/>
        </w:trPr>
        <w:tc>
          <w:tcPr>
            <w:tcW w:w="2502" w:type="dxa"/>
            <w:tcBorders>
              <w:top w:val="single" w:sz="8" w:space="0" w:color="000000"/>
              <w:left w:val="single" w:sz="8" w:space="0" w:color="000000"/>
              <w:bottom w:val="single" w:sz="8" w:space="0" w:color="000000"/>
              <w:right w:val="single" w:sz="8" w:space="0" w:color="000000"/>
            </w:tcBorders>
          </w:tcPr>
          <w:p w14:paraId="5ACEA094" w14:textId="77777777" w:rsidR="00C0185B" w:rsidRDefault="006946CB">
            <w:pPr>
              <w:spacing w:after="0" w:line="259" w:lineRule="auto"/>
              <w:ind w:left="0" w:firstLine="0"/>
            </w:pPr>
            <w:r>
              <w:rPr>
                <w:b/>
              </w:rPr>
              <w:lastRenderedPageBreak/>
              <w:t xml:space="preserve">Call-Off Contract charges </w:t>
            </w:r>
          </w:p>
        </w:tc>
        <w:tc>
          <w:tcPr>
            <w:tcW w:w="6382" w:type="dxa"/>
            <w:tcBorders>
              <w:top w:val="single" w:sz="8" w:space="0" w:color="000000"/>
              <w:left w:val="single" w:sz="8" w:space="0" w:color="000000"/>
              <w:bottom w:val="single" w:sz="8" w:space="0" w:color="000000"/>
              <w:right w:val="single" w:sz="8" w:space="0" w:color="000000"/>
            </w:tcBorders>
            <w:vAlign w:val="bottom"/>
          </w:tcPr>
          <w:p w14:paraId="43F337B7" w14:textId="77777777" w:rsidR="00C0185B" w:rsidRDefault="006946CB">
            <w:pPr>
              <w:spacing w:after="235" w:line="277" w:lineRule="auto"/>
              <w:ind w:left="0" w:firstLine="0"/>
              <w:jc w:val="both"/>
            </w:pPr>
            <w:r>
              <w:t xml:space="preserve">The breakdown of the Charges are detailed in Schedule 2 of this document the following conditions apply to this pricing: </w:t>
            </w:r>
          </w:p>
          <w:p w14:paraId="64AD3B2C" w14:textId="77777777" w:rsidR="00C0185B" w:rsidRDefault="006946CB">
            <w:pPr>
              <w:spacing w:after="239" w:line="277" w:lineRule="auto"/>
              <w:ind w:left="0" w:firstLine="0"/>
              <w:jc w:val="both"/>
            </w:pPr>
            <w:r>
              <w:t xml:space="preserve">a) Pricing shall remain fixed for the duration of the contract Term; </w:t>
            </w:r>
          </w:p>
          <w:p w14:paraId="64C40310" w14:textId="77777777" w:rsidR="00C0185B" w:rsidRDefault="006946CB">
            <w:pPr>
              <w:numPr>
                <w:ilvl w:val="0"/>
                <w:numId w:val="30"/>
              </w:numPr>
              <w:spacing w:after="238" w:line="279" w:lineRule="auto"/>
              <w:ind w:firstLine="0"/>
            </w:pPr>
            <w:r>
              <w:t xml:space="preserve">There shall be no minimum commitment on volume or charges to be </w:t>
            </w:r>
            <w:r>
              <w:t xml:space="preserve">applied; </w:t>
            </w:r>
          </w:p>
          <w:p w14:paraId="4EB67539" w14:textId="77777777" w:rsidR="00C0185B" w:rsidRDefault="006946CB">
            <w:pPr>
              <w:numPr>
                <w:ilvl w:val="0"/>
                <w:numId w:val="30"/>
              </w:numPr>
              <w:spacing w:after="235" w:line="277" w:lineRule="auto"/>
              <w:ind w:firstLine="0"/>
            </w:pPr>
            <w:r>
              <w:t xml:space="preserve">There shall be no milestone payments or advance payments made to the Supplier; </w:t>
            </w:r>
          </w:p>
          <w:p w14:paraId="48BBE193" w14:textId="77777777" w:rsidR="00C0185B" w:rsidRDefault="006946CB">
            <w:pPr>
              <w:numPr>
                <w:ilvl w:val="0"/>
                <w:numId w:val="30"/>
              </w:numPr>
              <w:spacing w:after="235" w:line="277" w:lineRule="auto"/>
              <w:ind w:firstLine="0"/>
            </w:pPr>
            <w:r>
              <w:t xml:space="preserve">There shall be no account charge, subscription, maintenance, monthly service, licence or Invoice Fees applied; </w:t>
            </w:r>
          </w:p>
          <w:p w14:paraId="6AC9A462" w14:textId="77777777" w:rsidR="00C0185B" w:rsidRDefault="006946CB">
            <w:pPr>
              <w:numPr>
                <w:ilvl w:val="0"/>
                <w:numId w:val="30"/>
              </w:numPr>
              <w:spacing w:after="231" w:line="280" w:lineRule="auto"/>
              <w:ind w:firstLine="0"/>
            </w:pPr>
            <w:r>
              <w:t xml:space="preserve">Supplier costs shall be recovered, monthly in arrears, as per agreed resource unit charging based on consumption only; </w:t>
            </w:r>
          </w:p>
          <w:p w14:paraId="54B43797" w14:textId="77777777" w:rsidR="00C0185B" w:rsidRDefault="006946CB">
            <w:pPr>
              <w:numPr>
                <w:ilvl w:val="0"/>
                <w:numId w:val="30"/>
              </w:numPr>
              <w:spacing w:after="239" w:line="278" w:lineRule="auto"/>
              <w:ind w:firstLine="0"/>
            </w:pPr>
            <w:r>
              <w:t xml:space="preserve">There shall be no payments made to the Supplier upon termination or expiry of the Agreement for exit or unrecovered costs. </w:t>
            </w:r>
          </w:p>
          <w:p w14:paraId="20C57C97" w14:textId="77777777" w:rsidR="00C0185B" w:rsidRDefault="006946CB">
            <w:pPr>
              <w:spacing w:after="0" w:line="259" w:lineRule="auto"/>
              <w:ind w:left="0" w:firstLine="0"/>
            </w:pPr>
            <w:r>
              <w:t xml:space="preserve"> </w:t>
            </w:r>
          </w:p>
        </w:tc>
      </w:tr>
    </w:tbl>
    <w:p w14:paraId="43DE6D93" w14:textId="77777777" w:rsidR="00C0185B" w:rsidRDefault="006946CB">
      <w:pPr>
        <w:spacing w:after="393" w:line="259" w:lineRule="auto"/>
        <w:ind w:left="0" w:firstLine="0"/>
      </w:pPr>
      <w:r>
        <w:t xml:space="preserve"> </w:t>
      </w:r>
    </w:p>
    <w:p w14:paraId="471E6ABB" w14:textId="77777777" w:rsidR="00C0185B" w:rsidRDefault="006946CB">
      <w:pPr>
        <w:pStyle w:val="Heading2"/>
        <w:spacing w:after="0"/>
        <w:ind w:left="-5" w:right="0"/>
      </w:pPr>
      <w:r>
        <w:t xml:space="preserve">Additional Buyer terms </w:t>
      </w:r>
    </w:p>
    <w:tbl>
      <w:tblPr>
        <w:tblStyle w:val="TableGrid"/>
        <w:tblW w:w="8883" w:type="dxa"/>
        <w:tblInd w:w="14" w:type="dxa"/>
        <w:tblCellMar>
          <w:top w:w="357" w:type="dxa"/>
          <w:left w:w="101" w:type="dxa"/>
          <w:bottom w:w="146" w:type="dxa"/>
          <w:right w:w="39" w:type="dxa"/>
        </w:tblCellMar>
        <w:tblLook w:val="04A0" w:firstRow="1" w:lastRow="0" w:firstColumn="1" w:lastColumn="0" w:noHBand="0" w:noVBand="1"/>
      </w:tblPr>
      <w:tblGrid>
        <w:gridCol w:w="2622"/>
        <w:gridCol w:w="6261"/>
      </w:tblGrid>
      <w:tr w:rsidR="00C0185B" w14:paraId="3C5C426C" w14:textId="77777777">
        <w:trPr>
          <w:trHeight w:val="1330"/>
        </w:trPr>
        <w:tc>
          <w:tcPr>
            <w:tcW w:w="2622" w:type="dxa"/>
            <w:tcBorders>
              <w:top w:val="single" w:sz="8" w:space="0" w:color="000000"/>
              <w:left w:val="single" w:sz="8" w:space="0" w:color="000000"/>
              <w:bottom w:val="single" w:sz="8" w:space="0" w:color="000000"/>
              <w:right w:val="single" w:sz="8" w:space="0" w:color="000000"/>
            </w:tcBorders>
            <w:vAlign w:val="bottom"/>
          </w:tcPr>
          <w:p w14:paraId="74F168F6" w14:textId="77777777" w:rsidR="00C0185B" w:rsidRDefault="006946CB">
            <w:pPr>
              <w:spacing w:after="14" w:line="259" w:lineRule="auto"/>
              <w:ind w:left="0" w:firstLine="0"/>
            </w:pPr>
            <w:r>
              <w:rPr>
                <w:b/>
              </w:rPr>
              <w:t xml:space="preserve">Performance of the </w:t>
            </w:r>
          </w:p>
          <w:p w14:paraId="6C54AE2F" w14:textId="77777777" w:rsidR="00C0185B" w:rsidRDefault="006946CB">
            <w:pPr>
              <w:spacing w:after="19" w:line="259" w:lineRule="auto"/>
              <w:ind w:left="0" w:firstLine="0"/>
            </w:pPr>
            <w:r>
              <w:rPr>
                <w:b/>
              </w:rPr>
              <w:t xml:space="preserve">Service and </w:t>
            </w:r>
          </w:p>
          <w:p w14:paraId="07AB34FE" w14:textId="77777777" w:rsidR="00C0185B" w:rsidRDefault="006946CB">
            <w:pPr>
              <w:spacing w:after="0" w:line="259" w:lineRule="auto"/>
              <w:ind w:left="0" w:firstLine="0"/>
            </w:pPr>
            <w:r>
              <w:rPr>
                <w:b/>
              </w:rPr>
              <w:t xml:space="preserve">Deliverables </w:t>
            </w:r>
          </w:p>
        </w:tc>
        <w:tc>
          <w:tcPr>
            <w:tcW w:w="6262" w:type="dxa"/>
            <w:tcBorders>
              <w:top w:val="single" w:sz="8" w:space="0" w:color="000000"/>
              <w:left w:val="single" w:sz="8" w:space="0" w:color="000000"/>
              <w:bottom w:val="single" w:sz="8" w:space="0" w:color="000000"/>
              <w:right w:val="single" w:sz="8" w:space="0" w:color="000000"/>
            </w:tcBorders>
          </w:tcPr>
          <w:p w14:paraId="4E1CA7C0" w14:textId="77777777" w:rsidR="00C0185B" w:rsidRDefault="006946CB">
            <w:pPr>
              <w:spacing w:after="0" w:line="259" w:lineRule="auto"/>
              <w:ind w:left="0" w:firstLine="0"/>
            </w:pPr>
            <w:r>
              <w:t xml:space="preserve"> </w:t>
            </w:r>
            <w:r>
              <w:t xml:space="preserve">Service shall be available 24 hours  and 7 days a week </w:t>
            </w:r>
          </w:p>
        </w:tc>
      </w:tr>
      <w:tr w:rsidR="00C0185B" w14:paraId="7D9441C1" w14:textId="77777777">
        <w:trPr>
          <w:trHeight w:val="2401"/>
        </w:trPr>
        <w:tc>
          <w:tcPr>
            <w:tcW w:w="2622" w:type="dxa"/>
            <w:tcBorders>
              <w:top w:val="single" w:sz="8" w:space="0" w:color="000000"/>
              <w:left w:val="single" w:sz="8" w:space="0" w:color="000000"/>
              <w:bottom w:val="single" w:sz="8" w:space="0" w:color="000000"/>
              <w:right w:val="single" w:sz="8" w:space="0" w:color="000000"/>
            </w:tcBorders>
          </w:tcPr>
          <w:p w14:paraId="3A6D02A0" w14:textId="77777777" w:rsidR="00C0185B" w:rsidRDefault="006946CB">
            <w:pPr>
              <w:spacing w:after="0" w:line="259" w:lineRule="auto"/>
              <w:ind w:left="0" w:firstLine="0"/>
            </w:pPr>
            <w:r>
              <w:rPr>
                <w:b/>
              </w:rPr>
              <w:t xml:space="preserve">Guarantee </w:t>
            </w:r>
          </w:p>
        </w:tc>
        <w:tc>
          <w:tcPr>
            <w:tcW w:w="6262" w:type="dxa"/>
            <w:tcBorders>
              <w:top w:val="single" w:sz="8" w:space="0" w:color="000000"/>
              <w:left w:val="single" w:sz="8" w:space="0" w:color="000000"/>
              <w:bottom w:val="single" w:sz="8" w:space="0" w:color="000000"/>
              <w:right w:val="single" w:sz="8" w:space="0" w:color="000000"/>
            </w:tcBorders>
          </w:tcPr>
          <w:p w14:paraId="030A825B" w14:textId="77777777" w:rsidR="00C0185B" w:rsidRDefault="006946CB">
            <w:pPr>
              <w:spacing w:after="259" w:line="259" w:lineRule="auto"/>
              <w:ind w:left="0" w:firstLine="0"/>
            </w:pPr>
            <w:r>
              <w:t xml:space="preserve">n/a </w:t>
            </w:r>
          </w:p>
          <w:p w14:paraId="45378273" w14:textId="77777777" w:rsidR="00C0185B" w:rsidRDefault="006946CB">
            <w:pPr>
              <w:spacing w:after="0" w:line="259" w:lineRule="auto"/>
              <w:ind w:left="0" w:firstLine="0"/>
            </w:pPr>
            <w:r>
              <w:t xml:space="preserve"> </w:t>
            </w:r>
          </w:p>
        </w:tc>
      </w:tr>
      <w:tr w:rsidR="00C0185B" w14:paraId="0BCB409D" w14:textId="77777777">
        <w:trPr>
          <w:trHeight w:val="1835"/>
        </w:trPr>
        <w:tc>
          <w:tcPr>
            <w:tcW w:w="2622" w:type="dxa"/>
            <w:tcBorders>
              <w:top w:val="single" w:sz="8" w:space="0" w:color="000000"/>
              <w:left w:val="single" w:sz="8" w:space="0" w:color="000000"/>
              <w:bottom w:val="single" w:sz="8" w:space="0" w:color="000000"/>
              <w:right w:val="single" w:sz="8" w:space="0" w:color="000000"/>
            </w:tcBorders>
          </w:tcPr>
          <w:p w14:paraId="3BAB8100" w14:textId="77777777" w:rsidR="00C0185B" w:rsidRDefault="006946CB">
            <w:pPr>
              <w:spacing w:after="0" w:line="259" w:lineRule="auto"/>
              <w:ind w:left="0" w:firstLine="0"/>
            </w:pPr>
            <w:r>
              <w:rPr>
                <w:b/>
              </w:rPr>
              <w:lastRenderedPageBreak/>
              <w:t xml:space="preserve">Warranties, representations </w:t>
            </w:r>
          </w:p>
        </w:tc>
        <w:tc>
          <w:tcPr>
            <w:tcW w:w="6262" w:type="dxa"/>
            <w:tcBorders>
              <w:top w:val="single" w:sz="8" w:space="0" w:color="000000"/>
              <w:left w:val="single" w:sz="8" w:space="0" w:color="000000"/>
              <w:bottom w:val="single" w:sz="8" w:space="0" w:color="000000"/>
              <w:right w:val="single" w:sz="8" w:space="0" w:color="000000"/>
            </w:tcBorders>
          </w:tcPr>
          <w:p w14:paraId="3D80A874" w14:textId="77777777" w:rsidR="00C0185B" w:rsidRDefault="006946CB">
            <w:pPr>
              <w:spacing w:after="0" w:line="259" w:lineRule="auto"/>
              <w:ind w:left="0" w:firstLine="0"/>
            </w:pPr>
            <w:r>
              <w:t xml:space="preserve">n/a </w:t>
            </w:r>
          </w:p>
        </w:tc>
      </w:tr>
      <w:tr w:rsidR="00C0185B" w14:paraId="15B88E62" w14:textId="77777777">
        <w:trPr>
          <w:trHeight w:val="1628"/>
        </w:trPr>
        <w:tc>
          <w:tcPr>
            <w:tcW w:w="2622" w:type="dxa"/>
            <w:tcBorders>
              <w:top w:val="single" w:sz="8" w:space="0" w:color="000000"/>
              <w:left w:val="single" w:sz="8" w:space="0" w:color="000000"/>
              <w:bottom w:val="single" w:sz="8" w:space="0" w:color="000000"/>
              <w:right w:val="single" w:sz="8" w:space="0" w:color="000000"/>
            </w:tcBorders>
            <w:vAlign w:val="bottom"/>
          </w:tcPr>
          <w:p w14:paraId="0F7A6BAE" w14:textId="77777777" w:rsidR="00C0185B" w:rsidRDefault="006946CB">
            <w:pPr>
              <w:spacing w:after="0" w:line="259" w:lineRule="auto"/>
              <w:ind w:left="0" w:firstLine="0"/>
            </w:pPr>
            <w:r>
              <w:rPr>
                <w:b/>
              </w:rPr>
              <w:t xml:space="preserve">Supplemental requirements in addition to the Call-Off terms </w:t>
            </w:r>
          </w:p>
        </w:tc>
        <w:tc>
          <w:tcPr>
            <w:tcW w:w="6262" w:type="dxa"/>
            <w:tcBorders>
              <w:top w:val="single" w:sz="8" w:space="0" w:color="000000"/>
              <w:left w:val="single" w:sz="8" w:space="0" w:color="000000"/>
              <w:bottom w:val="single" w:sz="8" w:space="0" w:color="000000"/>
              <w:right w:val="single" w:sz="8" w:space="0" w:color="000000"/>
            </w:tcBorders>
          </w:tcPr>
          <w:p w14:paraId="66819EDE" w14:textId="77777777" w:rsidR="00C0185B" w:rsidRDefault="006946CB">
            <w:pPr>
              <w:spacing w:after="0" w:line="259" w:lineRule="auto"/>
              <w:ind w:left="0" w:firstLine="0"/>
            </w:pPr>
            <w:r>
              <w:t xml:space="preserve">n/a </w:t>
            </w:r>
          </w:p>
        </w:tc>
      </w:tr>
      <w:tr w:rsidR="00C0185B" w14:paraId="2CA9D4CF" w14:textId="77777777">
        <w:trPr>
          <w:trHeight w:val="2410"/>
        </w:trPr>
        <w:tc>
          <w:tcPr>
            <w:tcW w:w="2622" w:type="dxa"/>
            <w:tcBorders>
              <w:top w:val="single" w:sz="8" w:space="0" w:color="000000"/>
              <w:left w:val="single" w:sz="8" w:space="0" w:color="000000"/>
              <w:bottom w:val="single" w:sz="8" w:space="0" w:color="000000"/>
              <w:right w:val="single" w:sz="8" w:space="0" w:color="000000"/>
            </w:tcBorders>
          </w:tcPr>
          <w:p w14:paraId="643AF002" w14:textId="77777777" w:rsidR="00C0185B" w:rsidRDefault="006946CB">
            <w:pPr>
              <w:spacing w:after="0" w:line="259" w:lineRule="auto"/>
              <w:ind w:left="0" w:firstLine="0"/>
            </w:pPr>
            <w:r>
              <w:rPr>
                <w:b/>
              </w:rPr>
              <w:t xml:space="preserve">Alternative clauses </w:t>
            </w:r>
          </w:p>
        </w:tc>
        <w:tc>
          <w:tcPr>
            <w:tcW w:w="6262" w:type="dxa"/>
            <w:tcBorders>
              <w:top w:val="single" w:sz="8" w:space="0" w:color="000000"/>
              <w:left w:val="single" w:sz="8" w:space="0" w:color="000000"/>
              <w:bottom w:val="single" w:sz="8" w:space="0" w:color="000000"/>
              <w:right w:val="single" w:sz="8" w:space="0" w:color="000000"/>
            </w:tcBorders>
          </w:tcPr>
          <w:p w14:paraId="44167596" w14:textId="77777777" w:rsidR="00C0185B" w:rsidRDefault="006946CB">
            <w:pPr>
              <w:spacing w:after="0" w:line="259" w:lineRule="auto"/>
              <w:ind w:left="0" w:firstLine="0"/>
            </w:pPr>
            <w:r>
              <w:t xml:space="preserve">n/a </w:t>
            </w:r>
          </w:p>
        </w:tc>
      </w:tr>
      <w:tr w:rsidR="00C0185B" w14:paraId="0A8AC883" w14:textId="77777777">
        <w:trPr>
          <w:trHeight w:val="1623"/>
        </w:trPr>
        <w:tc>
          <w:tcPr>
            <w:tcW w:w="2622" w:type="dxa"/>
            <w:tcBorders>
              <w:top w:val="single" w:sz="8" w:space="0" w:color="000000"/>
              <w:left w:val="single" w:sz="8" w:space="0" w:color="000000"/>
              <w:bottom w:val="single" w:sz="8" w:space="0" w:color="000000"/>
              <w:right w:val="single" w:sz="8" w:space="0" w:color="000000"/>
            </w:tcBorders>
            <w:vAlign w:val="bottom"/>
          </w:tcPr>
          <w:p w14:paraId="0A55D076" w14:textId="77777777" w:rsidR="00C0185B" w:rsidRDefault="006946CB">
            <w:pPr>
              <w:spacing w:line="272" w:lineRule="auto"/>
              <w:ind w:left="0" w:firstLine="0"/>
            </w:pPr>
            <w:r>
              <w:rPr>
                <w:b/>
              </w:rPr>
              <w:t xml:space="preserve">Buyer specific amendments </w:t>
            </w:r>
          </w:p>
          <w:p w14:paraId="192AE861" w14:textId="77777777" w:rsidR="00C0185B" w:rsidRDefault="006946CB">
            <w:pPr>
              <w:spacing w:after="0" w:line="259" w:lineRule="auto"/>
              <w:ind w:left="0" w:firstLine="0"/>
            </w:pPr>
            <w:r>
              <w:rPr>
                <w:b/>
              </w:rPr>
              <w:t xml:space="preserve">to/refinements of the Call-Off Contract terms </w:t>
            </w:r>
          </w:p>
        </w:tc>
        <w:tc>
          <w:tcPr>
            <w:tcW w:w="6262" w:type="dxa"/>
            <w:tcBorders>
              <w:top w:val="single" w:sz="8" w:space="0" w:color="000000"/>
              <w:left w:val="single" w:sz="8" w:space="0" w:color="000000"/>
              <w:bottom w:val="single" w:sz="8" w:space="0" w:color="000000"/>
              <w:right w:val="single" w:sz="8" w:space="0" w:color="000000"/>
            </w:tcBorders>
          </w:tcPr>
          <w:p w14:paraId="1E219CD8" w14:textId="77777777" w:rsidR="00C0185B" w:rsidRDefault="006946CB">
            <w:pPr>
              <w:spacing w:after="0" w:line="259" w:lineRule="auto"/>
              <w:ind w:left="0" w:firstLine="0"/>
            </w:pPr>
            <w:r>
              <w:t xml:space="preserve">n/a </w:t>
            </w:r>
          </w:p>
        </w:tc>
      </w:tr>
      <w:tr w:rsidR="00C0185B" w14:paraId="26C62DEB" w14:textId="77777777">
        <w:trPr>
          <w:trHeight w:val="2338"/>
        </w:trPr>
        <w:tc>
          <w:tcPr>
            <w:tcW w:w="2622" w:type="dxa"/>
            <w:tcBorders>
              <w:top w:val="single" w:sz="8" w:space="0" w:color="000000"/>
              <w:left w:val="single" w:sz="8" w:space="0" w:color="000000"/>
              <w:bottom w:val="single" w:sz="8" w:space="0" w:color="000000"/>
              <w:right w:val="single" w:sz="8" w:space="0" w:color="000000"/>
            </w:tcBorders>
          </w:tcPr>
          <w:p w14:paraId="093B0C5B" w14:textId="77777777" w:rsidR="00C0185B" w:rsidRDefault="006946CB">
            <w:pPr>
              <w:spacing w:after="0" w:line="259" w:lineRule="auto"/>
              <w:ind w:left="0" w:firstLine="0"/>
              <w:jc w:val="both"/>
            </w:pPr>
            <w:r>
              <w:rPr>
                <w:b/>
              </w:rPr>
              <w:t xml:space="preserve">Public Services Network (PSN) </w:t>
            </w:r>
          </w:p>
        </w:tc>
        <w:tc>
          <w:tcPr>
            <w:tcW w:w="6262" w:type="dxa"/>
            <w:tcBorders>
              <w:top w:val="single" w:sz="8" w:space="0" w:color="000000"/>
              <w:left w:val="single" w:sz="8" w:space="0" w:color="000000"/>
              <w:bottom w:val="single" w:sz="8" w:space="0" w:color="000000"/>
              <w:right w:val="single" w:sz="8" w:space="0" w:color="000000"/>
            </w:tcBorders>
          </w:tcPr>
          <w:p w14:paraId="3955AC77" w14:textId="77777777" w:rsidR="00C0185B" w:rsidRDefault="006946CB">
            <w:pPr>
              <w:spacing w:after="0" w:line="259" w:lineRule="auto"/>
              <w:ind w:left="0" w:firstLine="0"/>
            </w:pPr>
            <w:r>
              <w:t xml:space="preserve">n/a </w:t>
            </w:r>
          </w:p>
        </w:tc>
      </w:tr>
      <w:tr w:rsidR="00C0185B" w14:paraId="3EDC0AA8" w14:textId="77777777">
        <w:trPr>
          <w:trHeight w:val="1095"/>
        </w:trPr>
        <w:tc>
          <w:tcPr>
            <w:tcW w:w="2622" w:type="dxa"/>
            <w:tcBorders>
              <w:top w:val="single" w:sz="8" w:space="0" w:color="000000"/>
              <w:left w:val="single" w:sz="8" w:space="0" w:color="000000"/>
              <w:bottom w:val="single" w:sz="8" w:space="0" w:color="000000"/>
              <w:right w:val="single" w:sz="8" w:space="0" w:color="000000"/>
            </w:tcBorders>
            <w:vAlign w:val="bottom"/>
          </w:tcPr>
          <w:p w14:paraId="1BDC5E4D" w14:textId="77777777" w:rsidR="00C0185B" w:rsidRDefault="006946CB">
            <w:pPr>
              <w:spacing w:after="0" w:line="259" w:lineRule="auto"/>
              <w:ind w:left="0" w:right="20" w:firstLine="0"/>
              <w:jc w:val="both"/>
            </w:pPr>
            <w:r>
              <w:rPr>
                <w:b/>
              </w:rPr>
              <w:t xml:space="preserve">Personal Data and Data Subjects </w:t>
            </w:r>
          </w:p>
        </w:tc>
        <w:tc>
          <w:tcPr>
            <w:tcW w:w="6262" w:type="dxa"/>
            <w:tcBorders>
              <w:top w:val="single" w:sz="8" w:space="0" w:color="000000"/>
              <w:left w:val="single" w:sz="8" w:space="0" w:color="000000"/>
              <w:bottom w:val="single" w:sz="8" w:space="0" w:color="000000"/>
              <w:right w:val="single" w:sz="8" w:space="0" w:color="000000"/>
            </w:tcBorders>
            <w:vAlign w:val="bottom"/>
          </w:tcPr>
          <w:p w14:paraId="701A5FD9" w14:textId="77777777" w:rsidR="00C0185B" w:rsidRDefault="006946CB">
            <w:pPr>
              <w:spacing w:after="0" w:line="259" w:lineRule="auto"/>
              <w:ind w:left="0" w:firstLine="0"/>
            </w:pPr>
            <w:r>
              <w:t xml:space="preserve">Annex 1 of Schedule 7 is being used for the length of this contract  </w:t>
            </w:r>
          </w:p>
        </w:tc>
      </w:tr>
    </w:tbl>
    <w:p w14:paraId="1A91AE91" w14:textId="77777777" w:rsidR="00C0185B" w:rsidRDefault="006946CB">
      <w:pPr>
        <w:spacing w:after="398" w:line="259" w:lineRule="auto"/>
        <w:ind w:left="0" w:firstLine="0"/>
      </w:pPr>
      <w:r>
        <w:t xml:space="preserve">  </w:t>
      </w:r>
    </w:p>
    <w:p w14:paraId="61E2BADA" w14:textId="77777777" w:rsidR="00C0185B" w:rsidRDefault="006946CB">
      <w:pPr>
        <w:pStyle w:val="Heading2"/>
        <w:tabs>
          <w:tab w:val="center" w:pos="2040"/>
        </w:tabs>
        <w:ind w:left="-15" w:right="0" w:firstLine="0"/>
      </w:pPr>
      <w:r>
        <w:lastRenderedPageBreak/>
        <w:t xml:space="preserve">1.  </w:t>
      </w:r>
      <w:r>
        <w:tab/>
        <w:t xml:space="preserve">Formation of contract </w:t>
      </w:r>
    </w:p>
    <w:p w14:paraId="522736A7" w14:textId="77777777" w:rsidR="00C0185B" w:rsidRDefault="006946CB">
      <w:pPr>
        <w:ind w:left="705" w:hanging="720"/>
      </w:pPr>
      <w:r>
        <w:t xml:space="preserve">1.1 </w:t>
      </w:r>
      <w:r>
        <w:tab/>
        <w:t xml:space="preserve">By signing and returning this Order Form (Part A), the Supplier agrees to enter into a CallOff Contract with the Buyer. </w:t>
      </w:r>
    </w:p>
    <w:p w14:paraId="45688F5E" w14:textId="77777777" w:rsidR="00C0185B" w:rsidRDefault="006946CB">
      <w:pPr>
        <w:spacing w:after="14" w:line="259" w:lineRule="auto"/>
        <w:ind w:left="720" w:firstLine="0"/>
      </w:pPr>
      <w:r>
        <w:t xml:space="preserve"> </w:t>
      </w:r>
    </w:p>
    <w:p w14:paraId="5750D5CD" w14:textId="77777777" w:rsidR="00C0185B" w:rsidRDefault="006946CB">
      <w:pPr>
        <w:ind w:left="705" w:hanging="720"/>
      </w:pPr>
      <w:r>
        <w:t>1.2 The Parties agree that</w:t>
      </w:r>
      <w:r>
        <w:t xml:space="preserve"> they have read the Order Form (Part A) and the Call-Off Contract terms and by signing below agree to be bound by this Call-Off Contract. </w:t>
      </w:r>
    </w:p>
    <w:p w14:paraId="5326EC58" w14:textId="77777777" w:rsidR="00C0185B" w:rsidRDefault="006946CB">
      <w:pPr>
        <w:spacing w:after="19" w:line="259" w:lineRule="auto"/>
        <w:ind w:left="720" w:firstLine="0"/>
      </w:pPr>
      <w:r>
        <w:t xml:space="preserve"> </w:t>
      </w:r>
    </w:p>
    <w:p w14:paraId="1745C1C4" w14:textId="77777777" w:rsidR="00C0185B" w:rsidRDefault="006946CB">
      <w:pPr>
        <w:ind w:left="705" w:hanging="720"/>
      </w:pPr>
      <w:r>
        <w:t xml:space="preserve">1.3 </w:t>
      </w:r>
      <w:r>
        <w:tab/>
        <w:t>This Call-</w:t>
      </w:r>
      <w:r>
        <w:t xml:space="preserve">Off Contract will be formed when the Buyer acknowledges receipt of the signed copy of the Order Form from the Supplier. </w:t>
      </w:r>
    </w:p>
    <w:p w14:paraId="6A272EDA" w14:textId="77777777" w:rsidR="00C0185B" w:rsidRDefault="006946CB">
      <w:pPr>
        <w:spacing w:after="19" w:line="259" w:lineRule="auto"/>
        <w:ind w:left="720" w:firstLine="0"/>
      </w:pPr>
      <w:r>
        <w:t xml:space="preserve"> </w:t>
      </w:r>
    </w:p>
    <w:p w14:paraId="7C3D594D" w14:textId="77777777" w:rsidR="00C0185B" w:rsidRDefault="006946CB">
      <w:pPr>
        <w:ind w:left="705" w:hanging="720"/>
      </w:pPr>
      <w:r>
        <w:t xml:space="preserve">1.4 </w:t>
      </w:r>
      <w:r>
        <w:tab/>
        <w:t>In cases of any ambiguity or conflict, the terms and conditions of the Call-Off Contract (Part B) and Order Form (Part A) will s</w:t>
      </w:r>
      <w:r>
        <w:t xml:space="preserve">upersede those of the Supplier Terms and Conditions as per the order of precedence set out in clause 8.3 of the Framework Agreement. </w:t>
      </w:r>
    </w:p>
    <w:p w14:paraId="5897E5B1" w14:textId="77777777" w:rsidR="00C0185B" w:rsidRDefault="006946CB">
      <w:pPr>
        <w:spacing w:after="0" w:line="259" w:lineRule="auto"/>
        <w:ind w:left="0" w:firstLine="0"/>
      </w:pPr>
      <w:r>
        <w:t xml:space="preserve"> </w:t>
      </w:r>
    </w:p>
    <w:p w14:paraId="5653A7EB" w14:textId="77777777" w:rsidR="00C0185B" w:rsidRDefault="006946CB">
      <w:pPr>
        <w:pStyle w:val="Heading2"/>
        <w:tabs>
          <w:tab w:val="center" w:pos="2561"/>
        </w:tabs>
        <w:ind w:left="-15" w:right="0" w:firstLine="0"/>
      </w:pPr>
      <w:r>
        <w:t xml:space="preserve">2.  </w:t>
      </w:r>
      <w:r>
        <w:tab/>
        <w:t xml:space="preserve">Background to the agreement </w:t>
      </w:r>
    </w:p>
    <w:p w14:paraId="625DBC6F" w14:textId="77777777" w:rsidR="00C0185B" w:rsidRDefault="006946CB">
      <w:pPr>
        <w:ind w:left="705" w:hanging="720"/>
      </w:pPr>
      <w:r>
        <w:t xml:space="preserve">2.1 </w:t>
      </w:r>
      <w:r>
        <w:tab/>
        <w:t>The Supplier is a provider of G-Cloud Services and agreed to provide the Services</w:t>
      </w:r>
      <w:r>
        <w:t xml:space="preserve"> under the terms of Framework Agreement number RM1557.12. </w:t>
      </w:r>
    </w:p>
    <w:p w14:paraId="4112D4E7" w14:textId="77777777" w:rsidR="00C0185B" w:rsidRDefault="006946CB">
      <w:pPr>
        <w:spacing w:after="19" w:line="259" w:lineRule="auto"/>
        <w:ind w:left="720" w:firstLine="0"/>
      </w:pPr>
      <w:r>
        <w:t xml:space="preserve"> </w:t>
      </w:r>
    </w:p>
    <w:p w14:paraId="0A7E6EF3" w14:textId="77777777" w:rsidR="00C0185B" w:rsidRDefault="006946CB">
      <w:pPr>
        <w:tabs>
          <w:tab w:val="center" w:pos="3814"/>
        </w:tabs>
        <w:ind w:left="-15" w:firstLine="0"/>
      </w:pPr>
      <w:r>
        <w:t xml:space="preserve">2.2 </w:t>
      </w:r>
      <w:r>
        <w:tab/>
        <w:t xml:space="preserve">The Buyer provided an Order Form for Services to the Supplier. </w:t>
      </w:r>
    </w:p>
    <w:p w14:paraId="2F730944" w14:textId="77777777" w:rsidR="00C0185B" w:rsidRDefault="006946CB">
      <w:pPr>
        <w:spacing w:after="0" w:line="259" w:lineRule="auto"/>
        <w:ind w:left="0" w:firstLine="0"/>
      </w:pPr>
      <w:r>
        <w:t xml:space="preserve"> </w:t>
      </w:r>
      <w:r>
        <w:br w:type="page"/>
      </w:r>
    </w:p>
    <w:p w14:paraId="6B3736E3" w14:textId="77777777" w:rsidR="00C0185B" w:rsidRDefault="006946CB">
      <w:pPr>
        <w:spacing w:after="19" w:line="259" w:lineRule="auto"/>
        <w:ind w:left="0" w:firstLine="0"/>
      </w:pPr>
      <w:r>
        <w:lastRenderedPageBreak/>
        <w:t xml:space="preserve"> </w:t>
      </w:r>
    </w:p>
    <w:p w14:paraId="4041A3B7" w14:textId="77777777" w:rsidR="00C0185B" w:rsidRDefault="006946CB">
      <w:pPr>
        <w:spacing w:after="0" w:line="259" w:lineRule="auto"/>
        <w:ind w:left="0" w:firstLine="0"/>
      </w:pPr>
      <w:r>
        <w:t xml:space="preserve"> </w:t>
      </w:r>
    </w:p>
    <w:p w14:paraId="31328A0F" w14:textId="234945AE" w:rsidR="00C0185B" w:rsidRDefault="009F1261">
      <w:pPr>
        <w:spacing w:after="241" w:line="259" w:lineRule="auto"/>
        <w:ind w:left="0" w:firstLine="0"/>
      </w:pPr>
      <w:r>
        <w:rPr>
          <w:noProof/>
        </w:rPr>
        <w:t>REDACTED Signatory Table</w:t>
      </w:r>
    </w:p>
    <w:p w14:paraId="7AE72E79" w14:textId="77777777" w:rsidR="00C0185B" w:rsidRDefault="006946CB">
      <w:pPr>
        <w:spacing w:after="475" w:line="259" w:lineRule="auto"/>
        <w:ind w:left="0" w:firstLine="0"/>
      </w:pPr>
      <w:r>
        <w:rPr>
          <w:b/>
        </w:rPr>
        <w:t xml:space="preserve">  </w:t>
      </w:r>
    </w:p>
    <w:p w14:paraId="11EECDAC" w14:textId="77777777" w:rsidR="00C0185B" w:rsidRDefault="006946CB">
      <w:pPr>
        <w:pStyle w:val="Heading1"/>
        <w:spacing w:after="167"/>
        <w:ind w:left="-5" w:right="0"/>
      </w:pPr>
      <w:r>
        <w:rPr>
          <w:color w:val="000000"/>
          <w:sz w:val="32"/>
        </w:rPr>
        <w:t xml:space="preserve">Schedule 1: Services </w:t>
      </w:r>
    </w:p>
    <w:p w14:paraId="115500C0" w14:textId="77777777" w:rsidR="00C0185B" w:rsidRDefault="006946CB">
      <w:pPr>
        <w:ind w:left="-5"/>
      </w:pPr>
      <w:r>
        <w:t xml:space="preserve">[To be added in agreement between the Buyer and Supplier, and will be G-Cloud Services the </w:t>
      </w:r>
    </w:p>
    <w:p w14:paraId="050A813F" w14:textId="77777777" w:rsidR="00C0185B" w:rsidRDefault="006946CB">
      <w:pPr>
        <w:spacing w:after="243"/>
        <w:ind w:left="-5"/>
      </w:pPr>
      <w:r>
        <w:t xml:space="preserve">Supplier is capable of providing through the Digital Marketplace.] </w:t>
      </w:r>
    </w:p>
    <w:p w14:paraId="7F0D09E7" w14:textId="77777777" w:rsidR="00C0185B" w:rsidRDefault="006946CB">
      <w:pPr>
        <w:spacing w:after="259" w:line="259" w:lineRule="auto"/>
        <w:ind w:left="-5"/>
      </w:pPr>
      <w:r>
        <w:t>[</w:t>
      </w:r>
      <w:r>
        <w:rPr>
          <w:b/>
        </w:rPr>
        <w:t>Enter text</w:t>
      </w:r>
      <w:r>
        <w:t xml:space="preserve">] </w:t>
      </w:r>
    </w:p>
    <w:p w14:paraId="3241CFB7" w14:textId="77777777" w:rsidR="00C0185B" w:rsidRDefault="006946CB">
      <w:pPr>
        <w:spacing w:after="475" w:line="259" w:lineRule="auto"/>
        <w:ind w:left="0" w:firstLine="0"/>
      </w:pPr>
      <w:r>
        <w:rPr>
          <w:b/>
        </w:rPr>
        <w:t xml:space="preserve">  </w:t>
      </w:r>
    </w:p>
    <w:p w14:paraId="21CA6F6E" w14:textId="4BD3A276" w:rsidR="00C0185B" w:rsidRDefault="006946CB">
      <w:pPr>
        <w:pStyle w:val="Heading1"/>
        <w:spacing w:after="167"/>
        <w:ind w:left="-5" w:right="0"/>
        <w:rPr>
          <w:color w:val="000000"/>
          <w:sz w:val="32"/>
        </w:rPr>
      </w:pPr>
      <w:r>
        <w:rPr>
          <w:color w:val="000000"/>
          <w:sz w:val="32"/>
        </w:rPr>
        <w:t xml:space="preserve">Schedule 2: Call-Off Contract charges </w:t>
      </w:r>
    </w:p>
    <w:p w14:paraId="110C5872" w14:textId="3286B64C" w:rsidR="009F1261" w:rsidRPr="009F1261" w:rsidRDefault="004609A1" w:rsidP="009F1261">
      <w:r>
        <w:t>REDACTED</w:t>
      </w:r>
    </w:p>
    <w:p w14:paraId="6E21A188" w14:textId="77777777" w:rsidR="00C0185B" w:rsidRDefault="006946CB">
      <w:pPr>
        <w:spacing w:after="0" w:line="259" w:lineRule="auto"/>
        <w:ind w:left="0" w:firstLine="0"/>
      </w:pPr>
      <w:r>
        <w:rPr>
          <w:b/>
        </w:rPr>
        <w:t xml:space="preserve">  </w:t>
      </w:r>
    </w:p>
    <w:p w14:paraId="7C263A2B" w14:textId="77777777" w:rsidR="00C0185B" w:rsidRDefault="006946CB">
      <w:pPr>
        <w:spacing w:after="153" w:line="259" w:lineRule="auto"/>
        <w:ind w:left="-5"/>
      </w:pPr>
      <w:r>
        <w:rPr>
          <w:b/>
        </w:rPr>
        <w:t xml:space="preserve">Optional service for Self Service Audio Conferencing: </w:t>
      </w:r>
    </w:p>
    <w:p w14:paraId="6192768F" w14:textId="77777777" w:rsidR="00C0185B" w:rsidRDefault="006946CB">
      <w:pPr>
        <w:spacing w:after="0" w:line="259" w:lineRule="auto"/>
        <w:ind w:left="66" w:right="450"/>
        <w:jc w:val="right"/>
      </w:pPr>
      <w:r>
        <w:rPr>
          <w:rFonts w:ascii="Calibri" w:eastAsia="Calibri" w:hAnsi="Calibri" w:cs="Calibri"/>
          <w:b/>
          <w:color w:val="292E37"/>
          <w:sz w:val="36"/>
        </w:rPr>
        <w:t xml:space="preserve">Pricing Proposal </w:t>
      </w:r>
    </w:p>
    <w:p w14:paraId="4ADB3E5D" w14:textId="77777777" w:rsidR="00C0185B" w:rsidRDefault="006946CB">
      <w:pPr>
        <w:spacing w:after="33" w:line="259" w:lineRule="auto"/>
        <w:ind w:left="0" w:right="453" w:firstLine="0"/>
        <w:jc w:val="right"/>
      </w:pPr>
      <w:r>
        <w:rPr>
          <w:rFonts w:ascii="Calibri" w:eastAsia="Calibri" w:hAnsi="Calibri" w:cs="Calibri"/>
          <w:b/>
          <w:color w:val="595959"/>
          <w:sz w:val="20"/>
        </w:rPr>
        <w:t>Department For Work And Pensions</w:t>
      </w:r>
      <w:r>
        <w:t xml:space="preserve"> </w:t>
      </w:r>
    </w:p>
    <w:p w14:paraId="57F45DA2" w14:textId="77777777" w:rsidR="00C0185B" w:rsidRDefault="006946CB">
      <w:pPr>
        <w:pStyle w:val="Heading2"/>
        <w:shd w:val="clear" w:color="auto" w:fill="76B246"/>
        <w:spacing w:after="329"/>
        <w:ind w:left="-5" w:right="0"/>
      </w:pPr>
      <w:r>
        <w:rPr>
          <w:rFonts w:ascii="Calibri" w:eastAsia="Calibri" w:hAnsi="Calibri" w:cs="Calibri"/>
          <w:b/>
          <w:color w:val="FFFFFF"/>
          <w:sz w:val="22"/>
        </w:rPr>
        <w:t xml:space="preserve">Our PAYG Pricing </w:t>
      </w:r>
      <w:r>
        <w:rPr>
          <w:color w:val="000000"/>
          <w:sz w:val="22"/>
        </w:rPr>
        <w:t xml:space="preserve"> </w:t>
      </w:r>
    </w:p>
    <w:p w14:paraId="54B9069D" w14:textId="77777777" w:rsidR="00C0185B" w:rsidRDefault="006946CB">
      <w:pPr>
        <w:spacing w:after="193" w:line="269" w:lineRule="auto"/>
        <w:ind w:left="-5" w:right="179"/>
      </w:pPr>
      <w:r>
        <w:rPr>
          <w:rFonts w:ascii="Calibri" w:eastAsia="Calibri" w:hAnsi="Calibri" w:cs="Calibri"/>
          <w:color w:val="595959"/>
          <w:sz w:val="20"/>
        </w:rPr>
        <w:t>Thank you for considering LoopUp for your conferencing requirements.</w:t>
      </w:r>
      <w:r>
        <w:t xml:space="preserve"> </w:t>
      </w:r>
    </w:p>
    <w:p w14:paraId="593F8B0D" w14:textId="77777777" w:rsidR="00C0185B" w:rsidRDefault="006946CB">
      <w:pPr>
        <w:spacing w:after="189" w:line="269" w:lineRule="auto"/>
        <w:ind w:left="-5" w:right="179"/>
      </w:pPr>
      <w:r>
        <w:rPr>
          <w:rFonts w:ascii="Calibri" w:eastAsia="Calibri" w:hAnsi="Calibri" w:cs="Calibri"/>
          <w:color w:val="595959"/>
          <w:sz w:val="20"/>
        </w:rPr>
        <w:t>At LoopUp our mission is to make remote meetings better, with a simple product interface that guides users through an intuitive experience.  In the same way, our pricing is transparent and easy to understand, with no hidden charges.</w:t>
      </w:r>
      <w:r>
        <w:t xml:space="preserve"> </w:t>
      </w:r>
    </w:p>
    <w:p w14:paraId="75C65FA4" w14:textId="77777777" w:rsidR="00C0185B" w:rsidRDefault="006946CB">
      <w:pPr>
        <w:spacing w:after="230" w:line="269" w:lineRule="auto"/>
        <w:ind w:left="-5" w:right="179"/>
      </w:pPr>
      <w:r>
        <w:rPr>
          <w:rFonts w:ascii="Calibri" w:eastAsia="Calibri" w:hAnsi="Calibri" w:cs="Calibri"/>
          <w:color w:val="595959"/>
          <w:sz w:val="20"/>
        </w:rPr>
        <w:t>Our Pay-As-You-Go pric</w:t>
      </w:r>
      <w:r>
        <w:rPr>
          <w:rFonts w:ascii="Calibri" w:eastAsia="Calibri" w:hAnsi="Calibri" w:cs="Calibri"/>
          <w:color w:val="595959"/>
          <w:sz w:val="20"/>
        </w:rPr>
        <w:t>ing is our way of saying we stand behind our product.  We're confident that once you've tried LoopUp, you'll never look back. Just paying for what you use seems very reasonable to us.</w:t>
      </w:r>
      <w:r>
        <w:t xml:space="preserve"> </w:t>
      </w:r>
    </w:p>
    <w:p w14:paraId="56500253" w14:textId="77777777" w:rsidR="00C0185B" w:rsidRDefault="006946CB">
      <w:pPr>
        <w:tabs>
          <w:tab w:val="center" w:pos="1577"/>
          <w:tab w:val="center" w:pos="3573"/>
        </w:tabs>
        <w:spacing w:after="47" w:line="259" w:lineRule="auto"/>
        <w:ind w:left="-15" w:firstLine="0"/>
      </w:pPr>
      <w:r>
        <w:rPr>
          <w:rFonts w:ascii="Calibri" w:eastAsia="Calibri" w:hAnsi="Calibri" w:cs="Calibri"/>
        </w:rPr>
        <w:t xml:space="preserve"> </w:t>
      </w:r>
      <w:r>
        <w:rPr>
          <w:rFonts w:ascii="Calibri" w:eastAsia="Calibri" w:hAnsi="Calibri" w:cs="Calibri"/>
        </w:rPr>
        <w:tab/>
      </w:r>
      <w:r>
        <w:rPr>
          <w:rFonts w:ascii="Calibri" w:eastAsia="Calibri" w:hAnsi="Calibri" w:cs="Calibri"/>
          <w:b/>
          <w:color w:val="595959"/>
          <w:sz w:val="20"/>
        </w:rPr>
        <w:t xml:space="preserve">Minimum Contract Period: </w:t>
      </w:r>
      <w:r>
        <w:rPr>
          <w:rFonts w:ascii="Calibri" w:eastAsia="Calibri" w:hAnsi="Calibri" w:cs="Calibri"/>
          <w:b/>
          <w:color w:val="595959"/>
          <w:sz w:val="20"/>
        </w:rPr>
        <w:tab/>
      </w:r>
      <w:r>
        <w:rPr>
          <w:rFonts w:ascii="Calibri" w:eastAsia="Calibri" w:hAnsi="Calibri" w:cs="Calibri"/>
          <w:color w:val="595959"/>
          <w:sz w:val="20"/>
        </w:rPr>
        <w:t>None</w:t>
      </w:r>
      <w:r>
        <w:t xml:space="preserve"> </w:t>
      </w:r>
    </w:p>
    <w:p w14:paraId="56760BC8" w14:textId="77777777" w:rsidR="00C0185B" w:rsidRDefault="006946CB">
      <w:pPr>
        <w:tabs>
          <w:tab w:val="center" w:pos="1654"/>
          <w:tab w:val="center" w:pos="3449"/>
        </w:tabs>
        <w:spacing w:after="47" w:line="259" w:lineRule="auto"/>
        <w:ind w:left="-15" w:firstLine="0"/>
      </w:pPr>
      <w:r>
        <w:rPr>
          <w:rFonts w:ascii="Calibri" w:eastAsia="Calibri" w:hAnsi="Calibri" w:cs="Calibri"/>
        </w:rPr>
        <w:t xml:space="preserve"> </w:t>
      </w:r>
      <w:r>
        <w:rPr>
          <w:rFonts w:ascii="Calibri" w:eastAsia="Calibri" w:hAnsi="Calibri" w:cs="Calibri"/>
        </w:rPr>
        <w:tab/>
      </w:r>
      <w:r>
        <w:rPr>
          <w:rFonts w:ascii="Calibri" w:eastAsia="Calibri" w:hAnsi="Calibri" w:cs="Calibri"/>
          <w:b/>
          <w:color w:val="595959"/>
          <w:sz w:val="20"/>
        </w:rPr>
        <w:t xml:space="preserve">Minimum Spend per Month: </w:t>
      </w:r>
      <w:r>
        <w:rPr>
          <w:rFonts w:ascii="Calibri" w:eastAsia="Calibri" w:hAnsi="Calibri" w:cs="Calibri"/>
          <w:b/>
          <w:color w:val="595959"/>
          <w:sz w:val="20"/>
        </w:rPr>
        <w:tab/>
      </w:r>
      <w:r>
        <w:rPr>
          <w:rFonts w:ascii="Calibri" w:eastAsia="Calibri" w:hAnsi="Calibri" w:cs="Calibri"/>
          <w:color w:val="595959"/>
          <w:sz w:val="20"/>
        </w:rPr>
        <w:t>£0</w:t>
      </w:r>
      <w:r>
        <w:t xml:space="preserve"> </w:t>
      </w:r>
    </w:p>
    <w:p w14:paraId="09AEEB80" w14:textId="77777777" w:rsidR="00C0185B" w:rsidRDefault="006946CB">
      <w:pPr>
        <w:tabs>
          <w:tab w:val="center" w:pos="1047"/>
          <w:tab w:val="center" w:pos="3644"/>
        </w:tabs>
        <w:spacing w:after="319" w:line="259" w:lineRule="auto"/>
        <w:ind w:left="-15" w:firstLine="0"/>
      </w:pPr>
      <w:r>
        <w:rPr>
          <w:rFonts w:ascii="Calibri" w:eastAsia="Calibri" w:hAnsi="Calibri" w:cs="Calibri"/>
        </w:rPr>
        <w:t xml:space="preserve"> </w:t>
      </w:r>
      <w:r>
        <w:rPr>
          <w:rFonts w:ascii="Calibri" w:eastAsia="Calibri" w:hAnsi="Calibri" w:cs="Calibri"/>
        </w:rPr>
        <w:tab/>
      </w:r>
      <w:r>
        <w:rPr>
          <w:rFonts w:ascii="Calibri" w:eastAsia="Calibri" w:hAnsi="Calibri" w:cs="Calibri"/>
          <w:b/>
          <w:color w:val="595959"/>
          <w:sz w:val="20"/>
        </w:rPr>
        <w:t>Loo</w:t>
      </w:r>
      <w:r>
        <w:rPr>
          <w:rFonts w:ascii="Calibri" w:eastAsia="Calibri" w:hAnsi="Calibri" w:cs="Calibri"/>
          <w:b/>
          <w:color w:val="595959"/>
          <w:sz w:val="20"/>
        </w:rPr>
        <w:t xml:space="preserve">pUp Apps: </w:t>
      </w:r>
      <w:r>
        <w:rPr>
          <w:rFonts w:ascii="Calibri" w:eastAsia="Calibri" w:hAnsi="Calibri" w:cs="Calibri"/>
          <w:b/>
          <w:color w:val="595959"/>
          <w:sz w:val="20"/>
        </w:rPr>
        <w:tab/>
      </w:r>
      <w:r>
        <w:rPr>
          <w:rFonts w:ascii="Calibri" w:eastAsia="Calibri" w:hAnsi="Calibri" w:cs="Calibri"/>
          <w:color w:val="595959"/>
          <w:sz w:val="20"/>
        </w:rPr>
        <w:t>All free</w:t>
      </w:r>
      <w:r>
        <w:t xml:space="preserve"> </w:t>
      </w:r>
    </w:p>
    <w:p w14:paraId="168D39EF" w14:textId="77777777" w:rsidR="00C0185B" w:rsidRDefault="006946CB">
      <w:pPr>
        <w:pStyle w:val="Heading2"/>
        <w:shd w:val="clear" w:color="auto" w:fill="76B246"/>
        <w:spacing w:after="329"/>
        <w:ind w:left="-5" w:right="0"/>
      </w:pPr>
      <w:r>
        <w:rPr>
          <w:rFonts w:ascii="Calibri" w:eastAsia="Calibri" w:hAnsi="Calibri" w:cs="Calibri"/>
          <w:b/>
          <w:color w:val="FFFFFF"/>
          <w:sz w:val="22"/>
        </w:rPr>
        <w:t>Conference Charges Explained</w:t>
      </w:r>
      <w:r>
        <w:rPr>
          <w:color w:val="000000"/>
          <w:sz w:val="22"/>
        </w:rPr>
        <w:t xml:space="preserve"> </w:t>
      </w:r>
    </w:p>
    <w:p w14:paraId="42F454A6" w14:textId="77777777" w:rsidR="00C0185B" w:rsidRDefault="006946CB">
      <w:pPr>
        <w:spacing w:after="163" w:line="259" w:lineRule="auto"/>
        <w:ind w:left="1907" w:firstLine="0"/>
      </w:pPr>
      <w:r>
        <w:rPr>
          <w:rFonts w:ascii="Calibri" w:eastAsia="Calibri" w:hAnsi="Calibri" w:cs="Calibri"/>
          <w:b/>
          <w:color w:val="76B246"/>
          <w:sz w:val="24"/>
        </w:rPr>
        <w:t>Audio charge per participant = Meeting Rate + Access Rate</w:t>
      </w:r>
      <w:r>
        <w:t xml:space="preserve"> </w:t>
      </w:r>
    </w:p>
    <w:p w14:paraId="32604171" w14:textId="77777777" w:rsidR="00C0185B" w:rsidRDefault="006946CB">
      <w:pPr>
        <w:spacing w:after="0" w:line="259" w:lineRule="auto"/>
        <w:ind w:left="-5"/>
      </w:pPr>
      <w:r>
        <w:rPr>
          <w:rFonts w:ascii="Calibri" w:eastAsia="Calibri" w:hAnsi="Calibri" w:cs="Calibri"/>
          <w:b/>
          <w:color w:val="76B246"/>
        </w:rPr>
        <w:t>Meeting Rate</w:t>
      </w:r>
      <w:r>
        <w:t xml:space="preserve"> </w:t>
      </w:r>
    </w:p>
    <w:p w14:paraId="31BB5D6D" w14:textId="77777777" w:rsidR="00C0185B" w:rsidRDefault="006946CB">
      <w:pPr>
        <w:spacing w:after="230" w:line="269" w:lineRule="auto"/>
        <w:ind w:left="-5" w:right="179"/>
      </w:pPr>
      <w:r>
        <w:rPr>
          <w:rFonts w:ascii="Calibri" w:eastAsia="Calibri" w:hAnsi="Calibri" w:cs="Calibri"/>
          <w:color w:val="595959"/>
          <w:sz w:val="20"/>
        </w:rPr>
        <w:t>The Meeting Rate is the headline per-minute, per-participant charge for using the LoopUp product.  It’s always the same rate, no mat</w:t>
      </w:r>
      <w:r>
        <w:rPr>
          <w:rFonts w:ascii="Calibri" w:eastAsia="Calibri" w:hAnsi="Calibri" w:cs="Calibri"/>
          <w:color w:val="595959"/>
          <w:sz w:val="20"/>
        </w:rPr>
        <w:t>ter how a participant joins the call.</w:t>
      </w:r>
      <w:r>
        <w:t xml:space="preserve"> </w:t>
      </w:r>
    </w:p>
    <w:p w14:paraId="7BFBDC1C" w14:textId="77777777" w:rsidR="00C0185B" w:rsidRDefault="006946CB">
      <w:pPr>
        <w:spacing w:after="0" w:line="259" w:lineRule="auto"/>
        <w:ind w:left="-5"/>
      </w:pPr>
      <w:r>
        <w:rPr>
          <w:rFonts w:ascii="Calibri" w:eastAsia="Calibri" w:hAnsi="Calibri" w:cs="Calibri"/>
          <w:b/>
          <w:color w:val="76B246"/>
        </w:rPr>
        <w:t xml:space="preserve">Access Rate </w:t>
      </w:r>
      <w:r>
        <w:t xml:space="preserve"> </w:t>
      </w:r>
    </w:p>
    <w:p w14:paraId="08382340" w14:textId="77777777" w:rsidR="00C0185B" w:rsidRDefault="006946CB">
      <w:pPr>
        <w:spacing w:after="230" w:line="269" w:lineRule="auto"/>
        <w:ind w:left="-5" w:right="179"/>
      </w:pPr>
      <w:r>
        <w:rPr>
          <w:rFonts w:ascii="Calibri" w:eastAsia="Calibri" w:hAnsi="Calibri" w:cs="Calibri"/>
          <w:color w:val="595959"/>
          <w:sz w:val="20"/>
        </w:rPr>
        <w:t xml:space="preserve">The Access Rate depends on which country the participant is in and how they choose to join the call.  </w:t>
      </w:r>
      <w:r>
        <w:t xml:space="preserve"> </w:t>
      </w:r>
    </w:p>
    <w:p w14:paraId="6CACF223" w14:textId="77777777" w:rsidR="00C0185B" w:rsidRDefault="006946CB">
      <w:pPr>
        <w:tabs>
          <w:tab w:val="center" w:pos="1485"/>
          <w:tab w:val="center" w:pos="5081"/>
        </w:tabs>
        <w:spacing w:after="233" w:line="265" w:lineRule="auto"/>
        <w:ind w:left="-15" w:firstLine="0"/>
      </w:pPr>
      <w:r>
        <w:rPr>
          <w:rFonts w:ascii="Calibri" w:eastAsia="Calibri" w:hAnsi="Calibri" w:cs="Calibri"/>
        </w:rPr>
        <w:t xml:space="preserve"> </w:t>
      </w:r>
      <w:r>
        <w:rPr>
          <w:rFonts w:ascii="Calibri" w:eastAsia="Calibri" w:hAnsi="Calibri" w:cs="Calibri"/>
        </w:rPr>
        <w:tab/>
      </w:r>
      <w:r>
        <w:rPr>
          <w:rFonts w:ascii="Calibri" w:eastAsia="Calibri" w:hAnsi="Calibri" w:cs="Calibri"/>
          <w:b/>
          <w:color w:val="595959"/>
          <w:sz w:val="20"/>
        </w:rPr>
        <w:t xml:space="preserve">Dial-in: </w:t>
      </w:r>
      <w:r>
        <w:rPr>
          <w:rFonts w:ascii="Calibri" w:eastAsia="Calibri" w:hAnsi="Calibri" w:cs="Calibri"/>
          <w:b/>
          <w:color w:val="595959"/>
          <w:sz w:val="20"/>
        </w:rPr>
        <w:tab/>
      </w:r>
      <w:r>
        <w:rPr>
          <w:rFonts w:ascii="Calibri" w:eastAsia="Calibri" w:hAnsi="Calibri" w:cs="Calibri"/>
          <w:color w:val="595959"/>
          <w:sz w:val="20"/>
        </w:rPr>
        <w:t>The participant can ‘dial in’ to LoopUp’s local or freephone numbers; or</w:t>
      </w:r>
      <w:r>
        <w:t xml:space="preserve"> </w:t>
      </w:r>
    </w:p>
    <w:p w14:paraId="41D22924" w14:textId="77777777" w:rsidR="00C0185B" w:rsidRDefault="006946CB">
      <w:pPr>
        <w:tabs>
          <w:tab w:val="center" w:pos="466"/>
          <w:tab w:val="center" w:pos="1550"/>
          <w:tab w:val="center" w:pos="5416"/>
        </w:tabs>
        <w:spacing w:after="233" w:line="265" w:lineRule="auto"/>
        <w:ind w:left="-15" w:firstLine="0"/>
      </w:pPr>
      <w:r>
        <w:rPr>
          <w:rFonts w:ascii="Calibri" w:eastAsia="Calibri" w:hAnsi="Calibri" w:cs="Calibri"/>
        </w:rPr>
        <w:t xml:space="preserve"> </w:t>
      </w:r>
      <w:r>
        <w:rPr>
          <w:rFonts w:ascii="Calibri" w:eastAsia="Calibri" w:hAnsi="Calibri" w:cs="Calibri"/>
        </w:rPr>
        <w:tab/>
      </w:r>
      <w:r>
        <w:rPr>
          <w:rFonts w:ascii="Calibri" w:eastAsia="Calibri" w:hAnsi="Calibri" w:cs="Calibri"/>
          <w:b/>
          <w:color w:val="287800"/>
        </w:rPr>
        <w:t xml:space="preserve">  </w:t>
      </w:r>
      <w:r>
        <w:rPr>
          <w:rFonts w:ascii="Calibri" w:eastAsia="Calibri" w:hAnsi="Calibri" w:cs="Calibri"/>
          <w:b/>
          <w:color w:val="287800"/>
        </w:rPr>
        <w:tab/>
      </w:r>
      <w:r>
        <w:rPr>
          <w:rFonts w:ascii="Calibri" w:eastAsia="Calibri" w:hAnsi="Calibri" w:cs="Calibri"/>
          <w:b/>
          <w:color w:val="76B246"/>
          <w:sz w:val="20"/>
        </w:rPr>
        <w:t xml:space="preserve">Dial-out: </w:t>
      </w:r>
      <w:r>
        <w:rPr>
          <w:rFonts w:ascii="Calibri" w:eastAsia="Calibri" w:hAnsi="Calibri" w:cs="Calibri"/>
          <w:b/>
          <w:color w:val="76B246"/>
          <w:sz w:val="20"/>
        </w:rPr>
        <w:tab/>
      </w:r>
      <w:r>
        <w:rPr>
          <w:rFonts w:ascii="Calibri" w:eastAsia="Calibri" w:hAnsi="Calibri" w:cs="Calibri"/>
          <w:color w:val="595959"/>
          <w:sz w:val="20"/>
        </w:rPr>
        <w:t>The participant can use LoopUp to ‘dial out’ to a landline or their mobile phone.</w:t>
      </w:r>
      <w:r>
        <w:t xml:space="preserve"> </w:t>
      </w:r>
    </w:p>
    <w:p w14:paraId="368130CE" w14:textId="77777777" w:rsidR="00C0185B" w:rsidRDefault="006946CB">
      <w:pPr>
        <w:spacing w:after="17" w:line="259" w:lineRule="auto"/>
        <w:ind w:left="0" w:right="2323" w:firstLine="0"/>
      </w:pPr>
      <w:r>
        <w:rPr>
          <w:noProof/>
        </w:rPr>
        <w:lastRenderedPageBreak/>
        <w:drawing>
          <wp:anchor distT="0" distB="0" distL="114300" distR="114300" simplePos="0" relativeHeight="251659264" behindDoc="0" locked="0" layoutInCell="1" allowOverlap="0" wp14:anchorId="7EB3706F" wp14:editId="44ED4989">
            <wp:simplePos x="0" y="0"/>
            <wp:positionH relativeFrom="column">
              <wp:posOffset>2415997</wp:posOffset>
            </wp:positionH>
            <wp:positionV relativeFrom="paragraph">
              <wp:posOffset>-21389</wp:posOffset>
            </wp:positionV>
            <wp:extent cx="2245995" cy="1798066"/>
            <wp:effectExtent l="0" t="0" r="0" b="0"/>
            <wp:wrapSquare wrapText="bothSides"/>
            <wp:docPr id="2424" name="Picture 2424"/>
            <wp:cNvGraphicFramePr/>
            <a:graphic xmlns:a="http://schemas.openxmlformats.org/drawingml/2006/main">
              <a:graphicData uri="http://schemas.openxmlformats.org/drawingml/2006/picture">
                <pic:pic xmlns:pic="http://schemas.openxmlformats.org/drawingml/2006/picture">
                  <pic:nvPicPr>
                    <pic:cNvPr id="2424" name="Picture 2424"/>
                    <pic:cNvPicPr/>
                  </pic:nvPicPr>
                  <pic:blipFill>
                    <a:blip r:embed="rId11"/>
                    <a:stretch>
                      <a:fillRect/>
                    </a:stretch>
                  </pic:blipFill>
                  <pic:spPr>
                    <a:xfrm>
                      <a:off x="0" y="0"/>
                      <a:ext cx="2245995" cy="1798066"/>
                    </a:xfrm>
                    <a:prstGeom prst="rect">
                      <a:avLst/>
                    </a:prstGeom>
                  </pic:spPr>
                </pic:pic>
              </a:graphicData>
            </a:graphic>
          </wp:anchor>
        </w:drawing>
      </w:r>
      <w:r>
        <w:rPr>
          <w:rFonts w:ascii="Calibri" w:eastAsia="Calibri" w:hAnsi="Calibri" w:cs="Calibri"/>
          <w:b/>
          <w:color w:val="595959"/>
          <w:sz w:val="18"/>
        </w:rPr>
        <w:t>Figure 1</w:t>
      </w:r>
      <w:r>
        <w:rPr>
          <w:rFonts w:ascii="Calibri" w:eastAsia="Calibri" w:hAnsi="Calibri" w:cs="Calibri"/>
          <w:color w:val="595959"/>
          <w:sz w:val="18"/>
        </w:rPr>
        <w:t xml:space="preserve">: Shows how the meeting </w:t>
      </w:r>
      <w:r>
        <w:t xml:space="preserve"> </w:t>
      </w:r>
    </w:p>
    <w:p w14:paraId="153A29CD" w14:textId="77777777" w:rsidR="00C0185B" w:rsidRDefault="006946CB">
      <w:pPr>
        <w:spacing w:after="11" w:line="275" w:lineRule="auto"/>
        <w:ind w:left="-5"/>
      </w:pPr>
      <w:r>
        <w:rPr>
          <w:rFonts w:ascii="Calibri" w:eastAsia="Calibri" w:hAnsi="Calibri" w:cs="Calibri"/>
          <w:color w:val="595959"/>
          <w:sz w:val="18"/>
        </w:rPr>
        <w:t xml:space="preserve">rate and access rate combine, </w:t>
      </w:r>
      <w:r>
        <w:rPr>
          <w:rFonts w:ascii="Calibri" w:eastAsia="Calibri" w:hAnsi="Calibri" w:cs="Calibri"/>
          <w:b/>
          <w:i/>
          <w:color w:val="595959"/>
          <w:sz w:val="14"/>
        </w:rPr>
        <w:t>Note:</w:t>
      </w:r>
      <w:r>
        <w:rPr>
          <w:rFonts w:ascii="Calibri" w:eastAsia="Calibri" w:hAnsi="Calibri" w:cs="Calibri"/>
          <w:i/>
          <w:color w:val="595959"/>
          <w:sz w:val="14"/>
        </w:rPr>
        <w:t xml:space="preserve"> In certain countries we have to pass on a </w:t>
      </w:r>
      <w:r>
        <w:rPr>
          <w:rFonts w:ascii="Calibri" w:eastAsia="Calibri" w:hAnsi="Calibri" w:cs="Calibri"/>
          <w:color w:val="595959"/>
          <w:sz w:val="18"/>
        </w:rPr>
        <w:t xml:space="preserve">depending how a participant joins </w:t>
      </w:r>
      <w:r>
        <w:rPr>
          <w:rFonts w:ascii="Calibri" w:eastAsia="Calibri" w:hAnsi="Calibri" w:cs="Calibri"/>
          <w:i/>
          <w:color w:val="595959"/>
          <w:sz w:val="14"/>
        </w:rPr>
        <w:t xml:space="preserve">‘mobile surcharge‘ when dialing a freephone </w:t>
      </w:r>
      <w:r>
        <w:t xml:space="preserve"> </w:t>
      </w:r>
    </w:p>
    <w:p w14:paraId="73626494" w14:textId="77777777" w:rsidR="00C0185B" w:rsidRDefault="006946CB">
      <w:pPr>
        <w:spacing w:after="1632" w:line="275" w:lineRule="auto"/>
        <w:ind w:left="-5" w:right="2323"/>
      </w:pPr>
      <w:r>
        <w:rPr>
          <w:rFonts w:ascii="Calibri" w:eastAsia="Calibri" w:hAnsi="Calibri" w:cs="Calibri"/>
          <w:color w:val="595959"/>
          <w:sz w:val="18"/>
        </w:rPr>
        <w:t>the call.</w:t>
      </w:r>
      <w:r>
        <w:rPr>
          <w:rFonts w:ascii="Calibri" w:eastAsia="Calibri" w:hAnsi="Calibri" w:cs="Calibri"/>
          <w:i/>
          <w:color w:val="595959"/>
          <w:sz w:val="14"/>
        </w:rPr>
        <w:t>number from a mobile phone</w:t>
      </w:r>
      <w:r>
        <w:t xml:space="preserve"> </w:t>
      </w:r>
    </w:p>
    <w:p w14:paraId="20B96A11" w14:textId="77777777" w:rsidR="00C0185B" w:rsidRDefault="006946CB">
      <w:pPr>
        <w:spacing w:after="131" w:line="259" w:lineRule="auto"/>
        <w:ind w:left="0" w:right="2323" w:firstLine="0"/>
      </w:pPr>
      <w:r>
        <w:rPr>
          <w:rFonts w:ascii="Calibri" w:eastAsia="Calibri" w:hAnsi="Calibri" w:cs="Calibri"/>
          <w:color w:val="FFFFFF"/>
          <w:sz w:val="8"/>
        </w:rPr>
        <w:t>4.00  4  4 4 4</w:t>
      </w:r>
      <w:r>
        <w:t xml:space="preserve"> </w:t>
      </w:r>
    </w:p>
    <w:p w14:paraId="0426E206" w14:textId="77777777" w:rsidR="00C0185B" w:rsidRDefault="006946CB">
      <w:pPr>
        <w:tabs>
          <w:tab w:val="center" w:pos="8339"/>
        </w:tabs>
        <w:spacing w:after="230" w:line="269" w:lineRule="auto"/>
        <w:ind w:left="-15" w:firstLine="0"/>
      </w:pPr>
      <w:r>
        <w:rPr>
          <w:rFonts w:ascii="Calibri" w:eastAsia="Calibri" w:hAnsi="Calibri" w:cs="Calibri"/>
          <w:color w:val="595959"/>
          <w:sz w:val="20"/>
        </w:rPr>
        <w:t xml:space="preserve">Example:  A participant dials into the UK </w:t>
      </w:r>
      <w:r>
        <w:rPr>
          <w:rFonts w:ascii="Calibri" w:eastAsia="Calibri" w:hAnsi="Calibri" w:cs="Calibri"/>
          <w:color w:val="595959"/>
          <w:sz w:val="20"/>
        </w:rPr>
        <w:tab/>
        <w:t>lo</w:t>
      </w:r>
      <w:r>
        <w:rPr>
          <w:rFonts w:ascii="Calibri" w:eastAsia="Calibri" w:hAnsi="Calibri" w:cs="Calibri"/>
          <w:color w:val="595959"/>
          <w:sz w:val="20"/>
        </w:rPr>
        <w:t>cal dial-in number</w:t>
      </w:r>
      <w:r>
        <w:t xml:space="preserve"> </w:t>
      </w:r>
    </w:p>
    <w:p w14:paraId="62B9BD78" w14:textId="77777777" w:rsidR="00C0185B" w:rsidRDefault="006946CB">
      <w:pPr>
        <w:tabs>
          <w:tab w:val="center" w:pos="2064"/>
          <w:tab w:val="center" w:pos="5392"/>
        </w:tabs>
        <w:spacing w:after="22" w:line="269" w:lineRule="auto"/>
        <w:ind w:left="-15" w:firstLine="0"/>
      </w:pPr>
      <w:r>
        <w:rPr>
          <w:rFonts w:ascii="Calibri" w:eastAsia="Calibri" w:hAnsi="Calibri" w:cs="Calibri"/>
        </w:rPr>
        <w:t xml:space="preserve"> </w:t>
      </w:r>
      <w:r>
        <w:rPr>
          <w:rFonts w:ascii="Calibri" w:eastAsia="Calibri" w:hAnsi="Calibri" w:cs="Calibri"/>
        </w:rPr>
        <w:tab/>
      </w:r>
      <w:r>
        <w:rPr>
          <w:rFonts w:ascii="Calibri" w:eastAsia="Calibri" w:hAnsi="Calibri" w:cs="Calibri"/>
          <w:color w:val="595959"/>
          <w:sz w:val="20"/>
        </w:rPr>
        <w:t xml:space="preserve">Your Meeting Rate is: </w:t>
      </w:r>
      <w:r>
        <w:rPr>
          <w:rFonts w:ascii="Calibri" w:eastAsia="Calibri" w:hAnsi="Calibri" w:cs="Calibri"/>
          <w:color w:val="595959"/>
          <w:sz w:val="20"/>
        </w:rPr>
        <w:tab/>
        <w:t>£ 0.04 /minute</w:t>
      </w:r>
      <w:r>
        <w:t xml:space="preserve"> </w:t>
      </w:r>
    </w:p>
    <w:p w14:paraId="0AA694C4" w14:textId="77777777" w:rsidR="00C0185B" w:rsidRDefault="006946CB">
      <w:pPr>
        <w:tabs>
          <w:tab w:val="center" w:pos="2643"/>
          <w:tab w:val="center" w:pos="4974"/>
        </w:tabs>
        <w:spacing w:after="22" w:line="269" w:lineRule="auto"/>
        <w:ind w:left="-15" w:firstLine="0"/>
      </w:pPr>
      <w:r>
        <w:rPr>
          <w:rFonts w:ascii="Calibri" w:eastAsia="Calibri" w:hAnsi="Calibri" w:cs="Calibri"/>
        </w:rPr>
        <w:t xml:space="preserve"> </w:t>
      </w:r>
      <w:r>
        <w:rPr>
          <w:rFonts w:ascii="Calibri" w:eastAsia="Calibri" w:hAnsi="Calibri" w:cs="Calibri"/>
        </w:rPr>
        <w:tab/>
      </w:r>
      <w:r>
        <w:rPr>
          <w:rFonts w:ascii="Calibri" w:eastAsia="Calibri" w:hAnsi="Calibri" w:cs="Calibri"/>
          <w:color w:val="595959"/>
          <w:sz w:val="20"/>
        </w:rPr>
        <w:t xml:space="preserve">Your UK Local Dial-In Access Rate is: </w:t>
      </w:r>
      <w:r>
        <w:rPr>
          <w:rFonts w:ascii="Calibri" w:eastAsia="Calibri" w:hAnsi="Calibri" w:cs="Calibri"/>
          <w:color w:val="595959"/>
          <w:sz w:val="20"/>
        </w:rPr>
        <w:tab/>
        <w:t>Free</w:t>
      </w:r>
      <w:r>
        <w:t xml:space="preserve"> </w:t>
      </w:r>
    </w:p>
    <w:p w14:paraId="33A5D375" w14:textId="77777777" w:rsidR="00C0185B" w:rsidRDefault="006946CB">
      <w:pPr>
        <w:tabs>
          <w:tab w:val="center" w:pos="2577"/>
          <w:tab w:val="center" w:pos="5392"/>
        </w:tabs>
        <w:spacing w:after="230" w:line="269" w:lineRule="auto"/>
        <w:ind w:left="-15" w:firstLine="0"/>
      </w:pPr>
      <w:r>
        <w:rPr>
          <w:rFonts w:ascii="Calibri" w:eastAsia="Calibri" w:hAnsi="Calibri" w:cs="Calibri"/>
        </w:rPr>
        <w:t xml:space="preserve"> </w:t>
      </w:r>
      <w:r>
        <w:rPr>
          <w:rFonts w:ascii="Calibri" w:eastAsia="Calibri" w:hAnsi="Calibri" w:cs="Calibri"/>
        </w:rPr>
        <w:tab/>
      </w:r>
      <w:r>
        <w:rPr>
          <w:rFonts w:ascii="Calibri" w:eastAsia="Calibri" w:hAnsi="Calibri" w:cs="Calibri"/>
          <w:color w:val="595959"/>
          <w:sz w:val="20"/>
        </w:rPr>
        <w:t xml:space="preserve">Total charge for this participant is: </w:t>
      </w:r>
      <w:r>
        <w:rPr>
          <w:rFonts w:ascii="Calibri" w:eastAsia="Calibri" w:hAnsi="Calibri" w:cs="Calibri"/>
          <w:color w:val="595959"/>
          <w:sz w:val="20"/>
        </w:rPr>
        <w:tab/>
        <w:t>£ 0.04 /minute</w:t>
      </w:r>
      <w:r>
        <w:t xml:space="preserve"> </w:t>
      </w:r>
    </w:p>
    <w:p w14:paraId="7BAE0871" w14:textId="77777777" w:rsidR="00C0185B" w:rsidRDefault="006946CB">
      <w:pPr>
        <w:spacing w:after="1162" w:line="265" w:lineRule="auto"/>
        <w:ind w:left="-5"/>
      </w:pPr>
      <w:r>
        <w:rPr>
          <w:rFonts w:ascii="Calibri" w:eastAsia="Calibri" w:hAnsi="Calibri" w:cs="Calibri"/>
          <w:color w:val="595959"/>
          <w:sz w:val="20"/>
        </w:rPr>
        <w:t>Quoted rates are in GBP/minute. Prices exclude VAT. ‘Participant’ means all parties on a call, including the host.</w:t>
      </w:r>
      <w:r>
        <w:t xml:space="preserve"> </w:t>
      </w:r>
    </w:p>
    <w:p w14:paraId="5E86C831" w14:textId="77777777" w:rsidR="00C0185B" w:rsidRDefault="006946CB">
      <w:pPr>
        <w:spacing w:after="127" w:line="259" w:lineRule="auto"/>
        <w:ind w:left="56" w:right="201" w:firstLine="0"/>
        <w:jc w:val="right"/>
      </w:pPr>
      <w:r>
        <w:rPr>
          <w:noProof/>
        </w:rPr>
        <w:drawing>
          <wp:anchor distT="0" distB="0" distL="114300" distR="114300" simplePos="0" relativeHeight="251660288" behindDoc="0" locked="0" layoutInCell="1" allowOverlap="0" wp14:anchorId="5E2AE64F" wp14:editId="2ED240DD">
            <wp:simplePos x="0" y="0"/>
            <wp:positionH relativeFrom="column">
              <wp:posOffset>35382</wp:posOffset>
            </wp:positionH>
            <wp:positionV relativeFrom="paragraph">
              <wp:posOffset>6550</wp:posOffset>
            </wp:positionV>
            <wp:extent cx="1525270" cy="429260"/>
            <wp:effectExtent l="0" t="0" r="0" b="0"/>
            <wp:wrapSquare wrapText="bothSides"/>
            <wp:docPr id="2426" name="Picture 2426"/>
            <wp:cNvGraphicFramePr/>
            <a:graphic xmlns:a="http://schemas.openxmlformats.org/drawingml/2006/main">
              <a:graphicData uri="http://schemas.openxmlformats.org/drawingml/2006/picture">
                <pic:pic xmlns:pic="http://schemas.openxmlformats.org/drawingml/2006/picture">
                  <pic:nvPicPr>
                    <pic:cNvPr id="2426" name="Picture 2426"/>
                    <pic:cNvPicPr/>
                  </pic:nvPicPr>
                  <pic:blipFill>
                    <a:blip r:embed="rId12"/>
                    <a:stretch>
                      <a:fillRect/>
                    </a:stretch>
                  </pic:blipFill>
                  <pic:spPr>
                    <a:xfrm>
                      <a:off x="0" y="0"/>
                      <a:ext cx="1525270" cy="429260"/>
                    </a:xfrm>
                    <a:prstGeom prst="rect">
                      <a:avLst/>
                    </a:prstGeom>
                  </pic:spPr>
                </pic:pic>
              </a:graphicData>
            </a:graphic>
          </wp:anchor>
        </w:drawing>
      </w:r>
      <w:r>
        <w:rPr>
          <w:rFonts w:ascii="Calibri" w:eastAsia="Calibri" w:hAnsi="Calibri" w:cs="Calibri"/>
          <w:color w:val="292E37"/>
          <w:sz w:val="13"/>
        </w:rPr>
        <w:t>All fees and rates are exclusive of VAT. All quoted pricing is dependent upon the account being provisioned in the UK data center.</w:t>
      </w:r>
      <w:r>
        <w:t xml:space="preserve"> </w:t>
      </w:r>
    </w:p>
    <w:p w14:paraId="73BAE46D" w14:textId="77777777" w:rsidR="00C0185B" w:rsidRDefault="006946CB">
      <w:pPr>
        <w:spacing w:after="0" w:line="259" w:lineRule="auto"/>
        <w:ind w:left="66" w:right="25"/>
        <w:jc w:val="right"/>
      </w:pPr>
      <w:r>
        <w:rPr>
          <w:rFonts w:ascii="Calibri" w:eastAsia="Calibri" w:hAnsi="Calibri" w:cs="Calibri"/>
          <w:b/>
          <w:color w:val="292E37"/>
          <w:sz w:val="36"/>
        </w:rPr>
        <w:t>Rate Sheet - Special Rates</w:t>
      </w:r>
      <w:r>
        <w:t xml:space="preserve"> </w:t>
      </w:r>
    </w:p>
    <w:p w14:paraId="63DA27A0" w14:textId="77777777" w:rsidR="00C0185B" w:rsidRDefault="006946CB">
      <w:pPr>
        <w:spacing w:after="375" w:line="265" w:lineRule="auto"/>
        <w:ind w:left="515" w:right="-15"/>
        <w:jc w:val="right"/>
      </w:pPr>
      <w:r>
        <w:rPr>
          <w:rFonts w:ascii="Calibri" w:eastAsia="Calibri" w:hAnsi="Calibri" w:cs="Calibri"/>
          <w:color w:val="292E37"/>
          <w:sz w:val="18"/>
        </w:rPr>
        <w:t>GBP</w:t>
      </w:r>
      <w:r>
        <w:t xml:space="preserve"> </w:t>
      </w:r>
    </w:p>
    <w:p w14:paraId="432F130C" w14:textId="77777777" w:rsidR="00C0185B" w:rsidRDefault="006946CB">
      <w:pPr>
        <w:spacing w:after="292" w:line="259" w:lineRule="auto"/>
        <w:ind w:left="-5"/>
      </w:pPr>
      <w:r>
        <w:rPr>
          <w:rFonts w:ascii="Calibri" w:eastAsia="Calibri" w:hAnsi="Calibri" w:cs="Calibri"/>
          <w:b/>
          <w:color w:val="595959"/>
          <w:sz w:val="20"/>
        </w:rPr>
        <w:t xml:space="preserve">The following </w:t>
      </w:r>
      <w:r>
        <w:rPr>
          <w:rFonts w:ascii="Calibri" w:eastAsia="Calibri" w:hAnsi="Calibri" w:cs="Calibri"/>
          <w:b/>
          <w:color w:val="595959"/>
          <w:sz w:val="20"/>
          <w:u w:val="single" w:color="595959"/>
        </w:rPr>
        <w:t>SPECIAL RATES</w:t>
      </w:r>
      <w:r>
        <w:rPr>
          <w:rFonts w:ascii="Calibri" w:eastAsia="Calibri" w:hAnsi="Calibri" w:cs="Calibri"/>
          <w:b/>
          <w:color w:val="595959"/>
          <w:sz w:val="20"/>
        </w:rPr>
        <w:t xml:space="preserve"> supersede our standard rates.</w:t>
      </w:r>
      <w:r>
        <w:t xml:space="preserve"> </w:t>
      </w:r>
    </w:p>
    <w:p w14:paraId="7FFA78BD" w14:textId="77777777" w:rsidR="00C0185B" w:rsidRDefault="006946CB">
      <w:pPr>
        <w:pStyle w:val="Heading2"/>
        <w:shd w:val="clear" w:color="auto" w:fill="76B246"/>
        <w:spacing w:after="109"/>
        <w:ind w:left="-5" w:right="0"/>
      </w:pPr>
      <w:r>
        <w:rPr>
          <w:rFonts w:ascii="Calibri" w:eastAsia="Calibri" w:hAnsi="Calibri" w:cs="Calibri"/>
          <w:b/>
          <w:color w:val="FFFFFF"/>
          <w:sz w:val="24"/>
        </w:rPr>
        <w:t xml:space="preserve">Special Product Rates </w:t>
      </w:r>
      <w:r>
        <w:rPr>
          <w:color w:val="000000"/>
          <w:sz w:val="22"/>
        </w:rPr>
        <w:t xml:space="preserve"> </w:t>
      </w:r>
    </w:p>
    <w:p w14:paraId="46F6F281" w14:textId="77777777" w:rsidR="00C0185B" w:rsidRDefault="006946CB">
      <w:pPr>
        <w:tabs>
          <w:tab w:val="center" w:pos="2345"/>
          <w:tab w:val="center" w:pos="4404"/>
          <w:tab w:val="center" w:pos="5152"/>
        </w:tabs>
        <w:spacing w:after="0" w:line="263" w:lineRule="auto"/>
        <w:ind w:left="0" w:firstLine="0"/>
      </w:pPr>
      <w:r>
        <w:t xml:space="preserve"> </w:t>
      </w:r>
      <w:r>
        <w:rPr>
          <w:rFonts w:ascii="Calibri" w:eastAsia="Calibri" w:hAnsi="Calibri" w:cs="Calibri"/>
          <w:b/>
          <w:color w:val="595959"/>
        </w:rPr>
        <w:t xml:space="preserve">MEETING </w:t>
      </w:r>
      <w:r>
        <w:rPr>
          <w:rFonts w:ascii="Calibri" w:eastAsia="Calibri" w:hAnsi="Calibri" w:cs="Calibri"/>
          <w:b/>
          <w:color w:val="595959"/>
        </w:rPr>
        <w:tab/>
        <w:t xml:space="preserve">£ 0.04 </w:t>
      </w:r>
      <w:r>
        <w:rPr>
          <w:rFonts w:ascii="Calibri" w:eastAsia="Calibri" w:hAnsi="Calibri" w:cs="Calibri"/>
          <w:color w:val="595959"/>
        </w:rPr>
        <w:t>/mi-</w:t>
      </w:r>
      <w:r>
        <w:rPr>
          <w:rFonts w:ascii="Calibri" w:eastAsia="Calibri" w:hAnsi="Calibri" w:cs="Calibri"/>
          <w:color w:val="595959"/>
        </w:rPr>
        <w:tab/>
      </w:r>
      <w:r>
        <w:t xml:space="preserve"> </w:t>
      </w:r>
      <w:r>
        <w:tab/>
        <w:t xml:space="preserve"> </w:t>
      </w:r>
    </w:p>
    <w:p w14:paraId="0AC224D8" w14:textId="77777777" w:rsidR="00C0185B" w:rsidRDefault="006946CB">
      <w:pPr>
        <w:tabs>
          <w:tab w:val="center" w:pos="2101"/>
        </w:tabs>
        <w:spacing w:after="10" w:line="257" w:lineRule="auto"/>
        <w:ind w:left="0" w:firstLine="0"/>
      </w:pPr>
      <w:r>
        <w:rPr>
          <w:rFonts w:ascii="Calibri" w:eastAsia="Calibri" w:hAnsi="Calibri" w:cs="Calibri"/>
          <w:b/>
          <w:color w:val="595959"/>
        </w:rPr>
        <w:t>RATE:</w:t>
      </w:r>
      <w:r>
        <w:t xml:space="preserve"> </w:t>
      </w:r>
      <w:r>
        <w:tab/>
      </w:r>
      <w:r>
        <w:rPr>
          <w:rFonts w:ascii="Calibri" w:eastAsia="Calibri" w:hAnsi="Calibri" w:cs="Calibri"/>
          <w:color w:val="595959"/>
        </w:rPr>
        <w:t>nute/participant</w:t>
      </w:r>
      <w:r>
        <w:t xml:space="preserve"> </w:t>
      </w:r>
    </w:p>
    <w:p w14:paraId="550C2E1C" w14:textId="77777777" w:rsidR="00C0185B" w:rsidRDefault="006946CB">
      <w:pPr>
        <w:tabs>
          <w:tab w:val="center" w:pos="4399"/>
          <w:tab w:val="center" w:pos="5143"/>
        </w:tabs>
        <w:spacing w:after="0" w:line="263" w:lineRule="auto"/>
        <w:ind w:left="0" w:firstLine="0"/>
      </w:pPr>
      <w:r>
        <w:t xml:space="preserve"> </w:t>
      </w:r>
      <w:r>
        <w:rPr>
          <w:rFonts w:ascii="Calibri" w:eastAsia="Calibri" w:hAnsi="Calibri" w:cs="Calibri"/>
          <w:b/>
          <w:color w:val="595959"/>
        </w:rPr>
        <w:t xml:space="preserve">SCREEN </w:t>
      </w:r>
      <w:r>
        <w:rPr>
          <w:rFonts w:ascii="Calibri" w:eastAsia="Calibri" w:hAnsi="Calibri" w:cs="Calibri"/>
          <w:b/>
          <w:color w:val="595959"/>
        </w:rPr>
        <w:tab/>
      </w:r>
      <w:r>
        <w:t xml:space="preserve"> </w:t>
      </w:r>
      <w:r>
        <w:tab/>
        <w:t xml:space="preserve"> </w:t>
      </w:r>
    </w:p>
    <w:p w14:paraId="4F51D87D" w14:textId="77777777" w:rsidR="00C0185B" w:rsidRDefault="006946CB">
      <w:pPr>
        <w:spacing w:after="44" w:line="257" w:lineRule="auto"/>
        <w:ind w:left="57" w:right="6235" w:firstLine="1777"/>
      </w:pPr>
      <w:r>
        <w:rPr>
          <w:rFonts w:ascii="Calibri" w:eastAsia="Calibri" w:hAnsi="Calibri" w:cs="Calibri"/>
          <w:b/>
          <w:color w:val="595959"/>
        </w:rPr>
        <w:t xml:space="preserve">£ 0.04 </w:t>
      </w:r>
      <w:r>
        <w:rPr>
          <w:rFonts w:ascii="Calibri" w:eastAsia="Calibri" w:hAnsi="Calibri" w:cs="Calibri"/>
          <w:color w:val="595959"/>
        </w:rPr>
        <w:t>/mi</w:t>
      </w:r>
      <w:r>
        <w:rPr>
          <w:rFonts w:ascii="Calibri" w:eastAsia="Calibri" w:hAnsi="Calibri" w:cs="Calibri"/>
          <w:b/>
          <w:color w:val="595959"/>
        </w:rPr>
        <w:t xml:space="preserve">SHARING </w:t>
      </w:r>
      <w:r>
        <w:rPr>
          <w:rFonts w:ascii="Calibri" w:eastAsia="Calibri" w:hAnsi="Calibri" w:cs="Calibri"/>
          <w:b/>
          <w:color w:val="595959"/>
        </w:rPr>
        <w:tab/>
      </w:r>
      <w:r>
        <w:rPr>
          <w:rFonts w:ascii="Calibri" w:eastAsia="Calibri" w:hAnsi="Calibri" w:cs="Calibri"/>
          <w:color w:val="595959"/>
        </w:rPr>
        <w:t>nute/participant</w:t>
      </w:r>
      <w:r>
        <w:t xml:space="preserve"> </w:t>
      </w:r>
      <w:r>
        <w:rPr>
          <w:rFonts w:ascii="Calibri" w:eastAsia="Calibri" w:hAnsi="Calibri" w:cs="Calibri"/>
          <w:b/>
          <w:color w:val="595959"/>
        </w:rPr>
        <w:t>RATE:</w:t>
      </w:r>
      <w:r>
        <w:t xml:space="preserve"> </w:t>
      </w:r>
    </w:p>
    <w:p w14:paraId="11EB17F8" w14:textId="77777777" w:rsidR="00C0185B" w:rsidRDefault="006946CB">
      <w:pPr>
        <w:tabs>
          <w:tab w:val="center" w:pos="1239"/>
          <w:tab w:val="center" w:pos="2340"/>
          <w:tab w:val="center" w:pos="4399"/>
          <w:tab w:val="center" w:pos="5143"/>
        </w:tabs>
        <w:spacing w:after="98" w:line="263" w:lineRule="auto"/>
        <w:ind w:left="0" w:firstLine="0"/>
      </w:pPr>
      <w:r>
        <w:t xml:space="preserve"> </w:t>
      </w:r>
      <w:r>
        <w:tab/>
        <w:t xml:space="preserve"> </w:t>
      </w:r>
      <w:r>
        <w:tab/>
      </w:r>
      <w:r>
        <w:rPr>
          <w:rFonts w:ascii="Calibri" w:eastAsia="Calibri" w:hAnsi="Calibri" w:cs="Calibri"/>
          <w:b/>
          <w:color w:val="595959"/>
        </w:rPr>
        <w:t xml:space="preserve">£ 0.04 </w:t>
      </w:r>
      <w:r>
        <w:rPr>
          <w:rFonts w:ascii="Calibri" w:eastAsia="Calibri" w:hAnsi="Calibri" w:cs="Calibri"/>
          <w:color w:val="595959"/>
        </w:rPr>
        <w:t>/mi-</w:t>
      </w:r>
      <w:r>
        <w:rPr>
          <w:rFonts w:ascii="Calibri" w:eastAsia="Calibri" w:hAnsi="Calibri" w:cs="Calibri"/>
          <w:color w:val="595959"/>
        </w:rPr>
        <w:tab/>
      </w:r>
      <w:r>
        <w:t xml:space="preserve"> </w:t>
      </w:r>
      <w:r>
        <w:tab/>
        <w:t xml:space="preserve"> </w:t>
      </w:r>
    </w:p>
    <w:p w14:paraId="03032F6F" w14:textId="77777777" w:rsidR="00C0185B" w:rsidRDefault="006946CB">
      <w:pPr>
        <w:spacing w:after="133" w:line="257" w:lineRule="auto"/>
        <w:ind w:left="67" w:right="6235"/>
      </w:pPr>
      <w:r>
        <w:rPr>
          <w:rFonts w:ascii="Calibri" w:eastAsia="Calibri" w:hAnsi="Calibri" w:cs="Calibri"/>
          <w:b/>
          <w:color w:val="595959"/>
        </w:rPr>
        <w:t xml:space="preserve">VIDEO RATE: </w:t>
      </w:r>
      <w:r>
        <w:rPr>
          <w:rFonts w:ascii="Calibri" w:eastAsia="Calibri" w:hAnsi="Calibri" w:cs="Calibri"/>
          <w:color w:val="595959"/>
        </w:rPr>
        <w:t>nute/participant</w:t>
      </w:r>
      <w:r>
        <w:t xml:space="preserve"> </w:t>
      </w:r>
    </w:p>
    <w:p w14:paraId="2C3F5A7D" w14:textId="77777777" w:rsidR="00C0185B" w:rsidRDefault="006946CB">
      <w:pPr>
        <w:tabs>
          <w:tab w:val="center" w:pos="2847"/>
          <w:tab w:val="center" w:pos="4428"/>
        </w:tabs>
        <w:spacing w:after="0" w:line="263" w:lineRule="auto"/>
        <w:ind w:left="0" w:firstLine="0"/>
      </w:pPr>
      <w:r>
        <w:t xml:space="preserve"> </w:t>
      </w:r>
      <w:r>
        <w:rPr>
          <w:rFonts w:ascii="Calibri" w:eastAsia="Calibri" w:hAnsi="Calibri" w:cs="Calibri"/>
          <w:b/>
          <w:color w:val="595959"/>
        </w:rPr>
        <w:t>CALL RE-</w:t>
      </w:r>
      <w:r>
        <w:rPr>
          <w:rFonts w:ascii="Calibri" w:eastAsia="Calibri" w:hAnsi="Calibri" w:cs="Calibri"/>
          <w:b/>
          <w:color w:val="595959"/>
        </w:rPr>
        <w:tab/>
      </w:r>
      <w:r>
        <w:t xml:space="preserve"> </w:t>
      </w:r>
      <w:r>
        <w:tab/>
        <w:t xml:space="preserve"> </w:t>
      </w:r>
    </w:p>
    <w:p w14:paraId="157F4ADA" w14:textId="77777777" w:rsidR="00C0185B" w:rsidRDefault="006946CB">
      <w:pPr>
        <w:spacing w:after="149" w:line="263" w:lineRule="auto"/>
        <w:ind w:left="67" w:right="6412"/>
      </w:pPr>
      <w:r>
        <w:rPr>
          <w:rFonts w:ascii="Calibri" w:eastAsia="Calibri" w:hAnsi="Calibri" w:cs="Calibri"/>
          <w:b/>
          <w:color w:val="595959"/>
        </w:rPr>
        <w:t xml:space="preserve">CORDING </w:t>
      </w:r>
      <w:r>
        <w:rPr>
          <w:rFonts w:ascii="Calibri" w:eastAsia="Calibri" w:hAnsi="Calibri" w:cs="Calibri"/>
          <w:b/>
          <w:color w:val="595959"/>
        </w:rPr>
        <w:tab/>
        <w:t xml:space="preserve">£ 0.04 </w:t>
      </w:r>
      <w:r>
        <w:rPr>
          <w:rFonts w:ascii="Calibri" w:eastAsia="Calibri" w:hAnsi="Calibri" w:cs="Calibri"/>
          <w:color w:val="595959"/>
        </w:rPr>
        <w:t>/minute</w:t>
      </w:r>
      <w:r>
        <w:t xml:space="preserve"> </w:t>
      </w:r>
      <w:r>
        <w:rPr>
          <w:rFonts w:ascii="Calibri" w:eastAsia="Calibri" w:hAnsi="Calibri" w:cs="Calibri"/>
          <w:b/>
          <w:color w:val="595959"/>
        </w:rPr>
        <w:t>RATE:</w:t>
      </w:r>
      <w:r>
        <w:t xml:space="preserve"> </w:t>
      </w:r>
    </w:p>
    <w:p w14:paraId="4F6744B7" w14:textId="77777777" w:rsidR="00C0185B" w:rsidRDefault="006946CB">
      <w:pPr>
        <w:tabs>
          <w:tab w:val="center" w:pos="2847"/>
          <w:tab w:val="center" w:pos="4428"/>
        </w:tabs>
        <w:spacing w:after="0" w:line="263" w:lineRule="auto"/>
        <w:ind w:left="0" w:firstLine="0"/>
      </w:pPr>
      <w:r>
        <w:rPr>
          <w:sz w:val="34"/>
          <w:vertAlign w:val="superscript"/>
        </w:rPr>
        <w:t xml:space="preserve"> </w:t>
      </w:r>
      <w:r>
        <w:rPr>
          <w:rFonts w:ascii="Calibri" w:eastAsia="Calibri" w:hAnsi="Calibri" w:cs="Calibri"/>
          <w:b/>
          <w:color w:val="595959"/>
        </w:rPr>
        <w:t>SET UP FEE:</w:t>
      </w:r>
      <w:r>
        <w:t xml:space="preserve"> </w:t>
      </w:r>
      <w:r>
        <w:rPr>
          <w:rFonts w:ascii="Calibri" w:eastAsia="Calibri" w:hAnsi="Calibri" w:cs="Calibri"/>
          <w:b/>
          <w:color w:val="595959"/>
        </w:rPr>
        <w:t>£ 0.00</w:t>
      </w:r>
      <w:r>
        <w:t xml:space="preserve"> </w:t>
      </w:r>
      <w:r>
        <w:tab/>
      </w:r>
      <w:r>
        <w:rPr>
          <w:sz w:val="34"/>
          <w:vertAlign w:val="superscript"/>
        </w:rPr>
        <w:t xml:space="preserve"> </w:t>
      </w:r>
      <w:r>
        <w:rPr>
          <w:sz w:val="34"/>
          <w:vertAlign w:val="superscript"/>
        </w:rPr>
        <w:tab/>
        <w:t xml:space="preserve"> </w:t>
      </w:r>
    </w:p>
    <w:tbl>
      <w:tblPr>
        <w:tblStyle w:val="TableGrid"/>
        <w:tblW w:w="5121" w:type="dxa"/>
        <w:tblInd w:w="36" w:type="dxa"/>
        <w:tblCellMar>
          <w:top w:w="115" w:type="dxa"/>
          <w:left w:w="0" w:type="dxa"/>
          <w:bottom w:w="0" w:type="dxa"/>
          <w:right w:w="13" w:type="dxa"/>
        </w:tblCellMar>
        <w:tblLook w:val="04A0" w:firstRow="1" w:lastRow="0" w:firstColumn="1" w:lastColumn="0" w:noHBand="0" w:noVBand="1"/>
      </w:tblPr>
      <w:tblGrid>
        <w:gridCol w:w="7"/>
        <w:gridCol w:w="2130"/>
        <w:gridCol w:w="7"/>
        <w:gridCol w:w="2226"/>
        <w:gridCol w:w="7"/>
        <w:gridCol w:w="737"/>
        <w:gridCol w:w="7"/>
      </w:tblGrid>
      <w:tr w:rsidR="00C0185B" w14:paraId="1D94C9E9" w14:textId="77777777">
        <w:trPr>
          <w:gridBefore w:val="1"/>
          <w:wBefore w:w="7" w:type="dxa"/>
          <w:trHeight w:val="658"/>
        </w:trPr>
        <w:tc>
          <w:tcPr>
            <w:tcW w:w="4377" w:type="dxa"/>
            <w:gridSpan w:val="4"/>
            <w:tcBorders>
              <w:top w:val="nil"/>
              <w:left w:val="nil"/>
              <w:bottom w:val="nil"/>
              <w:right w:val="nil"/>
            </w:tcBorders>
            <w:shd w:val="clear" w:color="auto" w:fill="76B246"/>
            <w:vAlign w:val="bottom"/>
          </w:tcPr>
          <w:p w14:paraId="47C4112C" w14:textId="77777777" w:rsidR="00C0185B" w:rsidRDefault="006946CB">
            <w:pPr>
              <w:spacing w:after="0" w:line="259" w:lineRule="auto"/>
              <w:ind w:left="7" w:firstLine="0"/>
            </w:pPr>
            <w:r>
              <w:rPr>
                <w:rFonts w:ascii="Calibri" w:eastAsia="Calibri" w:hAnsi="Calibri" w:cs="Calibri"/>
                <w:b/>
                <w:color w:val="FFFFFF"/>
                <w:sz w:val="24"/>
              </w:rPr>
              <w:t xml:space="preserve">Special Access Rates  </w:t>
            </w:r>
            <w:r>
              <w:rPr>
                <w:rFonts w:ascii="Calibri" w:eastAsia="Calibri" w:hAnsi="Calibri" w:cs="Calibri"/>
                <w:color w:val="FFFFFF"/>
                <w:sz w:val="24"/>
              </w:rPr>
              <w:t>(GBP/Minute/Participant)</w:t>
            </w:r>
            <w:r>
              <w:t xml:space="preserve"> </w:t>
            </w:r>
          </w:p>
        </w:tc>
        <w:tc>
          <w:tcPr>
            <w:tcW w:w="744" w:type="dxa"/>
            <w:gridSpan w:val="2"/>
            <w:tcBorders>
              <w:top w:val="nil"/>
              <w:left w:val="nil"/>
              <w:bottom w:val="nil"/>
              <w:right w:val="nil"/>
            </w:tcBorders>
            <w:shd w:val="clear" w:color="auto" w:fill="76B246"/>
          </w:tcPr>
          <w:p w14:paraId="47D3A604" w14:textId="77777777" w:rsidR="00C0185B" w:rsidRDefault="006946CB">
            <w:pPr>
              <w:spacing w:after="0" w:line="259" w:lineRule="auto"/>
              <w:ind w:left="0" w:firstLine="0"/>
            </w:pPr>
            <w:r>
              <w:rPr>
                <w:rFonts w:ascii="Calibri" w:eastAsia="Calibri" w:hAnsi="Calibri" w:cs="Calibri"/>
              </w:rPr>
              <w:t xml:space="preserve"> </w:t>
            </w:r>
          </w:p>
        </w:tc>
      </w:tr>
      <w:tr w:rsidR="00C0185B" w14:paraId="71AC095C" w14:textId="77777777">
        <w:trPr>
          <w:gridBefore w:val="1"/>
          <w:wBefore w:w="7" w:type="dxa"/>
          <w:trHeight w:val="615"/>
        </w:trPr>
        <w:tc>
          <w:tcPr>
            <w:tcW w:w="2139" w:type="dxa"/>
            <w:gridSpan w:val="2"/>
            <w:tcBorders>
              <w:top w:val="nil"/>
              <w:left w:val="nil"/>
              <w:bottom w:val="single" w:sz="4" w:space="0" w:color="287800"/>
              <w:right w:val="nil"/>
            </w:tcBorders>
          </w:tcPr>
          <w:p w14:paraId="7012BD0B" w14:textId="77777777" w:rsidR="00C0185B" w:rsidRDefault="006946CB">
            <w:pPr>
              <w:spacing w:after="0" w:line="259" w:lineRule="auto"/>
              <w:ind w:left="7" w:firstLine="0"/>
            </w:pPr>
            <w:r>
              <w:rPr>
                <w:rFonts w:ascii="Calibri" w:eastAsia="Calibri" w:hAnsi="Calibri" w:cs="Calibri"/>
                <w:b/>
                <w:color w:val="595959"/>
              </w:rPr>
              <w:t>Country</w:t>
            </w:r>
            <w:r>
              <w:t xml:space="preserve"> </w:t>
            </w:r>
          </w:p>
        </w:tc>
        <w:tc>
          <w:tcPr>
            <w:tcW w:w="2238" w:type="dxa"/>
            <w:gridSpan w:val="2"/>
            <w:tcBorders>
              <w:top w:val="nil"/>
              <w:left w:val="nil"/>
              <w:bottom w:val="single" w:sz="4" w:space="0" w:color="287800"/>
              <w:right w:val="nil"/>
            </w:tcBorders>
          </w:tcPr>
          <w:p w14:paraId="19EB4131" w14:textId="77777777" w:rsidR="00C0185B" w:rsidRDefault="006946CB">
            <w:pPr>
              <w:spacing w:after="0" w:line="259" w:lineRule="auto"/>
              <w:ind w:left="0" w:firstLine="0"/>
            </w:pPr>
            <w:r>
              <w:rPr>
                <w:rFonts w:ascii="Calibri" w:eastAsia="Calibri" w:hAnsi="Calibri" w:cs="Calibri"/>
                <w:b/>
                <w:color w:val="595959"/>
              </w:rPr>
              <w:t>Access Type</w:t>
            </w:r>
            <w:r>
              <w:t xml:space="preserve"> </w:t>
            </w:r>
          </w:p>
        </w:tc>
        <w:tc>
          <w:tcPr>
            <w:tcW w:w="744" w:type="dxa"/>
            <w:gridSpan w:val="2"/>
            <w:tcBorders>
              <w:top w:val="nil"/>
              <w:left w:val="nil"/>
              <w:bottom w:val="single" w:sz="4" w:space="0" w:color="287800"/>
              <w:right w:val="nil"/>
            </w:tcBorders>
            <w:vAlign w:val="bottom"/>
          </w:tcPr>
          <w:p w14:paraId="7130A161" w14:textId="77777777" w:rsidR="00C0185B" w:rsidRDefault="006946CB">
            <w:pPr>
              <w:spacing w:after="0" w:line="259" w:lineRule="auto"/>
              <w:ind w:left="129" w:hanging="110"/>
            </w:pPr>
            <w:r>
              <w:rPr>
                <w:rFonts w:ascii="Calibri" w:eastAsia="Calibri" w:hAnsi="Calibri" w:cs="Calibri"/>
                <w:b/>
                <w:color w:val="595959"/>
              </w:rPr>
              <w:t>Special Rate</w:t>
            </w:r>
            <w:r>
              <w:t xml:space="preserve"> </w:t>
            </w:r>
          </w:p>
        </w:tc>
      </w:tr>
      <w:tr w:rsidR="00C0185B" w14:paraId="3A5FC183" w14:textId="77777777">
        <w:trPr>
          <w:gridBefore w:val="1"/>
          <w:wBefore w:w="7" w:type="dxa"/>
          <w:trHeight w:val="888"/>
        </w:trPr>
        <w:tc>
          <w:tcPr>
            <w:tcW w:w="2139" w:type="dxa"/>
            <w:gridSpan w:val="2"/>
            <w:tcBorders>
              <w:top w:val="single" w:sz="4" w:space="0" w:color="287800"/>
              <w:left w:val="nil"/>
              <w:bottom w:val="single" w:sz="4" w:space="0" w:color="287800"/>
              <w:right w:val="nil"/>
            </w:tcBorders>
          </w:tcPr>
          <w:p w14:paraId="6FF009D4" w14:textId="77777777" w:rsidR="00C0185B" w:rsidRDefault="006946CB">
            <w:pPr>
              <w:spacing w:after="0" w:line="259" w:lineRule="auto"/>
              <w:ind w:left="7" w:firstLine="0"/>
            </w:pPr>
            <w:r>
              <w:rPr>
                <w:rFonts w:ascii="Calibri" w:eastAsia="Calibri" w:hAnsi="Calibri" w:cs="Calibri"/>
                <w:color w:val="595959"/>
              </w:rPr>
              <w:lastRenderedPageBreak/>
              <w:t>UK</w:t>
            </w:r>
            <w:r>
              <w:t xml:space="preserve"> </w:t>
            </w:r>
          </w:p>
        </w:tc>
        <w:tc>
          <w:tcPr>
            <w:tcW w:w="2238" w:type="dxa"/>
            <w:gridSpan w:val="2"/>
            <w:tcBorders>
              <w:top w:val="single" w:sz="4" w:space="0" w:color="287800"/>
              <w:left w:val="nil"/>
              <w:bottom w:val="single" w:sz="4" w:space="0" w:color="287800"/>
              <w:right w:val="nil"/>
            </w:tcBorders>
          </w:tcPr>
          <w:p w14:paraId="66B5EA26" w14:textId="77777777" w:rsidR="00C0185B" w:rsidRDefault="006946CB">
            <w:pPr>
              <w:spacing w:after="0" w:line="259" w:lineRule="auto"/>
              <w:ind w:left="0" w:firstLine="0"/>
            </w:pPr>
            <w:r>
              <w:rPr>
                <w:rFonts w:ascii="Calibri" w:eastAsia="Calibri" w:hAnsi="Calibri" w:cs="Calibri"/>
                <w:color w:val="595959"/>
              </w:rPr>
              <w:t>Dial-In Local Access</w:t>
            </w:r>
            <w:r>
              <w:t xml:space="preserve"> </w:t>
            </w:r>
          </w:p>
        </w:tc>
        <w:tc>
          <w:tcPr>
            <w:tcW w:w="744" w:type="dxa"/>
            <w:gridSpan w:val="2"/>
            <w:tcBorders>
              <w:top w:val="single" w:sz="4" w:space="0" w:color="287800"/>
              <w:left w:val="nil"/>
              <w:bottom w:val="single" w:sz="4" w:space="0" w:color="287800"/>
              <w:right w:val="nil"/>
            </w:tcBorders>
            <w:vAlign w:val="bottom"/>
          </w:tcPr>
          <w:p w14:paraId="6BE48F71" w14:textId="77777777" w:rsidR="00C0185B" w:rsidRDefault="006946CB">
            <w:pPr>
              <w:spacing w:after="0" w:line="259" w:lineRule="auto"/>
              <w:ind w:left="0" w:firstLine="0"/>
            </w:pPr>
            <w:r>
              <w:rPr>
                <w:rFonts w:ascii="Calibri" w:eastAsia="Calibri" w:hAnsi="Calibri" w:cs="Calibri"/>
                <w:color w:val="595959"/>
              </w:rPr>
              <w:t xml:space="preserve">£ 0.00 /minute </w:t>
            </w:r>
            <w:r>
              <w:t xml:space="preserve"> </w:t>
            </w:r>
          </w:p>
        </w:tc>
      </w:tr>
      <w:tr w:rsidR="00C0185B" w14:paraId="134D28EC" w14:textId="77777777">
        <w:trPr>
          <w:gridBefore w:val="1"/>
          <w:wBefore w:w="7" w:type="dxa"/>
          <w:trHeight w:val="889"/>
        </w:trPr>
        <w:tc>
          <w:tcPr>
            <w:tcW w:w="2139" w:type="dxa"/>
            <w:gridSpan w:val="2"/>
            <w:tcBorders>
              <w:top w:val="single" w:sz="4" w:space="0" w:color="287800"/>
              <w:left w:val="nil"/>
              <w:bottom w:val="single" w:sz="4" w:space="0" w:color="287800"/>
              <w:right w:val="nil"/>
            </w:tcBorders>
          </w:tcPr>
          <w:p w14:paraId="068F81F4" w14:textId="77777777" w:rsidR="00C0185B" w:rsidRDefault="006946CB">
            <w:pPr>
              <w:spacing w:after="0" w:line="259" w:lineRule="auto"/>
              <w:ind w:left="7" w:firstLine="0"/>
            </w:pPr>
            <w:r>
              <w:rPr>
                <w:rFonts w:ascii="Calibri" w:eastAsia="Calibri" w:hAnsi="Calibri" w:cs="Calibri"/>
                <w:color w:val="595959"/>
              </w:rPr>
              <w:t>UK</w:t>
            </w:r>
            <w:r>
              <w:t xml:space="preserve"> </w:t>
            </w:r>
          </w:p>
        </w:tc>
        <w:tc>
          <w:tcPr>
            <w:tcW w:w="2238" w:type="dxa"/>
            <w:gridSpan w:val="2"/>
            <w:tcBorders>
              <w:top w:val="single" w:sz="4" w:space="0" w:color="287800"/>
              <w:left w:val="nil"/>
              <w:bottom w:val="single" w:sz="4" w:space="0" w:color="287800"/>
              <w:right w:val="nil"/>
            </w:tcBorders>
          </w:tcPr>
          <w:p w14:paraId="4A792C6E" w14:textId="77777777" w:rsidR="00C0185B" w:rsidRDefault="006946CB">
            <w:pPr>
              <w:spacing w:after="0" w:line="259" w:lineRule="auto"/>
              <w:ind w:left="0" w:firstLine="0"/>
            </w:pPr>
            <w:r>
              <w:rPr>
                <w:rFonts w:ascii="Calibri" w:eastAsia="Calibri" w:hAnsi="Calibri" w:cs="Calibri"/>
                <w:color w:val="595959"/>
              </w:rPr>
              <w:t>Dial-</w:t>
            </w:r>
            <w:r>
              <w:rPr>
                <w:rFonts w:ascii="Calibri" w:eastAsia="Calibri" w:hAnsi="Calibri" w:cs="Calibri"/>
                <w:color w:val="595959"/>
              </w:rPr>
              <w:t>In Freephone</w:t>
            </w:r>
            <w:r>
              <w:t xml:space="preserve"> </w:t>
            </w:r>
          </w:p>
        </w:tc>
        <w:tc>
          <w:tcPr>
            <w:tcW w:w="744" w:type="dxa"/>
            <w:gridSpan w:val="2"/>
            <w:tcBorders>
              <w:top w:val="single" w:sz="4" w:space="0" w:color="287800"/>
              <w:left w:val="nil"/>
              <w:bottom w:val="single" w:sz="4" w:space="0" w:color="287800"/>
              <w:right w:val="nil"/>
            </w:tcBorders>
            <w:vAlign w:val="bottom"/>
          </w:tcPr>
          <w:p w14:paraId="25AA5A0B" w14:textId="77777777" w:rsidR="00C0185B" w:rsidRDefault="006946CB">
            <w:pPr>
              <w:spacing w:after="0" w:line="259" w:lineRule="auto"/>
              <w:ind w:left="0" w:firstLine="0"/>
            </w:pPr>
            <w:r>
              <w:rPr>
                <w:rFonts w:ascii="Calibri" w:eastAsia="Calibri" w:hAnsi="Calibri" w:cs="Calibri"/>
                <w:color w:val="595959"/>
              </w:rPr>
              <w:t xml:space="preserve">£ 0.03 /minute </w:t>
            </w:r>
            <w:r>
              <w:t xml:space="preserve"> </w:t>
            </w:r>
          </w:p>
        </w:tc>
      </w:tr>
      <w:tr w:rsidR="00C0185B" w14:paraId="1262FB80" w14:textId="77777777">
        <w:trPr>
          <w:gridAfter w:val="1"/>
          <w:wAfter w:w="7" w:type="dxa"/>
          <w:trHeight w:val="888"/>
        </w:trPr>
        <w:tc>
          <w:tcPr>
            <w:tcW w:w="2139" w:type="dxa"/>
            <w:gridSpan w:val="2"/>
            <w:tcBorders>
              <w:top w:val="single" w:sz="4" w:space="0" w:color="287800"/>
              <w:left w:val="nil"/>
              <w:bottom w:val="single" w:sz="4" w:space="0" w:color="287800"/>
              <w:right w:val="nil"/>
            </w:tcBorders>
          </w:tcPr>
          <w:p w14:paraId="12279FCF" w14:textId="77777777" w:rsidR="00C0185B" w:rsidRDefault="006946CB">
            <w:pPr>
              <w:spacing w:after="0" w:line="259" w:lineRule="auto"/>
              <w:ind w:left="14" w:firstLine="0"/>
            </w:pPr>
            <w:r>
              <w:rPr>
                <w:rFonts w:ascii="Calibri" w:eastAsia="Calibri" w:hAnsi="Calibri" w:cs="Calibri"/>
                <w:color w:val="595959"/>
              </w:rPr>
              <w:t>UK</w:t>
            </w:r>
            <w:r>
              <w:t xml:space="preserve"> </w:t>
            </w:r>
          </w:p>
        </w:tc>
        <w:tc>
          <w:tcPr>
            <w:tcW w:w="2238" w:type="dxa"/>
            <w:gridSpan w:val="2"/>
            <w:tcBorders>
              <w:top w:val="single" w:sz="4" w:space="0" w:color="287800"/>
              <w:left w:val="nil"/>
              <w:bottom w:val="single" w:sz="4" w:space="0" w:color="287800"/>
              <w:right w:val="nil"/>
            </w:tcBorders>
          </w:tcPr>
          <w:p w14:paraId="152A72E9" w14:textId="77777777" w:rsidR="00C0185B" w:rsidRDefault="006946CB">
            <w:pPr>
              <w:spacing w:after="0" w:line="259" w:lineRule="auto"/>
              <w:ind w:left="0" w:firstLine="0"/>
            </w:pPr>
            <w:r>
              <w:rPr>
                <w:rFonts w:ascii="Calibri" w:eastAsia="Calibri" w:hAnsi="Calibri" w:cs="Calibri"/>
                <w:color w:val="595959"/>
              </w:rPr>
              <w:t>Dial-Out Landline</w:t>
            </w:r>
            <w:r>
              <w:t xml:space="preserve"> </w:t>
            </w:r>
          </w:p>
        </w:tc>
        <w:tc>
          <w:tcPr>
            <w:tcW w:w="744" w:type="dxa"/>
            <w:gridSpan w:val="2"/>
            <w:tcBorders>
              <w:top w:val="single" w:sz="4" w:space="0" w:color="287800"/>
              <w:left w:val="nil"/>
              <w:bottom w:val="single" w:sz="4" w:space="0" w:color="287800"/>
              <w:right w:val="nil"/>
            </w:tcBorders>
            <w:vAlign w:val="bottom"/>
          </w:tcPr>
          <w:p w14:paraId="18871CA7" w14:textId="77777777" w:rsidR="00C0185B" w:rsidRDefault="006946CB">
            <w:pPr>
              <w:spacing w:after="0" w:line="259" w:lineRule="auto"/>
              <w:ind w:left="0" w:firstLine="0"/>
            </w:pPr>
            <w:r>
              <w:rPr>
                <w:rFonts w:ascii="Calibri" w:eastAsia="Calibri" w:hAnsi="Calibri" w:cs="Calibri"/>
                <w:color w:val="595959"/>
              </w:rPr>
              <w:t xml:space="preserve">£ 0.00 /minute </w:t>
            </w:r>
            <w:r>
              <w:t xml:space="preserve"> </w:t>
            </w:r>
          </w:p>
        </w:tc>
      </w:tr>
      <w:tr w:rsidR="00C0185B" w14:paraId="1DE099E3" w14:textId="77777777">
        <w:trPr>
          <w:gridAfter w:val="1"/>
          <w:wAfter w:w="7" w:type="dxa"/>
          <w:trHeight w:val="889"/>
        </w:trPr>
        <w:tc>
          <w:tcPr>
            <w:tcW w:w="2139" w:type="dxa"/>
            <w:gridSpan w:val="2"/>
            <w:tcBorders>
              <w:top w:val="single" w:sz="4" w:space="0" w:color="287800"/>
              <w:left w:val="nil"/>
              <w:bottom w:val="single" w:sz="4" w:space="0" w:color="287800"/>
              <w:right w:val="nil"/>
            </w:tcBorders>
          </w:tcPr>
          <w:p w14:paraId="7A572641" w14:textId="77777777" w:rsidR="00C0185B" w:rsidRDefault="006946CB">
            <w:pPr>
              <w:spacing w:after="0" w:line="259" w:lineRule="auto"/>
              <w:ind w:left="14" w:firstLine="0"/>
            </w:pPr>
            <w:r>
              <w:rPr>
                <w:rFonts w:ascii="Calibri" w:eastAsia="Calibri" w:hAnsi="Calibri" w:cs="Calibri"/>
                <w:color w:val="595959"/>
              </w:rPr>
              <w:t>UK</w:t>
            </w:r>
            <w:r>
              <w:t xml:space="preserve"> </w:t>
            </w:r>
          </w:p>
        </w:tc>
        <w:tc>
          <w:tcPr>
            <w:tcW w:w="2238" w:type="dxa"/>
            <w:gridSpan w:val="2"/>
            <w:tcBorders>
              <w:top w:val="single" w:sz="4" w:space="0" w:color="287800"/>
              <w:left w:val="nil"/>
              <w:bottom w:val="single" w:sz="4" w:space="0" w:color="287800"/>
              <w:right w:val="nil"/>
            </w:tcBorders>
          </w:tcPr>
          <w:p w14:paraId="7C6373C3" w14:textId="77777777" w:rsidR="00C0185B" w:rsidRDefault="006946CB">
            <w:pPr>
              <w:spacing w:after="0" w:line="259" w:lineRule="auto"/>
              <w:ind w:left="0" w:firstLine="0"/>
            </w:pPr>
            <w:r>
              <w:rPr>
                <w:rFonts w:ascii="Calibri" w:eastAsia="Calibri" w:hAnsi="Calibri" w:cs="Calibri"/>
                <w:color w:val="595959"/>
              </w:rPr>
              <w:t>Dial-Out Mobile</w:t>
            </w:r>
            <w:r>
              <w:t xml:space="preserve"> </w:t>
            </w:r>
          </w:p>
        </w:tc>
        <w:tc>
          <w:tcPr>
            <w:tcW w:w="744" w:type="dxa"/>
            <w:gridSpan w:val="2"/>
            <w:tcBorders>
              <w:top w:val="single" w:sz="4" w:space="0" w:color="287800"/>
              <w:left w:val="nil"/>
              <w:bottom w:val="single" w:sz="4" w:space="0" w:color="287800"/>
              <w:right w:val="nil"/>
            </w:tcBorders>
            <w:vAlign w:val="bottom"/>
          </w:tcPr>
          <w:p w14:paraId="0E5CEC44" w14:textId="77777777" w:rsidR="00C0185B" w:rsidRDefault="006946CB">
            <w:pPr>
              <w:spacing w:after="0" w:line="259" w:lineRule="auto"/>
              <w:ind w:left="0" w:firstLine="0"/>
            </w:pPr>
            <w:r>
              <w:rPr>
                <w:rFonts w:ascii="Calibri" w:eastAsia="Calibri" w:hAnsi="Calibri" w:cs="Calibri"/>
                <w:color w:val="595959"/>
              </w:rPr>
              <w:t xml:space="preserve">£ 0.03 /minute </w:t>
            </w:r>
            <w:r>
              <w:t xml:space="preserve"> </w:t>
            </w:r>
          </w:p>
        </w:tc>
      </w:tr>
    </w:tbl>
    <w:p w14:paraId="4C7C613F" w14:textId="77777777" w:rsidR="00C0185B" w:rsidRDefault="006946CB">
      <w:pPr>
        <w:spacing w:after="76" w:line="259" w:lineRule="auto"/>
        <w:ind w:left="-5"/>
      </w:pPr>
      <w:r>
        <w:rPr>
          <w:rFonts w:ascii="Calibri" w:eastAsia="Calibri" w:hAnsi="Calibri" w:cs="Calibri"/>
          <w:color w:val="292E37"/>
          <w:sz w:val="12"/>
        </w:rPr>
        <w:t>All fees and rates are exclusive of VAT. All quoted pricing is dependent upon the account being provisioned in the UK data center.</w:t>
      </w:r>
      <w:r>
        <w:t xml:space="preserve"> </w:t>
      </w:r>
    </w:p>
    <w:p w14:paraId="5AAB882D" w14:textId="77777777" w:rsidR="00C0185B" w:rsidRDefault="006946CB">
      <w:pPr>
        <w:tabs>
          <w:tab w:val="right" w:pos="9665"/>
        </w:tabs>
        <w:spacing w:after="0" w:line="259" w:lineRule="auto"/>
        <w:ind w:left="0" w:firstLine="0"/>
      </w:pPr>
      <w:r>
        <w:rPr>
          <w:noProof/>
        </w:rPr>
        <w:drawing>
          <wp:inline distT="0" distB="0" distL="0" distR="0" wp14:anchorId="530F21CB" wp14:editId="06905BD7">
            <wp:extent cx="1525270" cy="429260"/>
            <wp:effectExtent l="0" t="0" r="0" b="0"/>
            <wp:docPr id="2673" name="Picture 2673"/>
            <wp:cNvGraphicFramePr/>
            <a:graphic xmlns:a="http://schemas.openxmlformats.org/drawingml/2006/main">
              <a:graphicData uri="http://schemas.openxmlformats.org/drawingml/2006/picture">
                <pic:pic xmlns:pic="http://schemas.openxmlformats.org/drawingml/2006/picture">
                  <pic:nvPicPr>
                    <pic:cNvPr id="2673" name="Picture 2673"/>
                    <pic:cNvPicPr/>
                  </pic:nvPicPr>
                  <pic:blipFill>
                    <a:blip r:embed="rId12"/>
                    <a:stretch>
                      <a:fillRect/>
                    </a:stretch>
                  </pic:blipFill>
                  <pic:spPr>
                    <a:xfrm>
                      <a:off x="0" y="0"/>
                      <a:ext cx="1525270" cy="429260"/>
                    </a:xfrm>
                    <a:prstGeom prst="rect">
                      <a:avLst/>
                    </a:prstGeom>
                  </pic:spPr>
                </pic:pic>
              </a:graphicData>
            </a:graphic>
          </wp:inline>
        </w:drawing>
      </w:r>
      <w:r>
        <w:rPr>
          <w:rFonts w:ascii="Calibri" w:eastAsia="Calibri" w:hAnsi="Calibri" w:cs="Calibri"/>
          <w:b/>
          <w:color w:val="292E37"/>
          <w:sz w:val="36"/>
        </w:rPr>
        <w:tab/>
        <w:t>Rate Sheet - UK PAYG Standard Rates</w:t>
      </w:r>
      <w:r>
        <w:t xml:space="preserve"> </w:t>
      </w:r>
    </w:p>
    <w:p w14:paraId="0193FB78" w14:textId="77777777" w:rsidR="00C0185B" w:rsidRDefault="006946CB">
      <w:pPr>
        <w:spacing w:after="255" w:line="265" w:lineRule="auto"/>
        <w:ind w:left="515" w:right="-15"/>
        <w:jc w:val="right"/>
      </w:pPr>
      <w:r>
        <w:rPr>
          <w:rFonts w:ascii="Calibri" w:eastAsia="Calibri" w:hAnsi="Calibri" w:cs="Calibri"/>
          <w:color w:val="292E37"/>
          <w:sz w:val="18"/>
        </w:rPr>
        <w:t>GBP</w:t>
      </w:r>
      <w:r>
        <w:t xml:space="preserve"> </w:t>
      </w:r>
    </w:p>
    <w:p w14:paraId="2522EB42" w14:textId="77777777" w:rsidR="00C0185B" w:rsidRDefault="006946CB">
      <w:pPr>
        <w:spacing w:after="47" w:line="259" w:lineRule="auto"/>
        <w:ind w:left="-5"/>
      </w:pPr>
      <w:r>
        <w:rPr>
          <w:rFonts w:ascii="Calibri" w:eastAsia="Calibri" w:hAnsi="Calibri" w:cs="Calibri"/>
          <w:b/>
          <w:color w:val="595959"/>
          <w:sz w:val="20"/>
        </w:rPr>
        <w:t>Except where set out as a special rate, the following standard rates shall apply</w:t>
      </w:r>
      <w:r>
        <w:rPr>
          <w:rFonts w:ascii="Calibri" w:eastAsia="Calibri" w:hAnsi="Calibri" w:cs="Calibri"/>
          <w:b/>
          <w:color w:val="595959"/>
          <w:sz w:val="20"/>
        </w:rPr>
        <w:t>.</w:t>
      </w:r>
      <w:r>
        <w:t xml:space="preserve"> </w:t>
      </w:r>
    </w:p>
    <w:p w14:paraId="47A81373" w14:textId="77777777" w:rsidR="00C0185B" w:rsidRDefault="006946CB">
      <w:pPr>
        <w:pStyle w:val="Heading2"/>
        <w:shd w:val="clear" w:color="auto" w:fill="292E37"/>
        <w:spacing w:after="11"/>
        <w:ind w:left="-5" w:right="0"/>
      </w:pPr>
      <w:r>
        <w:rPr>
          <w:rFonts w:ascii="Calibri" w:eastAsia="Calibri" w:hAnsi="Calibri" w:cs="Calibri"/>
          <w:b/>
          <w:color w:val="FFFFFF"/>
          <w:sz w:val="24"/>
        </w:rPr>
        <w:t>Standard Product Rates</w:t>
      </w:r>
      <w:r>
        <w:rPr>
          <w:color w:val="FFFFFF"/>
          <w:sz w:val="22"/>
        </w:rPr>
        <w:t xml:space="preserve"> </w:t>
      </w:r>
    </w:p>
    <w:p w14:paraId="15FF0B45" w14:textId="77777777" w:rsidR="00C0185B" w:rsidRDefault="006946CB">
      <w:pPr>
        <w:tabs>
          <w:tab w:val="center" w:pos="3069"/>
        </w:tabs>
        <w:spacing w:after="123" w:line="265" w:lineRule="auto"/>
        <w:ind w:left="-15" w:firstLine="0"/>
      </w:pPr>
      <w:r>
        <w:rPr>
          <w:rFonts w:ascii="Calibri" w:eastAsia="Calibri" w:hAnsi="Calibri" w:cs="Calibri"/>
          <w:b/>
          <w:color w:val="595959"/>
          <w:sz w:val="16"/>
        </w:rPr>
        <w:t>MEETING RATE:</w:t>
      </w:r>
      <w:r>
        <w:t xml:space="preserve"> </w:t>
      </w:r>
      <w:r>
        <w:tab/>
      </w:r>
      <w:r>
        <w:rPr>
          <w:rFonts w:ascii="Calibri" w:eastAsia="Calibri" w:hAnsi="Calibri" w:cs="Calibri"/>
          <w:color w:val="595959"/>
          <w:sz w:val="16"/>
        </w:rPr>
        <w:t>£ 0.05 /minute/participant</w:t>
      </w:r>
      <w:r>
        <w:t xml:space="preserve"> </w:t>
      </w:r>
    </w:p>
    <w:p w14:paraId="746001D2" w14:textId="77777777" w:rsidR="00C0185B" w:rsidRDefault="006946CB">
      <w:pPr>
        <w:tabs>
          <w:tab w:val="center" w:pos="3069"/>
        </w:tabs>
        <w:spacing w:after="65" w:line="265" w:lineRule="auto"/>
        <w:ind w:left="-15" w:firstLine="0"/>
      </w:pPr>
      <w:r>
        <w:rPr>
          <w:rFonts w:ascii="Calibri" w:eastAsia="Calibri" w:hAnsi="Calibri" w:cs="Calibri"/>
          <w:b/>
          <w:color w:val="595959"/>
          <w:sz w:val="16"/>
        </w:rPr>
        <w:t>SCREEN SHARING RATE:</w:t>
      </w:r>
      <w:r>
        <w:t xml:space="preserve"> </w:t>
      </w:r>
      <w:r>
        <w:tab/>
      </w:r>
      <w:r>
        <w:rPr>
          <w:rFonts w:ascii="Calibri" w:eastAsia="Calibri" w:hAnsi="Calibri" w:cs="Calibri"/>
          <w:color w:val="595959"/>
          <w:sz w:val="16"/>
        </w:rPr>
        <w:t>£ 0.05 /minute/participant</w:t>
      </w:r>
      <w:r>
        <w:t xml:space="preserve"> </w:t>
      </w:r>
    </w:p>
    <w:p w14:paraId="2232D87E" w14:textId="77777777" w:rsidR="00C0185B" w:rsidRDefault="006946CB">
      <w:pPr>
        <w:spacing w:after="96" w:line="324" w:lineRule="auto"/>
        <w:ind w:left="-5" w:right="5345"/>
        <w:jc w:val="both"/>
      </w:pPr>
      <w:r>
        <w:rPr>
          <w:rFonts w:ascii="Calibri" w:eastAsia="Calibri" w:hAnsi="Calibri" w:cs="Calibri"/>
          <w:b/>
          <w:color w:val="595959"/>
          <w:sz w:val="16"/>
        </w:rPr>
        <w:t>VIDEO RATE:</w:t>
      </w:r>
      <w:r>
        <w:t xml:space="preserve"> </w:t>
      </w:r>
      <w:r>
        <w:tab/>
      </w:r>
      <w:r>
        <w:rPr>
          <w:rFonts w:ascii="Calibri" w:eastAsia="Calibri" w:hAnsi="Calibri" w:cs="Calibri"/>
          <w:color w:val="595959"/>
          <w:sz w:val="16"/>
        </w:rPr>
        <w:t>£ 0.05 /minute/participant</w:t>
      </w:r>
      <w:r>
        <w:t xml:space="preserve"> </w:t>
      </w:r>
      <w:r>
        <w:rPr>
          <w:rFonts w:ascii="Calibri" w:eastAsia="Calibri" w:hAnsi="Calibri" w:cs="Calibri"/>
          <w:b/>
          <w:color w:val="595959"/>
          <w:sz w:val="16"/>
        </w:rPr>
        <w:t>CALL RECORDING RATE:</w:t>
      </w:r>
      <w:r>
        <w:t xml:space="preserve"> </w:t>
      </w:r>
      <w:r>
        <w:tab/>
      </w:r>
      <w:r>
        <w:rPr>
          <w:rFonts w:ascii="Calibri" w:eastAsia="Calibri" w:hAnsi="Calibri" w:cs="Calibri"/>
          <w:color w:val="595959"/>
          <w:sz w:val="16"/>
        </w:rPr>
        <w:t>£ 0.05 /minute</w:t>
      </w:r>
      <w:r>
        <w:t xml:space="preserve"> </w:t>
      </w:r>
    </w:p>
    <w:p w14:paraId="13A80F5A" w14:textId="77777777" w:rsidR="00C0185B" w:rsidRDefault="006946CB">
      <w:pPr>
        <w:tabs>
          <w:tab w:val="center" w:pos="1460"/>
          <w:tab w:val="center" w:pos="1993"/>
        </w:tabs>
        <w:spacing w:before="141" w:after="17" w:line="259" w:lineRule="auto"/>
        <w:ind w:left="-15" w:firstLine="0"/>
      </w:pPr>
      <w:r>
        <w:rPr>
          <w:rFonts w:ascii="Calibri" w:eastAsia="Calibri" w:hAnsi="Calibri" w:cs="Calibri"/>
          <w:b/>
          <w:color w:val="595959"/>
          <w:sz w:val="16"/>
        </w:rPr>
        <w:t xml:space="preserve">DIAL-IN </w:t>
      </w:r>
      <w:r>
        <w:rPr>
          <w:rFonts w:ascii="Calibri" w:eastAsia="Calibri" w:hAnsi="Calibri" w:cs="Calibri"/>
          <w:b/>
          <w:color w:val="595959"/>
          <w:sz w:val="16"/>
        </w:rPr>
        <w:tab/>
        <w:t xml:space="preserve">(Local) </w:t>
      </w:r>
      <w:r>
        <w:rPr>
          <w:rFonts w:ascii="Calibri" w:eastAsia="Calibri" w:hAnsi="Calibri" w:cs="Calibri"/>
          <w:b/>
          <w:color w:val="595959"/>
          <w:sz w:val="16"/>
        </w:rPr>
        <w:tab/>
      </w:r>
      <w:r>
        <w:rPr>
          <w:rFonts w:ascii="Calibri" w:eastAsia="Calibri" w:hAnsi="Calibri" w:cs="Calibri"/>
          <w:color w:val="595959"/>
          <w:sz w:val="16"/>
        </w:rPr>
        <w:t xml:space="preserve">UK </w:t>
      </w:r>
      <w:r>
        <w:t xml:space="preserve"> </w:t>
      </w:r>
    </w:p>
    <w:p w14:paraId="31619E4D" w14:textId="77777777" w:rsidR="00C0185B" w:rsidRDefault="006946CB">
      <w:pPr>
        <w:pStyle w:val="Heading3"/>
        <w:shd w:val="clear" w:color="auto" w:fill="595959"/>
        <w:spacing w:after="92"/>
        <w:ind w:left="-5" w:right="0"/>
      </w:pPr>
      <w:r>
        <w:rPr>
          <w:rFonts w:ascii="Calibri" w:eastAsia="Calibri" w:hAnsi="Calibri" w:cs="Calibri"/>
          <w:b/>
          <w:color w:val="FFFFFF"/>
          <w:sz w:val="18"/>
        </w:rPr>
        <w:t xml:space="preserve">Access Group 2           £ 0.05 /minute </w:t>
      </w:r>
    </w:p>
    <w:p w14:paraId="0902C911" w14:textId="77777777" w:rsidR="00C0185B" w:rsidRDefault="006946CB">
      <w:pPr>
        <w:tabs>
          <w:tab w:val="center" w:pos="1460"/>
          <w:tab w:val="right" w:pos="9665"/>
        </w:tabs>
        <w:spacing w:after="54" w:line="265" w:lineRule="auto"/>
        <w:ind w:left="-15" w:firstLine="0"/>
      </w:pPr>
      <w:r>
        <w:rPr>
          <w:rFonts w:ascii="Calibri" w:eastAsia="Calibri" w:hAnsi="Calibri" w:cs="Calibri"/>
          <w:b/>
          <w:color w:val="595959"/>
          <w:sz w:val="16"/>
        </w:rPr>
        <w:t xml:space="preserve">DIAL-IN </w:t>
      </w:r>
      <w:r>
        <w:rPr>
          <w:rFonts w:ascii="Calibri" w:eastAsia="Calibri" w:hAnsi="Calibri" w:cs="Calibri"/>
          <w:b/>
          <w:color w:val="595959"/>
          <w:sz w:val="16"/>
        </w:rPr>
        <w:tab/>
        <w:t xml:space="preserve">(Local) </w:t>
      </w:r>
      <w:r>
        <w:rPr>
          <w:rFonts w:ascii="Calibri" w:eastAsia="Calibri" w:hAnsi="Calibri" w:cs="Calibri"/>
          <w:b/>
          <w:color w:val="595959"/>
          <w:sz w:val="16"/>
        </w:rPr>
        <w:tab/>
      </w:r>
      <w:r>
        <w:rPr>
          <w:rFonts w:ascii="Calibri" w:eastAsia="Calibri" w:hAnsi="Calibri" w:cs="Calibri"/>
          <w:color w:val="595959"/>
          <w:sz w:val="16"/>
        </w:rPr>
        <w:t xml:space="preserve">Austria, Belgium, Canada, Denmark, France, Germany, Ireland, Italy, Netherlands, Portugal, Spain, Sweden, Switzerland, </w:t>
      </w:r>
    </w:p>
    <w:p w14:paraId="4AE84387" w14:textId="77777777" w:rsidR="00C0185B" w:rsidRDefault="006946CB">
      <w:pPr>
        <w:spacing w:after="108" w:line="265" w:lineRule="auto"/>
        <w:ind w:left="-5"/>
        <w:jc w:val="both"/>
      </w:pPr>
      <w:r>
        <w:rPr>
          <w:rFonts w:ascii="Calibri" w:eastAsia="Calibri" w:hAnsi="Calibri" w:cs="Calibri"/>
          <w:color w:val="595959"/>
          <w:sz w:val="16"/>
        </w:rPr>
        <w:t>US</w:t>
      </w:r>
      <w:r>
        <w:t xml:space="preserve"> </w:t>
      </w:r>
    </w:p>
    <w:p w14:paraId="4B736E48" w14:textId="77777777" w:rsidR="00C0185B" w:rsidRDefault="006946CB">
      <w:pPr>
        <w:tabs>
          <w:tab w:val="center" w:pos="1272"/>
          <w:tab w:val="center" w:pos="2154"/>
        </w:tabs>
        <w:spacing w:after="61" w:line="259" w:lineRule="auto"/>
        <w:ind w:left="-15" w:firstLine="0"/>
      </w:pPr>
      <w:r>
        <w:rPr>
          <w:rFonts w:ascii="Calibri" w:eastAsia="Calibri" w:hAnsi="Calibri" w:cs="Calibri"/>
        </w:rPr>
        <w:t xml:space="preserve"> </w:t>
      </w:r>
      <w:r>
        <w:rPr>
          <w:rFonts w:ascii="Calibri" w:eastAsia="Calibri" w:hAnsi="Calibri" w:cs="Calibri"/>
        </w:rPr>
        <w:tab/>
      </w:r>
      <w:r>
        <w:rPr>
          <w:rFonts w:ascii="Calibri" w:eastAsia="Calibri" w:hAnsi="Calibri" w:cs="Calibri"/>
          <w:b/>
          <w:color w:val="595959"/>
          <w:sz w:val="16"/>
        </w:rPr>
        <w:t xml:space="preserve">(Freephone) </w:t>
      </w:r>
      <w:r>
        <w:rPr>
          <w:rFonts w:ascii="Calibri" w:eastAsia="Calibri" w:hAnsi="Calibri" w:cs="Calibri"/>
          <w:b/>
          <w:color w:val="595959"/>
          <w:sz w:val="16"/>
        </w:rPr>
        <w:tab/>
      </w:r>
      <w:r>
        <w:rPr>
          <w:rFonts w:ascii="Calibri" w:eastAsia="Calibri" w:hAnsi="Calibri" w:cs="Calibri"/>
          <w:color w:val="595959"/>
          <w:sz w:val="16"/>
        </w:rPr>
        <w:t>UK*, US</w:t>
      </w:r>
      <w:r>
        <w:t xml:space="preserve"> </w:t>
      </w:r>
    </w:p>
    <w:p w14:paraId="265A8AA3" w14:textId="77777777" w:rsidR="00C0185B" w:rsidRDefault="006946CB">
      <w:pPr>
        <w:pStyle w:val="Heading3"/>
        <w:shd w:val="clear" w:color="auto" w:fill="595959"/>
        <w:spacing w:after="162"/>
        <w:ind w:left="-5" w:right="0"/>
      </w:pPr>
      <w:r>
        <w:rPr>
          <w:rFonts w:ascii="Calibri" w:eastAsia="Calibri" w:hAnsi="Calibri" w:cs="Calibri"/>
          <w:b/>
          <w:color w:val="FFFFFF"/>
          <w:sz w:val="18"/>
        </w:rPr>
        <w:t xml:space="preserve">Access Group 3           £ 0.07 /minute </w:t>
      </w:r>
    </w:p>
    <w:p w14:paraId="7A8557D1" w14:textId="77777777" w:rsidR="00C0185B" w:rsidRDefault="006946CB">
      <w:pPr>
        <w:tabs>
          <w:tab w:val="center" w:pos="1460"/>
          <w:tab w:val="center" w:pos="4731"/>
        </w:tabs>
        <w:spacing w:after="166" w:line="265" w:lineRule="auto"/>
        <w:ind w:left="-15" w:firstLine="0"/>
      </w:pPr>
      <w:r>
        <w:rPr>
          <w:rFonts w:ascii="Calibri" w:eastAsia="Calibri" w:hAnsi="Calibri" w:cs="Calibri"/>
          <w:b/>
          <w:color w:val="595959"/>
          <w:sz w:val="16"/>
        </w:rPr>
        <w:t xml:space="preserve">DIAL-IN </w:t>
      </w:r>
      <w:r>
        <w:rPr>
          <w:rFonts w:ascii="Calibri" w:eastAsia="Calibri" w:hAnsi="Calibri" w:cs="Calibri"/>
          <w:b/>
          <w:color w:val="595959"/>
          <w:sz w:val="16"/>
        </w:rPr>
        <w:tab/>
        <w:t xml:space="preserve">(Local) </w:t>
      </w:r>
      <w:r>
        <w:rPr>
          <w:rFonts w:ascii="Calibri" w:eastAsia="Calibri" w:hAnsi="Calibri" w:cs="Calibri"/>
          <w:b/>
          <w:color w:val="595959"/>
          <w:sz w:val="16"/>
        </w:rPr>
        <w:tab/>
      </w:r>
      <w:r>
        <w:rPr>
          <w:rFonts w:ascii="Calibri" w:eastAsia="Calibri" w:hAnsi="Calibri" w:cs="Calibri"/>
          <w:color w:val="595959"/>
          <w:sz w:val="16"/>
        </w:rPr>
        <w:t>Australia, Greece, Hong Kong, Hungary, Israel, Lu</w:t>
      </w:r>
      <w:r>
        <w:rPr>
          <w:rFonts w:ascii="Calibri" w:eastAsia="Calibri" w:hAnsi="Calibri" w:cs="Calibri"/>
          <w:color w:val="595959"/>
          <w:sz w:val="16"/>
        </w:rPr>
        <w:t>xembourg, Norway, Poland, Singapore</w:t>
      </w:r>
      <w:r>
        <w:t xml:space="preserve"> </w:t>
      </w:r>
    </w:p>
    <w:p w14:paraId="6886ED80" w14:textId="77777777" w:rsidR="00C0185B" w:rsidRDefault="006946CB">
      <w:pPr>
        <w:tabs>
          <w:tab w:val="center" w:pos="1272"/>
          <w:tab w:val="center" w:pos="5507"/>
        </w:tabs>
        <w:spacing w:after="9" w:line="265" w:lineRule="auto"/>
        <w:ind w:left="-15" w:firstLine="0"/>
      </w:pPr>
      <w:r>
        <w:rPr>
          <w:rFonts w:ascii="Calibri" w:eastAsia="Calibri" w:hAnsi="Calibri" w:cs="Calibri"/>
        </w:rPr>
        <w:t xml:space="preserve"> </w:t>
      </w:r>
      <w:r>
        <w:rPr>
          <w:rFonts w:ascii="Calibri" w:eastAsia="Calibri" w:hAnsi="Calibri" w:cs="Calibri"/>
        </w:rPr>
        <w:tab/>
      </w:r>
      <w:r>
        <w:rPr>
          <w:rFonts w:ascii="Calibri" w:eastAsia="Calibri" w:hAnsi="Calibri" w:cs="Calibri"/>
          <w:b/>
          <w:color w:val="595959"/>
          <w:sz w:val="16"/>
        </w:rPr>
        <w:t xml:space="preserve">(Freephone) </w:t>
      </w:r>
      <w:r>
        <w:rPr>
          <w:rFonts w:ascii="Calibri" w:eastAsia="Calibri" w:hAnsi="Calibri" w:cs="Calibri"/>
          <w:b/>
          <w:color w:val="595959"/>
          <w:sz w:val="16"/>
        </w:rPr>
        <w:tab/>
      </w:r>
      <w:r>
        <w:rPr>
          <w:rFonts w:ascii="Calibri" w:eastAsia="Calibri" w:hAnsi="Calibri" w:cs="Calibri"/>
          <w:color w:val="595959"/>
          <w:sz w:val="16"/>
        </w:rPr>
        <w:t>Austria*, Belgium*, Canada, France*, Germany*, Ireland*, Italy*, Netherlands*, Spain*, Sweden*, Switzerland*</w:t>
      </w:r>
      <w:r>
        <w:t xml:space="preserve"> </w:t>
      </w:r>
    </w:p>
    <w:p w14:paraId="1B523C04" w14:textId="77777777" w:rsidR="00C0185B" w:rsidRDefault="006946CB">
      <w:pPr>
        <w:pStyle w:val="Heading3"/>
        <w:shd w:val="clear" w:color="auto" w:fill="595959"/>
        <w:spacing w:after="162"/>
        <w:ind w:left="-5" w:right="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6B1FFA94" wp14:editId="44DCF7CD">
                <wp:simplePos x="0" y="0"/>
                <wp:positionH relativeFrom="page">
                  <wp:posOffset>701345</wp:posOffset>
                </wp:positionH>
                <wp:positionV relativeFrom="page">
                  <wp:posOffset>3716401</wp:posOffset>
                </wp:positionV>
                <wp:extent cx="6860743" cy="353949"/>
                <wp:effectExtent l="0" t="0" r="0" b="0"/>
                <wp:wrapTopAndBottom/>
                <wp:docPr id="109040" name="Group 109040"/>
                <wp:cNvGraphicFramePr/>
                <a:graphic xmlns:a="http://schemas.openxmlformats.org/drawingml/2006/main">
                  <a:graphicData uri="http://schemas.microsoft.com/office/word/2010/wordprocessingGroup">
                    <wpg:wgp>
                      <wpg:cNvGrpSpPr/>
                      <wpg:grpSpPr>
                        <a:xfrm>
                          <a:off x="0" y="0"/>
                          <a:ext cx="6860743" cy="353949"/>
                          <a:chOff x="0" y="0"/>
                          <a:chExt cx="6860743" cy="353949"/>
                        </a:xfrm>
                      </wpg:grpSpPr>
                      <wps:wsp>
                        <wps:cNvPr id="139620" name="Shape 139620"/>
                        <wps:cNvSpPr/>
                        <wps:spPr>
                          <a:xfrm>
                            <a:off x="45720" y="3124"/>
                            <a:ext cx="6815024" cy="204521"/>
                          </a:xfrm>
                          <a:custGeom>
                            <a:avLst/>
                            <a:gdLst/>
                            <a:ahLst/>
                            <a:cxnLst/>
                            <a:rect l="0" t="0" r="0" b="0"/>
                            <a:pathLst>
                              <a:path w="6815024" h="204521">
                                <a:moveTo>
                                  <a:pt x="0" y="0"/>
                                </a:moveTo>
                                <a:lnTo>
                                  <a:pt x="6815024" y="0"/>
                                </a:lnTo>
                                <a:lnTo>
                                  <a:pt x="6815024" y="204521"/>
                                </a:lnTo>
                                <a:lnTo>
                                  <a:pt x="0" y="204521"/>
                                </a:lnTo>
                                <a:lnTo>
                                  <a:pt x="0" y="0"/>
                                </a:lnTo>
                              </a:path>
                            </a:pathLst>
                          </a:custGeom>
                          <a:ln w="0" cap="flat">
                            <a:miter lim="127000"/>
                          </a:ln>
                        </wps:spPr>
                        <wps:style>
                          <a:lnRef idx="0">
                            <a:srgbClr val="000000">
                              <a:alpha val="0"/>
                            </a:srgbClr>
                          </a:lnRef>
                          <a:fillRef idx="1">
                            <a:srgbClr val="292E37"/>
                          </a:fillRef>
                          <a:effectRef idx="0">
                            <a:scrgbClr r="0" g="0" b="0"/>
                          </a:effectRef>
                          <a:fontRef idx="none"/>
                        </wps:style>
                        <wps:bodyPr/>
                      </wps:wsp>
                      <wps:wsp>
                        <wps:cNvPr id="139621" name="Shape 139621"/>
                        <wps:cNvSpPr/>
                        <wps:spPr>
                          <a:xfrm>
                            <a:off x="45720" y="21412"/>
                            <a:ext cx="6772402" cy="186233"/>
                          </a:xfrm>
                          <a:custGeom>
                            <a:avLst/>
                            <a:gdLst/>
                            <a:ahLst/>
                            <a:cxnLst/>
                            <a:rect l="0" t="0" r="0" b="0"/>
                            <a:pathLst>
                              <a:path w="6772402" h="186233">
                                <a:moveTo>
                                  <a:pt x="0" y="0"/>
                                </a:moveTo>
                                <a:lnTo>
                                  <a:pt x="6772402" y="0"/>
                                </a:lnTo>
                                <a:lnTo>
                                  <a:pt x="6772402" y="186233"/>
                                </a:lnTo>
                                <a:lnTo>
                                  <a:pt x="0" y="186233"/>
                                </a:lnTo>
                                <a:lnTo>
                                  <a:pt x="0" y="0"/>
                                </a:lnTo>
                              </a:path>
                            </a:pathLst>
                          </a:custGeom>
                          <a:ln w="0" cap="flat">
                            <a:miter lim="127000"/>
                          </a:ln>
                        </wps:spPr>
                        <wps:style>
                          <a:lnRef idx="0">
                            <a:srgbClr val="000000">
                              <a:alpha val="0"/>
                            </a:srgbClr>
                          </a:lnRef>
                          <a:fillRef idx="1">
                            <a:srgbClr val="292E37"/>
                          </a:fillRef>
                          <a:effectRef idx="0">
                            <a:scrgbClr r="0" g="0" b="0"/>
                          </a:effectRef>
                          <a:fontRef idx="none"/>
                        </wps:style>
                        <wps:bodyPr/>
                      </wps:wsp>
                      <wps:wsp>
                        <wps:cNvPr id="2511" name="Rectangle 2511"/>
                        <wps:cNvSpPr/>
                        <wps:spPr>
                          <a:xfrm>
                            <a:off x="45720" y="53721"/>
                            <a:ext cx="1138521" cy="206453"/>
                          </a:xfrm>
                          <a:prstGeom prst="rect">
                            <a:avLst/>
                          </a:prstGeom>
                          <a:ln>
                            <a:noFill/>
                          </a:ln>
                        </wps:spPr>
                        <wps:txbx>
                          <w:txbxContent>
                            <w:p w14:paraId="06C6984C" w14:textId="77777777" w:rsidR="00C0185B" w:rsidRDefault="006946CB">
                              <w:pPr>
                                <w:spacing w:after="160" w:line="259" w:lineRule="auto"/>
                                <w:ind w:left="0" w:firstLine="0"/>
                              </w:pPr>
                              <w:r>
                                <w:rPr>
                                  <w:rFonts w:ascii="Calibri" w:eastAsia="Calibri" w:hAnsi="Calibri" w:cs="Calibri"/>
                                  <w:b/>
                                  <w:color w:val="FFFFFF"/>
                                  <w:sz w:val="24"/>
                                </w:rPr>
                                <w:t>Standard Dial</w:t>
                              </w:r>
                            </w:p>
                          </w:txbxContent>
                        </wps:txbx>
                        <wps:bodyPr horzOverflow="overflow" vert="horz" lIns="0" tIns="0" rIns="0" bIns="0" rtlCol="0">
                          <a:noAutofit/>
                        </wps:bodyPr>
                      </wps:wsp>
                      <wps:wsp>
                        <wps:cNvPr id="2512" name="Rectangle 2512"/>
                        <wps:cNvSpPr/>
                        <wps:spPr>
                          <a:xfrm>
                            <a:off x="902538" y="53721"/>
                            <a:ext cx="62024" cy="206453"/>
                          </a:xfrm>
                          <a:prstGeom prst="rect">
                            <a:avLst/>
                          </a:prstGeom>
                          <a:ln>
                            <a:noFill/>
                          </a:ln>
                        </wps:spPr>
                        <wps:txbx>
                          <w:txbxContent>
                            <w:p w14:paraId="5EEF8A32" w14:textId="77777777" w:rsidR="00C0185B" w:rsidRDefault="006946CB">
                              <w:pPr>
                                <w:spacing w:after="160" w:line="259" w:lineRule="auto"/>
                                <w:ind w:left="0" w:firstLine="0"/>
                              </w:pPr>
                              <w:r>
                                <w:rPr>
                                  <w:rFonts w:ascii="Calibri" w:eastAsia="Calibri" w:hAnsi="Calibri" w:cs="Calibri"/>
                                  <w:b/>
                                  <w:color w:val="FFFFFF"/>
                                  <w:sz w:val="24"/>
                                </w:rPr>
                                <w:t>-</w:t>
                              </w:r>
                            </w:p>
                          </w:txbxContent>
                        </wps:txbx>
                        <wps:bodyPr horzOverflow="overflow" vert="horz" lIns="0" tIns="0" rIns="0" bIns="0" rtlCol="0">
                          <a:noAutofit/>
                        </wps:bodyPr>
                      </wps:wsp>
                      <wps:wsp>
                        <wps:cNvPr id="2513" name="Rectangle 2513"/>
                        <wps:cNvSpPr/>
                        <wps:spPr>
                          <a:xfrm>
                            <a:off x="948258" y="53721"/>
                            <a:ext cx="1317904" cy="206453"/>
                          </a:xfrm>
                          <a:prstGeom prst="rect">
                            <a:avLst/>
                          </a:prstGeom>
                          <a:ln>
                            <a:noFill/>
                          </a:ln>
                        </wps:spPr>
                        <wps:txbx>
                          <w:txbxContent>
                            <w:p w14:paraId="5302A12B" w14:textId="77777777" w:rsidR="00C0185B" w:rsidRDefault="006946CB">
                              <w:pPr>
                                <w:spacing w:after="160" w:line="259" w:lineRule="auto"/>
                                <w:ind w:left="0" w:firstLine="0"/>
                              </w:pPr>
                              <w:r>
                                <w:rPr>
                                  <w:rFonts w:ascii="Calibri" w:eastAsia="Calibri" w:hAnsi="Calibri" w:cs="Calibri"/>
                                  <w:b/>
                                  <w:color w:val="FFFFFF"/>
                                  <w:sz w:val="24"/>
                                </w:rPr>
                                <w:t xml:space="preserve">In Access Rates </w:t>
                              </w:r>
                            </w:p>
                          </w:txbxContent>
                        </wps:txbx>
                        <wps:bodyPr horzOverflow="overflow" vert="horz" lIns="0" tIns="0" rIns="0" bIns="0" rtlCol="0">
                          <a:noAutofit/>
                        </wps:bodyPr>
                      </wps:wsp>
                      <wps:wsp>
                        <wps:cNvPr id="107720" name="Rectangle 107720"/>
                        <wps:cNvSpPr/>
                        <wps:spPr>
                          <a:xfrm>
                            <a:off x="1942160" y="53721"/>
                            <a:ext cx="61416" cy="206453"/>
                          </a:xfrm>
                          <a:prstGeom prst="rect">
                            <a:avLst/>
                          </a:prstGeom>
                          <a:ln>
                            <a:noFill/>
                          </a:ln>
                        </wps:spPr>
                        <wps:txbx>
                          <w:txbxContent>
                            <w:p w14:paraId="0B6F65B3" w14:textId="77777777" w:rsidR="00C0185B" w:rsidRDefault="006946CB">
                              <w:pPr>
                                <w:spacing w:after="160" w:line="259" w:lineRule="auto"/>
                                <w:ind w:left="0" w:firstLine="0"/>
                              </w:pPr>
                              <w:r>
                                <w:rPr>
                                  <w:rFonts w:ascii="Calibri" w:eastAsia="Calibri" w:hAnsi="Calibri" w:cs="Calibri"/>
                                  <w:color w:val="FFFFFF"/>
                                  <w:sz w:val="24"/>
                                </w:rPr>
                                <w:t>(</w:t>
                              </w:r>
                            </w:p>
                          </w:txbxContent>
                        </wps:txbx>
                        <wps:bodyPr horzOverflow="overflow" vert="horz" lIns="0" tIns="0" rIns="0" bIns="0" rtlCol="0">
                          <a:noAutofit/>
                        </wps:bodyPr>
                      </wps:wsp>
                      <wps:wsp>
                        <wps:cNvPr id="107722" name="Rectangle 107722"/>
                        <wps:cNvSpPr/>
                        <wps:spPr>
                          <a:xfrm>
                            <a:off x="1988337" y="53721"/>
                            <a:ext cx="1999354" cy="206453"/>
                          </a:xfrm>
                          <a:prstGeom prst="rect">
                            <a:avLst/>
                          </a:prstGeom>
                          <a:ln>
                            <a:noFill/>
                          </a:ln>
                        </wps:spPr>
                        <wps:txbx>
                          <w:txbxContent>
                            <w:p w14:paraId="673F3A5D" w14:textId="77777777" w:rsidR="00C0185B" w:rsidRDefault="006946CB">
                              <w:pPr>
                                <w:spacing w:after="160" w:line="259" w:lineRule="auto"/>
                                <w:ind w:left="0" w:firstLine="0"/>
                              </w:pPr>
                              <w:r>
                                <w:rPr>
                                  <w:rFonts w:ascii="Calibri" w:eastAsia="Calibri" w:hAnsi="Calibri" w:cs="Calibri"/>
                                  <w:color w:val="FFFFFF"/>
                                  <w:sz w:val="24"/>
                                </w:rPr>
                                <w:t>GBP/Minute/Participant</w:t>
                              </w:r>
                            </w:p>
                          </w:txbxContent>
                        </wps:txbx>
                        <wps:bodyPr horzOverflow="overflow" vert="horz" lIns="0" tIns="0" rIns="0" bIns="0" rtlCol="0">
                          <a:noAutofit/>
                        </wps:bodyPr>
                      </wps:wsp>
                      <wps:wsp>
                        <wps:cNvPr id="107721" name="Rectangle 107721"/>
                        <wps:cNvSpPr/>
                        <wps:spPr>
                          <a:xfrm>
                            <a:off x="3492221" y="53721"/>
                            <a:ext cx="61416" cy="206453"/>
                          </a:xfrm>
                          <a:prstGeom prst="rect">
                            <a:avLst/>
                          </a:prstGeom>
                          <a:ln>
                            <a:noFill/>
                          </a:ln>
                        </wps:spPr>
                        <wps:txbx>
                          <w:txbxContent>
                            <w:p w14:paraId="75B2F230" w14:textId="77777777" w:rsidR="00C0185B" w:rsidRDefault="006946CB">
                              <w:pPr>
                                <w:spacing w:after="160" w:line="259" w:lineRule="auto"/>
                                <w:ind w:left="0" w:firstLine="0"/>
                              </w:pPr>
                              <w:r>
                                <w:rPr>
                                  <w:rFonts w:ascii="Calibri" w:eastAsia="Calibri" w:hAnsi="Calibri" w:cs="Calibri"/>
                                  <w:color w:val="FFFFFF"/>
                                  <w:sz w:val="24"/>
                                </w:rPr>
                                <w:t>)</w:t>
                              </w:r>
                            </w:p>
                          </w:txbxContent>
                        </wps:txbx>
                        <wps:bodyPr horzOverflow="overflow" vert="horz" lIns="0" tIns="0" rIns="0" bIns="0" rtlCol="0">
                          <a:noAutofit/>
                        </wps:bodyPr>
                      </wps:wsp>
                      <wps:wsp>
                        <wps:cNvPr id="2515" name="Rectangle 2515"/>
                        <wps:cNvSpPr/>
                        <wps:spPr>
                          <a:xfrm>
                            <a:off x="3540201" y="41132"/>
                            <a:ext cx="51809" cy="207922"/>
                          </a:xfrm>
                          <a:prstGeom prst="rect">
                            <a:avLst/>
                          </a:prstGeom>
                          <a:ln>
                            <a:noFill/>
                          </a:ln>
                        </wps:spPr>
                        <wps:txbx>
                          <w:txbxContent>
                            <w:p w14:paraId="00A6E579" w14:textId="77777777" w:rsidR="00C0185B" w:rsidRDefault="006946CB">
                              <w:pPr>
                                <w:spacing w:after="160" w:line="259" w:lineRule="auto"/>
                                <w:ind w:left="0" w:firstLine="0"/>
                              </w:pPr>
                              <w:r>
                                <w:rPr>
                                  <w:color w:val="FFFFFF"/>
                                </w:rPr>
                                <w:t xml:space="preserve"> </w:t>
                              </w:r>
                            </w:p>
                          </w:txbxContent>
                        </wps:txbx>
                        <wps:bodyPr horzOverflow="overflow" vert="horz" lIns="0" tIns="0" rIns="0" bIns="0" rtlCol="0">
                          <a:noAutofit/>
                        </wps:bodyPr>
                      </wps:wsp>
                      <wps:wsp>
                        <wps:cNvPr id="139622" name="Shape 139622"/>
                        <wps:cNvSpPr/>
                        <wps:spPr>
                          <a:xfrm>
                            <a:off x="45720" y="0"/>
                            <a:ext cx="1372235" cy="18288"/>
                          </a:xfrm>
                          <a:custGeom>
                            <a:avLst/>
                            <a:gdLst/>
                            <a:ahLst/>
                            <a:cxnLst/>
                            <a:rect l="0" t="0" r="0" b="0"/>
                            <a:pathLst>
                              <a:path w="1372235" h="18288">
                                <a:moveTo>
                                  <a:pt x="0" y="0"/>
                                </a:moveTo>
                                <a:lnTo>
                                  <a:pt x="1372235" y="0"/>
                                </a:lnTo>
                                <a:lnTo>
                                  <a:pt x="1372235" y="18288"/>
                                </a:lnTo>
                                <a:lnTo>
                                  <a:pt x="0" y="18288"/>
                                </a:lnTo>
                                <a:lnTo>
                                  <a:pt x="0" y="0"/>
                                </a:lnTo>
                              </a:path>
                            </a:pathLst>
                          </a:custGeom>
                          <a:ln w="0" cap="flat">
                            <a:miter lim="127000"/>
                          </a:ln>
                        </wps:spPr>
                        <wps:style>
                          <a:lnRef idx="0">
                            <a:srgbClr val="000000">
                              <a:alpha val="0"/>
                            </a:srgbClr>
                          </a:lnRef>
                          <a:fillRef idx="1">
                            <a:srgbClr val="292E37"/>
                          </a:fillRef>
                          <a:effectRef idx="0">
                            <a:scrgbClr r="0" g="0" b="0"/>
                          </a:effectRef>
                          <a:fontRef idx="none"/>
                        </wps:style>
                        <wps:bodyPr/>
                      </wps:wsp>
                      <wps:wsp>
                        <wps:cNvPr id="139623" name="Shape 139623"/>
                        <wps:cNvSpPr/>
                        <wps:spPr>
                          <a:xfrm>
                            <a:off x="1417904" y="0"/>
                            <a:ext cx="5442839" cy="18288"/>
                          </a:xfrm>
                          <a:custGeom>
                            <a:avLst/>
                            <a:gdLst/>
                            <a:ahLst/>
                            <a:cxnLst/>
                            <a:rect l="0" t="0" r="0" b="0"/>
                            <a:pathLst>
                              <a:path w="5442839" h="18288">
                                <a:moveTo>
                                  <a:pt x="0" y="0"/>
                                </a:moveTo>
                                <a:lnTo>
                                  <a:pt x="5442839" y="0"/>
                                </a:lnTo>
                                <a:lnTo>
                                  <a:pt x="5442839" y="18288"/>
                                </a:lnTo>
                                <a:lnTo>
                                  <a:pt x="0" y="18288"/>
                                </a:lnTo>
                                <a:lnTo>
                                  <a:pt x="0" y="0"/>
                                </a:lnTo>
                              </a:path>
                            </a:pathLst>
                          </a:custGeom>
                          <a:ln w="0" cap="flat">
                            <a:miter lim="127000"/>
                          </a:ln>
                        </wps:spPr>
                        <wps:style>
                          <a:lnRef idx="0">
                            <a:srgbClr val="000000">
                              <a:alpha val="0"/>
                            </a:srgbClr>
                          </a:lnRef>
                          <a:fillRef idx="1">
                            <a:srgbClr val="292E37"/>
                          </a:fillRef>
                          <a:effectRef idx="0">
                            <a:scrgbClr r="0" g="0" b="0"/>
                          </a:effectRef>
                          <a:fontRef idx="none"/>
                        </wps:style>
                        <wps:bodyPr/>
                      </wps:wsp>
                      <wps:wsp>
                        <wps:cNvPr id="139624" name="Shape 139624"/>
                        <wps:cNvSpPr/>
                        <wps:spPr>
                          <a:xfrm>
                            <a:off x="0" y="207645"/>
                            <a:ext cx="6162421" cy="146304"/>
                          </a:xfrm>
                          <a:custGeom>
                            <a:avLst/>
                            <a:gdLst/>
                            <a:ahLst/>
                            <a:cxnLst/>
                            <a:rect l="0" t="0" r="0" b="0"/>
                            <a:pathLst>
                              <a:path w="6162421" h="146304">
                                <a:moveTo>
                                  <a:pt x="0" y="0"/>
                                </a:moveTo>
                                <a:lnTo>
                                  <a:pt x="6162421" y="0"/>
                                </a:lnTo>
                                <a:lnTo>
                                  <a:pt x="6162421" y="146304"/>
                                </a:lnTo>
                                <a:lnTo>
                                  <a:pt x="0" y="146304"/>
                                </a:lnTo>
                                <a:lnTo>
                                  <a:pt x="0" y="0"/>
                                </a:lnTo>
                              </a:path>
                            </a:pathLst>
                          </a:custGeom>
                          <a:ln w="0" cap="flat">
                            <a:miter lim="127000"/>
                          </a:ln>
                        </wps:spPr>
                        <wps:style>
                          <a:lnRef idx="0">
                            <a:srgbClr val="000000">
                              <a:alpha val="0"/>
                            </a:srgbClr>
                          </a:lnRef>
                          <a:fillRef idx="1">
                            <a:srgbClr val="595959"/>
                          </a:fillRef>
                          <a:effectRef idx="0">
                            <a:scrgbClr r="0" g="0" b="0"/>
                          </a:effectRef>
                          <a:fontRef idx="none"/>
                        </wps:style>
                        <wps:bodyPr/>
                      </wps:wsp>
                      <wps:wsp>
                        <wps:cNvPr id="2519" name="Rectangle 2519"/>
                        <wps:cNvSpPr/>
                        <wps:spPr>
                          <a:xfrm>
                            <a:off x="18288" y="230505"/>
                            <a:ext cx="1616558" cy="156905"/>
                          </a:xfrm>
                          <a:prstGeom prst="rect">
                            <a:avLst/>
                          </a:prstGeom>
                          <a:ln>
                            <a:noFill/>
                          </a:ln>
                        </wps:spPr>
                        <wps:txbx>
                          <w:txbxContent>
                            <w:p w14:paraId="1DFE2284" w14:textId="77777777" w:rsidR="00C0185B" w:rsidRDefault="006946CB">
                              <w:pPr>
                                <w:spacing w:after="160" w:line="259" w:lineRule="auto"/>
                                <w:ind w:left="0" w:firstLine="0"/>
                              </w:pPr>
                              <w:r>
                                <w:rPr>
                                  <w:rFonts w:ascii="Calibri" w:eastAsia="Calibri" w:hAnsi="Calibri" w:cs="Calibri"/>
                                  <w:b/>
                                  <w:color w:val="FFFFFF"/>
                                  <w:sz w:val="18"/>
                                </w:rPr>
                                <w:t>Access Group 1           Free</w:t>
                              </w:r>
                            </w:p>
                          </w:txbxContent>
                        </wps:txbx>
                        <wps:bodyPr horzOverflow="overflow" vert="horz" lIns="0" tIns="0" rIns="0" bIns="0" rtlCol="0">
                          <a:noAutofit/>
                        </wps:bodyPr>
                      </wps:wsp>
                      <wps:wsp>
                        <wps:cNvPr id="2520" name="Rectangle 2520"/>
                        <wps:cNvSpPr/>
                        <wps:spPr>
                          <a:xfrm>
                            <a:off x="1231976" y="190485"/>
                            <a:ext cx="51809" cy="207922"/>
                          </a:xfrm>
                          <a:prstGeom prst="rect">
                            <a:avLst/>
                          </a:prstGeom>
                          <a:ln>
                            <a:noFill/>
                          </a:ln>
                        </wps:spPr>
                        <wps:txbx>
                          <w:txbxContent>
                            <w:p w14:paraId="55EF0F1B" w14:textId="77777777" w:rsidR="00C0185B" w:rsidRDefault="006946CB">
                              <w:pPr>
                                <w:spacing w:after="160" w:line="259" w:lineRule="auto"/>
                                <w:ind w:left="0" w:firstLine="0"/>
                              </w:pPr>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09040" style="width:540.216pt;height:27.87pt;position:absolute;mso-position-horizontal-relative:page;mso-position-horizontal:absolute;margin-left:55.224pt;mso-position-vertical-relative:page;margin-top:292.63pt;" coordsize="68607,3539">
                <v:shape id="Shape 139625" style="position:absolute;width:68150;height:2045;left:457;top:31;" coordsize="6815024,204521" path="m0,0l6815024,0l6815024,204521l0,204521l0,0">
                  <v:stroke weight="0pt" endcap="flat" joinstyle="miter" miterlimit="10" on="false" color="#000000" opacity="0"/>
                  <v:fill on="true" color="#292e37"/>
                </v:shape>
                <v:shape id="Shape 139626" style="position:absolute;width:67724;height:1862;left:457;top:214;" coordsize="6772402,186233" path="m0,0l6772402,0l6772402,186233l0,186233l0,0">
                  <v:stroke weight="0pt" endcap="flat" joinstyle="miter" miterlimit="10" on="false" color="#000000" opacity="0"/>
                  <v:fill on="true" color="#292e37"/>
                </v:shape>
                <v:rect id="Rectangle 2511" style="position:absolute;width:11385;height:2064;left:457;top:537;" filled="f" stroked="f">
                  <v:textbox inset="0,0,0,0">
                    <w:txbxContent>
                      <w:p>
                        <w:pPr>
                          <w:spacing w:before="0" w:after="160" w:line="259" w:lineRule="auto"/>
                          <w:ind w:left="0" w:firstLine="0"/>
                        </w:pPr>
                        <w:r>
                          <w:rPr>
                            <w:rFonts w:cs="Calibri" w:hAnsi="Calibri" w:eastAsia="Calibri" w:ascii="Calibri"/>
                            <w:b w:val="1"/>
                            <w:color w:val="ffffff"/>
                            <w:sz w:val="24"/>
                          </w:rPr>
                          <w:t xml:space="preserve">Standard Dial</w:t>
                        </w:r>
                      </w:p>
                    </w:txbxContent>
                  </v:textbox>
                </v:rect>
                <v:rect id="Rectangle 2512" style="position:absolute;width:620;height:2064;left:9025;top:537;" filled="f" stroked="f">
                  <v:textbox inset="0,0,0,0">
                    <w:txbxContent>
                      <w:p>
                        <w:pPr>
                          <w:spacing w:before="0" w:after="160" w:line="259" w:lineRule="auto"/>
                          <w:ind w:left="0" w:firstLine="0"/>
                        </w:pPr>
                        <w:r>
                          <w:rPr>
                            <w:rFonts w:cs="Calibri" w:hAnsi="Calibri" w:eastAsia="Calibri" w:ascii="Calibri"/>
                            <w:b w:val="1"/>
                            <w:color w:val="ffffff"/>
                            <w:sz w:val="24"/>
                          </w:rPr>
                          <w:t xml:space="preserve">-</w:t>
                        </w:r>
                      </w:p>
                    </w:txbxContent>
                  </v:textbox>
                </v:rect>
                <v:rect id="Rectangle 2513" style="position:absolute;width:13179;height:2064;left:9482;top:537;" filled="f" stroked="f">
                  <v:textbox inset="0,0,0,0">
                    <w:txbxContent>
                      <w:p>
                        <w:pPr>
                          <w:spacing w:before="0" w:after="160" w:line="259" w:lineRule="auto"/>
                          <w:ind w:left="0" w:firstLine="0"/>
                        </w:pPr>
                        <w:r>
                          <w:rPr>
                            <w:rFonts w:cs="Calibri" w:hAnsi="Calibri" w:eastAsia="Calibri" w:ascii="Calibri"/>
                            <w:b w:val="1"/>
                            <w:color w:val="ffffff"/>
                            <w:sz w:val="24"/>
                          </w:rPr>
                          <w:t xml:space="preserve">In Access Rates </w:t>
                        </w:r>
                      </w:p>
                    </w:txbxContent>
                  </v:textbox>
                </v:rect>
                <v:rect id="Rectangle 107720" style="position:absolute;width:614;height:2064;left:19421;top:537;" filled="f" stroked="f">
                  <v:textbox inset="0,0,0,0">
                    <w:txbxContent>
                      <w:p>
                        <w:pPr>
                          <w:spacing w:before="0" w:after="160" w:line="259" w:lineRule="auto"/>
                          <w:ind w:left="0" w:firstLine="0"/>
                        </w:pPr>
                        <w:r>
                          <w:rPr>
                            <w:rFonts w:cs="Calibri" w:hAnsi="Calibri" w:eastAsia="Calibri" w:ascii="Calibri"/>
                            <w:color w:val="ffffff"/>
                            <w:sz w:val="24"/>
                          </w:rPr>
                          <w:t xml:space="preserve">(</w:t>
                        </w:r>
                      </w:p>
                    </w:txbxContent>
                  </v:textbox>
                </v:rect>
                <v:rect id="Rectangle 107722" style="position:absolute;width:19993;height:2064;left:19883;top:537;" filled="f" stroked="f">
                  <v:textbox inset="0,0,0,0">
                    <w:txbxContent>
                      <w:p>
                        <w:pPr>
                          <w:spacing w:before="0" w:after="160" w:line="259" w:lineRule="auto"/>
                          <w:ind w:left="0" w:firstLine="0"/>
                        </w:pPr>
                        <w:r>
                          <w:rPr>
                            <w:rFonts w:cs="Calibri" w:hAnsi="Calibri" w:eastAsia="Calibri" w:ascii="Calibri"/>
                            <w:color w:val="ffffff"/>
                            <w:sz w:val="24"/>
                          </w:rPr>
                          <w:t xml:space="preserve">GBP/Minute/Participant</w:t>
                        </w:r>
                      </w:p>
                    </w:txbxContent>
                  </v:textbox>
                </v:rect>
                <v:rect id="Rectangle 107721" style="position:absolute;width:614;height:2064;left:34922;top:537;" filled="f" stroked="f">
                  <v:textbox inset="0,0,0,0">
                    <w:txbxContent>
                      <w:p>
                        <w:pPr>
                          <w:spacing w:before="0" w:after="160" w:line="259" w:lineRule="auto"/>
                          <w:ind w:left="0" w:firstLine="0"/>
                        </w:pPr>
                        <w:r>
                          <w:rPr>
                            <w:rFonts w:cs="Calibri" w:hAnsi="Calibri" w:eastAsia="Calibri" w:ascii="Calibri"/>
                            <w:color w:val="ffffff"/>
                            <w:sz w:val="24"/>
                          </w:rPr>
                          <w:t xml:space="preserve">)</w:t>
                        </w:r>
                      </w:p>
                    </w:txbxContent>
                  </v:textbox>
                </v:rect>
                <v:rect id="Rectangle 2515" style="position:absolute;width:518;height:2079;left:35402;top:411;" filled="f" stroked="f">
                  <v:textbox inset="0,0,0,0">
                    <w:txbxContent>
                      <w:p>
                        <w:pPr>
                          <w:spacing w:before="0" w:after="160" w:line="259" w:lineRule="auto"/>
                          <w:ind w:left="0" w:firstLine="0"/>
                        </w:pPr>
                        <w:r>
                          <w:rPr>
                            <w:color w:val="ffffff"/>
                          </w:rPr>
                          <w:t xml:space="preserve"> </w:t>
                        </w:r>
                      </w:p>
                    </w:txbxContent>
                  </v:textbox>
                </v:rect>
                <v:shape id="Shape 139627" style="position:absolute;width:13722;height:182;left:457;top:0;" coordsize="1372235,18288" path="m0,0l1372235,0l1372235,18288l0,18288l0,0">
                  <v:stroke weight="0pt" endcap="flat" joinstyle="miter" miterlimit="10" on="false" color="#000000" opacity="0"/>
                  <v:fill on="true" color="#292e37"/>
                </v:shape>
                <v:shape id="Shape 139628" style="position:absolute;width:54428;height:182;left:14179;top:0;" coordsize="5442839,18288" path="m0,0l5442839,0l5442839,18288l0,18288l0,0">
                  <v:stroke weight="0pt" endcap="flat" joinstyle="miter" miterlimit="10" on="false" color="#000000" opacity="0"/>
                  <v:fill on="true" color="#292e37"/>
                </v:shape>
                <v:shape id="Shape 139629" style="position:absolute;width:61624;height:1463;left:0;top:2076;" coordsize="6162421,146304" path="m0,0l6162421,0l6162421,146304l0,146304l0,0">
                  <v:stroke weight="0pt" endcap="flat" joinstyle="miter" miterlimit="10" on="false" color="#000000" opacity="0"/>
                  <v:fill on="true" color="#595959"/>
                </v:shape>
                <v:rect id="Rectangle 2519" style="position:absolute;width:16165;height:1569;left:182;top:2305;" filled="f" stroked="f">
                  <v:textbox inset="0,0,0,0">
                    <w:txbxContent>
                      <w:p>
                        <w:pPr>
                          <w:spacing w:before="0" w:after="160" w:line="259" w:lineRule="auto"/>
                          <w:ind w:left="0" w:firstLine="0"/>
                        </w:pPr>
                        <w:r>
                          <w:rPr>
                            <w:rFonts w:cs="Calibri" w:hAnsi="Calibri" w:eastAsia="Calibri" w:ascii="Calibri"/>
                            <w:b w:val="1"/>
                            <w:color w:val="ffffff"/>
                            <w:sz w:val="18"/>
                          </w:rPr>
                          <w:t xml:space="preserve">Access Group 1           Free</w:t>
                        </w:r>
                      </w:p>
                    </w:txbxContent>
                  </v:textbox>
                </v:rect>
                <v:rect id="Rectangle 2520" style="position:absolute;width:518;height:2079;left:12319;top:1904;" filled="f" stroked="f">
                  <v:textbox inset="0,0,0,0">
                    <w:txbxContent>
                      <w:p>
                        <w:pPr>
                          <w:spacing w:before="0" w:after="160" w:line="259" w:lineRule="auto"/>
                          <w:ind w:left="0" w:firstLine="0"/>
                        </w:pPr>
                        <w:r>
                          <w:rPr/>
                          <w:t xml:space="preserve"> </w:t>
                        </w:r>
                      </w:p>
                    </w:txbxContent>
                  </v:textbox>
                </v:rect>
                <w10:wrap type="topAndBottom"/>
              </v:group>
            </w:pict>
          </mc:Fallback>
        </mc:AlternateContent>
      </w:r>
      <w:r>
        <w:rPr>
          <w:rFonts w:ascii="Calibri" w:eastAsia="Calibri" w:hAnsi="Calibri" w:cs="Calibri"/>
          <w:b/>
          <w:color w:val="FFFFFF"/>
          <w:sz w:val="18"/>
        </w:rPr>
        <w:t xml:space="preserve">Access Group 4           £ 0.09 /minute </w:t>
      </w:r>
    </w:p>
    <w:p w14:paraId="3CD52A3D" w14:textId="77777777" w:rsidR="00C0185B" w:rsidRDefault="006946CB">
      <w:pPr>
        <w:spacing w:after="145" w:line="265" w:lineRule="auto"/>
        <w:ind w:left="-15" w:right="253" w:firstLine="725"/>
        <w:jc w:val="both"/>
      </w:pPr>
      <w:r>
        <w:rPr>
          <w:rFonts w:ascii="Calibri" w:eastAsia="Calibri" w:hAnsi="Calibri" w:cs="Calibri"/>
          <w:color w:val="595959"/>
          <w:sz w:val="16"/>
        </w:rPr>
        <w:t xml:space="preserve">Argentina, Brazil, Bulgaria, Chile, Cyprus, Czech Republic, Finland, Japan, New Zealand, Peru, Puerto Rico, Romania, Slovakia, Slovenia, </w:t>
      </w:r>
      <w:r>
        <w:t xml:space="preserve"> </w:t>
      </w:r>
      <w:r>
        <w:rPr>
          <w:rFonts w:ascii="Calibri" w:eastAsia="Calibri" w:hAnsi="Calibri" w:cs="Calibri"/>
          <w:b/>
          <w:color w:val="595959"/>
          <w:sz w:val="16"/>
        </w:rPr>
        <w:t xml:space="preserve">DIAL-IN (Local) </w:t>
      </w:r>
      <w:r>
        <w:rPr>
          <w:rFonts w:ascii="Calibri" w:eastAsia="Calibri" w:hAnsi="Calibri" w:cs="Calibri"/>
          <w:color w:val="595959"/>
          <w:sz w:val="16"/>
        </w:rPr>
        <w:t>South Korea</w:t>
      </w:r>
      <w:r>
        <w:t xml:space="preserve"> </w:t>
      </w:r>
    </w:p>
    <w:p w14:paraId="58C23642" w14:textId="77777777" w:rsidR="00C0185B" w:rsidRDefault="006946CB">
      <w:pPr>
        <w:tabs>
          <w:tab w:val="center" w:pos="1272"/>
          <w:tab w:val="center" w:pos="4194"/>
        </w:tabs>
        <w:spacing w:after="48" w:line="265" w:lineRule="auto"/>
        <w:ind w:left="-15" w:firstLine="0"/>
      </w:pPr>
      <w:r>
        <w:rPr>
          <w:rFonts w:ascii="Calibri" w:eastAsia="Calibri" w:hAnsi="Calibri" w:cs="Calibri"/>
        </w:rPr>
        <w:t xml:space="preserve"> </w:t>
      </w:r>
      <w:r>
        <w:rPr>
          <w:rFonts w:ascii="Calibri" w:eastAsia="Calibri" w:hAnsi="Calibri" w:cs="Calibri"/>
        </w:rPr>
        <w:tab/>
      </w:r>
      <w:r>
        <w:rPr>
          <w:rFonts w:ascii="Calibri" w:eastAsia="Calibri" w:hAnsi="Calibri" w:cs="Calibri"/>
          <w:b/>
          <w:color w:val="595959"/>
          <w:sz w:val="16"/>
        </w:rPr>
        <w:t xml:space="preserve">(Freephone) </w:t>
      </w:r>
      <w:r>
        <w:rPr>
          <w:rFonts w:ascii="Calibri" w:eastAsia="Calibri" w:hAnsi="Calibri" w:cs="Calibri"/>
          <w:b/>
          <w:color w:val="595959"/>
          <w:sz w:val="16"/>
        </w:rPr>
        <w:tab/>
      </w:r>
      <w:r>
        <w:rPr>
          <w:rFonts w:ascii="Calibri" w:eastAsia="Calibri" w:hAnsi="Calibri" w:cs="Calibri"/>
          <w:color w:val="595959"/>
          <w:sz w:val="16"/>
        </w:rPr>
        <w:t>Australia, Denmark, Hong Kong, Israel, Luxembourg, Poland, Singapore</w:t>
      </w:r>
      <w:r>
        <w:t xml:space="preserve"> </w:t>
      </w:r>
    </w:p>
    <w:p w14:paraId="2DA8627C" w14:textId="77777777" w:rsidR="00C0185B" w:rsidRDefault="006946CB">
      <w:pPr>
        <w:pStyle w:val="Heading3"/>
        <w:shd w:val="clear" w:color="auto" w:fill="595959"/>
        <w:spacing w:after="162"/>
        <w:ind w:left="-5" w:right="0"/>
      </w:pPr>
      <w:r>
        <w:rPr>
          <w:rFonts w:ascii="Calibri" w:eastAsia="Calibri" w:hAnsi="Calibri" w:cs="Calibri"/>
          <w:b/>
          <w:color w:val="FFFFFF"/>
          <w:sz w:val="18"/>
        </w:rPr>
        <w:t xml:space="preserve">Access Group 5           £ 0.12 /minute </w:t>
      </w:r>
    </w:p>
    <w:p w14:paraId="2FD70717" w14:textId="77777777" w:rsidR="00C0185B" w:rsidRDefault="006946CB">
      <w:pPr>
        <w:tabs>
          <w:tab w:val="center" w:pos="1460"/>
          <w:tab w:val="center" w:pos="4269"/>
        </w:tabs>
        <w:spacing w:after="112" w:line="265" w:lineRule="auto"/>
        <w:ind w:left="-15" w:firstLine="0"/>
      </w:pPr>
      <w:r>
        <w:rPr>
          <w:rFonts w:ascii="Calibri" w:eastAsia="Calibri" w:hAnsi="Calibri" w:cs="Calibri"/>
          <w:b/>
          <w:color w:val="595959"/>
          <w:sz w:val="16"/>
        </w:rPr>
        <w:t xml:space="preserve">DIAL-IN </w:t>
      </w:r>
      <w:r>
        <w:rPr>
          <w:rFonts w:ascii="Calibri" w:eastAsia="Calibri" w:hAnsi="Calibri" w:cs="Calibri"/>
          <w:b/>
          <w:color w:val="595959"/>
          <w:sz w:val="16"/>
        </w:rPr>
        <w:tab/>
        <w:t xml:space="preserve">(Local) </w:t>
      </w:r>
      <w:r>
        <w:rPr>
          <w:rFonts w:ascii="Calibri" w:eastAsia="Calibri" w:hAnsi="Calibri" w:cs="Calibri"/>
          <w:b/>
          <w:color w:val="595959"/>
          <w:sz w:val="16"/>
        </w:rPr>
        <w:tab/>
      </w:r>
      <w:r>
        <w:rPr>
          <w:rFonts w:ascii="Calibri" w:eastAsia="Calibri" w:hAnsi="Calibri" w:cs="Calibri"/>
          <w:color w:val="595959"/>
          <w:sz w:val="16"/>
        </w:rPr>
        <w:t>Columbia, Dominican Republic, Estonia, Lithuania, Malta, Panama, Russia</w:t>
      </w:r>
      <w:r>
        <w:t xml:space="preserve"> </w:t>
      </w:r>
    </w:p>
    <w:p w14:paraId="6737C13D" w14:textId="77777777" w:rsidR="00C0185B" w:rsidRDefault="006946CB">
      <w:pPr>
        <w:tabs>
          <w:tab w:val="center" w:pos="1272"/>
          <w:tab w:val="center" w:pos="3217"/>
        </w:tabs>
        <w:spacing w:after="48" w:line="265" w:lineRule="auto"/>
        <w:ind w:left="-15" w:firstLine="0"/>
      </w:pPr>
      <w:r>
        <w:rPr>
          <w:rFonts w:ascii="Calibri" w:eastAsia="Calibri" w:hAnsi="Calibri" w:cs="Calibri"/>
        </w:rPr>
        <w:t xml:space="preserve"> </w:t>
      </w:r>
      <w:r>
        <w:rPr>
          <w:rFonts w:ascii="Calibri" w:eastAsia="Calibri" w:hAnsi="Calibri" w:cs="Calibri"/>
        </w:rPr>
        <w:tab/>
      </w:r>
      <w:r>
        <w:rPr>
          <w:rFonts w:ascii="Calibri" w:eastAsia="Calibri" w:hAnsi="Calibri" w:cs="Calibri"/>
          <w:b/>
          <w:color w:val="595959"/>
          <w:sz w:val="16"/>
        </w:rPr>
        <w:t xml:space="preserve">(Freephone) </w:t>
      </w:r>
      <w:r>
        <w:rPr>
          <w:rFonts w:ascii="Calibri" w:eastAsia="Calibri" w:hAnsi="Calibri" w:cs="Calibri"/>
          <w:b/>
          <w:color w:val="595959"/>
          <w:sz w:val="16"/>
        </w:rPr>
        <w:tab/>
      </w:r>
      <w:r>
        <w:rPr>
          <w:rFonts w:ascii="Calibri" w:eastAsia="Calibri" w:hAnsi="Calibri" w:cs="Calibri"/>
          <w:color w:val="595959"/>
          <w:sz w:val="16"/>
        </w:rPr>
        <w:t>Greece, Hungary, New Zeala</w:t>
      </w:r>
      <w:r>
        <w:rPr>
          <w:rFonts w:ascii="Calibri" w:eastAsia="Calibri" w:hAnsi="Calibri" w:cs="Calibri"/>
          <w:color w:val="595959"/>
          <w:sz w:val="16"/>
        </w:rPr>
        <w:t>nd, Portugal</w:t>
      </w:r>
      <w:r>
        <w:t xml:space="preserve"> </w:t>
      </w:r>
    </w:p>
    <w:p w14:paraId="60FD30BA" w14:textId="77777777" w:rsidR="00C0185B" w:rsidRDefault="006946CB">
      <w:pPr>
        <w:pStyle w:val="Heading3"/>
        <w:shd w:val="clear" w:color="auto" w:fill="595959"/>
        <w:spacing w:after="162"/>
        <w:ind w:left="-5" w:right="0"/>
      </w:pPr>
      <w:r>
        <w:rPr>
          <w:rFonts w:ascii="Calibri" w:eastAsia="Calibri" w:hAnsi="Calibri" w:cs="Calibri"/>
          <w:b/>
          <w:color w:val="FFFFFF"/>
          <w:sz w:val="18"/>
        </w:rPr>
        <w:t xml:space="preserve">Access Group 6           £ 0.15 /minute </w:t>
      </w:r>
    </w:p>
    <w:p w14:paraId="6C433B2A" w14:textId="77777777" w:rsidR="00C0185B" w:rsidRDefault="006946CB">
      <w:pPr>
        <w:tabs>
          <w:tab w:val="center" w:pos="1460"/>
          <w:tab w:val="center" w:pos="2568"/>
        </w:tabs>
        <w:spacing w:after="112" w:line="265" w:lineRule="auto"/>
        <w:ind w:left="-15" w:firstLine="0"/>
      </w:pPr>
      <w:r>
        <w:rPr>
          <w:rFonts w:ascii="Calibri" w:eastAsia="Calibri" w:hAnsi="Calibri" w:cs="Calibri"/>
          <w:b/>
          <w:color w:val="595959"/>
          <w:sz w:val="16"/>
        </w:rPr>
        <w:t xml:space="preserve">DIAL-IN </w:t>
      </w:r>
      <w:r>
        <w:rPr>
          <w:rFonts w:ascii="Calibri" w:eastAsia="Calibri" w:hAnsi="Calibri" w:cs="Calibri"/>
          <w:b/>
          <w:color w:val="595959"/>
          <w:sz w:val="16"/>
        </w:rPr>
        <w:tab/>
        <w:t xml:space="preserve">(Local) </w:t>
      </w:r>
      <w:r>
        <w:rPr>
          <w:rFonts w:ascii="Calibri" w:eastAsia="Calibri" w:hAnsi="Calibri" w:cs="Calibri"/>
          <w:b/>
          <w:color w:val="595959"/>
          <w:sz w:val="16"/>
        </w:rPr>
        <w:tab/>
      </w:r>
      <w:r>
        <w:rPr>
          <w:rFonts w:ascii="Calibri" w:eastAsia="Calibri" w:hAnsi="Calibri" w:cs="Calibri"/>
          <w:color w:val="595959"/>
          <w:sz w:val="16"/>
        </w:rPr>
        <w:t>Mexico, South Africa</w:t>
      </w:r>
      <w:r>
        <w:t xml:space="preserve"> </w:t>
      </w:r>
    </w:p>
    <w:p w14:paraId="6A41B42A" w14:textId="77777777" w:rsidR="00C0185B" w:rsidRDefault="006946CB">
      <w:pPr>
        <w:tabs>
          <w:tab w:val="center" w:pos="1272"/>
          <w:tab w:val="center" w:pos="3062"/>
        </w:tabs>
        <w:spacing w:after="48" w:line="265" w:lineRule="auto"/>
        <w:ind w:left="-15" w:firstLine="0"/>
      </w:pPr>
      <w:r>
        <w:rPr>
          <w:rFonts w:ascii="Calibri" w:eastAsia="Calibri" w:hAnsi="Calibri" w:cs="Calibri"/>
        </w:rPr>
        <w:t xml:space="preserve"> </w:t>
      </w:r>
      <w:r>
        <w:rPr>
          <w:rFonts w:ascii="Calibri" w:eastAsia="Calibri" w:hAnsi="Calibri" w:cs="Calibri"/>
        </w:rPr>
        <w:tab/>
      </w:r>
      <w:r>
        <w:rPr>
          <w:rFonts w:ascii="Calibri" w:eastAsia="Calibri" w:hAnsi="Calibri" w:cs="Calibri"/>
          <w:b/>
          <w:color w:val="595959"/>
          <w:sz w:val="16"/>
        </w:rPr>
        <w:t xml:space="preserve">(Freephone) </w:t>
      </w:r>
      <w:r>
        <w:rPr>
          <w:rFonts w:ascii="Calibri" w:eastAsia="Calibri" w:hAnsi="Calibri" w:cs="Calibri"/>
          <w:b/>
          <w:color w:val="595959"/>
          <w:sz w:val="16"/>
        </w:rPr>
        <w:tab/>
      </w:r>
      <w:r>
        <w:rPr>
          <w:rFonts w:ascii="Calibri" w:eastAsia="Calibri" w:hAnsi="Calibri" w:cs="Calibri"/>
          <w:color w:val="595959"/>
          <w:sz w:val="16"/>
        </w:rPr>
        <w:t>Guam, Norway, Russia, South Korea</w:t>
      </w:r>
      <w:r>
        <w:t xml:space="preserve"> </w:t>
      </w:r>
    </w:p>
    <w:p w14:paraId="75A99D79" w14:textId="77777777" w:rsidR="00C0185B" w:rsidRDefault="006946CB">
      <w:pPr>
        <w:pStyle w:val="Heading3"/>
        <w:shd w:val="clear" w:color="auto" w:fill="595959"/>
        <w:spacing w:after="162"/>
        <w:ind w:left="-5" w:right="0"/>
      </w:pPr>
      <w:r>
        <w:rPr>
          <w:rFonts w:ascii="Calibri" w:eastAsia="Calibri" w:hAnsi="Calibri" w:cs="Calibri"/>
          <w:b/>
          <w:color w:val="FFFFFF"/>
          <w:sz w:val="18"/>
        </w:rPr>
        <w:lastRenderedPageBreak/>
        <w:t xml:space="preserve">Access Group 7           £ 0.19 /minute </w:t>
      </w:r>
    </w:p>
    <w:p w14:paraId="070B3295" w14:textId="77777777" w:rsidR="00C0185B" w:rsidRDefault="006946CB">
      <w:pPr>
        <w:tabs>
          <w:tab w:val="center" w:pos="1460"/>
          <w:tab w:val="center" w:pos="2597"/>
        </w:tabs>
        <w:spacing w:after="116" w:line="265" w:lineRule="auto"/>
        <w:ind w:left="-15" w:firstLine="0"/>
      </w:pPr>
      <w:r>
        <w:rPr>
          <w:rFonts w:ascii="Calibri" w:eastAsia="Calibri" w:hAnsi="Calibri" w:cs="Calibri"/>
          <w:b/>
          <w:color w:val="595959"/>
          <w:sz w:val="16"/>
        </w:rPr>
        <w:t xml:space="preserve">DIAL-IN </w:t>
      </w:r>
      <w:r>
        <w:rPr>
          <w:rFonts w:ascii="Calibri" w:eastAsia="Calibri" w:hAnsi="Calibri" w:cs="Calibri"/>
          <w:b/>
          <w:color w:val="595959"/>
          <w:sz w:val="16"/>
        </w:rPr>
        <w:tab/>
        <w:t xml:space="preserve">(Local) </w:t>
      </w:r>
      <w:r>
        <w:rPr>
          <w:rFonts w:ascii="Calibri" w:eastAsia="Calibri" w:hAnsi="Calibri" w:cs="Calibri"/>
          <w:b/>
          <w:color w:val="595959"/>
          <w:sz w:val="16"/>
        </w:rPr>
        <w:tab/>
      </w:r>
      <w:r>
        <w:rPr>
          <w:rFonts w:ascii="Calibri" w:eastAsia="Calibri" w:hAnsi="Calibri" w:cs="Calibri"/>
          <w:color w:val="595959"/>
          <w:sz w:val="16"/>
        </w:rPr>
        <w:t>China, India, Thailand</w:t>
      </w:r>
      <w:r>
        <w:t xml:space="preserve"> </w:t>
      </w:r>
    </w:p>
    <w:p w14:paraId="53A028E9" w14:textId="77777777" w:rsidR="00C0185B" w:rsidRDefault="006946CB">
      <w:pPr>
        <w:tabs>
          <w:tab w:val="center" w:pos="1272"/>
          <w:tab w:val="center" w:pos="3043"/>
        </w:tabs>
        <w:spacing w:after="110" w:line="265" w:lineRule="auto"/>
        <w:ind w:left="-15" w:firstLine="0"/>
      </w:pPr>
      <w:r>
        <w:rPr>
          <w:rFonts w:ascii="Calibri" w:eastAsia="Calibri" w:hAnsi="Calibri" w:cs="Calibri"/>
        </w:rPr>
        <w:t xml:space="preserve"> </w:t>
      </w:r>
      <w:r>
        <w:rPr>
          <w:rFonts w:ascii="Calibri" w:eastAsia="Calibri" w:hAnsi="Calibri" w:cs="Calibri"/>
        </w:rPr>
        <w:tab/>
      </w:r>
      <w:r>
        <w:rPr>
          <w:rFonts w:ascii="Calibri" w:eastAsia="Calibri" w:hAnsi="Calibri" w:cs="Calibri"/>
          <w:b/>
          <w:color w:val="595959"/>
          <w:sz w:val="16"/>
        </w:rPr>
        <w:t xml:space="preserve">(Freephone) </w:t>
      </w:r>
      <w:r>
        <w:rPr>
          <w:rFonts w:ascii="Calibri" w:eastAsia="Calibri" w:hAnsi="Calibri" w:cs="Calibri"/>
          <w:b/>
          <w:color w:val="595959"/>
          <w:sz w:val="16"/>
        </w:rPr>
        <w:tab/>
      </w:r>
      <w:r>
        <w:rPr>
          <w:rFonts w:ascii="Calibri" w:eastAsia="Calibri" w:hAnsi="Calibri" w:cs="Calibri"/>
          <w:color w:val="595959"/>
          <w:sz w:val="16"/>
        </w:rPr>
        <w:t>Iceland, Mala</w:t>
      </w:r>
      <w:r>
        <w:rPr>
          <w:rFonts w:ascii="Calibri" w:eastAsia="Calibri" w:hAnsi="Calibri" w:cs="Calibri"/>
          <w:color w:val="595959"/>
          <w:sz w:val="16"/>
        </w:rPr>
        <w:t>ysia, Mexico. Uruguay</w:t>
      </w:r>
      <w:r>
        <w:t xml:space="preserve"> </w:t>
      </w:r>
    </w:p>
    <w:p w14:paraId="424E67FB" w14:textId="77777777" w:rsidR="00C0185B" w:rsidRDefault="006946CB">
      <w:pPr>
        <w:shd w:val="clear" w:color="auto" w:fill="595959"/>
        <w:spacing w:after="127" w:line="259" w:lineRule="auto"/>
        <w:ind w:left="-5"/>
      </w:pPr>
      <w:r>
        <w:rPr>
          <w:rFonts w:ascii="Calibri" w:eastAsia="Calibri" w:hAnsi="Calibri" w:cs="Calibri"/>
          <w:b/>
          <w:color w:val="FFFFFF"/>
          <w:sz w:val="18"/>
        </w:rPr>
        <w:t>Access Group 8           £ 0.24 /minute</w:t>
      </w:r>
      <w:r>
        <w:t xml:space="preserve"> </w:t>
      </w:r>
    </w:p>
    <w:p w14:paraId="54F7F341" w14:textId="77777777" w:rsidR="00C0185B" w:rsidRDefault="006946CB">
      <w:pPr>
        <w:tabs>
          <w:tab w:val="center" w:pos="1460"/>
          <w:tab w:val="center" w:pos="3087"/>
        </w:tabs>
        <w:spacing w:after="9" w:line="265" w:lineRule="auto"/>
        <w:ind w:left="-15" w:firstLine="0"/>
      </w:pPr>
      <w:r>
        <w:rPr>
          <w:rFonts w:ascii="Calibri" w:eastAsia="Calibri" w:hAnsi="Calibri" w:cs="Calibri"/>
          <w:b/>
          <w:color w:val="595959"/>
          <w:sz w:val="16"/>
        </w:rPr>
        <w:t xml:space="preserve">DIAL-IN </w:t>
      </w:r>
      <w:r>
        <w:rPr>
          <w:rFonts w:ascii="Calibri" w:eastAsia="Calibri" w:hAnsi="Calibri" w:cs="Calibri"/>
          <w:b/>
          <w:color w:val="595959"/>
          <w:sz w:val="16"/>
        </w:rPr>
        <w:tab/>
        <w:t xml:space="preserve">(Local) </w:t>
      </w:r>
      <w:r>
        <w:rPr>
          <w:rFonts w:ascii="Calibri" w:eastAsia="Calibri" w:hAnsi="Calibri" w:cs="Calibri"/>
          <w:b/>
          <w:color w:val="595959"/>
          <w:sz w:val="16"/>
        </w:rPr>
        <w:tab/>
      </w:r>
      <w:r>
        <w:rPr>
          <w:rFonts w:ascii="Calibri" w:eastAsia="Calibri" w:hAnsi="Calibri" w:cs="Calibri"/>
          <w:color w:val="595959"/>
          <w:sz w:val="16"/>
        </w:rPr>
        <w:t>Bahrain, Kazakhstan, Kuwait, Taiwan</w:t>
      </w:r>
      <w:r>
        <w:t xml:space="preserve"> </w:t>
      </w:r>
    </w:p>
    <w:p w14:paraId="473BF41B" w14:textId="77777777" w:rsidR="00C0185B" w:rsidRDefault="006946CB">
      <w:pPr>
        <w:pStyle w:val="Heading3"/>
        <w:shd w:val="clear" w:color="auto" w:fill="595959"/>
        <w:spacing w:after="162"/>
        <w:ind w:left="-5" w:right="0"/>
      </w:pPr>
      <w:r>
        <w:rPr>
          <w:rFonts w:ascii="Calibri" w:eastAsia="Calibri" w:hAnsi="Calibri" w:cs="Calibri"/>
          <w:b/>
          <w:color w:val="FFFFFF"/>
          <w:sz w:val="18"/>
        </w:rPr>
        <w:t xml:space="preserve">Access Group 9           £ 0.29 /minute </w:t>
      </w:r>
    </w:p>
    <w:p w14:paraId="6210946F" w14:textId="77777777" w:rsidR="00C0185B" w:rsidRDefault="006946CB">
      <w:pPr>
        <w:tabs>
          <w:tab w:val="center" w:pos="1460"/>
          <w:tab w:val="center" w:pos="3283"/>
        </w:tabs>
        <w:spacing w:after="166" w:line="265" w:lineRule="auto"/>
        <w:ind w:left="-15" w:firstLine="0"/>
      </w:pPr>
      <w:r>
        <w:rPr>
          <w:rFonts w:ascii="Calibri" w:eastAsia="Calibri" w:hAnsi="Calibri" w:cs="Calibri"/>
          <w:b/>
          <w:color w:val="595959"/>
          <w:sz w:val="16"/>
        </w:rPr>
        <w:t xml:space="preserve">DIAL-IN </w:t>
      </w:r>
      <w:r>
        <w:rPr>
          <w:rFonts w:ascii="Calibri" w:eastAsia="Calibri" w:hAnsi="Calibri" w:cs="Calibri"/>
          <w:b/>
          <w:color w:val="595959"/>
          <w:sz w:val="16"/>
        </w:rPr>
        <w:tab/>
        <w:t xml:space="preserve">(Local) </w:t>
      </w:r>
      <w:r>
        <w:rPr>
          <w:rFonts w:ascii="Calibri" w:eastAsia="Calibri" w:hAnsi="Calibri" w:cs="Calibri"/>
          <w:b/>
          <w:color w:val="595959"/>
          <w:sz w:val="16"/>
        </w:rPr>
        <w:tab/>
      </w:r>
      <w:r>
        <w:rPr>
          <w:rFonts w:ascii="Calibri" w:eastAsia="Calibri" w:hAnsi="Calibri" w:cs="Calibri"/>
          <w:color w:val="595959"/>
          <w:sz w:val="16"/>
        </w:rPr>
        <w:t>El Salvador, Kenya, Serbia, Turkey, Ukraine</w:t>
      </w:r>
      <w:r>
        <w:t xml:space="preserve"> </w:t>
      </w:r>
    </w:p>
    <w:p w14:paraId="311B645B" w14:textId="77777777" w:rsidR="00C0185B" w:rsidRDefault="006946CB">
      <w:pPr>
        <w:tabs>
          <w:tab w:val="center" w:pos="1272"/>
          <w:tab w:val="right" w:pos="9665"/>
        </w:tabs>
        <w:spacing w:after="9" w:line="265" w:lineRule="auto"/>
        <w:ind w:left="-15" w:firstLine="0"/>
      </w:pPr>
      <w:r>
        <w:rPr>
          <w:rFonts w:ascii="Calibri" w:eastAsia="Calibri" w:hAnsi="Calibri" w:cs="Calibri"/>
        </w:rPr>
        <w:t xml:space="preserve"> </w:t>
      </w:r>
      <w:r>
        <w:rPr>
          <w:rFonts w:ascii="Calibri" w:eastAsia="Calibri" w:hAnsi="Calibri" w:cs="Calibri"/>
        </w:rPr>
        <w:tab/>
      </w:r>
      <w:r>
        <w:rPr>
          <w:rFonts w:ascii="Calibri" w:eastAsia="Calibri" w:hAnsi="Calibri" w:cs="Calibri"/>
          <w:b/>
          <w:color w:val="595959"/>
          <w:sz w:val="16"/>
        </w:rPr>
        <w:t xml:space="preserve">(Freephone) </w:t>
      </w:r>
      <w:r>
        <w:rPr>
          <w:rFonts w:ascii="Calibri" w:eastAsia="Calibri" w:hAnsi="Calibri" w:cs="Calibri"/>
          <w:b/>
          <w:color w:val="595959"/>
          <w:sz w:val="16"/>
        </w:rPr>
        <w:tab/>
      </w:r>
      <w:r>
        <w:rPr>
          <w:rFonts w:ascii="Calibri" w:eastAsia="Calibri" w:hAnsi="Calibri" w:cs="Calibri"/>
          <w:color w:val="595959"/>
          <w:sz w:val="16"/>
        </w:rPr>
        <w:t>Chile, China, Costa Rica, Czech Republic, Finland, Japan, Malta, Romania, Taiwan, Trinidad &amp; Tobago, Virgin Islands (US)</w:t>
      </w:r>
      <w:r>
        <w:t xml:space="preserve"> </w:t>
      </w:r>
    </w:p>
    <w:p w14:paraId="02E5BE78" w14:textId="77777777" w:rsidR="00C0185B" w:rsidRDefault="006946CB">
      <w:pPr>
        <w:pStyle w:val="Heading3"/>
        <w:shd w:val="clear" w:color="auto" w:fill="595959"/>
        <w:spacing w:after="162"/>
        <w:ind w:left="-5" w:right="0"/>
      </w:pPr>
      <w:r>
        <w:rPr>
          <w:rFonts w:ascii="Calibri" w:eastAsia="Calibri" w:hAnsi="Calibri" w:cs="Calibri"/>
          <w:b/>
          <w:color w:val="FFFFFF"/>
          <w:sz w:val="18"/>
        </w:rPr>
        <w:t xml:space="preserve">Access Group 10         £ 0.39 /minute </w:t>
      </w:r>
    </w:p>
    <w:p w14:paraId="42C8B90A" w14:textId="77777777" w:rsidR="00C0185B" w:rsidRDefault="006946CB">
      <w:pPr>
        <w:tabs>
          <w:tab w:val="center" w:pos="1460"/>
          <w:tab w:val="center" w:pos="2984"/>
        </w:tabs>
        <w:spacing w:after="9" w:line="265" w:lineRule="auto"/>
        <w:ind w:left="-15" w:firstLine="0"/>
      </w:pPr>
      <w:r>
        <w:rPr>
          <w:rFonts w:ascii="Calibri" w:eastAsia="Calibri" w:hAnsi="Calibri" w:cs="Calibri"/>
          <w:b/>
          <w:color w:val="595959"/>
          <w:sz w:val="16"/>
        </w:rPr>
        <w:t xml:space="preserve">DIAL-IN </w:t>
      </w:r>
      <w:r>
        <w:rPr>
          <w:rFonts w:ascii="Calibri" w:eastAsia="Calibri" w:hAnsi="Calibri" w:cs="Calibri"/>
          <w:b/>
          <w:color w:val="595959"/>
          <w:sz w:val="16"/>
        </w:rPr>
        <w:tab/>
        <w:t xml:space="preserve">(Local) </w:t>
      </w:r>
      <w:r>
        <w:rPr>
          <w:rFonts w:ascii="Calibri" w:eastAsia="Calibri" w:hAnsi="Calibri" w:cs="Calibri"/>
          <w:b/>
          <w:color w:val="595959"/>
          <w:sz w:val="16"/>
        </w:rPr>
        <w:tab/>
      </w:r>
      <w:r>
        <w:rPr>
          <w:rFonts w:ascii="Calibri" w:eastAsia="Calibri" w:hAnsi="Calibri" w:cs="Calibri"/>
          <w:color w:val="595959"/>
          <w:sz w:val="16"/>
        </w:rPr>
        <w:t>Ghana, Latvia, M</w:t>
      </w:r>
      <w:r>
        <w:rPr>
          <w:rFonts w:ascii="Calibri" w:eastAsia="Calibri" w:hAnsi="Calibri" w:cs="Calibri"/>
          <w:color w:val="595959"/>
          <w:sz w:val="16"/>
        </w:rPr>
        <w:t>acau, Philippines</w:t>
      </w:r>
      <w:r>
        <w:t xml:space="preserve"> </w:t>
      </w:r>
    </w:p>
    <w:p w14:paraId="296F9E5C" w14:textId="77777777" w:rsidR="00C0185B" w:rsidRDefault="006946CB">
      <w:pPr>
        <w:tabs>
          <w:tab w:val="center" w:pos="1272"/>
          <w:tab w:val="right" w:pos="9665"/>
        </w:tabs>
        <w:spacing w:after="9" w:line="265" w:lineRule="auto"/>
        <w:ind w:left="-15" w:firstLine="0"/>
      </w:pPr>
      <w:r>
        <w:rPr>
          <w:rFonts w:ascii="Calibri" w:eastAsia="Calibri" w:hAnsi="Calibri" w:cs="Calibri"/>
        </w:rPr>
        <w:t xml:space="preserve"> </w:t>
      </w:r>
      <w:r>
        <w:rPr>
          <w:rFonts w:ascii="Calibri" w:eastAsia="Calibri" w:hAnsi="Calibri" w:cs="Calibri"/>
        </w:rPr>
        <w:tab/>
      </w:r>
      <w:r>
        <w:rPr>
          <w:rFonts w:ascii="Calibri" w:eastAsia="Calibri" w:hAnsi="Calibri" w:cs="Calibri"/>
          <w:b/>
          <w:color w:val="595959"/>
          <w:sz w:val="16"/>
        </w:rPr>
        <w:t xml:space="preserve">(Freephone) </w:t>
      </w:r>
      <w:r>
        <w:rPr>
          <w:rFonts w:ascii="Calibri" w:eastAsia="Calibri" w:hAnsi="Calibri" w:cs="Calibri"/>
          <w:b/>
          <w:color w:val="595959"/>
          <w:sz w:val="16"/>
        </w:rPr>
        <w:tab/>
      </w:r>
      <w:r>
        <w:rPr>
          <w:rFonts w:ascii="Calibri" w:eastAsia="Calibri" w:hAnsi="Calibri" w:cs="Calibri"/>
          <w:color w:val="595959"/>
          <w:sz w:val="16"/>
        </w:rPr>
        <w:t xml:space="preserve">Antigua &amp; Barbuda, Bolivia, Cayman Islands, Dominican Republic, Estonia, Guyana, Indonesia, Kazakhstan, Netherlands </w:t>
      </w:r>
    </w:p>
    <w:p w14:paraId="3A1B0537" w14:textId="77777777" w:rsidR="00C0185B" w:rsidRDefault="006946CB">
      <w:pPr>
        <w:spacing w:after="9" w:line="265" w:lineRule="auto"/>
        <w:ind w:left="-5"/>
        <w:jc w:val="both"/>
      </w:pPr>
      <w:r>
        <w:rPr>
          <w:rFonts w:ascii="Calibri" w:eastAsia="Calibri" w:hAnsi="Calibri" w:cs="Calibri"/>
          <w:color w:val="595959"/>
          <w:sz w:val="16"/>
        </w:rPr>
        <w:t xml:space="preserve">Antilles, Saudi </w:t>
      </w:r>
      <w:r>
        <w:t xml:space="preserve"> </w:t>
      </w:r>
    </w:p>
    <w:p w14:paraId="39A3E7FF" w14:textId="77777777" w:rsidR="00C0185B" w:rsidRDefault="006946CB">
      <w:pPr>
        <w:spacing w:after="57" w:line="265" w:lineRule="auto"/>
        <w:ind w:left="-5"/>
        <w:jc w:val="both"/>
      </w:pPr>
      <w:r>
        <w:rPr>
          <w:rFonts w:ascii="Calibri" w:eastAsia="Calibri" w:hAnsi="Calibri" w:cs="Calibri"/>
          <w:color w:val="595959"/>
          <w:sz w:val="16"/>
        </w:rPr>
        <w:t>Arabia, South Africa, Thailand, UAE</w:t>
      </w:r>
      <w:r>
        <w:t xml:space="preserve"> </w:t>
      </w:r>
    </w:p>
    <w:p w14:paraId="6007F362" w14:textId="77777777" w:rsidR="00C0185B" w:rsidRDefault="006946CB">
      <w:pPr>
        <w:pStyle w:val="Heading3"/>
        <w:shd w:val="clear" w:color="auto" w:fill="595959"/>
        <w:spacing w:after="162"/>
        <w:ind w:left="-5" w:right="0"/>
      </w:pPr>
      <w:r>
        <w:rPr>
          <w:rFonts w:ascii="Calibri" w:eastAsia="Calibri" w:hAnsi="Calibri" w:cs="Calibri"/>
          <w:b/>
          <w:color w:val="FFFFFF"/>
          <w:sz w:val="18"/>
        </w:rPr>
        <w:t xml:space="preserve">Access Group 11         £ 0.49 /minute </w:t>
      </w:r>
    </w:p>
    <w:p w14:paraId="2C10D6F6" w14:textId="77777777" w:rsidR="00C0185B" w:rsidRDefault="006946CB">
      <w:pPr>
        <w:tabs>
          <w:tab w:val="center" w:pos="1460"/>
          <w:tab w:val="center" w:pos="2769"/>
        </w:tabs>
        <w:spacing w:after="165" w:line="265" w:lineRule="auto"/>
        <w:ind w:left="-15" w:firstLine="0"/>
      </w:pPr>
      <w:r>
        <w:rPr>
          <w:rFonts w:ascii="Calibri" w:eastAsia="Calibri" w:hAnsi="Calibri" w:cs="Calibri"/>
          <w:b/>
          <w:color w:val="595959"/>
          <w:sz w:val="16"/>
        </w:rPr>
        <w:t xml:space="preserve">DIAL-IN </w:t>
      </w:r>
      <w:r>
        <w:rPr>
          <w:rFonts w:ascii="Calibri" w:eastAsia="Calibri" w:hAnsi="Calibri" w:cs="Calibri"/>
          <w:b/>
          <w:color w:val="595959"/>
          <w:sz w:val="16"/>
        </w:rPr>
        <w:tab/>
        <w:t xml:space="preserve">(Local) </w:t>
      </w:r>
      <w:r>
        <w:rPr>
          <w:rFonts w:ascii="Calibri" w:eastAsia="Calibri" w:hAnsi="Calibri" w:cs="Calibri"/>
          <w:b/>
          <w:color w:val="595959"/>
          <w:sz w:val="16"/>
        </w:rPr>
        <w:tab/>
      </w:r>
      <w:r>
        <w:rPr>
          <w:rFonts w:ascii="Calibri" w:eastAsia="Calibri" w:hAnsi="Calibri" w:cs="Calibri"/>
          <w:color w:val="595959"/>
          <w:sz w:val="16"/>
        </w:rPr>
        <w:t>Georgia, Morocco, Uganda</w:t>
      </w:r>
      <w:r>
        <w:t xml:space="preserve"> </w:t>
      </w:r>
    </w:p>
    <w:p w14:paraId="1D136579" w14:textId="77777777" w:rsidR="00C0185B" w:rsidRDefault="006946CB">
      <w:pPr>
        <w:tabs>
          <w:tab w:val="center" w:pos="1272"/>
          <w:tab w:val="center" w:pos="3219"/>
        </w:tabs>
        <w:spacing w:after="9" w:line="265" w:lineRule="auto"/>
        <w:ind w:left="-15" w:firstLine="0"/>
      </w:pPr>
      <w:r>
        <w:rPr>
          <w:rFonts w:ascii="Calibri" w:eastAsia="Calibri" w:hAnsi="Calibri" w:cs="Calibri"/>
        </w:rPr>
        <w:t xml:space="preserve"> </w:t>
      </w:r>
      <w:r>
        <w:rPr>
          <w:rFonts w:ascii="Calibri" w:eastAsia="Calibri" w:hAnsi="Calibri" w:cs="Calibri"/>
        </w:rPr>
        <w:tab/>
      </w:r>
      <w:r>
        <w:rPr>
          <w:rFonts w:ascii="Calibri" w:eastAsia="Calibri" w:hAnsi="Calibri" w:cs="Calibri"/>
          <w:b/>
          <w:color w:val="595959"/>
          <w:sz w:val="16"/>
        </w:rPr>
        <w:t xml:space="preserve">(Freephone) </w:t>
      </w:r>
      <w:r>
        <w:rPr>
          <w:rFonts w:ascii="Calibri" w:eastAsia="Calibri" w:hAnsi="Calibri" w:cs="Calibri"/>
          <w:b/>
          <w:color w:val="595959"/>
          <w:sz w:val="16"/>
        </w:rPr>
        <w:tab/>
      </w:r>
      <w:r>
        <w:rPr>
          <w:rFonts w:ascii="Calibri" w:eastAsia="Calibri" w:hAnsi="Calibri" w:cs="Calibri"/>
          <w:color w:val="595959"/>
          <w:sz w:val="16"/>
        </w:rPr>
        <w:t>Ecuador, Egypt, Oman, Ukraine, Vietnam</w:t>
      </w:r>
      <w:r>
        <w:t xml:space="preserve"> </w:t>
      </w:r>
    </w:p>
    <w:p w14:paraId="0C289F16" w14:textId="77777777" w:rsidR="00C0185B" w:rsidRDefault="006946CB">
      <w:pPr>
        <w:pStyle w:val="Heading3"/>
        <w:shd w:val="clear" w:color="auto" w:fill="595959"/>
        <w:spacing w:after="162"/>
        <w:ind w:left="-5" w:right="0"/>
      </w:pPr>
      <w:r>
        <w:rPr>
          <w:rFonts w:ascii="Calibri" w:eastAsia="Calibri" w:hAnsi="Calibri" w:cs="Calibri"/>
          <w:b/>
          <w:color w:val="FFFFFF"/>
          <w:sz w:val="18"/>
        </w:rPr>
        <w:t xml:space="preserve">Access Group 12         £ 0.69 /minute </w:t>
      </w:r>
    </w:p>
    <w:p w14:paraId="0D6BD774" w14:textId="77777777" w:rsidR="00C0185B" w:rsidRDefault="006946CB">
      <w:pPr>
        <w:tabs>
          <w:tab w:val="center" w:pos="1705"/>
          <w:tab w:val="center" w:pos="2374"/>
        </w:tabs>
        <w:spacing w:after="165" w:line="259" w:lineRule="auto"/>
        <w:ind w:left="-15" w:firstLine="0"/>
      </w:pPr>
      <w:r>
        <w:rPr>
          <w:rFonts w:ascii="Calibri" w:eastAsia="Calibri" w:hAnsi="Calibri" w:cs="Calibri"/>
          <w:b/>
          <w:color w:val="595959"/>
          <w:sz w:val="16"/>
        </w:rPr>
        <w:t xml:space="preserve">DIAL-IN </w:t>
      </w:r>
      <w:r>
        <w:rPr>
          <w:rFonts w:ascii="Calibri" w:eastAsia="Calibri" w:hAnsi="Calibri" w:cs="Calibri"/>
          <w:b/>
          <w:color w:val="595959"/>
          <w:sz w:val="16"/>
        </w:rPr>
        <w:tab/>
        <w:t xml:space="preserve">(Local) </w:t>
      </w:r>
      <w:r>
        <w:rPr>
          <w:rFonts w:ascii="Calibri" w:eastAsia="Calibri" w:hAnsi="Calibri" w:cs="Calibri"/>
          <w:b/>
          <w:color w:val="595959"/>
          <w:sz w:val="16"/>
        </w:rPr>
        <w:tab/>
      </w:r>
      <w:r>
        <w:rPr>
          <w:rFonts w:ascii="Calibri" w:eastAsia="Calibri" w:hAnsi="Calibri" w:cs="Calibri"/>
          <w:color w:val="595959"/>
          <w:sz w:val="16"/>
        </w:rPr>
        <w:t>Nigeria</w:t>
      </w:r>
      <w:r>
        <w:t xml:space="preserve"> </w:t>
      </w:r>
    </w:p>
    <w:p w14:paraId="7D35230D" w14:textId="77777777" w:rsidR="00C0185B" w:rsidRDefault="006946CB">
      <w:pPr>
        <w:tabs>
          <w:tab w:val="center" w:pos="1512"/>
          <w:tab w:val="center" w:pos="2325"/>
        </w:tabs>
        <w:spacing w:after="75" w:line="259" w:lineRule="auto"/>
        <w:ind w:left="-15" w:firstLine="0"/>
      </w:pPr>
      <w:r>
        <w:rPr>
          <w:rFonts w:ascii="Calibri" w:eastAsia="Calibri" w:hAnsi="Calibri" w:cs="Calibri"/>
        </w:rPr>
        <w:t xml:space="preserve"> </w:t>
      </w:r>
      <w:r>
        <w:rPr>
          <w:rFonts w:ascii="Calibri" w:eastAsia="Calibri" w:hAnsi="Calibri" w:cs="Calibri"/>
        </w:rPr>
        <w:tab/>
      </w:r>
      <w:r>
        <w:rPr>
          <w:rFonts w:ascii="Calibri" w:eastAsia="Calibri" w:hAnsi="Calibri" w:cs="Calibri"/>
          <w:b/>
          <w:color w:val="595959"/>
          <w:sz w:val="16"/>
        </w:rPr>
        <w:t xml:space="preserve">(Freephone) </w:t>
      </w:r>
      <w:r>
        <w:rPr>
          <w:rFonts w:ascii="Calibri" w:eastAsia="Calibri" w:hAnsi="Calibri" w:cs="Calibri"/>
          <w:b/>
          <w:color w:val="595959"/>
          <w:sz w:val="16"/>
        </w:rPr>
        <w:tab/>
      </w:r>
      <w:r>
        <w:rPr>
          <w:rFonts w:ascii="Calibri" w:eastAsia="Calibri" w:hAnsi="Calibri" w:cs="Calibri"/>
          <w:color w:val="595959"/>
          <w:sz w:val="16"/>
        </w:rPr>
        <w:t>Qatar</w:t>
      </w:r>
      <w:r>
        <w:t xml:space="preserve"> </w:t>
      </w:r>
    </w:p>
    <w:p w14:paraId="7A8EA67A" w14:textId="77777777" w:rsidR="00C0185B" w:rsidRDefault="006946CB">
      <w:pPr>
        <w:shd w:val="clear" w:color="auto" w:fill="595959"/>
        <w:spacing w:after="71" w:line="259" w:lineRule="auto"/>
        <w:ind w:left="0" w:firstLine="0"/>
      </w:pPr>
      <w:r>
        <w:rPr>
          <w:rFonts w:ascii="Calibri" w:eastAsia="Calibri" w:hAnsi="Calibri" w:cs="Calibri"/>
          <w:color w:val="FFFFFF"/>
          <w:sz w:val="18"/>
        </w:rPr>
        <w:t>* Mobile provider surcharges are passed on as follows:</w:t>
      </w:r>
      <w:r>
        <w:t xml:space="preserve"> </w:t>
      </w:r>
    </w:p>
    <w:p w14:paraId="4D9580CB" w14:textId="77777777" w:rsidR="00C0185B" w:rsidRDefault="006946CB">
      <w:pPr>
        <w:spacing w:after="502" w:line="265" w:lineRule="auto"/>
        <w:ind w:left="-5"/>
        <w:jc w:val="both"/>
      </w:pPr>
      <w:r>
        <w:rPr>
          <w:rFonts w:ascii="Calibri" w:eastAsia="Calibri" w:hAnsi="Calibri" w:cs="Calibri"/>
          <w:b/>
          <w:color w:val="595959"/>
          <w:sz w:val="16"/>
        </w:rPr>
        <w:t xml:space="preserve">DIAL-IN (Mobile to  </w:t>
      </w:r>
      <w:r>
        <w:rPr>
          <w:rFonts w:ascii="Calibri" w:eastAsia="Calibri" w:hAnsi="Calibri" w:cs="Calibri"/>
          <w:color w:val="595959"/>
          <w:sz w:val="16"/>
        </w:rPr>
        <w:t xml:space="preserve">Austria £0.23; Belgium £0.30; France £0.12; Germany £0.17; Ireland £0.42; Italy £0.35; Netherlands £0.40; Spain £0.27; Sweden £0.12; </w:t>
      </w:r>
      <w:r>
        <w:rPr>
          <w:rFonts w:ascii="Calibri" w:eastAsia="Calibri" w:hAnsi="Calibri" w:cs="Calibri"/>
          <w:b/>
          <w:color w:val="595959"/>
          <w:sz w:val="16"/>
        </w:rPr>
        <w:t xml:space="preserve">Freephone) </w:t>
      </w:r>
      <w:r>
        <w:rPr>
          <w:rFonts w:ascii="Calibri" w:eastAsia="Calibri" w:hAnsi="Calibri" w:cs="Calibri"/>
          <w:color w:val="595959"/>
          <w:sz w:val="16"/>
        </w:rPr>
        <w:t>Switzerland £0.22; UK £0.029</w:t>
      </w:r>
      <w:r>
        <w:t xml:space="preserve"> </w:t>
      </w:r>
    </w:p>
    <w:p w14:paraId="7B7AC9ED" w14:textId="77777777" w:rsidR="00C0185B" w:rsidRDefault="006946CB">
      <w:pPr>
        <w:spacing w:after="76" w:line="259" w:lineRule="auto"/>
        <w:ind w:left="-5"/>
      </w:pPr>
      <w:r>
        <w:rPr>
          <w:rFonts w:ascii="Calibri" w:eastAsia="Calibri" w:hAnsi="Calibri" w:cs="Calibri"/>
          <w:color w:val="292E37"/>
          <w:sz w:val="12"/>
        </w:rPr>
        <w:t>All fe</w:t>
      </w:r>
      <w:r>
        <w:rPr>
          <w:rFonts w:ascii="Calibri" w:eastAsia="Calibri" w:hAnsi="Calibri" w:cs="Calibri"/>
          <w:color w:val="292E37"/>
          <w:sz w:val="12"/>
        </w:rPr>
        <w:t>es and rates are exclusive of VAT. All quoted pricing is dependent upon the account being provisioned in the UK data center.</w:t>
      </w:r>
      <w:r>
        <w:t xml:space="preserve"> </w:t>
      </w:r>
    </w:p>
    <w:p w14:paraId="30A195AA" w14:textId="77777777" w:rsidR="00C0185B" w:rsidRDefault="006946CB">
      <w:pPr>
        <w:tabs>
          <w:tab w:val="center" w:pos="1741"/>
          <w:tab w:val="center" w:pos="6416"/>
        </w:tabs>
        <w:spacing w:after="0" w:line="259" w:lineRule="auto"/>
        <w:ind w:left="0" w:firstLine="0"/>
      </w:pPr>
      <w:r>
        <w:rPr>
          <w:rFonts w:ascii="Calibri" w:eastAsia="Calibri" w:hAnsi="Calibri" w:cs="Calibri"/>
        </w:rPr>
        <w:tab/>
      </w:r>
      <w:r>
        <w:rPr>
          <w:noProof/>
        </w:rPr>
        <w:drawing>
          <wp:inline distT="0" distB="0" distL="0" distR="0" wp14:anchorId="6C1B4D02" wp14:editId="6E664840">
            <wp:extent cx="1525270" cy="429260"/>
            <wp:effectExtent l="0" t="0" r="0" b="0"/>
            <wp:docPr id="4484" name="Picture 4484"/>
            <wp:cNvGraphicFramePr/>
            <a:graphic xmlns:a="http://schemas.openxmlformats.org/drawingml/2006/main">
              <a:graphicData uri="http://schemas.openxmlformats.org/drawingml/2006/picture">
                <pic:pic xmlns:pic="http://schemas.openxmlformats.org/drawingml/2006/picture">
                  <pic:nvPicPr>
                    <pic:cNvPr id="4484" name="Picture 4484"/>
                    <pic:cNvPicPr/>
                  </pic:nvPicPr>
                  <pic:blipFill>
                    <a:blip r:embed="rId13"/>
                    <a:stretch>
                      <a:fillRect/>
                    </a:stretch>
                  </pic:blipFill>
                  <pic:spPr>
                    <a:xfrm>
                      <a:off x="0" y="0"/>
                      <a:ext cx="1525270" cy="429260"/>
                    </a:xfrm>
                    <a:prstGeom prst="rect">
                      <a:avLst/>
                    </a:prstGeom>
                  </pic:spPr>
                </pic:pic>
              </a:graphicData>
            </a:graphic>
          </wp:inline>
        </w:drawing>
      </w:r>
      <w:r>
        <w:rPr>
          <w:rFonts w:ascii="Calibri" w:eastAsia="Calibri" w:hAnsi="Calibri" w:cs="Calibri"/>
          <w:b/>
          <w:color w:val="292E37"/>
          <w:sz w:val="36"/>
        </w:rPr>
        <w:tab/>
        <w:t>Rate Sheet - UK PAYG Standard Rates</w:t>
      </w:r>
      <w:r>
        <w:t xml:space="preserve"> </w:t>
      </w:r>
    </w:p>
    <w:p w14:paraId="41F76B4E" w14:textId="77777777" w:rsidR="00C0185B" w:rsidRDefault="006946CB">
      <w:pPr>
        <w:spacing w:after="217" w:line="265" w:lineRule="auto"/>
        <w:ind w:left="515" w:right="461"/>
        <w:jc w:val="right"/>
      </w:pPr>
      <w:r>
        <w:rPr>
          <w:rFonts w:ascii="Calibri" w:eastAsia="Calibri" w:hAnsi="Calibri" w:cs="Calibri"/>
          <w:color w:val="292E37"/>
          <w:sz w:val="18"/>
        </w:rPr>
        <w:t>GBP</w:t>
      </w:r>
      <w:r>
        <w:t xml:space="preserve"> </w:t>
      </w:r>
    </w:p>
    <w:p w14:paraId="4BDC734A" w14:textId="77777777" w:rsidR="00C0185B" w:rsidRDefault="006946CB">
      <w:pPr>
        <w:pStyle w:val="Heading2"/>
        <w:shd w:val="clear" w:color="auto" w:fill="292E37"/>
        <w:spacing w:after="445"/>
        <w:ind w:left="-5" w:right="0"/>
      </w:pPr>
      <w:r>
        <w:rPr>
          <w:rFonts w:ascii="Calibri" w:eastAsia="Calibri" w:hAnsi="Calibri" w:cs="Calibri"/>
          <w:b/>
          <w:color w:val="FFFFFF"/>
          <w:sz w:val="24"/>
        </w:rPr>
        <w:t xml:space="preserve">Standard Dial-Out Access Rates </w:t>
      </w:r>
      <w:r>
        <w:rPr>
          <w:rFonts w:ascii="Calibri" w:eastAsia="Calibri" w:hAnsi="Calibri" w:cs="Calibri"/>
          <w:color w:val="FFFFFF"/>
          <w:sz w:val="24"/>
        </w:rPr>
        <w:t>(GBP/Minute/Participant)</w:t>
      </w:r>
      <w:r>
        <w:rPr>
          <w:color w:val="FFFFFF"/>
          <w:sz w:val="22"/>
        </w:rPr>
        <w:t xml:space="preserve"> </w:t>
      </w:r>
    </w:p>
    <w:tbl>
      <w:tblPr>
        <w:tblStyle w:val="TableGrid"/>
        <w:tblW w:w="8945" w:type="dxa"/>
        <w:tblInd w:w="29" w:type="dxa"/>
        <w:tblCellMar>
          <w:top w:w="0" w:type="dxa"/>
          <w:left w:w="0" w:type="dxa"/>
          <w:bottom w:w="0" w:type="dxa"/>
          <w:right w:w="6" w:type="dxa"/>
        </w:tblCellMar>
        <w:tblLook w:val="04A0" w:firstRow="1" w:lastRow="0" w:firstColumn="1" w:lastColumn="0" w:noHBand="0" w:noVBand="1"/>
      </w:tblPr>
      <w:tblGrid>
        <w:gridCol w:w="1369"/>
        <w:gridCol w:w="530"/>
        <w:gridCol w:w="1642"/>
        <w:gridCol w:w="1369"/>
        <w:gridCol w:w="513"/>
        <w:gridCol w:w="1641"/>
        <w:gridCol w:w="1369"/>
        <w:gridCol w:w="512"/>
      </w:tblGrid>
      <w:tr w:rsidR="00C0185B" w14:paraId="0ABD4BF6" w14:textId="77777777">
        <w:trPr>
          <w:trHeight w:val="192"/>
        </w:trPr>
        <w:tc>
          <w:tcPr>
            <w:tcW w:w="1373" w:type="dxa"/>
            <w:tcBorders>
              <w:top w:val="nil"/>
              <w:left w:val="single" w:sz="17" w:space="0" w:color="808080"/>
              <w:bottom w:val="nil"/>
              <w:right w:val="nil"/>
            </w:tcBorders>
            <w:shd w:val="clear" w:color="auto" w:fill="808080"/>
          </w:tcPr>
          <w:p w14:paraId="633FC38F" w14:textId="77777777" w:rsidR="00C0185B" w:rsidRDefault="006946CB">
            <w:pPr>
              <w:spacing w:after="0" w:line="259" w:lineRule="auto"/>
              <w:ind w:left="19" w:firstLine="0"/>
            </w:pPr>
            <w:r>
              <w:rPr>
                <w:rFonts w:ascii="Calibri" w:eastAsia="Calibri" w:hAnsi="Calibri" w:cs="Calibri"/>
                <w:b/>
                <w:color w:val="FFFFFF"/>
                <w:sz w:val="12"/>
              </w:rPr>
              <w:t>Access Type</w:t>
            </w:r>
          </w:p>
        </w:tc>
        <w:tc>
          <w:tcPr>
            <w:tcW w:w="513" w:type="dxa"/>
            <w:tcBorders>
              <w:top w:val="nil"/>
              <w:left w:val="nil"/>
              <w:bottom w:val="nil"/>
              <w:right w:val="single" w:sz="17" w:space="0" w:color="808080"/>
            </w:tcBorders>
            <w:shd w:val="clear" w:color="auto" w:fill="808080"/>
          </w:tcPr>
          <w:p w14:paraId="203E3173" w14:textId="77777777" w:rsidR="00C0185B" w:rsidRDefault="006946CB">
            <w:pPr>
              <w:spacing w:after="0" w:line="259" w:lineRule="auto"/>
              <w:ind w:left="-10" w:firstLine="0"/>
            </w:pPr>
            <w:r>
              <w:rPr>
                <w:rFonts w:ascii="Calibri" w:eastAsia="Calibri" w:hAnsi="Calibri" w:cs="Calibri"/>
                <w:b/>
                <w:color w:val="FFFFFF"/>
                <w:sz w:val="14"/>
              </w:rPr>
              <w:t>Rate</w:t>
            </w:r>
          </w:p>
        </w:tc>
        <w:tc>
          <w:tcPr>
            <w:tcW w:w="1643" w:type="dxa"/>
            <w:vMerge w:val="restart"/>
            <w:tcBorders>
              <w:top w:val="nil"/>
              <w:left w:val="single" w:sz="17" w:space="0" w:color="808080"/>
              <w:bottom w:val="nil"/>
              <w:right w:val="single" w:sz="17" w:space="0" w:color="808080"/>
            </w:tcBorders>
          </w:tcPr>
          <w:p w14:paraId="0CFBBCDB" w14:textId="77777777" w:rsidR="00C0185B" w:rsidRDefault="006946CB">
            <w:pPr>
              <w:spacing w:after="117" w:line="259" w:lineRule="auto"/>
              <w:ind w:left="29" w:firstLine="0"/>
            </w:pPr>
            <w:r>
              <w:rPr>
                <w:rFonts w:ascii="Calibri" w:eastAsia="Calibri" w:hAnsi="Calibri" w:cs="Calibri"/>
                <w:color w:val="66666C"/>
                <w:sz w:val="12"/>
              </w:rPr>
              <w:t>Cook Islands</w:t>
            </w:r>
          </w:p>
          <w:p w14:paraId="3088DA40" w14:textId="77777777" w:rsidR="00C0185B" w:rsidRDefault="006946CB">
            <w:pPr>
              <w:spacing w:after="24" w:line="259" w:lineRule="auto"/>
              <w:ind w:left="0" w:right="87" w:firstLine="0"/>
              <w:jc w:val="right"/>
            </w:pPr>
            <w:r>
              <w:rPr>
                <w:rFonts w:ascii="Calibri" w:eastAsia="Calibri" w:hAnsi="Calibri" w:cs="Calibri"/>
                <w:color w:val="66666C"/>
                <w:sz w:val="12"/>
              </w:rPr>
              <w:t>Costa Rica</w:t>
            </w:r>
            <w:r>
              <w:t xml:space="preserve"> </w:t>
            </w:r>
          </w:p>
          <w:p w14:paraId="0D29A80A" w14:textId="77777777" w:rsidR="00C0185B" w:rsidRDefault="006946CB">
            <w:pPr>
              <w:spacing w:after="20" w:line="259" w:lineRule="auto"/>
              <w:ind w:left="29" w:firstLine="0"/>
            </w:pPr>
            <w:r>
              <w:rPr>
                <w:rFonts w:ascii="Calibri" w:eastAsia="Calibri" w:hAnsi="Calibri" w:cs="Calibri"/>
                <w:color w:val="66666C"/>
                <w:sz w:val="12"/>
              </w:rPr>
              <w:t>Cote D'Ivoire Croatia</w:t>
            </w:r>
            <w:r>
              <w:t xml:space="preserve"> </w:t>
            </w:r>
          </w:p>
          <w:p w14:paraId="1220327F" w14:textId="77777777" w:rsidR="00C0185B" w:rsidRDefault="006946CB">
            <w:pPr>
              <w:spacing w:after="8" w:line="259" w:lineRule="auto"/>
              <w:ind w:left="29" w:firstLine="0"/>
            </w:pPr>
            <w:r>
              <w:rPr>
                <w:rFonts w:ascii="Calibri" w:eastAsia="Calibri" w:hAnsi="Calibri" w:cs="Calibri"/>
                <w:color w:val="66666C"/>
                <w:sz w:val="12"/>
              </w:rPr>
              <w:t>Croatia</w:t>
            </w:r>
            <w:r>
              <w:t xml:space="preserve"> </w:t>
            </w:r>
          </w:p>
          <w:p w14:paraId="783DE1B7" w14:textId="77777777" w:rsidR="00C0185B" w:rsidRDefault="006946CB">
            <w:pPr>
              <w:spacing w:after="0" w:line="263" w:lineRule="auto"/>
              <w:ind w:left="572" w:right="90" w:firstLine="0"/>
              <w:jc w:val="right"/>
            </w:pPr>
            <w:r>
              <w:rPr>
                <w:rFonts w:ascii="Calibri" w:eastAsia="Calibri" w:hAnsi="Calibri" w:cs="Calibri"/>
                <w:color w:val="66666C"/>
                <w:sz w:val="12"/>
              </w:rPr>
              <w:t>Cuba</w:t>
            </w:r>
            <w:r>
              <w:t xml:space="preserve"> </w:t>
            </w:r>
            <w:r>
              <w:rPr>
                <w:rFonts w:ascii="Calibri" w:eastAsia="Calibri" w:hAnsi="Calibri" w:cs="Calibri"/>
                <w:color w:val="66666C"/>
                <w:sz w:val="12"/>
              </w:rPr>
              <w:t xml:space="preserve">Cuba - Guantanamo </w:t>
            </w:r>
            <w:r>
              <w:t xml:space="preserve"> </w:t>
            </w:r>
          </w:p>
          <w:p w14:paraId="7909106E" w14:textId="77777777" w:rsidR="00C0185B" w:rsidRDefault="006946CB">
            <w:pPr>
              <w:spacing w:after="8" w:line="259" w:lineRule="auto"/>
              <w:ind w:left="0" w:right="89" w:firstLine="0"/>
              <w:jc w:val="right"/>
            </w:pPr>
            <w:r>
              <w:rPr>
                <w:rFonts w:ascii="Calibri" w:eastAsia="Calibri" w:hAnsi="Calibri" w:cs="Calibri"/>
                <w:color w:val="66666C"/>
                <w:sz w:val="12"/>
              </w:rPr>
              <w:t>Bay</w:t>
            </w:r>
            <w:r>
              <w:t xml:space="preserve"> </w:t>
            </w:r>
          </w:p>
          <w:p w14:paraId="6BC83BFA" w14:textId="77777777" w:rsidR="00C0185B" w:rsidRDefault="006946CB">
            <w:pPr>
              <w:spacing w:after="28" w:line="259" w:lineRule="auto"/>
              <w:ind w:left="0" w:right="89" w:firstLine="0"/>
              <w:jc w:val="right"/>
            </w:pPr>
            <w:r>
              <w:rPr>
                <w:rFonts w:ascii="Calibri" w:eastAsia="Calibri" w:hAnsi="Calibri" w:cs="Calibri"/>
                <w:color w:val="66666C"/>
                <w:sz w:val="12"/>
              </w:rPr>
              <w:t>Cyprus Czech Republic</w:t>
            </w:r>
            <w:r>
              <w:t xml:space="preserve"> </w:t>
            </w:r>
          </w:p>
          <w:p w14:paraId="7BB1D4F0" w14:textId="77777777" w:rsidR="00C0185B" w:rsidRDefault="006946CB">
            <w:pPr>
              <w:spacing w:after="26" w:line="259" w:lineRule="auto"/>
              <w:ind w:left="0" w:right="89" w:firstLine="0"/>
              <w:jc w:val="right"/>
            </w:pPr>
            <w:r>
              <w:rPr>
                <w:rFonts w:ascii="Calibri" w:eastAsia="Calibri" w:hAnsi="Calibri" w:cs="Calibri"/>
                <w:color w:val="66666C"/>
                <w:sz w:val="12"/>
              </w:rPr>
              <w:t>Czech Republic</w:t>
            </w:r>
            <w:r>
              <w:t xml:space="preserve"> </w:t>
            </w:r>
          </w:p>
          <w:p w14:paraId="7042E369" w14:textId="77777777" w:rsidR="00C0185B" w:rsidRDefault="006946CB">
            <w:pPr>
              <w:spacing w:after="1" w:line="281" w:lineRule="auto"/>
              <w:ind w:left="29" w:firstLine="0"/>
            </w:pPr>
            <w:r>
              <w:rPr>
                <w:rFonts w:ascii="Calibri" w:eastAsia="Calibri" w:hAnsi="Calibri" w:cs="Calibri"/>
                <w:color w:val="66666C"/>
                <w:sz w:val="12"/>
              </w:rPr>
              <w:t>Dem Rep Congo Denmark</w:t>
            </w:r>
            <w:r>
              <w:t xml:space="preserve"> </w:t>
            </w:r>
            <w:r>
              <w:rPr>
                <w:rFonts w:ascii="Calibri" w:eastAsia="Calibri" w:hAnsi="Calibri" w:cs="Calibri"/>
                <w:color w:val="66666C"/>
                <w:sz w:val="12"/>
              </w:rPr>
              <w:t>Denmark</w:t>
            </w:r>
            <w:r>
              <w:t xml:space="preserve"> </w:t>
            </w:r>
          </w:p>
          <w:p w14:paraId="511B2675" w14:textId="77777777" w:rsidR="00C0185B" w:rsidRDefault="006946CB">
            <w:pPr>
              <w:spacing w:after="21" w:line="259" w:lineRule="auto"/>
              <w:ind w:left="29" w:firstLine="0"/>
            </w:pPr>
            <w:r>
              <w:rPr>
                <w:rFonts w:ascii="Calibri" w:eastAsia="Calibri" w:hAnsi="Calibri" w:cs="Calibri"/>
                <w:color w:val="66666C"/>
                <w:sz w:val="12"/>
              </w:rPr>
              <w:t>Diego Garcia Djibouti</w:t>
            </w:r>
            <w:r>
              <w:t xml:space="preserve"> </w:t>
            </w:r>
          </w:p>
          <w:p w14:paraId="199F4553" w14:textId="77777777" w:rsidR="00C0185B" w:rsidRDefault="006946CB">
            <w:pPr>
              <w:spacing w:after="26" w:line="259" w:lineRule="auto"/>
              <w:ind w:left="29" w:firstLine="0"/>
            </w:pPr>
            <w:r>
              <w:rPr>
                <w:rFonts w:ascii="Calibri" w:eastAsia="Calibri" w:hAnsi="Calibri" w:cs="Calibri"/>
                <w:color w:val="66666C"/>
                <w:sz w:val="12"/>
              </w:rPr>
              <w:t>Djibouti</w:t>
            </w:r>
            <w:r>
              <w:t xml:space="preserve"> </w:t>
            </w:r>
          </w:p>
          <w:p w14:paraId="0E334D6F" w14:textId="77777777" w:rsidR="00C0185B" w:rsidRDefault="006946CB">
            <w:pPr>
              <w:spacing w:after="30" w:line="259" w:lineRule="auto"/>
              <w:ind w:left="92" w:firstLine="0"/>
            </w:pPr>
            <w:r>
              <w:rPr>
                <w:rFonts w:ascii="Calibri" w:eastAsia="Calibri" w:hAnsi="Calibri" w:cs="Calibri"/>
                <w:color w:val="66666C"/>
                <w:sz w:val="12"/>
              </w:rPr>
              <w:t>Dominica Dominican Republic</w:t>
            </w:r>
            <w:r>
              <w:t xml:space="preserve"> </w:t>
            </w:r>
          </w:p>
          <w:p w14:paraId="612E4B5A" w14:textId="77777777" w:rsidR="00C0185B" w:rsidRDefault="006946CB">
            <w:pPr>
              <w:spacing w:after="25" w:line="259" w:lineRule="auto"/>
              <w:ind w:left="29" w:firstLine="0"/>
            </w:pPr>
            <w:r>
              <w:rPr>
                <w:rFonts w:ascii="Calibri" w:eastAsia="Calibri" w:hAnsi="Calibri" w:cs="Calibri"/>
                <w:color w:val="66666C"/>
                <w:sz w:val="12"/>
              </w:rPr>
              <w:t>Dominican Republic</w:t>
            </w:r>
            <w:r>
              <w:t xml:space="preserve"> </w:t>
            </w:r>
          </w:p>
          <w:p w14:paraId="480DA618" w14:textId="77777777" w:rsidR="00C0185B" w:rsidRDefault="006946CB">
            <w:pPr>
              <w:spacing w:after="26" w:line="259" w:lineRule="auto"/>
              <w:ind w:left="29" w:firstLine="0"/>
            </w:pPr>
            <w:r>
              <w:rPr>
                <w:rFonts w:ascii="Calibri" w:eastAsia="Calibri" w:hAnsi="Calibri" w:cs="Calibri"/>
                <w:color w:val="66666C"/>
                <w:sz w:val="12"/>
              </w:rPr>
              <w:t>East Timor Ecuador</w:t>
            </w:r>
            <w:r>
              <w:t xml:space="preserve"> </w:t>
            </w:r>
          </w:p>
          <w:p w14:paraId="4EA9BDDC" w14:textId="77777777" w:rsidR="00C0185B" w:rsidRDefault="006946CB">
            <w:pPr>
              <w:spacing w:line="259" w:lineRule="auto"/>
              <w:ind w:left="29" w:firstLine="0"/>
            </w:pPr>
            <w:r>
              <w:rPr>
                <w:rFonts w:ascii="Calibri" w:eastAsia="Calibri" w:hAnsi="Calibri" w:cs="Calibri"/>
                <w:color w:val="66666C"/>
                <w:sz w:val="12"/>
              </w:rPr>
              <w:t>Ecuador</w:t>
            </w:r>
            <w:r>
              <w:t xml:space="preserve"> </w:t>
            </w:r>
          </w:p>
          <w:p w14:paraId="60E58446" w14:textId="77777777" w:rsidR="00C0185B" w:rsidRDefault="006946CB">
            <w:pPr>
              <w:spacing w:after="13" w:line="259" w:lineRule="auto"/>
              <w:ind w:left="0" w:right="93" w:firstLine="0"/>
              <w:jc w:val="right"/>
            </w:pPr>
            <w:r>
              <w:rPr>
                <w:rFonts w:ascii="Calibri" w:eastAsia="Calibri" w:hAnsi="Calibri" w:cs="Calibri"/>
                <w:color w:val="66666C"/>
                <w:sz w:val="12"/>
              </w:rPr>
              <w:t>Egypt</w:t>
            </w:r>
            <w:r>
              <w:t xml:space="preserve"> </w:t>
            </w:r>
          </w:p>
          <w:p w14:paraId="60106C16" w14:textId="77777777" w:rsidR="00C0185B" w:rsidRDefault="006946CB">
            <w:pPr>
              <w:spacing w:after="0" w:line="281" w:lineRule="auto"/>
              <w:ind w:left="516" w:right="88" w:firstLine="0"/>
              <w:jc w:val="right"/>
            </w:pPr>
            <w:r>
              <w:rPr>
                <w:rFonts w:ascii="Calibri" w:eastAsia="Calibri" w:hAnsi="Calibri" w:cs="Calibri"/>
                <w:color w:val="66666C"/>
                <w:sz w:val="12"/>
              </w:rPr>
              <w:t>El Salvador</w:t>
            </w:r>
            <w:r>
              <w:t xml:space="preserve"> </w:t>
            </w:r>
            <w:r>
              <w:rPr>
                <w:rFonts w:ascii="Calibri" w:eastAsia="Calibri" w:hAnsi="Calibri" w:cs="Calibri"/>
                <w:color w:val="66666C"/>
                <w:sz w:val="12"/>
              </w:rPr>
              <w:t>Equatorial Guinea</w:t>
            </w:r>
            <w:r>
              <w:t xml:space="preserve"> </w:t>
            </w:r>
          </w:p>
          <w:p w14:paraId="710F6F17" w14:textId="77777777" w:rsidR="00C0185B" w:rsidRDefault="006946CB">
            <w:pPr>
              <w:spacing w:after="24" w:line="259" w:lineRule="auto"/>
              <w:ind w:left="29" w:firstLine="0"/>
            </w:pPr>
            <w:r>
              <w:rPr>
                <w:rFonts w:ascii="Calibri" w:eastAsia="Calibri" w:hAnsi="Calibri" w:cs="Calibri"/>
                <w:color w:val="66666C"/>
                <w:sz w:val="12"/>
              </w:rPr>
              <w:t>Eritrea Estonia</w:t>
            </w:r>
            <w:r>
              <w:t xml:space="preserve"> </w:t>
            </w:r>
          </w:p>
          <w:p w14:paraId="7825C328" w14:textId="77777777" w:rsidR="00C0185B" w:rsidRDefault="006946CB">
            <w:pPr>
              <w:spacing w:after="11" w:line="259" w:lineRule="auto"/>
              <w:ind w:left="29" w:firstLine="0"/>
            </w:pPr>
            <w:r>
              <w:rPr>
                <w:rFonts w:ascii="Calibri" w:eastAsia="Calibri" w:hAnsi="Calibri" w:cs="Calibri"/>
                <w:color w:val="66666C"/>
                <w:sz w:val="12"/>
              </w:rPr>
              <w:t>Estonia</w:t>
            </w:r>
            <w:r>
              <w:t xml:space="preserve"> </w:t>
            </w:r>
          </w:p>
          <w:p w14:paraId="5BBCD4D5" w14:textId="77777777" w:rsidR="00C0185B" w:rsidRDefault="006946CB">
            <w:pPr>
              <w:spacing w:after="0" w:line="279" w:lineRule="auto"/>
              <w:ind w:left="810" w:right="91" w:firstLine="0"/>
              <w:jc w:val="right"/>
            </w:pPr>
            <w:r>
              <w:rPr>
                <w:rFonts w:ascii="Calibri" w:eastAsia="Calibri" w:hAnsi="Calibri" w:cs="Calibri"/>
                <w:color w:val="66666C"/>
                <w:sz w:val="12"/>
              </w:rPr>
              <w:lastRenderedPageBreak/>
              <w:t>Ethiopia</w:t>
            </w:r>
            <w:r>
              <w:t xml:space="preserve"> </w:t>
            </w:r>
            <w:r>
              <w:rPr>
                <w:rFonts w:ascii="Calibri" w:eastAsia="Calibri" w:hAnsi="Calibri" w:cs="Calibri"/>
                <w:color w:val="66666C"/>
                <w:sz w:val="12"/>
              </w:rPr>
              <w:t>Faeroe Islands</w:t>
            </w:r>
            <w:r>
              <w:t xml:space="preserve"> </w:t>
            </w:r>
          </w:p>
          <w:p w14:paraId="763DE098" w14:textId="77777777" w:rsidR="00C0185B" w:rsidRDefault="006946CB">
            <w:pPr>
              <w:spacing w:after="0" w:line="259" w:lineRule="auto"/>
              <w:ind w:left="0" w:right="88" w:firstLine="0"/>
              <w:jc w:val="right"/>
            </w:pPr>
            <w:r>
              <w:rPr>
                <w:rFonts w:ascii="Calibri" w:eastAsia="Calibri" w:hAnsi="Calibri" w:cs="Calibri"/>
                <w:color w:val="66666C"/>
                <w:sz w:val="12"/>
              </w:rPr>
              <w:t>Falkland Islands</w:t>
            </w:r>
            <w:r>
              <w:t xml:space="preserve"> </w:t>
            </w:r>
          </w:p>
          <w:p w14:paraId="3EDE12AB" w14:textId="77777777" w:rsidR="00C0185B" w:rsidRDefault="006946CB">
            <w:pPr>
              <w:spacing w:after="12" w:line="259" w:lineRule="auto"/>
              <w:ind w:left="0" w:right="87" w:firstLine="0"/>
              <w:jc w:val="right"/>
            </w:pPr>
            <w:r>
              <w:rPr>
                <w:rFonts w:ascii="Calibri" w:eastAsia="Calibri" w:hAnsi="Calibri" w:cs="Calibri"/>
                <w:color w:val="66666C"/>
                <w:sz w:val="12"/>
              </w:rPr>
              <w:t>Fiji</w:t>
            </w:r>
            <w:r>
              <w:t xml:space="preserve"> </w:t>
            </w:r>
          </w:p>
          <w:p w14:paraId="687EEFE1" w14:textId="77777777" w:rsidR="00C0185B" w:rsidRDefault="006946CB">
            <w:pPr>
              <w:spacing w:after="17" w:line="259" w:lineRule="auto"/>
              <w:ind w:left="29" w:firstLine="0"/>
            </w:pPr>
            <w:r>
              <w:rPr>
                <w:rFonts w:ascii="Calibri" w:eastAsia="Calibri" w:hAnsi="Calibri" w:cs="Calibri"/>
                <w:color w:val="66666C"/>
                <w:sz w:val="12"/>
              </w:rPr>
              <w:t>Finland</w:t>
            </w:r>
            <w:r>
              <w:t xml:space="preserve"> </w:t>
            </w:r>
          </w:p>
          <w:p w14:paraId="68C568B2" w14:textId="77777777" w:rsidR="00C0185B" w:rsidRDefault="006946CB">
            <w:pPr>
              <w:spacing w:after="35" w:line="259" w:lineRule="auto"/>
              <w:ind w:left="29" w:firstLine="0"/>
            </w:pPr>
            <w:r>
              <w:rPr>
                <w:rFonts w:ascii="Calibri" w:eastAsia="Calibri" w:hAnsi="Calibri" w:cs="Calibri"/>
                <w:color w:val="66666C"/>
                <w:sz w:val="12"/>
              </w:rPr>
              <w:t>Finland France</w:t>
            </w:r>
            <w:r>
              <w:t xml:space="preserve"> </w:t>
            </w:r>
          </w:p>
          <w:p w14:paraId="784E6C52" w14:textId="77777777" w:rsidR="00C0185B" w:rsidRDefault="006946CB">
            <w:pPr>
              <w:spacing w:after="27" w:line="259" w:lineRule="auto"/>
              <w:ind w:left="0" w:right="87" w:firstLine="0"/>
              <w:jc w:val="right"/>
            </w:pPr>
            <w:r>
              <w:rPr>
                <w:rFonts w:ascii="Calibri" w:eastAsia="Calibri" w:hAnsi="Calibri" w:cs="Calibri"/>
                <w:color w:val="66666C"/>
                <w:sz w:val="12"/>
              </w:rPr>
              <w:t>France French Guiana</w:t>
            </w:r>
            <w:r>
              <w:t xml:space="preserve"> </w:t>
            </w:r>
          </w:p>
          <w:p w14:paraId="739E8910" w14:textId="77777777" w:rsidR="00C0185B" w:rsidRDefault="006946CB">
            <w:pPr>
              <w:spacing w:after="23" w:line="259" w:lineRule="auto"/>
              <w:ind w:left="29" w:firstLine="0"/>
            </w:pPr>
            <w:r>
              <w:rPr>
                <w:rFonts w:ascii="Calibri" w:eastAsia="Calibri" w:hAnsi="Calibri" w:cs="Calibri"/>
                <w:color w:val="66666C"/>
                <w:sz w:val="12"/>
              </w:rPr>
              <w:t>French Guiana</w:t>
            </w:r>
            <w:r>
              <w:t xml:space="preserve"> </w:t>
            </w:r>
          </w:p>
          <w:p w14:paraId="23FD0DA5" w14:textId="77777777" w:rsidR="00C0185B" w:rsidRDefault="006946CB">
            <w:pPr>
              <w:spacing w:after="9" w:line="259" w:lineRule="auto"/>
              <w:ind w:left="0" w:right="87" w:firstLine="0"/>
              <w:jc w:val="right"/>
            </w:pPr>
            <w:r>
              <w:rPr>
                <w:rFonts w:ascii="Calibri" w:eastAsia="Calibri" w:hAnsi="Calibri" w:cs="Calibri"/>
                <w:color w:val="66666C"/>
                <w:sz w:val="12"/>
              </w:rPr>
              <w:t>French Polynesia</w:t>
            </w:r>
            <w:r>
              <w:t xml:space="preserve"> </w:t>
            </w:r>
          </w:p>
          <w:p w14:paraId="3E013CE5" w14:textId="77777777" w:rsidR="00C0185B" w:rsidRDefault="006946CB">
            <w:pPr>
              <w:spacing w:after="15" w:line="259" w:lineRule="auto"/>
              <w:ind w:left="29" w:firstLine="0"/>
            </w:pPr>
            <w:r>
              <w:rPr>
                <w:rFonts w:ascii="Calibri" w:eastAsia="Calibri" w:hAnsi="Calibri" w:cs="Calibri"/>
                <w:color w:val="66666C"/>
                <w:sz w:val="12"/>
              </w:rPr>
              <w:t>Gabon</w:t>
            </w:r>
            <w:r>
              <w:t xml:space="preserve"> </w:t>
            </w:r>
          </w:p>
          <w:p w14:paraId="508A01BF" w14:textId="77777777" w:rsidR="00C0185B" w:rsidRDefault="006946CB">
            <w:pPr>
              <w:spacing w:after="18" w:line="259" w:lineRule="auto"/>
              <w:ind w:left="29" w:firstLine="0"/>
            </w:pPr>
            <w:r>
              <w:rPr>
                <w:rFonts w:ascii="Calibri" w:eastAsia="Calibri" w:hAnsi="Calibri" w:cs="Calibri"/>
                <w:color w:val="66666C"/>
                <w:sz w:val="12"/>
              </w:rPr>
              <w:t>Gambia</w:t>
            </w:r>
            <w:r>
              <w:t xml:space="preserve"> </w:t>
            </w:r>
          </w:p>
          <w:p w14:paraId="5971CD15" w14:textId="77777777" w:rsidR="00C0185B" w:rsidRDefault="006946CB">
            <w:pPr>
              <w:spacing w:after="33" w:line="259" w:lineRule="auto"/>
              <w:ind w:left="29" w:firstLine="0"/>
            </w:pPr>
            <w:r>
              <w:rPr>
                <w:rFonts w:ascii="Calibri" w:eastAsia="Calibri" w:hAnsi="Calibri" w:cs="Calibri"/>
                <w:color w:val="66666C"/>
                <w:sz w:val="12"/>
              </w:rPr>
              <w:t>Georgia Germany</w:t>
            </w:r>
            <w:r>
              <w:t xml:space="preserve"> </w:t>
            </w:r>
          </w:p>
          <w:p w14:paraId="7DD59084" w14:textId="77777777" w:rsidR="00C0185B" w:rsidRDefault="006946CB">
            <w:pPr>
              <w:spacing w:after="18" w:line="259" w:lineRule="auto"/>
              <w:ind w:left="29" w:firstLine="0"/>
            </w:pPr>
            <w:r>
              <w:rPr>
                <w:rFonts w:ascii="Calibri" w:eastAsia="Calibri" w:hAnsi="Calibri" w:cs="Calibri"/>
                <w:color w:val="66666C"/>
                <w:sz w:val="12"/>
              </w:rPr>
              <w:t>Germany Ghana</w:t>
            </w:r>
            <w:r>
              <w:t xml:space="preserve"> </w:t>
            </w:r>
          </w:p>
          <w:p w14:paraId="05161BC2" w14:textId="77777777" w:rsidR="00C0185B" w:rsidRDefault="006946CB">
            <w:pPr>
              <w:spacing w:after="16" w:line="259" w:lineRule="auto"/>
              <w:ind w:left="29" w:firstLine="0"/>
            </w:pPr>
            <w:r>
              <w:rPr>
                <w:rFonts w:ascii="Calibri" w:eastAsia="Calibri" w:hAnsi="Calibri" w:cs="Calibri"/>
                <w:color w:val="66666C"/>
                <w:sz w:val="12"/>
              </w:rPr>
              <w:t>Ghana</w:t>
            </w:r>
            <w:r>
              <w:t xml:space="preserve"> </w:t>
            </w:r>
          </w:p>
          <w:p w14:paraId="3C338212" w14:textId="77777777" w:rsidR="00C0185B" w:rsidRDefault="006946CB">
            <w:pPr>
              <w:spacing w:after="18" w:line="259" w:lineRule="auto"/>
              <w:ind w:left="29" w:firstLine="0"/>
            </w:pPr>
            <w:r>
              <w:rPr>
                <w:rFonts w:ascii="Calibri" w:eastAsia="Calibri" w:hAnsi="Calibri" w:cs="Calibri"/>
                <w:color w:val="66666C"/>
                <w:sz w:val="12"/>
              </w:rPr>
              <w:t>Gibraltar</w:t>
            </w:r>
            <w:r>
              <w:t xml:space="preserve"> </w:t>
            </w:r>
          </w:p>
          <w:p w14:paraId="1F11C6E8" w14:textId="77777777" w:rsidR="00C0185B" w:rsidRDefault="006946CB">
            <w:pPr>
              <w:spacing w:after="24" w:line="259" w:lineRule="auto"/>
              <w:ind w:left="29" w:firstLine="0"/>
            </w:pPr>
            <w:r>
              <w:rPr>
                <w:rFonts w:ascii="Calibri" w:eastAsia="Calibri" w:hAnsi="Calibri" w:cs="Calibri"/>
                <w:color w:val="66666C"/>
                <w:sz w:val="12"/>
              </w:rPr>
              <w:t>Gibraltar Greece</w:t>
            </w:r>
            <w:r>
              <w:t xml:space="preserve"> </w:t>
            </w:r>
          </w:p>
          <w:p w14:paraId="08086802" w14:textId="77777777" w:rsidR="00C0185B" w:rsidRDefault="006946CB">
            <w:pPr>
              <w:spacing w:after="13" w:line="259" w:lineRule="auto"/>
              <w:ind w:left="29" w:firstLine="0"/>
            </w:pPr>
            <w:r>
              <w:rPr>
                <w:rFonts w:ascii="Calibri" w:eastAsia="Calibri" w:hAnsi="Calibri" w:cs="Calibri"/>
                <w:color w:val="66666C"/>
                <w:sz w:val="12"/>
              </w:rPr>
              <w:t>Greece</w:t>
            </w:r>
            <w:r>
              <w:t xml:space="preserve"> </w:t>
            </w:r>
          </w:p>
          <w:p w14:paraId="458AD145" w14:textId="77777777" w:rsidR="00C0185B" w:rsidRDefault="006946CB">
            <w:pPr>
              <w:spacing w:after="25" w:line="259" w:lineRule="auto"/>
              <w:ind w:left="29" w:firstLine="0"/>
            </w:pPr>
            <w:r>
              <w:rPr>
                <w:rFonts w:ascii="Calibri" w:eastAsia="Calibri" w:hAnsi="Calibri" w:cs="Calibri"/>
                <w:color w:val="66666C"/>
                <w:sz w:val="12"/>
              </w:rPr>
              <w:t>Greenland</w:t>
            </w:r>
            <w:r>
              <w:t xml:space="preserve"> </w:t>
            </w:r>
          </w:p>
          <w:p w14:paraId="798B14E9" w14:textId="77777777" w:rsidR="00C0185B" w:rsidRDefault="006946CB">
            <w:pPr>
              <w:spacing w:after="26" w:line="259" w:lineRule="auto"/>
              <w:ind w:left="0" w:right="94" w:firstLine="0"/>
              <w:jc w:val="right"/>
            </w:pPr>
            <w:r>
              <w:rPr>
                <w:rFonts w:ascii="Calibri" w:eastAsia="Calibri" w:hAnsi="Calibri" w:cs="Calibri"/>
                <w:color w:val="66666C"/>
                <w:sz w:val="12"/>
              </w:rPr>
              <w:t>Grenada Guadeloupe</w:t>
            </w:r>
            <w:r>
              <w:t xml:space="preserve"> </w:t>
            </w:r>
          </w:p>
          <w:p w14:paraId="67AE2E78" w14:textId="77777777" w:rsidR="00C0185B" w:rsidRDefault="006946CB">
            <w:pPr>
              <w:spacing w:after="12" w:line="259" w:lineRule="auto"/>
              <w:ind w:left="0" w:right="94" w:firstLine="0"/>
              <w:jc w:val="right"/>
            </w:pPr>
            <w:r>
              <w:rPr>
                <w:rFonts w:ascii="Calibri" w:eastAsia="Calibri" w:hAnsi="Calibri" w:cs="Calibri"/>
                <w:color w:val="66666C"/>
                <w:sz w:val="12"/>
              </w:rPr>
              <w:t>Guadeloupe</w:t>
            </w:r>
            <w:r>
              <w:t xml:space="preserve"> </w:t>
            </w:r>
          </w:p>
          <w:p w14:paraId="2039AD4D" w14:textId="77777777" w:rsidR="00C0185B" w:rsidRDefault="006946CB">
            <w:pPr>
              <w:spacing w:after="14" w:line="259" w:lineRule="auto"/>
              <w:ind w:left="0" w:right="91" w:firstLine="0"/>
              <w:jc w:val="right"/>
            </w:pPr>
            <w:r>
              <w:rPr>
                <w:rFonts w:ascii="Calibri" w:eastAsia="Calibri" w:hAnsi="Calibri" w:cs="Calibri"/>
                <w:color w:val="66666C"/>
                <w:sz w:val="12"/>
              </w:rPr>
              <w:t>Guam</w:t>
            </w:r>
            <w:r>
              <w:t xml:space="preserve"> </w:t>
            </w:r>
          </w:p>
          <w:p w14:paraId="5FBA388A" w14:textId="77777777" w:rsidR="00C0185B" w:rsidRDefault="006946CB">
            <w:pPr>
              <w:spacing w:after="0" w:line="259" w:lineRule="auto"/>
              <w:ind w:left="29" w:firstLine="984"/>
            </w:pPr>
            <w:r>
              <w:rPr>
                <w:rFonts w:ascii="Calibri" w:eastAsia="Calibri" w:hAnsi="Calibri" w:cs="Calibri"/>
                <w:color w:val="66666C"/>
                <w:sz w:val="12"/>
              </w:rPr>
              <w:t>Guatemala</w:t>
            </w:r>
            <w:r>
              <w:t xml:space="preserve"> </w:t>
            </w:r>
            <w:r>
              <w:rPr>
                <w:rFonts w:ascii="Calibri" w:eastAsia="Calibri" w:hAnsi="Calibri" w:cs="Calibri"/>
                <w:color w:val="66666C"/>
                <w:sz w:val="12"/>
              </w:rPr>
              <w:t>Guinea</w:t>
            </w:r>
            <w:r>
              <w:t xml:space="preserve"> </w:t>
            </w:r>
          </w:p>
        </w:tc>
        <w:tc>
          <w:tcPr>
            <w:tcW w:w="1373" w:type="dxa"/>
            <w:tcBorders>
              <w:top w:val="nil"/>
              <w:left w:val="single" w:sz="17" w:space="0" w:color="808080"/>
              <w:bottom w:val="nil"/>
              <w:right w:val="nil"/>
            </w:tcBorders>
            <w:shd w:val="clear" w:color="auto" w:fill="808080"/>
          </w:tcPr>
          <w:p w14:paraId="0617F09C" w14:textId="77777777" w:rsidR="00C0185B" w:rsidRDefault="006946CB">
            <w:pPr>
              <w:spacing w:after="0" w:line="259" w:lineRule="auto"/>
              <w:ind w:left="19" w:firstLine="0"/>
            </w:pPr>
            <w:r>
              <w:rPr>
                <w:rFonts w:ascii="Calibri" w:eastAsia="Calibri" w:hAnsi="Calibri" w:cs="Calibri"/>
                <w:b/>
                <w:color w:val="FFFFFF"/>
                <w:sz w:val="12"/>
              </w:rPr>
              <w:lastRenderedPageBreak/>
              <w:t>Access Type</w:t>
            </w:r>
          </w:p>
        </w:tc>
        <w:tc>
          <w:tcPr>
            <w:tcW w:w="513" w:type="dxa"/>
            <w:tcBorders>
              <w:top w:val="nil"/>
              <w:left w:val="nil"/>
              <w:bottom w:val="nil"/>
              <w:right w:val="single" w:sz="17" w:space="0" w:color="808080"/>
            </w:tcBorders>
            <w:shd w:val="clear" w:color="auto" w:fill="808080"/>
          </w:tcPr>
          <w:p w14:paraId="5F76486B" w14:textId="77777777" w:rsidR="00C0185B" w:rsidRDefault="006946CB">
            <w:pPr>
              <w:spacing w:after="0" w:line="259" w:lineRule="auto"/>
              <w:ind w:left="-10" w:firstLine="0"/>
            </w:pPr>
            <w:r>
              <w:rPr>
                <w:rFonts w:ascii="Calibri" w:eastAsia="Calibri" w:hAnsi="Calibri" w:cs="Calibri"/>
                <w:b/>
                <w:color w:val="FFFFFF"/>
                <w:sz w:val="14"/>
              </w:rPr>
              <w:t>Rate</w:t>
            </w:r>
          </w:p>
        </w:tc>
        <w:tc>
          <w:tcPr>
            <w:tcW w:w="1644" w:type="dxa"/>
            <w:vMerge w:val="restart"/>
            <w:tcBorders>
              <w:top w:val="nil"/>
              <w:left w:val="single" w:sz="17" w:space="0" w:color="808080"/>
              <w:bottom w:val="nil"/>
              <w:right w:val="single" w:sz="17" w:space="0" w:color="808080"/>
            </w:tcBorders>
            <w:vAlign w:val="bottom"/>
          </w:tcPr>
          <w:p w14:paraId="57C5101B" w14:textId="77777777" w:rsidR="00C0185B" w:rsidRDefault="006946CB">
            <w:pPr>
              <w:spacing w:after="28" w:line="259" w:lineRule="auto"/>
              <w:ind w:left="29" w:firstLine="0"/>
            </w:pPr>
            <w:r>
              <w:rPr>
                <w:rFonts w:ascii="Calibri" w:eastAsia="Calibri" w:hAnsi="Calibri" w:cs="Calibri"/>
                <w:color w:val="66666C"/>
                <w:sz w:val="12"/>
              </w:rPr>
              <w:t>Hong Kong Hungary</w:t>
            </w:r>
            <w:r>
              <w:t xml:space="preserve"> </w:t>
            </w:r>
          </w:p>
          <w:p w14:paraId="3E07B07A" w14:textId="77777777" w:rsidR="00C0185B" w:rsidRDefault="006946CB">
            <w:pPr>
              <w:spacing w:after="25" w:line="259" w:lineRule="auto"/>
              <w:ind w:left="29" w:firstLine="0"/>
            </w:pPr>
            <w:r>
              <w:rPr>
                <w:rFonts w:ascii="Calibri" w:eastAsia="Calibri" w:hAnsi="Calibri" w:cs="Calibri"/>
                <w:color w:val="66666C"/>
                <w:sz w:val="12"/>
              </w:rPr>
              <w:t>Hungary Iceland</w:t>
            </w:r>
            <w:r>
              <w:t xml:space="preserve"> </w:t>
            </w:r>
          </w:p>
          <w:p w14:paraId="480A1BE6" w14:textId="77777777" w:rsidR="00C0185B" w:rsidRDefault="006946CB">
            <w:pPr>
              <w:spacing w:after="3" w:line="259" w:lineRule="auto"/>
              <w:ind w:left="29" w:firstLine="0"/>
            </w:pPr>
            <w:r>
              <w:rPr>
                <w:rFonts w:ascii="Calibri" w:eastAsia="Calibri" w:hAnsi="Calibri" w:cs="Calibri"/>
                <w:color w:val="66666C"/>
                <w:sz w:val="12"/>
              </w:rPr>
              <w:t>Iceland</w:t>
            </w:r>
            <w:r>
              <w:t xml:space="preserve"> </w:t>
            </w:r>
          </w:p>
          <w:p w14:paraId="46DD2FC1" w14:textId="77777777" w:rsidR="00C0185B" w:rsidRDefault="006946CB">
            <w:pPr>
              <w:spacing w:after="17" w:line="259" w:lineRule="auto"/>
              <w:ind w:left="0" w:right="90" w:firstLine="0"/>
              <w:jc w:val="right"/>
            </w:pPr>
            <w:r>
              <w:rPr>
                <w:rFonts w:ascii="Calibri" w:eastAsia="Calibri" w:hAnsi="Calibri" w:cs="Calibri"/>
                <w:color w:val="66666C"/>
                <w:sz w:val="12"/>
              </w:rPr>
              <w:t>India</w:t>
            </w:r>
            <w:r>
              <w:t xml:space="preserve"> </w:t>
            </w:r>
          </w:p>
          <w:p w14:paraId="2E7DD9DA" w14:textId="77777777" w:rsidR="00C0185B" w:rsidRDefault="006946CB">
            <w:pPr>
              <w:spacing w:after="16" w:line="259" w:lineRule="auto"/>
              <w:ind w:left="0" w:right="96" w:firstLine="0"/>
              <w:jc w:val="right"/>
            </w:pPr>
            <w:r>
              <w:rPr>
                <w:rFonts w:ascii="Calibri" w:eastAsia="Calibri" w:hAnsi="Calibri" w:cs="Calibri"/>
                <w:color w:val="66666C"/>
                <w:sz w:val="12"/>
              </w:rPr>
              <w:t>Indonesia</w:t>
            </w:r>
            <w:r>
              <w:t xml:space="preserve"> </w:t>
            </w:r>
          </w:p>
          <w:p w14:paraId="2D1B58C3" w14:textId="77777777" w:rsidR="00C0185B" w:rsidRDefault="006946CB">
            <w:pPr>
              <w:spacing w:after="1" w:line="287" w:lineRule="auto"/>
              <w:ind w:left="29" w:right="701" w:firstLine="0"/>
            </w:pPr>
            <w:r>
              <w:rPr>
                <w:rFonts w:ascii="Calibri" w:eastAsia="Calibri" w:hAnsi="Calibri" w:cs="Calibri"/>
                <w:color w:val="66666C"/>
                <w:sz w:val="12"/>
              </w:rPr>
              <w:t>Inmarsat Iran</w:t>
            </w:r>
            <w:r>
              <w:t xml:space="preserve"> </w:t>
            </w:r>
            <w:r>
              <w:rPr>
                <w:rFonts w:ascii="Calibri" w:eastAsia="Calibri" w:hAnsi="Calibri" w:cs="Calibri"/>
                <w:color w:val="66666C"/>
                <w:sz w:val="12"/>
              </w:rPr>
              <w:t>Iraq Ireland</w:t>
            </w:r>
            <w:r>
              <w:t xml:space="preserve"> </w:t>
            </w:r>
          </w:p>
          <w:p w14:paraId="0D28FF25" w14:textId="77777777" w:rsidR="00C0185B" w:rsidRDefault="006946CB">
            <w:pPr>
              <w:spacing w:after="24" w:line="259" w:lineRule="auto"/>
              <w:ind w:left="29" w:firstLine="0"/>
            </w:pPr>
            <w:r>
              <w:rPr>
                <w:rFonts w:ascii="Calibri" w:eastAsia="Calibri" w:hAnsi="Calibri" w:cs="Calibri"/>
                <w:color w:val="66666C"/>
                <w:sz w:val="12"/>
              </w:rPr>
              <w:t>Ireland Israel</w:t>
            </w:r>
            <w:r>
              <w:t xml:space="preserve"> </w:t>
            </w:r>
          </w:p>
          <w:p w14:paraId="78D0DACC" w14:textId="77777777" w:rsidR="00C0185B" w:rsidRDefault="006946CB">
            <w:pPr>
              <w:spacing w:after="15" w:line="259" w:lineRule="auto"/>
              <w:ind w:left="29" w:firstLine="0"/>
            </w:pPr>
            <w:r>
              <w:rPr>
                <w:rFonts w:ascii="Calibri" w:eastAsia="Calibri" w:hAnsi="Calibri" w:cs="Calibri"/>
                <w:color w:val="66666C"/>
                <w:sz w:val="12"/>
              </w:rPr>
              <w:t>Israel Italy</w:t>
            </w:r>
            <w:r>
              <w:t xml:space="preserve"> </w:t>
            </w:r>
          </w:p>
          <w:p w14:paraId="7F66B253" w14:textId="77777777" w:rsidR="00C0185B" w:rsidRDefault="006946CB">
            <w:pPr>
              <w:spacing w:after="19" w:line="259" w:lineRule="auto"/>
              <w:ind w:left="0" w:right="94" w:firstLine="0"/>
              <w:jc w:val="right"/>
            </w:pPr>
            <w:r>
              <w:rPr>
                <w:rFonts w:ascii="Calibri" w:eastAsia="Calibri" w:hAnsi="Calibri" w:cs="Calibri"/>
                <w:color w:val="66666C"/>
                <w:sz w:val="12"/>
              </w:rPr>
              <w:t>Italy</w:t>
            </w:r>
            <w:r>
              <w:t xml:space="preserve"> </w:t>
            </w:r>
          </w:p>
          <w:p w14:paraId="21D421DA" w14:textId="77777777" w:rsidR="00C0185B" w:rsidRDefault="006946CB">
            <w:pPr>
              <w:spacing w:after="33" w:line="259" w:lineRule="auto"/>
              <w:ind w:left="29" w:firstLine="0"/>
            </w:pPr>
            <w:r>
              <w:rPr>
                <w:rFonts w:ascii="Calibri" w:eastAsia="Calibri" w:hAnsi="Calibri" w:cs="Calibri"/>
                <w:color w:val="66666C"/>
                <w:sz w:val="12"/>
              </w:rPr>
              <w:t>Itnl Networks 882 Jamaica</w:t>
            </w:r>
            <w:r>
              <w:t xml:space="preserve"> </w:t>
            </w:r>
          </w:p>
          <w:p w14:paraId="622359DF" w14:textId="77777777" w:rsidR="00C0185B" w:rsidRDefault="006946CB">
            <w:pPr>
              <w:spacing w:after="21" w:line="259" w:lineRule="auto"/>
              <w:ind w:left="29" w:firstLine="0"/>
            </w:pPr>
            <w:r>
              <w:rPr>
                <w:rFonts w:ascii="Calibri" w:eastAsia="Calibri" w:hAnsi="Calibri" w:cs="Calibri"/>
                <w:color w:val="66666C"/>
                <w:sz w:val="12"/>
              </w:rPr>
              <w:t>Jamaica Japan</w:t>
            </w:r>
            <w:r>
              <w:t xml:space="preserve"> </w:t>
            </w:r>
          </w:p>
          <w:p w14:paraId="013BAA44" w14:textId="77777777" w:rsidR="00C0185B" w:rsidRDefault="006946CB">
            <w:pPr>
              <w:spacing w:after="7" w:line="259" w:lineRule="auto"/>
              <w:ind w:left="29" w:firstLine="0"/>
            </w:pPr>
            <w:r>
              <w:rPr>
                <w:rFonts w:ascii="Calibri" w:eastAsia="Calibri" w:hAnsi="Calibri" w:cs="Calibri"/>
                <w:color w:val="66666C"/>
                <w:sz w:val="12"/>
              </w:rPr>
              <w:t>Japan</w:t>
            </w:r>
            <w:r>
              <w:t xml:space="preserve"> </w:t>
            </w:r>
          </w:p>
          <w:p w14:paraId="68FF958B" w14:textId="77777777" w:rsidR="00C0185B" w:rsidRDefault="006946CB">
            <w:pPr>
              <w:spacing w:after="14" w:line="259" w:lineRule="auto"/>
              <w:ind w:left="29" w:firstLine="0"/>
            </w:pPr>
            <w:r>
              <w:rPr>
                <w:rFonts w:ascii="Calibri" w:eastAsia="Calibri" w:hAnsi="Calibri" w:cs="Calibri"/>
                <w:color w:val="66666C"/>
                <w:sz w:val="12"/>
              </w:rPr>
              <w:t>Jordan</w:t>
            </w:r>
            <w:r>
              <w:t xml:space="preserve"> </w:t>
            </w:r>
          </w:p>
          <w:p w14:paraId="3018E118" w14:textId="77777777" w:rsidR="00C0185B" w:rsidRDefault="006946CB">
            <w:pPr>
              <w:spacing w:after="0" w:line="270" w:lineRule="auto"/>
              <w:ind w:left="29" w:right="702" w:firstLine="0"/>
            </w:pPr>
            <w:r>
              <w:rPr>
                <w:rFonts w:ascii="Calibri" w:eastAsia="Calibri" w:hAnsi="Calibri" w:cs="Calibri"/>
                <w:color w:val="66666C"/>
                <w:sz w:val="12"/>
              </w:rPr>
              <w:t>Kazakhstan</w:t>
            </w:r>
            <w:r>
              <w:t xml:space="preserve"> </w:t>
            </w:r>
            <w:r>
              <w:rPr>
                <w:rFonts w:ascii="Calibri" w:eastAsia="Calibri" w:hAnsi="Calibri" w:cs="Calibri"/>
                <w:color w:val="66666C"/>
                <w:sz w:val="12"/>
              </w:rPr>
              <w:t>Kenya</w:t>
            </w:r>
            <w:r>
              <w:t xml:space="preserve"> </w:t>
            </w:r>
          </w:p>
          <w:p w14:paraId="458034BA" w14:textId="77777777" w:rsidR="00C0185B" w:rsidRDefault="006946CB">
            <w:pPr>
              <w:spacing w:after="14" w:line="259" w:lineRule="auto"/>
              <w:ind w:left="29" w:firstLine="0"/>
            </w:pPr>
            <w:r>
              <w:rPr>
                <w:rFonts w:ascii="Calibri" w:eastAsia="Calibri" w:hAnsi="Calibri" w:cs="Calibri"/>
                <w:color w:val="66666C"/>
                <w:sz w:val="12"/>
              </w:rPr>
              <w:t>Kiribati</w:t>
            </w:r>
            <w:r>
              <w:t xml:space="preserve"> </w:t>
            </w:r>
          </w:p>
          <w:p w14:paraId="6273A9B2" w14:textId="77777777" w:rsidR="00C0185B" w:rsidRDefault="006946CB">
            <w:pPr>
              <w:spacing w:line="267" w:lineRule="auto"/>
              <w:ind w:left="29" w:right="853" w:firstLine="0"/>
            </w:pPr>
            <w:r>
              <w:rPr>
                <w:rFonts w:ascii="Calibri" w:eastAsia="Calibri" w:hAnsi="Calibri" w:cs="Calibri"/>
                <w:color w:val="66666C"/>
                <w:sz w:val="12"/>
              </w:rPr>
              <w:t>Kosovo</w:t>
            </w:r>
            <w:r>
              <w:t xml:space="preserve"> </w:t>
            </w:r>
            <w:r>
              <w:rPr>
                <w:rFonts w:ascii="Calibri" w:eastAsia="Calibri" w:hAnsi="Calibri" w:cs="Calibri"/>
                <w:color w:val="66666C"/>
                <w:sz w:val="12"/>
              </w:rPr>
              <w:t>Kuwait</w:t>
            </w:r>
            <w:r>
              <w:t xml:space="preserve"> </w:t>
            </w:r>
          </w:p>
          <w:p w14:paraId="0A42019C" w14:textId="77777777" w:rsidR="00C0185B" w:rsidRDefault="006946CB">
            <w:pPr>
              <w:spacing w:after="19" w:line="259" w:lineRule="auto"/>
              <w:ind w:left="29" w:firstLine="0"/>
            </w:pPr>
            <w:r>
              <w:rPr>
                <w:rFonts w:ascii="Calibri" w:eastAsia="Calibri" w:hAnsi="Calibri" w:cs="Calibri"/>
                <w:color w:val="66666C"/>
                <w:sz w:val="12"/>
              </w:rPr>
              <w:t>Kyrgyzstan</w:t>
            </w:r>
            <w:r>
              <w:t xml:space="preserve"> </w:t>
            </w:r>
          </w:p>
          <w:p w14:paraId="21447F63" w14:textId="77777777" w:rsidR="00C0185B" w:rsidRDefault="006946CB">
            <w:pPr>
              <w:spacing w:after="0" w:line="275" w:lineRule="auto"/>
              <w:ind w:left="29" w:right="726" w:firstLine="0"/>
            </w:pPr>
            <w:r>
              <w:rPr>
                <w:rFonts w:ascii="Calibri" w:eastAsia="Calibri" w:hAnsi="Calibri" w:cs="Calibri"/>
                <w:color w:val="66666C"/>
                <w:sz w:val="12"/>
              </w:rPr>
              <w:t>Laos Latvia</w:t>
            </w:r>
            <w:r>
              <w:t xml:space="preserve"> </w:t>
            </w:r>
            <w:r>
              <w:rPr>
                <w:rFonts w:ascii="Calibri" w:eastAsia="Calibri" w:hAnsi="Calibri" w:cs="Calibri"/>
                <w:color w:val="66666C"/>
                <w:sz w:val="12"/>
              </w:rPr>
              <w:t>Latvia</w:t>
            </w:r>
            <w:r>
              <w:t xml:space="preserve"> </w:t>
            </w:r>
          </w:p>
          <w:p w14:paraId="5BD7B7E7" w14:textId="77777777" w:rsidR="00C0185B" w:rsidRDefault="006946CB">
            <w:pPr>
              <w:spacing w:after="11" w:line="259" w:lineRule="auto"/>
              <w:ind w:left="29" w:firstLine="0"/>
            </w:pPr>
            <w:r>
              <w:rPr>
                <w:rFonts w:ascii="Calibri" w:eastAsia="Calibri" w:hAnsi="Calibri" w:cs="Calibri"/>
                <w:color w:val="66666C"/>
                <w:sz w:val="12"/>
              </w:rPr>
              <w:t>Lebanon</w:t>
            </w:r>
            <w:r>
              <w:t xml:space="preserve"> </w:t>
            </w:r>
          </w:p>
          <w:p w14:paraId="7DB708EF" w14:textId="77777777" w:rsidR="00C0185B" w:rsidRDefault="006946CB">
            <w:pPr>
              <w:spacing w:after="15" w:line="259" w:lineRule="auto"/>
              <w:ind w:left="29" w:firstLine="0"/>
            </w:pPr>
            <w:r>
              <w:rPr>
                <w:rFonts w:ascii="Calibri" w:eastAsia="Calibri" w:hAnsi="Calibri" w:cs="Calibri"/>
                <w:color w:val="66666C"/>
                <w:sz w:val="12"/>
              </w:rPr>
              <w:t>Lebanon</w:t>
            </w:r>
            <w:r>
              <w:t xml:space="preserve"> </w:t>
            </w:r>
          </w:p>
          <w:p w14:paraId="71DEA7DE" w14:textId="77777777" w:rsidR="00C0185B" w:rsidRDefault="006946CB">
            <w:pPr>
              <w:spacing w:after="8" w:line="259" w:lineRule="auto"/>
              <w:ind w:left="0" w:right="95" w:firstLine="0"/>
              <w:jc w:val="right"/>
            </w:pPr>
            <w:r>
              <w:rPr>
                <w:rFonts w:ascii="Calibri" w:eastAsia="Calibri" w:hAnsi="Calibri" w:cs="Calibri"/>
                <w:color w:val="66666C"/>
                <w:sz w:val="12"/>
              </w:rPr>
              <w:lastRenderedPageBreak/>
              <w:t>Lesotho</w:t>
            </w:r>
            <w:r>
              <w:t xml:space="preserve"> </w:t>
            </w:r>
          </w:p>
          <w:p w14:paraId="05DAD0FC" w14:textId="77777777" w:rsidR="00C0185B" w:rsidRDefault="006946CB">
            <w:pPr>
              <w:spacing w:after="18" w:line="259" w:lineRule="auto"/>
              <w:ind w:left="29" w:firstLine="0"/>
            </w:pPr>
            <w:r>
              <w:rPr>
                <w:rFonts w:ascii="Calibri" w:eastAsia="Calibri" w:hAnsi="Calibri" w:cs="Calibri"/>
                <w:color w:val="66666C"/>
                <w:sz w:val="12"/>
              </w:rPr>
              <w:t>Liberia</w:t>
            </w:r>
            <w:r>
              <w:t xml:space="preserve"> </w:t>
            </w:r>
          </w:p>
          <w:p w14:paraId="3690053A" w14:textId="77777777" w:rsidR="00C0185B" w:rsidRDefault="006946CB">
            <w:pPr>
              <w:spacing w:after="31" w:line="259" w:lineRule="auto"/>
              <w:ind w:left="0" w:right="91" w:firstLine="0"/>
              <w:jc w:val="right"/>
            </w:pPr>
            <w:r>
              <w:rPr>
                <w:rFonts w:ascii="Calibri" w:eastAsia="Calibri" w:hAnsi="Calibri" w:cs="Calibri"/>
                <w:color w:val="66666C"/>
                <w:sz w:val="12"/>
              </w:rPr>
              <w:t>Libya Liechtenstein</w:t>
            </w:r>
            <w:r>
              <w:t xml:space="preserve"> </w:t>
            </w:r>
          </w:p>
          <w:p w14:paraId="4E2545F4" w14:textId="77777777" w:rsidR="00C0185B" w:rsidRDefault="006946CB">
            <w:pPr>
              <w:spacing w:after="20" w:line="259" w:lineRule="auto"/>
              <w:ind w:left="0" w:right="96" w:firstLine="0"/>
              <w:jc w:val="right"/>
            </w:pPr>
            <w:r>
              <w:rPr>
                <w:rFonts w:ascii="Calibri" w:eastAsia="Calibri" w:hAnsi="Calibri" w:cs="Calibri"/>
                <w:color w:val="66666C"/>
                <w:sz w:val="12"/>
              </w:rPr>
              <w:t>Liechtenstein</w:t>
            </w:r>
            <w:r>
              <w:t xml:space="preserve"> </w:t>
            </w:r>
          </w:p>
          <w:p w14:paraId="06F99136" w14:textId="77777777" w:rsidR="00C0185B" w:rsidRDefault="006946CB">
            <w:pPr>
              <w:spacing w:after="31" w:line="259" w:lineRule="auto"/>
              <w:ind w:left="0" w:right="88" w:firstLine="0"/>
              <w:jc w:val="right"/>
            </w:pPr>
            <w:r>
              <w:rPr>
                <w:rFonts w:ascii="Calibri" w:eastAsia="Calibri" w:hAnsi="Calibri" w:cs="Calibri"/>
                <w:color w:val="66666C"/>
                <w:sz w:val="12"/>
              </w:rPr>
              <w:t>Lithuania Luxembourg</w:t>
            </w:r>
            <w:r>
              <w:t xml:space="preserve"> </w:t>
            </w:r>
          </w:p>
          <w:p w14:paraId="2F4489DA" w14:textId="77777777" w:rsidR="00C0185B" w:rsidRDefault="006946CB">
            <w:pPr>
              <w:spacing w:after="24" w:line="259" w:lineRule="auto"/>
              <w:ind w:left="0" w:right="92" w:firstLine="0"/>
              <w:jc w:val="right"/>
            </w:pPr>
            <w:r>
              <w:rPr>
                <w:rFonts w:ascii="Calibri" w:eastAsia="Calibri" w:hAnsi="Calibri" w:cs="Calibri"/>
                <w:color w:val="66666C"/>
                <w:sz w:val="12"/>
              </w:rPr>
              <w:t>Luxembourg</w:t>
            </w:r>
            <w:r>
              <w:t xml:space="preserve"> </w:t>
            </w:r>
          </w:p>
          <w:p w14:paraId="736943BD" w14:textId="77777777" w:rsidR="00C0185B" w:rsidRDefault="006946CB">
            <w:pPr>
              <w:spacing w:after="25" w:line="259" w:lineRule="auto"/>
              <w:ind w:left="0" w:right="91" w:firstLine="0"/>
              <w:jc w:val="right"/>
            </w:pPr>
            <w:r>
              <w:rPr>
                <w:rFonts w:ascii="Calibri" w:eastAsia="Calibri" w:hAnsi="Calibri" w:cs="Calibri"/>
                <w:color w:val="66666C"/>
                <w:sz w:val="12"/>
              </w:rPr>
              <w:t>Macau Macedonia</w:t>
            </w:r>
            <w:r>
              <w:t xml:space="preserve"> </w:t>
            </w:r>
          </w:p>
          <w:p w14:paraId="285897CE" w14:textId="77777777" w:rsidR="00C0185B" w:rsidRDefault="006946CB">
            <w:pPr>
              <w:spacing w:after="20" w:line="259" w:lineRule="auto"/>
              <w:ind w:left="29" w:firstLine="0"/>
            </w:pPr>
            <w:r>
              <w:rPr>
                <w:rFonts w:ascii="Calibri" w:eastAsia="Calibri" w:hAnsi="Calibri" w:cs="Calibri"/>
                <w:color w:val="66666C"/>
                <w:sz w:val="12"/>
              </w:rPr>
              <w:t>Macedonia</w:t>
            </w:r>
            <w:r>
              <w:t xml:space="preserve"> </w:t>
            </w:r>
          </w:p>
          <w:p w14:paraId="69C49446" w14:textId="77777777" w:rsidR="00C0185B" w:rsidRDefault="006946CB">
            <w:pPr>
              <w:spacing w:after="10" w:line="259" w:lineRule="auto"/>
              <w:ind w:left="0" w:right="88" w:firstLine="0"/>
              <w:jc w:val="right"/>
            </w:pPr>
            <w:r>
              <w:rPr>
                <w:rFonts w:ascii="Calibri" w:eastAsia="Calibri" w:hAnsi="Calibri" w:cs="Calibri"/>
                <w:color w:val="66666C"/>
                <w:sz w:val="12"/>
              </w:rPr>
              <w:t>Madagascar</w:t>
            </w:r>
            <w:r>
              <w:t xml:space="preserve"> </w:t>
            </w:r>
          </w:p>
          <w:p w14:paraId="3579247C" w14:textId="77777777" w:rsidR="00C0185B" w:rsidRDefault="006946CB">
            <w:pPr>
              <w:spacing w:after="12" w:line="259" w:lineRule="auto"/>
              <w:ind w:left="29" w:firstLine="0"/>
            </w:pPr>
            <w:r>
              <w:rPr>
                <w:rFonts w:ascii="Calibri" w:eastAsia="Calibri" w:hAnsi="Calibri" w:cs="Calibri"/>
                <w:color w:val="66666C"/>
                <w:sz w:val="12"/>
              </w:rPr>
              <w:t>Malawi</w:t>
            </w:r>
            <w:r>
              <w:t xml:space="preserve"> </w:t>
            </w:r>
          </w:p>
          <w:p w14:paraId="037987D6" w14:textId="77777777" w:rsidR="00C0185B" w:rsidRDefault="006946CB">
            <w:pPr>
              <w:spacing w:after="17" w:line="259" w:lineRule="auto"/>
              <w:ind w:left="29" w:firstLine="0"/>
            </w:pPr>
            <w:r>
              <w:rPr>
                <w:rFonts w:ascii="Calibri" w:eastAsia="Calibri" w:hAnsi="Calibri" w:cs="Calibri"/>
                <w:color w:val="66666C"/>
                <w:sz w:val="12"/>
              </w:rPr>
              <w:t>Malaysia</w:t>
            </w:r>
            <w:r>
              <w:t xml:space="preserve"> </w:t>
            </w:r>
          </w:p>
          <w:p w14:paraId="685CC799" w14:textId="77777777" w:rsidR="00C0185B" w:rsidRDefault="006946CB">
            <w:pPr>
              <w:spacing w:after="14" w:line="259" w:lineRule="auto"/>
              <w:ind w:left="29" w:firstLine="0"/>
            </w:pPr>
            <w:r>
              <w:rPr>
                <w:rFonts w:ascii="Calibri" w:eastAsia="Calibri" w:hAnsi="Calibri" w:cs="Calibri"/>
                <w:color w:val="66666C"/>
                <w:sz w:val="12"/>
              </w:rPr>
              <w:t>Maldives</w:t>
            </w:r>
            <w:r>
              <w:t xml:space="preserve"> </w:t>
            </w:r>
          </w:p>
          <w:p w14:paraId="4A6234E3" w14:textId="77777777" w:rsidR="00C0185B" w:rsidRDefault="006946CB">
            <w:pPr>
              <w:spacing w:after="21" w:line="259" w:lineRule="auto"/>
              <w:ind w:left="29" w:firstLine="0"/>
            </w:pPr>
            <w:r>
              <w:rPr>
                <w:rFonts w:ascii="Calibri" w:eastAsia="Calibri" w:hAnsi="Calibri" w:cs="Calibri"/>
                <w:color w:val="66666C"/>
                <w:sz w:val="12"/>
              </w:rPr>
              <w:t>Mali Malta</w:t>
            </w:r>
            <w:r>
              <w:t xml:space="preserve"> </w:t>
            </w:r>
          </w:p>
          <w:p w14:paraId="3493CF6B" w14:textId="77777777" w:rsidR="00C0185B" w:rsidRDefault="006946CB">
            <w:pPr>
              <w:spacing w:after="20" w:line="259" w:lineRule="auto"/>
              <w:ind w:left="29" w:firstLine="0"/>
            </w:pPr>
            <w:r>
              <w:rPr>
                <w:rFonts w:ascii="Calibri" w:eastAsia="Calibri" w:hAnsi="Calibri" w:cs="Calibri"/>
                <w:color w:val="66666C"/>
                <w:sz w:val="12"/>
              </w:rPr>
              <w:t>Malta</w:t>
            </w:r>
            <w:r>
              <w:t xml:space="preserve"> </w:t>
            </w:r>
          </w:p>
          <w:p w14:paraId="25890561" w14:textId="77777777" w:rsidR="00C0185B" w:rsidRDefault="006946CB">
            <w:pPr>
              <w:spacing w:after="30" w:line="259" w:lineRule="auto"/>
              <w:ind w:left="0" w:right="85" w:firstLine="0"/>
              <w:jc w:val="right"/>
            </w:pPr>
            <w:r>
              <w:rPr>
                <w:rFonts w:ascii="Calibri" w:eastAsia="Calibri" w:hAnsi="Calibri" w:cs="Calibri"/>
                <w:color w:val="66666C"/>
                <w:sz w:val="12"/>
              </w:rPr>
              <w:t>Marshall Islands Martinique</w:t>
            </w:r>
            <w:r>
              <w:t xml:space="preserve"> </w:t>
            </w:r>
          </w:p>
          <w:p w14:paraId="14A014FC" w14:textId="77777777" w:rsidR="00C0185B" w:rsidRDefault="006946CB">
            <w:pPr>
              <w:spacing w:after="15" w:line="259" w:lineRule="auto"/>
              <w:ind w:left="29" w:firstLine="0"/>
            </w:pPr>
            <w:r>
              <w:rPr>
                <w:rFonts w:ascii="Calibri" w:eastAsia="Calibri" w:hAnsi="Calibri" w:cs="Calibri"/>
                <w:color w:val="66666C"/>
                <w:sz w:val="12"/>
              </w:rPr>
              <w:t>Martinique</w:t>
            </w:r>
            <w:r>
              <w:t xml:space="preserve"> </w:t>
            </w:r>
          </w:p>
          <w:p w14:paraId="5C51CA9B" w14:textId="77777777" w:rsidR="00C0185B" w:rsidRDefault="006946CB">
            <w:pPr>
              <w:spacing w:after="18" w:line="259" w:lineRule="auto"/>
              <w:ind w:left="29" w:firstLine="0"/>
            </w:pPr>
            <w:r>
              <w:rPr>
                <w:rFonts w:ascii="Calibri" w:eastAsia="Calibri" w:hAnsi="Calibri" w:cs="Calibri"/>
                <w:color w:val="66666C"/>
                <w:sz w:val="12"/>
              </w:rPr>
              <w:t>Mauritania</w:t>
            </w:r>
            <w:r>
              <w:t xml:space="preserve"> </w:t>
            </w:r>
          </w:p>
          <w:p w14:paraId="48D68BF4" w14:textId="77777777" w:rsidR="00C0185B" w:rsidRDefault="006946CB">
            <w:pPr>
              <w:spacing w:after="12" w:line="259" w:lineRule="auto"/>
              <w:ind w:left="0" w:right="92" w:firstLine="0"/>
              <w:jc w:val="right"/>
            </w:pPr>
            <w:r>
              <w:rPr>
                <w:rFonts w:ascii="Calibri" w:eastAsia="Calibri" w:hAnsi="Calibri" w:cs="Calibri"/>
                <w:color w:val="66666C"/>
                <w:sz w:val="12"/>
              </w:rPr>
              <w:t>Mauritius</w:t>
            </w:r>
            <w:r>
              <w:t xml:space="preserve"> </w:t>
            </w:r>
          </w:p>
          <w:p w14:paraId="69C3DBD7" w14:textId="77777777" w:rsidR="00C0185B" w:rsidRDefault="006946CB">
            <w:pPr>
              <w:spacing w:after="11" w:line="259" w:lineRule="auto"/>
              <w:ind w:left="29" w:firstLine="0"/>
            </w:pPr>
            <w:r>
              <w:rPr>
                <w:rFonts w:ascii="Calibri" w:eastAsia="Calibri" w:hAnsi="Calibri" w:cs="Calibri"/>
                <w:color w:val="66666C"/>
                <w:sz w:val="12"/>
              </w:rPr>
              <w:t>Mayotte</w:t>
            </w:r>
            <w:r>
              <w:t xml:space="preserve"> </w:t>
            </w:r>
          </w:p>
          <w:p w14:paraId="19D5BCE5" w14:textId="77777777" w:rsidR="00C0185B" w:rsidRDefault="006946CB">
            <w:pPr>
              <w:spacing w:after="0" w:line="259" w:lineRule="auto"/>
              <w:ind w:left="29" w:firstLine="0"/>
            </w:pPr>
            <w:r>
              <w:rPr>
                <w:rFonts w:ascii="Calibri" w:eastAsia="Calibri" w:hAnsi="Calibri" w:cs="Calibri"/>
                <w:color w:val="66666C"/>
                <w:sz w:val="12"/>
              </w:rPr>
              <w:t>Mayotte</w:t>
            </w:r>
            <w:r>
              <w:t xml:space="preserve"> </w:t>
            </w:r>
          </w:p>
        </w:tc>
        <w:tc>
          <w:tcPr>
            <w:tcW w:w="1373" w:type="dxa"/>
            <w:tcBorders>
              <w:top w:val="nil"/>
              <w:left w:val="single" w:sz="17" w:space="0" w:color="808080"/>
              <w:bottom w:val="nil"/>
              <w:right w:val="nil"/>
            </w:tcBorders>
            <w:shd w:val="clear" w:color="auto" w:fill="808080"/>
          </w:tcPr>
          <w:p w14:paraId="37BC6559" w14:textId="77777777" w:rsidR="00C0185B" w:rsidRDefault="006946CB">
            <w:pPr>
              <w:spacing w:after="0" w:line="259" w:lineRule="auto"/>
              <w:ind w:left="19" w:firstLine="0"/>
            </w:pPr>
            <w:r>
              <w:rPr>
                <w:rFonts w:ascii="Calibri" w:eastAsia="Calibri" w:hAnsi="Calibri" w:cs="Calibri"/>
                <w:b/>
                <w:color w:val="FFFFFF"/>
                <w:sz w:val="12"/>
              </w:rPr>
              <w:lastRenderedPageBreak/>
              <w:t>Access Type</w:t>
            </w:r>
          </w:p>
        </w:tc>
        <w:tc>
          <w:tcPr>
            <w:tcW w:w="513" w:type="dxa"/>
            <w:tcBorders>
              <w:top w:val="nil"/>
              <w:left w:val="nil"/>
              <w:bottom w:val="nil"/>
              <w:right w:val="single" w:sz="17" w:space="0" w:color="808080"/>
            </w:tcBorders>
            <w:shd w:val="clear" w:color="auto" w:fill="808080"/>
          </w:tcPr>
          <w:p w14:paraId="5188DE19" w14:textId="77777777" w:rsidR="00C0185B" w:rsidRDefault="006946CB">
            <w:pPr>
              <w:spacing w:after="0" w:line="259" w:lineRule="auto"/>
              <w:ind w:left="-10" w:firstLine="0"/>
            </w:pPr>
            <w:r>
              <w:rPr>
                <w:rFonts w:ascii="Calibri" w:eastAsia="Calibri" w:hAnsi="Calibri" w:cs="Calibri"/>
                <w:b/>
                <w:color w:val="FFFFFF"/>
                <w:sz w:val="14"/>
              </w:rPr>
              <w:t>Rate</w:t>
            </w:r>
          </w:p>
        </w:tc>
      </w:tr>
      <w:tr w:rsidR="00C0185B" w14:paraId="6F271388" w14:textId="77777777">
        <w:trPr>
          <w:trHeight w:val="192"/>
        </w:trPr>
        <w:tc>
          <w:tcPr>
            <w:tcW w:w="1886" w:type="dxa"/>
            <w:gridSpan w:val="2"/>
            <w:tcBorders>
              <w:top w:val="nil"/>
              <w:left w:val="single" w:sz="17" w:space="0" w:color="808080"/>
              <w:bottom w:val="nil"/>
              <w:right w:val="single" w:sz="17" w:space="0" w:color="808080"/>
            </w:tcBorders>
          </w:tcPr>
          <w:p w14:paraId="1B17DEE8" w14:textId="77777777" w:rsidR="00C0185B" w:rsidRDefault="006946CB">
            <w:pPr>
              <w:tabs>
                <w:tab w:val="center" w:pos="1752"/>
              </w:tabs>
              <w:spacing w:after="0" w:line="259" w:lineRule="auto"/>
              <w:ind w:left="0" w:firstLine="0"/>
            </w:pPr>
            <w:r>
              <w:rPr>
                <w:rFonts w:ascii="Calibri" w:eastAsia="Calibri" w:hAnsi="Calibri" w:cs="Calibri"/>
                <w:color w:val="4D4D4D"/>
                <w:sz w:val="12"/>
              </w:rPr>
              <w:t>Landline &amp; Mobile</w:t>
            </w:r>
            <w:r>
              <w:t xml:space="preserve"> </w:t>
            </w:r>
            <w:r>
              <w:tab/>
              <w:t xml:space="preserve"> </w:t>
            </w:r>
          </w:p>
        </w:tc>
        <w:tc>
          <w:tcPr>
            <w:tcW w:w="0" w:type="auto"/>
            <w:vMerge/>
            <w:tcBorders>
              <w:top w:val="nil"/>
              <w:left w:val="single" w:sz="17" w:space="0" w:color="808080"/>
              <w:bottom w:val="nil"/>
              <w:right w:val="single" w:sz="17" w:space="0" w:color="808080"/>
            </w:tcBorders>
          </w:tcPr>
          <w:p w14:paraId="7DCF2925" w14:textId="77777777" w:rsidR="00C0185B" w:rsidRDefault="00C0185B">
            <w:pPr>
              <w:spacing w:after="160" w:line="259" w:lineRule="auto"/>
              <w:ind w:left="0" w:firstLine="0"/>
            </w:pPr>
          </w:p>
        </w:tc>
        <w:tc>
          <w:tcPr>
            <w:tcW w:w="1886" w:type="dxa"/>
            <w:gridSpan w:val="2"/>
            <w:tcBorders>
              <w:top w:val="nil"/>
              <w:left w:val="single" w:sz="17" w:space="0" w:color="808080"/>
              <w:bottom w:val="nil"/>
              <w:right w:val="single" w:sz="17" w:space="0" w:color="808080"/>
            </w:tcBorders>
          </w:tcPr>
          <w:p w14:paraId="0F6A597F" w14:textId="77777777" w:rsidR="00C0185B" w:rsidRDefault="006946CB">
            <w:pPr>
              <w:tabs>
                <w:tab w:val="center" w:pos="1752"/>
              </w:tabs>
              <w:spacing w:after="0" w:line="259" w:lineRule="auto"/>
              <w:ind w:left="0" w:firstLine="0"/>
            </w:pPr>
            <w:r>
              <w:rPr>
                <w:rFonts w:ascii="Calibri" w:eastAsia="Calibri" w:hAnsi="Calibri" w:cs="Calibri"/>
                <w:color w:val="4D4D4D"/>
                <w:sz w:val="12"/>
              </w:rPr>
              <w:t>Landline &amp; Mobile</w:t>
            </w:r>
            <w:r>
              <w:t xml:space="preserve"> </w:t>
            </w:r>
            <w:r>
              <w:tab/>
              <w:t xml:space="preserve"> </w:t>
            </w:r>
          </w:p>
        </w:tc>
        <w:tc>
          <w:tcPr>
            <w:tcW w:w="0" w:type="auto"/>
            <w:vMerge/>
            <w:tcBorders>
              <w:top w:val="nil"/>
              <w:left w:val="single" w:sz="17" w:space="0" w:color="808080"/>
              <w:bottom w:val="nil"/>
              <w:right w:val="single" w:sz="17" w:space="0" w:color="808080"/>
            </w:tcBorders>
          </w:tcPr>
          <w:p w14:paraId="7DF803B9" w14:textId="77777777" w:rsidR="00C0185B" w:rsidRDefault="00C0185B">
            <w:pPr>
              <w:spacing w:after="160" w:line="259" w:lineRule="auto"/>
              <w:ind w:left="0" w:firstLine="0"/>
            </w:pPr>
          </w:p>
        </w:tc>
        <w:tc>
          <w:tcPr>
            <w:tcW w:w="1373" w:type="dxa"/>
            <w:tcBorders>
              <w:top w:val="nil"/>
              <w:left w:val="single" w:sz="17" w:space="0" w:color="808080"/>
              <w:bottom w:val="single" w:sz="8" w:space="0" w:color="808080"/>
              <w:right w:val="nil"/>
            </w:tcBorders>
            <w:shd w:val="clear" w:color="auto" w:fill="D9D9D9"/>
          </w:tcPr>
          <w:p w14:paraId="2EB3BEF4" w14:textId="77777777" w:rsidR="00C0185B" w:rsidRDefault="006946CB">
            <w:pPr>
              <w:spacing w:after="0" w:line="259" w:lineRule="auto"/>
              <w:ind w:left="19" w:firstLine="0"/>
            </w:pPr>
            <w:r>
              <w:rPr>
                <w:rFonts w:ascii="Calibri" w:eastAsia="Calibri" w:hAnsi="Calibri" w:cs="Calibri"/>
                <w:color w:val="4D4D4D"/>
                <w:sz w:val="12"/>
              </w:rPr>
              <w:t>Landline &amp; Mobile</w:t>
            </w:r>
            <w:r>
              <w:t xml:space="preserve"> </w:t>
            </w:r>
          </w:p>
        </w:tc>
        <w:tc>
          <w:tcPr>
            <w:tcW w:w="513" w:type="dxa"/>
            <w:tcBorders>
              <w:top w:val="nil"/>
              <w:left w:val="nil"/>
              <w:bottom w:val="nil"/>
              <w:right w:val="single" w:sz="17" w:space="0" w:color="808080"/>
            </w:tcBorders>
            <w:shd w:val="clear" w:color="auto" w:fill="D9D9D9"/>
          </w:tcPr>
          <w:p w14:paraId="40B15C19" w14:textId="77777777" w:rsidR="00C0185B" w:rsidRDefault="006946CB">
            <w:pPr>
              <w:spacing w:after="0" w:line="259" w:lineRule="auto"/>
              <w:ind w:left="0" w:right="66" w:firstLine="0"/>
              <w:jc w:val="right"/>
            </w:pPr>
            <w:r>
              <w:t xml:space="preserve"> </w:t>
            </w:r>
          </w:p>
        </w:tc>
      </w:tr>
      <w:tr w:rsidR="00C0185B" w14:paraId="159FC795" w14:textId="77777777">
        <w:trPr>
          <w:trHeight w:val="214"/>
        </w:trPr>
        <w:tc>
          <w:tcPr>
            <w:tcW w:w="1373" w:type="dxa"/>
            <w:tcBorders>
              <w:top w:val="single" w:sz="8" w:space="0" w:color="808080"/>
              <w:left w:val="single" w:sz="17" w:space="0" w:color="808080"/>
              <w:bottom w:val="single" w:sz="8" w:space="0" w:color="808080"/>
              <w:right w:val="nil"/>
            </w:tcBorders>
            <w:shd w:val="clear" w:color="auto" w:fill="D9D9D9"/>
          </w:tcPr>
          <w:p w14:paraId="49252A30" w14:textId="77777777" w:rsidR="00C0185B" w:rsidRDefault="006946CB">
            <w:pPr>
              <w:spacing w:after="0" w:line="259" w:lineRule="auto"/>
              <w:ind w:left="19" w:firstLine="0"/>
            </w:pPr>
            <w:r>
              <w:rPr>
                <w:rFonts w:ascii="Calibri" w:eastAsia="Calibri" w:hAnsi="Calibri" w:cs="Calibri"/>
                <w:color w:val="4D4D4D"/>
                <w:sz w:val="12"/>
              </w:rPr>
              <w:t>Landline</w:t>
            </w:r>
            <w:r>
              <w:t xml:space="preserve"> </w:t>
            </w:r>
          </w:p>
        </w:tc>
        <w:tc>
          <w:tcPr>
            <w:tcW w:w="513" w:type="dxa"/>
            <w:tcBorders>
              <w:top w:val="nil"/>
              <w:left w:val="nil"/>
              <w:bottom w:val="single" w:sz="8" w:space="0" w:color="808080"/>
              <w:right w:val="single" w:sz="17" w:space="0" w:color="808080"/>
            </w:tcBorders>
            <w:shd w:val="clear" w:color="auto" w:fill="D9D9D9"/>
          </w:tcPr>
          <w:p w14:paraId="31D04EED" w14:textId="77777777" w:rsidR="00C0185B" w:rsidRDefault="006946CB">
            <w:pPr>
              <w:spacing w:after="0" w:line="259" w:lineRule="auto"/>
              <w:ind w:left="-14" w:firstLine="0"/>
            </w:pPr>
            <w:r>
              <w:rPr>
                <w:noProof/>
              </w:rPr>
              <w:drawing>
                <wp:inline distT="0" distB="0" distL="0" distR="0" wp14:anchorId="64EEA946" wp14:editId="32E0BD2B">
                  <wp:extent cx="332232" cy="188976"/>
                  <wp:effectExtent l="0" t="0" r="0" b="0"/>
                  <wp:docPr id="134700" name="Picture 134700"/>
                  <wp:cNvGraphicFramePr/>
                  <a:graphic xmlns:a="http://schemas.openxmlformats.org/drawingml/2006/main">
                    <a:graphicData uri="http://schemas.openxmlformats.org/drawingml/2006/picture">
                      <pic:pic xmlns:pic="http://schemas.openxmlformats.org/drawingml/2006/picture">
                        <pic:nvPicPr>
                          <pic:cNvPr id="134700" name="Picture 134700"/>
                          <pic:cNvPicPr/>
                        </pic:nvPicPr>
                        <pic:blipFill>
                          <a:blip r:embed="rId14"/>
                          <a:stretch>
                            <a:fillRect/>
                          </a:stretch>
                        </pic:blipFill>
                        <pic:spPr>
                          <a:xfrm>
                            <a:off x="0" y="0"/>
                            <a:ext cx="332232" cy="188976"/>
                          </a:xfrm>
                          <a:prstGeom prst="rect">
                            <a:avLst/>
                          </a:prstGeom>
                        </pic:spPr>
                      </pic:pic>
                    </a:graphicData>
                  </a:graphic>
                </wp:inline>
              </w:drawing>
            </w:r>
          </w:p>
        </w:tc>
        <w:tc>
          <w:tcPr>
            <w:tcW w:w="0" w:type="auto"/>
            <w:vMerge/>
            <w:tcBorders>
              <w:top w:val="nil"/>
              <w:left w:val="single" w:sz="17" w:space="0" w:color="808080"/>
              <w:bottom w:val="nil"/>
              <w:right w:val="single" w:sz="17" w:space="0" w:color="808080"/>
            </w:tcBorders>
          </w:tcPr>
          <w:p w14:paraId="1F70AB9F" w14:textId="77777777" w:rsidR="00C0185B" w:rsidRDefault="00C0185B">
            <w:pPr>
              <w:spacing w:after="160" w:line="259" w:lineRule="auto"/>
              <w:ind w:left="0" w:firstLine="0"/>
            </w:pPr>
          </w:p>
        </w:tc>
        <w:tc>
          <w:tcPr>
            <w:tcW w:w="1373" w:type="dxa"/>
            <w:tcBorders>
              <w:top w:val="single" w:sz="8" w:space="0" w:color="808080"/>
              <w:left w:val="single" w:sz="17" w:space="0" w:color="808080"/>
              <w:bottom w:val="single" w:sz="8" w:space="0" w:color="808080"/>
              <w:right w:val="nil"/>
            </w:tcBorders>
            <w:shd w:val="clear" w:color="auto" w:fill="D9D9D9"/>
          </w:tcPr>
          <w:p w14:paraId="4074BE37" w14:textId="77777777" w:rsidR="00C0185B" w:rsidRDefault="006946CB">
            <w:pPr>
              <w:spacing w:after="0" w:line="259" w:lineRule="auto"/>
              <w:ind w:left="19" w:firstLine="0"/>
            </w:pPr>
            <w:r>
              <w:rPr>
                <w:rFonts w:ascii="Calibri" w:eastAsia="Calibri" w:hAnsi="Calibri" w:cs="Calibri"/>
                <w:color w:val="4D4D4D"/>
                <w:sz w:val="12"/>
              </w:rPr>
              <w:t>Landline &amp; Mobile</w:t>
            </w:r>
            <w:r>
              <w:t xml:space="preserve"> </w:t>
            </w:r>
          </w:p>
        </w:tc>
        <w:tc>
          <w:tcPr>
            <w:tcW w:w="513" w:type="dxa"/>
            <w:tcBorders>
              <w:top w:val="nil"/>
              <w:left w:val="nil"/>
              <w:bottom w:val="single" w:sz="8" w:space="0" w:color="808080"/>
              <w:right w:val="single" w:sz="17" w:space="0" w:color="808080"/>
            </w:tcBorders>
            <w:shd w:val="clear" w:color="auto" w:fill="D9D9D9"/>
          </w:tcPr>
          <w:p w14:paraId="59B21A72" w14:textId="77777777" w:rsidR="00C0185B" w:rsidRDefault="00C0185B">
            <w:pPr>
              <w:spacing w:after="160" w:line="259" w:lineRule="auto"/>
              <w:ind w:left="0" w:firstLine="0"/>
            </w:pPr>
          </w:p>
        </w:tc>
        <w:tc>
          <w:tcPr>
            <w:tcW w:w="0" w:type="auto"/>
            <w:vMerge/>
            <w:tcBorders>
              <w:top w:val="nil"/>
              <w:left w:val="single" w:sz="17" w:space="0" w:color="808080"/>
              <w:bottom w:val="nil"/>
              <w:right w:val="single" w:sz="17" w:space="0" w:color="808080"/>
            </w:tcBorders>
          </w:tcPr>
          <w:p w14:paraId="20AD78C8" w14:textId="77777777" w:rsidR="00C0185B" w:rsidRDefault="00C0185B">
            <w:pPr>
              <w:spacing w:after="160" w:line="259" w:lineRule="auto"/>
              <w:ind w:left="0" w:firstLine="0"/>
            </w:pPr>
          </w:p>
        </w:tc>
        <w:tc>
          <w:tcPr>
            <w:tcW w:w="1886" w:type="dxa"/>
            <w:gridSpan w:val="2"/>
            <w:tcBorders>
              <w:top w:val="nil"/>
              <w:left w:val="single" w:sz="17" w:space="0" w:color="808080"/>
              <w:bottom w:val="single" w:sz="8" w:space="0" w:color="808080"/>
              <w:right w:val="single" w:sz="17" w:space="0" w:color="808080"/>
            </w:tcBorders>
          </w:tcPr>
          <w:p w14:paraId="39FF63AD" w14:textId="77777777" w:rsidR="00C0185B" w:rsidRDefault="006946CB">
            <w:pPr>
              <w:spacing w:after="0" w:line="259" w:lineRule="auto"/>
              <w:ind w:left="19" w:firstLine="0"/>
            </w:pPr>
            <w:r>
              <w:rPr>
                <w:rFonts w:ascii="Calibri" w:eastAsia="Calibri" w:hAnsi="Calibri" w:cs="Calibri"/>
                <w:color w:val="4D4D4D"/>
                <w:sz w:val="12"/>
              </w:rPr>
              <w:t>Landline</w:t>
            </w:r>
            <w:r>
              <w:t xml:space="preserve"> </w:t>
            </w:r>
          </w:p>
        </w:tc>
      </w:tr>
      <w:tr w:rsidR="00C0185B" w14:paraId="27A936B2" w14:textId="77777777">
        <w:trPr>
          <w:trHeight w:val="211"/>
        </w:trPr>
        <w:tc>
          <w:tcPr>
            <w:tcW w:w="1886" w:type="dxa"/>
            <w:gridSpan w:val="2"/>
            <w:tcBorders>
              <w:top w:val="single" w:sz="8" w:space="0" w:color="808080"/>
              <w:left w:val="single" w:sz="17" w:space="0" w:color="808080"/>
              <w:bottom w:val="nil"/>
              <w:right w:val="single" w:sz="17" w:space="0" w:color="808080"/>
            </w:tcBorders>
          </w:tcPr>
          <w:p w14:paraId="2DB8498A" w14:textId="77777777" w:rsidR="00C0185B" w:rsidRDefault="006946CB">
            <w:pPr>
              <w:tabs>
                <w:tab w:val="center" w:pos="1752"/>
              </w:tabs>
              <w:spacing w:after="0" w:line="259" w:lineRule="auto"/>
              <w:ind w:left="0" w:firstLine="0"/>
            </w:pPr>
            <w:r>
              <w:rPr>
                <w:rFonts w:ascii="Calibri" w:eastAsia="Calibri" w:hAnsi="Calibri" w:cs="Calibri"/>
                <w:color w:val="4D4D4D"/>
                <w:sz w:val="12"/>
              </w:rPr>
              <w:t>Mobile</w:t>
            </w:r>
            <w:r>
              <w:t xml:space="preserve"> </w:t>
            </w:r>
            <w:r>
              <w:tab/>
              <w:t xml:space="preserve"> </w:t>
            </w:r>
          </w:p>
        </w:tc>
        <w:tc>
          <w:tcPr>
            <w:tcW w:w="0" w:type="auto"/>
            <w:vMerge/>
            <w:tcBorders>
              <w:top w:val="nil"/>
              <w:left w:val="single" w:sz="17" w:space="0" w:color="808080"/>
              <w:bottom w:val="nil"/>
              <w:right w:val="single" w:sz="17" w:space="0" w:color="808080"/>
            </w:tcBorders>
          </w:tcPr>
          <w:p w14:paraId="11EA05A2" w14:textId="77777777" w:rsidR="00C0185B" w:rsidRDefault="00C0185B">
            <w:pPr>
              <w:spacing w:after="160" w:line="259" w:lineRule="auto"/>
              <w:ind w:left="0" w:firstLine="0"/>
            </w:pPr>
          </w:p>
        </w:tc>
        <w:tc>
          <w:tcPr>
            <w:tcW w:w="1886" w:type="dxa"/>
            <w:gridSpan w:val="2"/>
            <w:tcBorders>
              <w:top w:val="single" w:sz="8" w:space="0" w:color="808080"/>
              <w:left w:val="single" w:sz="17" w:space="0" w:color="808080"/>
              <w:bottom w:val="nil"/>
              <w:right w:val="single" w:sz="17" w:space="0" w:color="808080"/>
            </w:tcBorders>
          </w:tcPr>
          <w:p w14:paraId="59E6CACD" w14:textId="77777777" w:rsidR="00C0185B" w:rsidRDefault="006946CB">
            <w:pPr>
              <w:tabs>
                <w:tab w:val="right" w:pos="1879"/>
              </w:tabs>
              <w:spacing w:after="0" w:line="259" w:lineRule="auto"/>
              <w:ind w:left="0" w:firstLine="0"/>
            </w:pPr>
            <w:r>
              <w:rPr>
                <w:rFonts w:ascii="Calibri" w:eastAsia="Calibri" w:hAnsi="Calibri" w:cs="Calibri"/>
                <w:color w:val="4D4D4D"/>
                <w:sz w:val="12"/>
              </w:rPr>
              <w:t>Landline &amp; Mobile</w:t>
            </w:r>
            <w:r>
              <w:t xml:space="preserve"> </w:t>
            </w:r>
            <w:r>
              <w:tab/>
            </w:r>
            <w:r>
              <w:rPr>
                <w:noProof/>
              </w:rPr>
              <w:drawing>
                <wp:inline distT="0" distB="0" distL="0" distR="0" wp14:anchorId="72C5F32F" wp14:editId="2F0F46BD">
                  <wp:extent cx="320040" cy="457200"/>
                  <wp:effectExtent l="0" t="0" r="0" b="0"/>
                  <wp:docPr id="134701" name="Picture 134701"/>
                  <wp:cNvGraphicFramePr/>
                  <a:graphic xmlns:a="http://schemas.openxmlformats.org/drawingml/2006/main">
                    <a:graphicData uri="http://schemas.openxmlformats.org/drawingml/2006/picture">
                      <pic:pic xmlns:pic="http://schemas.openxmlformats.org/drawingml/2006/picture">
                        <pic:nvPicPr>
                          <pic:cNvPr id="134701" name="Picture 134701"/>
                          <pic:cNvPicPr/>
                        </pic:nvPicPr>
                        <pic:blipFill>
                          <a:blip r:embed="rId15"/>
                          <a:stretch>
                            <a:fillRect/>
                          </a:stretch>
                        </pic:blipFill>
                        <pic:spPr>
                          <a:xfrm>
                            <a:off x="0" y="0"/>
                            <a:ext cx="320040" cy="457200"/>
                          </a:xfrm>
                          <a:prstGeom prst="rect">
                            <a:avLst/>
                          </a:prstGeom>
                        </pic:spPr>
                      </pic:pic>
                    </a:graphicData>
                  </a:graphic>
                </wp:inline>
              </w:drawing>
            </w:r>
          </w:p>
        </w:tc>
        <w:tc>
          <w:tcPr>
            <w:tcW w:w="0" w:type="auto"/>
            <w:vMerge/>
            <w:tcBorders>
              <w:top w:val="nil"/>
              <w:left w:val="single" w:sz="17" w:space="0" w:color="808080"/>
              <w:bottom w:val="nil"/>
              <w:right w:val="single" w:sz="17" w:space="0" w:color="808080"/>
            </w:tcBorders>
          </w:tcPr>
          <w:p w14:paraId="05FF0819" w14:textId="77777777" w:rsidR="00C0185B" w:rsidRDefault="00C0185B">
            <w:pPr>
              <w:spacing w:after="160" w:line="259" w:lineRule="auto"/>
              <w:ind w:left="0" w:firstLine="0"/>
            </w:pPr>
          </w:p>
        </w:tc>
        <w:tc>
          <w:tcPr>
            <w:tcW w:w="1373" w:type="dxa"/>
            <w:tcBorders>
              <w:top w:val="single" w:sz="8" w:space="0" w:color="808080"/>
              <w:left w:val="single" w:sz="17" w:space="0" w:color="808080"/>
              <w:bottom w:val="single" w:sz="8" w:space="0" w:color="808080"/>
              <w:right w:val="nil"/>
            </w:tcBorders>
            <w:shd w:val="clear" w:color="auto" w:fill="D9D9D9"/>
          </w:tcPr>
          <w:p w14:paraId="23E65098" w14:textId="77777777" w:rsidR="00C0185B" w:rsidRDefault="006946CB">
            <w:pPr>
              <w:spacing w:after="0" w:line="259" w:lineRule="auto"/>
              <w:ind w:left="19" w:firstLine="0"/>
            </w:pPr>
            <w:r>
              <w:rPr>
                <w:rFonts w:ascii="Calibri" w:eastAsia="Calibri" w:hAnsi="Calibri" w:cs="Calibri"/>
                <w:color w:val="4D4D4D"/>
                <w:sz w:val="12"/>
              </w:rPr>
              <w:t>Mobile</w:t>
            </w:r>
            <w:r>
              <w:t xml:space="preserve"> </w:t>
            </w:r>
          </w:p>
        </w:tc>
        <w:tc>
          <w:tcPr>
            <w:tcW w:w="513" w:type="dxa"/>
            <w:tcBorders>
              <w:top w:val="single" w:sz="8" w:space="0" w:color="808080"/>
              <w:left w:val="nil"/>
              <w:bottom w:val="nil"/>
              <w:right w:val="single" w:sz="17" w:space="0" w:color="808080"/>
            </w:tcBorders>
            <w:shd w:val="clear" w:color="auto" w:fill="D9D9D9"/>
          </w:tcPr>
          <w:p w14:paraId="55AEA2D2" w14:textId="77777777" w:rsidR="00C0185B" w:rsidRDefault="00C0185B">
            <w:pPr>
              <w:spacing w:after="160" w:line="259" w:lineRule="auto"/>
              <w:ind w:left="0" w:firstLine="0"/>
            </w:pPr>
          </w:p>
        </w:tc>
      </w:tr>
      <w:tr w:rsidR="00C0185B" w14:paraId="1CBFEB1C" w14:textId="77777777">
        <w:trPr>
          <w:trHeight w:val="214"/>
        </w:trPr>
        <w:tc>
          <w:tcPr>
            <w:tcW w:w="1373" w:type="dxa"/>
            <w:tcBorders>
              <w:top w:val="single" w:sz="8" w:space="0" w:color="808080"/>
              <w:left w:val="single" w:sz="17" w:space="0" w:color="808080"/>
              <w:bottom w:val="single" w:sz="8" w:space="0" w:color="808080"/>
              <w:right w:val="nil"/>
            </w:tcBorders>
            <w:shd w:val="clear" w:color="auto" w:fill="D9D9D9"/>
          </w:tcPr>
          <w:p w14:paraId="21A40D6D" w14:textId="77777777" w:rsidR="00C0185B" w:rsidRDefault="006946CB">
            <w:pPr>
              <w:spacing w:after="0" w:line="259" w:lineRule="auto"/>
              <w:ind w:left="19" w:firstLine="0"/>
            </w:pPr>
            <w:r>
              <w:rPr>
                <w:rFonts w:ascii="Calibri" w:eastAsia="Calibri" w:hAnsi="Calibri" w:cs="Calibri"/>
                <w:color w:val="4D4D4D"/>
                <w:sz w:val="12"/>
              </w:rPr>
              <w:t>Landline</w:t>
            </w:r>
            <w:r>
              <w:t xml:space="preserve"> </w:t>
            </w:r>
          </w:p>
        </w:tc>
        <w:tc>
          <w:tcPr>
            <w:tcW w:w="513" w:type="dxa"/>
            <w:tcBorders>
              <w:top w:val="nil"/>
              <w:left w:val="nil"/>
              <w:bottom w:val="single" w:sz="8" w:space="0" w:color="808080"/>
              <w:right w:val="single" w:sz="17" w:space="0" w:color="808080"/>
            </w:tcBorders>
            <w:shd w:val="clear" w:color="auto" w:fill="D9D9D9"/>
          </w:tcPr>
          <w:p w14:paraId="2DA3E25E" w14:textId="77777777" w:rsidR="00C0185B" w:rsidRDefault="006946CB">
            <w:pPr>
              <w:spacing w:after="0" w:line="259" w:lineRule="auto"/>
              <w:ind w:left="-14" w:firstLine="0"/>
            </w:pPr>
            <w:r>
              <w:rPr>
                <w:noProof/>
              </w:rPr>
              <w:drawing>
                <wp:inline distT="0" distB="0" distL="0" distR="0" wp14:anchorId="78199374" wp14:editId="083ABE55">
                  <wp:extent cx="332232" cy="195072"/>
                  <wp:effectExtent l="0" t="0" r="0" b="0"/>
                  <wp:docPr id="134702" name="Picture 134702"/>
                  <wp:cNvGraphicFramePr/>
                  <a:graphic xmlns:a="http://schemas.openxmlformats.org/drawingml/2006/main">
                    <a:graphicData uri="http://schemas.openxmlformats.org/drawingml/2006/picture">
                      <pic:pic xmlns:pic="http://schemas.openxmlformats.org/drawingml/2006/picture">
                        <pic:nvPicPr>
                          <pic:cNvPr id="134702" name="Picture 134702"/>
                          <pic:cNvPicPr/>
                        </pic:nvPicPr>
                        <pic:blipFill>
                          <a:blip r:embed="rId16"/>
                          <a:stretch>
                            <a:fillRect/>
                          </a:stretch>
                        </pic:blipFill>
                        <pic:spPr>
                          <a:xfrm>
                            <a:off x="0" y="0"/>
                            <a:ext cx="332232" cy="195072"/>
                          </a:xfrm>
                          <a:prstGeom prst="rect">
                            <a:avLst/>
                          </a:prstGeom>
                        </pic:spPr>
                      </pic:pic>
                    </a:graphicData>
                  </a:graphic>
                </wp:inline>
              </w:drawing>
            </w:r>
          </w:p>
        </w:tc>
        <w:tc>
          <w:tcPr>
            <w:tcW w:w="0" w:type="auto"/>
            <w:vMerge/>
            <w:tcBorders>
              <w:top w:val="nil"/>
              <w:left w:val="single" w:sz="17" w:space="0" w:color="808080"/>
              <w:bottom w:val="nil"/>
              <w:right w:val="single" w:sz="17" w:space="0" w:color="808080"/>
            </w:tcBorders>
          </w:tcPr>
          <w:p w14:paraId="03300CD7" w14:textId="77777777" w:rsidR="00C0185B" w:rsidRDefault="00C0185B">
            <w:pPr>
              <w:spacing w:after="160" w:line="259" w:lineRule="auto"/>
              <w:ind w:left="0" w:firstLine="0"/>
            </w:pPr>
          </w:p>
        </w:tc>
        <w:tc>
          <w:tcPr>
            <w:tcW w:w="1373" w:type="dxa"/>
            <w:tcBorders>
              <w:top w:val="single" w:sz="8" w:space="0" w:color="808080"/>
              <w:left w:val="single" w:sz="17" w:space="0" w:color="808080"/>
              <w:bottom w:val="single" w:sz="8" w:space="0" w:color="808080"/>
              <w:right w:val="nil"/>
            </w:tcBorders>
            <w:shd w:val="clear" w:color="auto" w:fill="D9D9D9"/>
          </w:tcPr>
          <w:p w14:paraId="65693BAA" w14:textId="77777777" w:rsidR="00C0185B" w:rsidRDefault="006946CB">
            <w:pPr>
              <w:spacing w:after="0" w:line="259" w:lineRule="auto"/>
              <w:ind w:left="19" w:firstLine="0"/>
            </w:pPr>
            <w:r>
              <w:rPr>
                <w:rFonts w:ascii="Calibri" w:eastAsia="Calibri" w:hAnsi="Calibri" w:cs="Calibri"/>
                <w:color w:val="4D4D4D"/>
                <w:sz w:val="12"/>
              </w:rPr>
              <w:t>Landline</w:t>
            </w:r>
            <w:r>
              <w:t xml:space="preserve"> </w:t>
            </w:r>
          </w:p>
        </w:tc>
        <w:tc>
          <w:tcPr>
            <w:tcW w:w="513" w:type="dxa"/>
            <w:tcBorders>
              <w:top w:val="nil"/>
              <w:left w:val="nil"/>
              <w:bottom w:val="single" w:sz="8" w:space="0" w:color="808080"/>
              <w:right w:val="single" w:sz="17" w:space="0" w:color="808080"/>
            </w:tcBorders>
            <w:shd w:val="clear" w:color="auto" w:fill="D9D9D9"/>
          </w:tcPr>
          <w:p w14:paraId="1122E55E" w14:textId="77777777" w:rsidR="00C0185B" w:rsidRDefault="00C0185B">
            <w:pPr>
              <w:spacing w:after="160" w:line="259" w:lineRule="auto"/>
              <w:ind w:left="0" w:firstLine="0"/>
            </w:pPr>
          </w:p>
        </w:tc>
        <w:tc>
          <w:tcPr>
            <w:tcW w:w="0" w:type="auto"/>
            <w:vMerge/>
            <w:tcBorders>
              <w:top w:val="nil"/>
              <w:left w:val="single" w:sz="17" w:space="0" w:color="808080"/>
              <w:bottom w:val="nil"/>
              <w:right w:val="single" w:sz="17" w:space="0" w:color="808080"/>
            </w:tcBorders>
          </w:tcPr>
          <w:p w14:paraId="02C61441" w14:textId="77777777" w:rsidR="00C0185B" w:rsidRDefault="00C0185B">
            <w:pPr>
              <w:spacing w:after="160" w:line="259" w:lineRule="auto"/>
              <w:ind w:left="0" w:firstLine="0"/>
            </w:pPr>
          </w:p>
        </w:tc>
        <w:tc>
          <w:tcPr>
            <w:tcW w:w="1886" w:type="dxa"/>
            <w:gridSpan w:val="2"/>
            <w:tcBorders>
              <w:top w:val="nil"/>
              <w:left w:val="single" w:sz="17" w:space="0" w:color="808080"/>
              <w:bottom w:val="single" w:sz="8" w:space="0" w:color="808080"/>
              <w:right w:val="single" w:sz="17" w:space="0" w:color="808080"/>
            </w:tcBorders>
          </w:tcPr>
          <w:p w14:paraId="0403B192" w14:textId="77777777" w:rsidR="00C0185B" w:rsidRDefault="006946CB">
            <w:pPr>
              <w:spacing w:after="0" w:line="259" w:lineRule="auto"/>
              <w:ind w:left="19" w:firstLine="0"/>
            </w:pPr>
            <w:r>
              <w:rPr>
                <w:rFonts w:ascii="Calibri" w:eastAsia="Calibri" w:hAnsi="Calibri" w:cs="Calibri"/>
                <w:color w:val="4D4D4D"/>
                <w:sz w:val="12"/>
              </w:rPr>
              <w:t>Landline</w:t>
            </w:r>
            <w:r>
              <w:t xml:space="preserve"> </w:t>
            </w:r>
          </w:p>
        </w:tc>
      </w:tr>
      <w:tr w:rsidR="00C0185B" w14:paraId="4DA87F31" w14:textId="77777777">
        <w:trPr>
          <w:trHeight w:val="211"/>
        </w:trPr>
        <w:tc>
          <w:tcPr>
            <w:tcW w:w="1886" w:type="dxa"/>
            <w:gridSpan w:val="2"/>
            <w:tcBorders>
              <w:top w:val="single" w:sz="8" w:space="0" w:color="808080"/>
              <w:left w:val="single" w:sz="17" w:space="0" w:color="808080"/>
              <w:bottom w:val="nil"/>
              <w:right w:val="single" w:sz="17" w:space="0" w:color="808080"/>
            </w:tcBorders>
          </w:tcPr>
          <w:p w14:paraId="09AB5D12" w14:textId="77777777" w:rsidR="00C0185B" w:rsidRDefault="006946CB">
            <w:pPr>
              <w:tabs>
                <w:tab w:val="center" w:pos="1752"/>
              </w:tabs>
              <w:spacing w:after="0" w:line="259" w:lineRule="auto"/>
              <w:ind w:left="0" w:firstLine="0"/>
            </w:pPr>
            <w:r>
              <w:rPr>
                <w:rFonts w:ascii="Calibri" w:eastAsia="Calibri" w:hAnsi="Calibri" w:cs="Calibri"/>
                <w:color w:val="4D4D4D"/>
                <w:sz w:val="12"/>
              </w:rPr>
              <w:t>Mobile</w:t>
            </w:r>
            <w:r>
              <w:t xml:space="preserve"> </w:t>
            </w:r>
            <w:r>
              <w:tab/>
              <w:t xml:space="preserve"> </w:t>
            </w:r>
          </w:p>
        </w:tc>
        <w:tc>
          <w:tcPr>
            <w:tcW w:w="0" w:type="auto"/>
            <w:vMerge/>
            <w:tcBorders>
              <w:top w:val="nil"/>
              <w:left w:val="single" w:sz="17" w:space="0" w:color="808080"/>
              <w:bottom w:val="nil"/>
              <w:right w:val="single" w:sz="17" w:space="0" w:color="808080"/>
            </w:tcBorders>
          </w:tcPr>
          <w:p w14:paraId="0E1E1FD8" w14:textId="77777777" w:rsidR="00C0185B" w:rsidRDefault="00C0185B">
            <w:pPr>
              <w:spacing w:after="160" w:line="259" w:lineRule="auto"/>
              <w:ind w:left="0" w:firstLine="0"/>
            </w:pPr>
          </w:p>
        </w:tc>
        <w:tc>
          <w:tcPr>
            <w:tcW w:w="1886" w:type="dxa"/>
            <w:gridSpan w:val="2"/>
            <w:tcBorders>
              <w:top w:val="single" w:sz="8" w:space="0" w:color="808080"/>
              <w:left w:val="single" w:sz="17" w:space="0" w:color="808080"/>
              <w:bottom w:val="single" w:sz="8" w:space="0" w:color="808080"/>
              <w:right w:val="single" w:sz="17" w:space="0" w:color="808080"/>
            </w:tcBorders>
          </w:tcPr>
          <w:p w14:paraId="34B86851" w14:textId="77777777" w:rsidR="00C0185B" w:rsidRDefault="006946CB">
            <w:pPr>
              <w:tabs>
                <w:tab w:val="right" w:pos="1879"/>
              </w:tabs>
              <w:spacing w:after="0" w:line="259" w:lineRule="auto"/>
              <w:ind w:left="0" w:firstLine="0"/>
            </w:pPr>
            <w:r>
              <w:rPr>
                <w:rFonts w:ascii="Calibri" w:eastAsia="Calibri" w:hAnsi="Calibri" w:cs="Calibri"/>
                <w:color w:val="4D4D4D"/>
                <w:sz w:val="12"/>
              </w:rPr>
              <w:t>Mobile</w:t>
            </w:r>
            <w:r>
              <w:t xml:space="preserve"> </w:t>
            </w:r>
            <w:r>
              <w:tab/>
            </w:r>
            <w:r>
              <w:rPr>
                <w:rFonts w:ascii="Calibri" w:eastAsia="Calibri" w:hAnsi="Calibri" w:cs="Calibri"/>
                <w:color w:val="4D4D4D"/>
                <w:sz w:val="14"/>
              </w:rPr>
              <w:t>£0.150</w:t>
            </w:r>
            <w:r>
              <w:t xml:space="preserve"> </w:t>
            </w:r>
          </w:p>
        </w:tc>
        <w:tc>
          <w:tcPr>
            <w:tcW w:w="0" w:type="auto"/>
            <w:vMerge/>
            <w:tcBorders>
              <w:top w:val="nil"/>
              <w:left w:val="single" w:sz="17" w:space="0" w:color="808080"/>
              <w:bottom w:val="nil"/>
              <w:right w:val="single" w:sz="17" w:space="0" w:color="808080"/>
            </w:tcBorders>
          </w:tcPr>
          <w:p w14:paraId="2186A828" w14:textId="77777777" w:rsidR="00C0185B" w:rsidRDefault="00C0185B">
            <w:pPr>
              <w:spacing w:after="160" w:line="259" w:lineRule="auto"/>
              <w:ind w:left="0" w:firstLine="0"/>
            </w:pPr>
          </w:p>
        </w:tc>
        <w:tc>
          <w:tcPr>
            <w:tcW w:w="1373" w:type="dxa"/>
            <w:tcBorders>
              <w:top w:val="single" w:sz="8" w:space="0" w:color="808080"/>
              <w:left w:val="single" w:sz="17" w:space="0" w:color="808080"/>
              <w:bottom w:val="single" w:sz="8" w:space="0" w:color="808080"/>
              <w:right w:val="nil"/>
            </w:tcBorders>
            <w:shd w:val="clear" w:color="auto" w:fill="D9D9D9"/>
          </w:tcPr>
          <w:p w14:paraId="45EDD59E" w14:textId="77777777" w:rsidR="00C0185B" w:rsidRDefault="006946CB">
            <w:pPr>
              <w:spacing w:after="0" w:line="259" w:lineRule="auto"/>
              <w:ind w:left="19" w:firstLine="0"/>
            </w:pPr>
            <w:r>
              <w:rPr>
                <w:rFonts w:ascii="Calibri" w:eastAsia="Calibri" w:hAnsi="Calibri" w:cs="Calibri"/>
                <w:color w:val="4D4D4D"/>
                <w:sz w:val="12"/>
              </w:rPr>
              <w:t>Mobile</w:t>
            </w:r>
            <w:r>
              <w:t xml:space="preserve"> </w:t>
            </w:r>
          </w:p>
        </w:tc>
        <w:tc>
          <w:tcPr>
            <w:tcW w:w="513" w:type="dxa"/>
            <w:tcBorders>
              <w:top w:val="single" w:sz="8" w:space="0" w:color="808080"/>
              <w:left w:val="nil"/>
              <w:bottom w:val="nil"/>
              <w:right w:val="single" w:sz="17" w:space="0" w:color="808080"/>
            </w:tcBorders>
            <w:shd w:val="clear" w:color="auto" w:fill="D9D9D9"/>
          </w:tcPr>
          <w:p w14:paraId="5028F0BE" w14:textId="77777777" w:rsidR="00C0185B" w:rsidRDefault="00C0185B">
            <w:pPr>
              <w:spacing w:after="160" w:line="259" w:lineRule="auto"/>
              <w:ind w:left="0" w:firstLine="0"/>
            </w:pPr>
          </w:p>
        </w:tc>
      </w:tr>
      <w:tr w:rsidR="00C0185B" w14:paraId="0B7C8D53" w14:textId="77777777">
        <w:trPr>
          <w:trHeight w:val="211"/>
        </w:trPr>
        <w:tc>
          <w:tcPr>
            <w:tcW w:w="1373" w:type="dxa"/>
            <w:tcBorders>
              <w:top w:val="single" w:sz="8" w:space="0" w:color="808080"/>
              <w:left w:val="single" w:sz="17" w:space="0" w:color="808080"/>
              <w:bottom w:val="single" w:sz="8" w:space="0" w:color="808080"/>
              <w:right w:val="nil"/>
            </w:tcBorders>
            <w:shd w:val="clear" w:color="auto" w:fill="D9D9D9"/>
          </w:tcPr>
          <w:p w14:paraId="5424504B" w14:textId="77777777" w:rsidR="00C0185B" w:rsidRDefault="006946CB">
            <w:pPr>
              <w:spacing w:after="0" w:line="259" w:lineRule="auto"/>
              <w:ind w:left="19" w:firstLine="0"/>
            </w:pPr>
            <w:r>
              <w:rPr>
                <w:rFonts w:ascii="Calibri" w:eastAsia="Calibri" w:hAnsi="Calibri" w:cs="Calibri"/>
                <w:color w:val="4D4D4D"/>
                <w:sz w:val="12"/>
              </w:rPr>
              <w:t>Landline &amp; Mobile</w:t>
            </w:r>
            <w:r>
              <w:t xml:space="preserve"> </w:t>
            </w:r>
          </w:p>
        </w:tc>
        <w:tc>
          <w:tcPr>
            <w:tcW w:w="513" w:type="dxa"/>
            <w:tcBorders>
              <w:top w:val="nil"/>
              <w:left w:val="nil"/>
              <w:bottom w:val="single" w:sz="8" w:space="0" w:color="808080"/>
              <w:right w:val="single" w:sz="17" w:space="0" w:color="808080"/>
            </w:tcBorders>
            <w:shd w:val="clear" w:color="auto" w:fill="D9D9D9"/>
          </w:tcPr>
          <w:p w14:paraId="102930C1" w14:textId="77777777" w:rsidR="00C0185B" w:rsidRDefault="00C0185B">
            <w:pPr>
              <w:spacing w:after="160" w:line="259" w:lineRule="auto"/>
              <w:ind w:left="0" w:firstLine="0"/>
            </w:pPr>
          </w:p>
        </w:tc>
        <w:tc>
          <w:tcPr>
            <w:tcW w:w="0" w:type="auto"/>
            <w:vMerge/>
            <w:tcBorders>
              <w:top w:val="nil"/>
              <w:left w:val="single" w:sz="17" w:space="0" w:color="808080"/>
              <w:bottom w:val="nil"/>
              <w:right w:val="single" w:sz="17" w:space="0" w:color="808080"/>
            </w:tcBorders>
          </w:tcPr>
          <w:p w14:paraId="174017FC" w14:textId="77777777" w:rsidR="00C0185B" w:rsidRDefault="00C0185B">
            <w:pPr>
              <w:spacing w:after="160" w:line="259" w:lineRule="auto"/>
              <w:ind w:left="0" w:firstLine="0"/>
            </w:pPr>
          </w:p>
        </w:tc>
        <w:tc>
          <w:tcPr>
            <w:tcW w:w="1373" w:type="dxa"/>
            <w:tcBorders>
              <w:top w:val="single" w:sz="8" w:space="0" w:color="808080"/>
              <w:left w:val="single" w:sz="17" w:space="0" w:color="808080"/>
              <w:bottom w:val="single" w:sz="8" w:space="0" w:color="808080"/>
              <w:right w:val="nil"/>
            </w:tcBorders>
            <w:shd w:val="clear" w:color="auto" w:fill="D9D9D9"/>
          </w:tcPr>
          <w:p w14:paraId="10E4D70C" w14:textId="77777777" w:rsidR="00C0185B" w:rsidRDefault="006946CB">
            <w:pPr>
              <w:spacing w:after="0" w:line="259" w:lineRule="auto"/>
              <w:ind w:left="19" w:firstLine="0"/>
            </w:pPr>
            <w:r>
              <w:rPr>
                <w:rFonts w:ascii="Calibri" w:eastAsia="Calibri" w:hAnsi="Calibri" w:cs="Calibri"/>
                <w:color w:val="4D4D4D"/>
                <w:sz w:val="12"/>
              </w:rPr>
              <w:t>Landline &amp; Mobile</w:t>
            </w:r>
            <w:r>
              <w:t xml:space="preserve"> </w:t>
            </w:r>
          </w:p>
        </w:tc>
        <w:tc>
          <w:tcPr>
            <w:tcW w:w="513" w:type="dxa"/>
            <w:tcBorders>
              <w:top w:val="single" w:sz="8" w:space="0" w:color="808080"/>
              <w:left w:val="nil"/>
              <w:bottom w:val="single" w:sz="8" w:space="0" w:color="808080"/>
              <w:right w:val="single" w:sz="17" w:space="0" w:color="808080"/>
            </w:tcBorders>
            <w:shd w:val="clear" w:color="auto" w:fill="D9D9D9"/>
          </w:tcPr>
          <w:p w14:paraId="361A9930" w14:textId="77777777" w:rsidR="00C0185B" w:rsidRDefault="006946CB">
            <w:pPr>
              <w:spacing w:after="0" w:line="259" w:lineRule="auto"/>
              <w:ind w:left="-10" w:firstLine="0"/>
            </w:pPr>
            <w:r>
              <w:rPr>
                <w:rFonts w:ascii="Calibri" w:eastAsia="Calibri" w:hAnsi="Calibri" w:cs="Calibri"/>
                <w:color w:val="4D4D4D"/>
                <w:sz w:val="14"/>
              </w:rPr>
              <w:t>£0.690</w:t>
            </w:r>
            <w:r>
              <w:t xml:space="preserve"> </w:t>
            </w:r>
          </w:p>
        </w:tc>
        <w:tc>
          <w:tcPr>
            <w:tcW w:w="0" w:type="auto"/>
            <w:vMerge/>
            <w:tcBorders>
              <w:top w:val="nil"/>
              <w:left w:val="single" w:sz="17" w:space="0" w:color="808080"/>
              <w:bottom w:val="nil"/>
              <w:right w:val="single" w:sz="17" w:space="0" w:color="808080"/>
            </w:tcBorders>
          </w:tcPr>
          <w:p w14:paraId="35739843" w14:textId="77777777" w:rsidR="00C0185B" w:rsidRDefault="00C0185B">
            <w:pPr>
              <w:spacing w:after="160" w:line="259" w:lineRule="auto"/>
              <w:ind w:left="0" w:firstLine="0"/>
            </w:pPr>
          </w:p>
        </w:tc>
        <w:tc>
          <w:tcPr>
            <w:tcW w:w="1886" w:type="dxa"/>
            <w:gridSpan w:val="2"/>
            <w:tcBorders>
              <w:top w:val="nil"/>
              <w:left w:val="single" w:sz="17" w:space="0" w:color="808080"/>
              <w:bottom w:val="single" w:sz="8" w:space="0" w:color="808080"/>
              <w:right w:val="single" w:sz="17" w:space="0" w:color="808080"/>
            </w:tcBorders>
          </w:tcPr>
          <w:p w14:paraId="2EA5034E" w14:textId="77777777" w:rsidR="00C0185B" w:rsidRDefault="006946CB">
            <w:pPr>
              <w:spacing w:after="0" w:line="259" w:lineRule="auto"/>
              <w:ind w:left="19" w:firstLine="0"/>
            </w:pPr>
            <w:r>
              <w:rPr>
                <w:rFonts w:ascii="Calibri" w:eastAsia="Calibri" w:hAnsi="Calibri" w:cs="Calibri"/>
                <w:color w:val="4D4D4D"/>
                <w:sz w:val="12"/>
              </w:rPr>
              <w:t>Landline &amp; Mobile</w:t>
            </w:r>
            <w:r>
              <w:t xml:space="preserve"> </w:t>
            </w:r>
          </w:p>
        </w:tc>
      </w:tr>
      <w:tr w:rsidR="00C0185B" w14:paraId="35B91C42" w14:textId="77777777">
        <w:trPr>
          <w:trHeight w:val="211"/>
        </w:trPr>
        <w:tc>
          <w:tcPr>
            <w:tcW w:w="1886" w:type="dxa"/>
            <w:gridSpan w:val="2"/>
            <w:tcBorders>
              <w:top w:val="single" w:sz="8" w:space="0" w:color="808080"/>
              <w:left w:val="single" w:sz="17" w:space="0" w:color="808080"/>
              <w:bottom w:val="nil"/>
              <w:right w:val="single" w:sz="17" w:space="0" w:color="808080"/>
            </w:tcBorders>
          </w:tcPr>
          <w:p w14:paraId="44464F4A" w14:textId="77777777" w:rsidR="00C0185B" w:rsidRDefault="006946CB">
            <w:pPr>
              <w:tabs>
                <w:tab w:val="right" w:pos="1880"/>
              </w:tabs>
              <w:spacing w:after="0" w:line="259" w:lineRule="auto"/>
              <w:ind w:left="0" w:firstLine="0"/>
            </w:pPr>
            <w:r>
              <w:rPr>
                <w:rFonts w:ascii="Calibri" w:eastAsia="Calibri" w:hAnsi="Calibri" w:cs="Calibri"/>
                <w:color w:val="4D4D4D"/>
                <w:sz w:val="12"/>
              </w:rPr>
              <w:t>Landline</w:t>
            </w:r>
            <w:r>
              <w:t xml:space="preserve"> </w:t>
            </w:r>
            <w:r>
              <w:tab/>
            </w:r>
            <w:r>
              <w:rPr>
                <w:noProof/>
              </w:rPr>
              <w:drawing>
                <wp:inline distT="0" distB="0" distL="0" distR="0" wp14:anchorId="50A479A7" wp14:editId="50DBCD0A">
                  <wp:extent cx="332232" cy="463296"/>
                  <wp:effectExtent l="0" t="0" r="0" b="0"/>
                  <wp:docPr id="134703" name="Picture 134703"/>
                  <wp:cNvGraphicFramePr/>
                  <a:graphic xmlns:a="http://schemas.openxmlformats.org/drawingml/2006/main">
                    <a:graphicData uri="http://schemas.openxmlformats.org/drawingml/2006/picture">
                      <pic:pic xmlns:pic="http://schemas.openxmlformats.org/drawingml/2006/picture">
                        <pic:nvPicPr>
                          <pic:cNvPr id="134703" name="Picture 134703"/>
                          <pic:cNvPicPr/>
                        </pic:nvPicPr>
                        <pic:blipFill>
                          <a:blip r:embed="rId17"/>
                          <a:stretch>
                            <a:fillRect/>
                          </a:stretch>
                        </pic:blipFill>
                        <pic:spPr>
                          <a:xfrm>
                            <a:off x="0" y="0"/>
                            <a:ext cx="332232" cy="463296"/>
                          </a:xfrm>
                          <a:prstGeom prst="rect">
                            <a:avLst/>
                          </a:prstGeom>
                        </pic:spPr>
                      </pic:pic>
                    </a:graphicData>
                  </a:graphic>
                </wp:inline>
              </w:drawing>
            </w:r>
          </w:p>
        </w:tc>
        <w:tc>
          <w:tcPr>
            <w:tcW w:w="0" w:type="auto"/>
            <w:vMerge/>
            <w:tcBorders>
              <w:top w:val="nil"/>
              <w:left w:val="single" w:sz="17" w:space="0" w:color="808080"/>
              <w:bottom w:val="nil"/>
              <w:right w:val="single" w:sz="17" w:space="0" w:color="808080"/>
            </w:tcBorders>
          </w:tcPr>
          <w:p w14:paraId="585CB52E" w14:textId="77777777" w:rsidR="00C0185B" w:rsidRDefault="00C0185B">
            <w:pPr>
              <w:spacing w:after="160" w:line="259" w:lineRule="auto"/>
              <w:ind w:left="0" w:firstLine="0"/>
            </w:pPr>
          </w:p>
        </w:tc>
        <w:tc>
          <w:tcPr>
            <w:tcW w:w="1886" w:type="dxa"/>
            <w:gridSpan w:val="2"/>
            <w:vMerge w:val="restart"/>
            <w:tcBorders>
              <w:top w:val="single" w:sz="8" w:space="0" w:color="808080"/>
              <w:left w:val="single" w:sz="17" w:space="0" w:color="808080"/>
              <w:bottom w:val="single" w:sz="8" w:space="0" w:color="808080"/>
              <w:right w:val="single" w:sz="17" w:space="0" w:color="808080"/>
            </w:tcBorders>
            <w:vAlign w:val="center"/>
          </w:tcPr>
          <w:p w14:paraId="779F83BE" w14:textId="77777777" w:rsidR="00C0185B" w:rsidRDefault="006946CB">
            <w:pPr>
              <w:tabs>
                <w:tab w:val="right" w:pos="1879"/>
              </w:tabs>
              <w:spacing w:after="0" w:line="259" w:lineRule="auto"/>
              <w:ind w:left="0" w:firstLine="0"/>
            </w:pPr>
            <w:r>
              <w:rPr>
                <w:rFonts w:ascii="Calibri" w:eastAsia="Calibri" w:hAnsi="Calibri" w:cs="Calibri"/>
                <w:color w:val="4D4D4D"/>
                <w:sz w:val="12"/>
              </w:rPr>
              <w:t>Landline &amp; Mobile</w:t>
            </w:r>
            <w:r>
              <w:t xml:space="preserve"> </w:t>
            </w:r>
            <w:r>
              <w:tab/>
            </w:r>
            <w:r>
              <w:rPr>
                <w:rFonts w:ascii="Calibri" w:eastAsia="Calibri" w:hAnsi="Calibri" w:cs="Calibri"/>
                <w:color w:val="4D4D4D"/>
                <w:vertAlign w:val="superscript"/>
              </w:rPr>
              <w:t>£0.990</w:t>
            </w:r>
            <w:r>
              <w:t xml:space="preserve"> </w:t>
            </w:r>
          </w:p>
        </w:tc>
        <w:tc>
          <w:tcPr>
            <w:tcW w:w="0" w:type="auto"/>
            <w:vMerge/>
            <w:tcBorders>
              <w:top w:val="nil"/>
              <w:left w:val="single" w:sz="17" w:space="0" w:color="808080"/>
              <w:bottom w:val="nil"/>
              <w:right w:val="single" w:sz="17" w:space="0" w:color="808080"/>
            </w:tcBorders>
          </w:tcPr>
          <w:p w14:paraId="3D8E0EA7" w14:textId="77777777" w:rsidR="00C0185B" w:rsidRDefault="00C0185B">
            <w:pPr>
              <w:spacing w:after="160" w:line="259" w:lineRule="auto"/>
              <w:ind w:left="0" w:firstLine="0"/>
            </w:pPr>
          </w:p>
        </w:tc>
        <w:tc>
          <w:tcPr>
            <w:tcW w:w="1373" w:type="dxa"/>
            <w:tcBorders>
              <w:top w:val="single" w:sz="8" w:space="0" w:color="808080"/>
              <w:left w:val="single" w:sz="17" w:space="0" w:color="808080"/>
              <w:bottom w:val="single" w:sz="8" w:space="0" w:color="808080"/>
              <w:right w:val="nil"/>
            </w:tcBorders>
            <w:shd w:val="clear" w:color="auto" w:fill="D9D9D9"/>
          </w:tcPr>
          <w:p w14:paraId="0DD4F59C" w14:textId="77777777" w:rsidR="00C0185B" w:rsidRDefault="006946CB">
            <w:pPr>
              <w:spacing w:after="0" w:line="259" w:lineRule="auto"/>
              <w:ind w:left="19" w:firstLine="0"/>
            </w:pPr>
            <w:r>
              <w:rPr>
                <w:rFonts w:ascii="Calibri" w:eastAsia="Calibri" w:hAnsi="Calibri" w:cs="Calibri"/>
                <w:color w:val="4D4D4D"/>
                <w:sz w:val="12"/>
              </w:rPr>
              <w:t>Landline &amp; Mobile</w:t>
            </w:r>
            <w:r>
              <w:t xml:space="preserve"> </w:t>
            </w:r>
          </w:p>
        </w:tc>
        <w:tc>
          <w:tcPr>
            <w:tcW w:w="513" w:type="dxa"/>
            <w:tcBorders>
              <w:top w:val="single" w:sz="8" w:space="0" w:color="808080"/>
              <w:left w:val="nil"/>
              <w:bottom w:val="nil"/>
              <w:right w:val="single" w:sz="17" w:space="0" w:color="808080"/>
            </w:tcBorders>
            <w:shd w:val="clear" w:color="auto" w:fill="D9D9D9"/>
          </w:tcPr>
          <w:p w14:paraId="3DDF2C73" w14:textId="77777777" w:rsidR="00C0185B" w:rsidRDefault="00C0185B">
            <w:pPr>
              <w:spacing w:after="160" w:line="259" w:lineRule="auto"/>
              <w:ind w:left="0" w:firstLine="0"/>
            </w:pPr>
          </w:p>
        </w:tc>
      </w:tr>
      <w:tr w:rsidR="00C0185B" w14:paraId="1E404C73" w14:textId="77777777">
        <w:trPr>
          <w:trHeight w:val="192"/>
        </w:trPr>
        <w:tc>
          <w:tcPr>
            <w:tcW w:w="1373" w:type="dxa"/>
            <w:tcBorders>
              <w:top w:val="single" w:sz="8" w:space="0" w:color="808080"/>
              <w:left w:val="single" w:sz="17" w:space="0" w:color="808080"/>
              <w:bottom w:val="single" w:sz="8" w:space="0" w:color="808080"/>
              <w:right w:val="nil"/>
            </w:tcBorders>
            <w:shd w:val="clear" w:color="auto" w:fill="D9D9D9"/>
          </w:tcPr>
          <w:p w14:paraId="197DD9B5" w14:textId="77777777" w:rsidR="00C0185B" w:rsidRDefault="006946CB">
            <w:pPr>
              <w:spacing w:after="0" w:line="259" w:lineRule="auto"/>
              <w:ind w:left="19" w:firstLine="0"/>
            </w:pPr>
            <w:r>
              <w:rPr>
                <w:rFonts w:ascii="Calibri" w:eastAsia="Calibri" w:hAnsi="Calibri" w:cs="Calibri"/>
                <w:color w:val="4D4D4D"/>
                <w:sz w:val="12"/>
              </w:rPr>
              <w:t>Mobile</w:t>
            </w:r>
            <w:r>
              <w:t xml:space="preserve"> </w:t>
            </w:r>
          </w:p>
        </w:tc>
        <w:tc>
          <w:tcPr>
            <w:tcW w:w="513" w:type="dxa"/>
            <w:tcBorders>
              <w:top w:val="nil"/>
              <w:left w:val="nil"/>
              <w:bottom w:val="single" w:sz="8" w:space="0" w:color="808080"/>
              <w:right w:val="single" w:sz="17" w:space="0" w:color="808080"/>
            </w:tcBorders>
            <w:shd w:val="clear" w:color="auto" w:fill="D9D9D9"/>
          </w:tcPr>
          <w:p w14:paraId="0C15C468" w14:textId="77777777" w:rsidR="00C0185B" w:rsidRDefault="00C0185B">
            <w:pPr>
              <w:spacing w:after="160" w:line="259" w:lineRule="auto"/>
              <w:ind w:left="0" w:firstLine="0"/>
            </w:pPr>
          </w:p>
        </w:tc>
        <w:tc>
          <w:tcPr>
            <w:tcW w:w="0" w:type="auto"/>
            <w:vMerge/>
            <w:tcBorders>
              <w:top w:val="nil"/>
              <w:left w:val="single" w:sz="17" w:space="0" w:color="808080"/>
              <w:bottom w:val="nil"/>
              <w:right w:val="single" w:sz="17" w:space="0" w:color="808080"/>
            </w:tcBorders>
          </w:tcPr>
          <w:p w14:paraId="3A1C807B" w14:textId="77777777" w:rsidR="00C0185B" w:rsidRDefault="00C0185B">
            <w:pPr>
              <w:spacing w:after="160" w:line="259" w:lineRule="auto"/>
              <w:ind w:left="0" w:firstLine="0"/>
            </w:pPr>
          </w:p>
        </w:tc>
        <w:tc>
          <w:tcPr>
            <w:tcW w:w="0" w:type="auto"/>
            <w:gridSpan w:val="2"/>
            <w:vMerge/>
            <w:tcBorders>
              <w:top w:val="nil"/>
              <w:left w:val="single" w:sz="17" w:space="0" w:color="808080"/>
              <w:bottom w:val="single" w:sz="8" w:space="0" w:color="808080"/>
              <w:right w:val="single" w:sz="17" w:space="0" w:color="808080"/>
            </w:tcBorders>
          </w:tcPr>
          <w:p w14:paraId="7279B916" w14:textId="77777777" w:rsidR="00C0185B" w:rsidRDefault="00C0185B">
            <w:pPr>
              <w:spacing w:after="160" w:line="259" w:lineRule="auto"/>
              <w:ind w:left="0" w:firstLine="0"/>
            </w:pPr>
          </w:p>
        </w:tc>
        <w:tc>
          <w:tcPr>
            <w:tcW w:w="0" w:type="auto"/>
            <w:vMerge/>
            <w:tcBorders>
              <w:top w:val="nil"/>
              <w:left w:val="single" w:sz="17" w:space="0" w:color="808080"/>
              <w:bottom w:val="nil"/>
              <w:right w:val="single" w:sz="17" w:space="0" w:color="808080"/>
            </w:tcBorders>
          </w:tcPr>
          <w:p w14:paraId="42BE68FE" w14:textId="77777777" w:rsidR="00C0185B" w:rsidRDefault="00C0185B">
            <w:pPr>
              <w:spacing w:after="160" w:line="259" w:lineRule="auto"/>
              <w:ind w:left="0" w:firstLine="0"/>
            </w:pPr>
          </w:p>
        </w:tc>
        <w:tc>
          <w:tcPr>
            <w:tcW w:w="1886" w:type="dxa"/>
            <w:gridSpan w:val="2"/>
            <w:tcBorders>
              <w:top w:val="nil"/>
              <w:left w:val="single" w:sz="17" w:space="0" w:color="808080"/>
              <w:bottom w:val="single" w:sz="8" w:space="0" w:color="808080"/>
              <w:right w:val="single" w:sz="17" w:space="0" w:color="808080"/>
            </w:tcBorders>
          </w:tcPr>
          <w:p w14:paraId="1DCEB69C" w14:textId="77777777" w:rsidR="00C0185B" w:rsidRDefault="006946CB">
            <w:pPr>
              <w:spacing w:after="0" w:line="259" w:lineRule="auto"/>
              <w:ind w:left="19" w:firstLine="0"/>
            </w:pPr>
            <w:r>
              <w:rPr>
                <w:rFonts w:ascii="Calibri" w:eastAsia="Calibri" w:hAnsi="Calibri" w:cs="Calibri"/>
                <w:color w:val="4D4D4D"/>
                <w:sz w:val="12"/>
              </w:rPr>
              <w:t>Landline &amp; Mobile</w:t>
            </w:r>
            <w:r>
              <w:t xml:space="preserve"> </w:t>
            </w:r>
          </w:p>
        </w:tc>
      </w:tr>
      <w:tr w:rsidR="00C0185B" w14:paraId="0F4F715D" w14:textId="77777777">
        <w:trPr>
          <w:trHeight w:val="211"/>
        </w:trPr>
        <w:tc>
          <w:tcPr>
            <w:tcW w:w="1886" w:type="dxa"/>
            <w:gridSpan w:val="2"/>
            <w:tcBorders>
              <w:top w:val="single" w:sz="8" w:space="0" w:color="808080"/>
              <w:left w:val="single" w:sz="17" w:space="0" w:color="808080"/>
              <w:bottom w:val="nil"/>
              <w:right w:val="single" w:sz="17" w:space="0" w:color="808080"/>
            </w:tcBorders>
          </w:tcPr>
          <w:p w14:paraId="23C1A016" w14:textId="77777777" w:rsidR="00C0185B" w:rsidRDefault="006946CB">
            <w:pPr>
              <w:tabs>
                <w:tab w:val="center" w:pos="1752"/>
              </w:tabs>
              <w:spacing w:after="0" w:line="259" w:lineRule="auto"/>
              <w:ind w:left="0" w:firstLine="0"/>
            </w:pPr>
            <w:r>
              <w:rPr>
                <w:rFonts w:ascii="Calibri" w:eastAsia="Calibri" w:hAnsi="Calibri" w:cs="Calibri"/>
                <w:color w:val="4D4D4D"/>
                <w:sz w:val="12"/>
              </w:rPr>
              <w:lastRenderedPageBreak/>
              <w:t>Landline &amp; Mobile</w:t>
            </w:r>
            <w:r>
              <w:t xml:space="preserve"> </w:t>
            </w:r>
            <w:r>
              <w:tab/>
              <w:t xml:space="preserve"> </w:t>
            </w:r>
          </w:p>
        </w:tc>
        <w:tc>
          <w:tcPr>
            <w:tcW w:w="0" w:type="auto"/>
            <w:vMerge/>
            <w:tcBorders>
              <w:top w:val="nil"/>
              <w:left w:val="single" w:sz="17" w:space="0" w:color="808080"/>
              <w:bottom w:val="nil"/>
              <w:right w:val="single" w:sz="17" w:space="0" w:color="808080"/>
            </w:tcBorders>
          </w:tcPr>
          <w:p w14:paraId="56272A55" w14:textId="77777777" w:rsidR="00C0185B" w:rsidRDefault="00C0185B">
            <w:pPr>
              <w:spacing w:after="160" w:line="259" w:lineRule="auto"/>
              <w:ind w:left="0" w:firstLine="0"/>
            </w:pPr>
          </w:p>
        </w:tc>
        <w:tc>
          <w:tcPr>
            <w:tcW w:w="1373" w:type="dxa"/>
            <w:tcBorders>
              <w:top w:val="single" w:sz="8" w:space="0" w:color="808080"/>
              <w:left w:val="single" w:sz="17" w:space="0" w:color="808080"/>
              <w:bottom w:val="single" w:sz="8" w:space="0" w:color="808080"/>
              <w:right w:val="nil"/>
            </w:tcBorders>
            <w:shd w:val="clear" w:color="auto" w:fill="D9D9D9"/>
          </w:tcPr>
          <w:p w14:paraId="378FDD84" w14:textId="77777777" w:rsidR="00C0185B" w:rsidRDefault="006946CB">
            <w:pPr>
              <w:spacing w:after="0" w:line="259" w:lineRule="auto"/>
              <w:ind w:left="19" w:firstLine="0"/>
            </w:pPr>
            <w:r>
              <w:rPr>
                <w:rFonts w:ascii="Calibri" w:eastAsia="Calibri" w:hAnsi="Calibri" w:cs="Calibri"/>
                <w:color w:val="4D4D4D"/>
                <w:sz w:val="12"/>
              </w:rPr>
              <w:t>Landline &amp; Mobile</w:t>
            </w:r>
            <w:r>
              <w:t xml:space="preserve"> </w:t>
            </w:r>
          </w:p>
        </w:tc>
        <w:tc>
          <w:tcPr>
            <w:tcW w:w="513" w:type="dxa"/>
            <w:tcBorders>
              <w:top w:val="single" w:sz="8" w:space="0" w:color="808080"/>
              <w:left w:val="nil"/>
              <w:bottom w:val="nil"/>
              <w:right w:val="single" w:sz="17" w:space="0" w:color="808080"/>
            </w:tcBorders>
            <w:shd w:val="clear" w:color="auto" w:fill="D9D9D9"/>
          </w:tcPr>
          <w:p w14:paraId="2531D43E" w14:textId="77777777" w:rsidR="00C0185B" w:rsidRDefault="006946CB">
            <w:pPr>
              <w:spacing w:after="0" w:line="259" w:lineRule="auto"/>
              <w:ind w:left="0" w:right="66" w:firstLine="0"/>
              <w:jc w:val="right"/>
            </w:pPr>
            <w:r>
              <w:t xml:space="preserve"> </w:t>
            </w:r>
          </w:p>
        </w:tc>
        <w:tc>
          <w:tcPr>
            <w:tcW w:w="0" w:type="auto"/>
            <w:vMerge/>
            <w:tcBorders>
              <w:top w:val="nil"/>
              <w:left w:val="single" w:sz="17" w:space="0" w:color="808080"/>
              <w:bottom w:val="nil"/>
              <w:right w:val="single" w:sz="17" w:space="0" w:color="808080"/>
            </w:tcBorders>
          </w:tcPr>
          <w:p w14:paraId="03A80659" w14:textId="77777777" w:rsidR="00C0185B" w:rsidRDefault="00C0185B">
            <w:pPr>
              <w:spacing w:after="160" w:line="259" w:lineRule="auto"/>
              <w:ind w:left="0" w:firstLine="0"/>
            </w:pPr>
          </w:p>
        </w:tc>
        <w:tc>
          <w:tcPr>
            <w:tcW w:w="1373" w:type="dxa"/>
            <w:tcBorders>
              <w:top w:val="single" w:sz="8" w:space="0" w:color="808080"/>
              <w:left w:val="single" w:sz="17" w:space="0" w:color="808080"/>
              <w:bottom w:val="single" w:sz="8" w:space="0" w:color="808080"/>
              <w:right w:val="nil"/>
            </w:tcBorders>
            <w:shd w:val="clear" w:color="auto" w:fill="D9D9D9"/>
          </w:tcPr>
          <w:p w14:paraId="6008442B" w14:textId="77777777" w:rsidR="00C0185B" w:rsidRDefault="006946CB">
            <w:pPr>
              <w:spacing w:after="0" w:line="259" w:lineRule="auto"/>
              <w:ind w:left="19" w:firstLine="0"/>
            </w:pPr>
            <w:r>
              <w:rPr>
                <w:rFonts w:ascii="Calibri" w:eastAsia="Calibri" w:hAnsi="Calibri" w:cs="Calibri"/>
                <w:color w:val="4D4D4D"/>
                <w:sz w:val="12"/>
              </w:rPr>
              <w:t>Landline &amp; Mobile</w:t>
            </w:r>
            <w:r>
              <w:t xml:space="preserve"> </w:t>
            </w:r>
          </w:p>
        </w:tc>
        <w:tc>
          <w:tcPr>
            <w:tcW w:w="513" w:type="dxa"/>
            <w:tcBorders>
              <w:top w:val="single" w:sz="8" w:space="0" w:color="808080"/>
              <w:left w:val="nil"/>
              <w:bottom w:val="nil"/>
              <w:right w:val="single" w:sz="17" w:space="0" w:color="808080"/>
            </w:tcBorders>
            <w:shd w:val="clear" w:color="auto" w:fill="D9D9D9"/>
          </w:tcPr>
          <w:p w14:paraId="382C1C88" w14:textId="77777777" w:rsidR="00C0185B" w:rsidRDefault="00C0185B">
            <w:pPr>
              <w:spacing w:after="160" w:line="259" w:lineRule="auto"/>
              <w:ind w:left="0" w:firstLine="0"/>
            </w:pPr>
          </w:p>
        </w:tc>
      </w:tr>
      <w:tr w:rsidR="00C0185B" w14:paraId="44A1267A" w14:textId="77777777">
        <w:trPr>
          <w:trHeight w:val="214"/>
        </w:trPr>
        <w:tc>
          <w:tcPr>
            <w:tcW w:w="1373" w:type="dxa"/>
            <w:tcBorders>
              <w:top w:val="single" w:sz="8" w:space="0" w:color="808080"/>
              <w:left w:val="single" w:sz="17" w:space="0" w:color="808080"/>
              <w:bottom w:val="single" w:sz="8" w:space="0" w:color="808080"/>
              <w:right w:val="nil"/>
            </w:tcBorders>
            <w:shd w:val="clear" w:color="auto" w:fill="D9D9D9"/>
          </w:tcPr>
          <w:p w14:paraId="75BCBC19" w14:textId="77777777" w:rsidR="00C0185B" w:rsidRDefault="006946CB">
            <w:pPr>
              <w:spacing w:after="0" w:line="259" w:lineRule="auto"/>
              <w:ind w:left="19" w:firstLine="0"/>
            </w:pPr>
            <w:r>
              <w:rPr>
                <w:rFonts w:ascii="Calibri" w:eastAsia="Calibri" w:hAnsi="Calibri" w:cs="Calibri"/>
                <w:color w:val="4D4D4D"/>
                <w:sz w:val="12"/>
              </w:rPr>
              <w:t>Landline &amp; Mobile</w:t>
            </w:r>
            <w:r>
              <w:t xml:space="preserve"> </w:t>
            </w:r>
          </w:p>
        </w:tc>
        <w:tc>
          <w:tcPr>
            <w:tcW w:w="513" w:type="dxa"/>
            <w:tcBorders>
              <w:top w:val="nil"/>
              <w:left w:val="nil"/>
              <w:bottom w:val="single" w:sz="8" w:space="0" w:color="808080"/>
              <w:right w:val="single" w:sz="17" w:space="0" w:color="808080"/>
            </w:tcBorders>
            <w:shd w:val="clear" w:color="auto" w:fill="D9D9D9"/>
          </w:tcPr>
          <w:p w14:paraId="6488F794" w14:textId="77777777" w:rsidR="00C0185B" w:rsidRDefault="006946CB">
            <w:pPr>
              <w:spacing w:after="0" w:line="259" w:lineRule="auto"/>
              <w:ind w:left="-10" w:firstLine="0"/>
            </w:pPr>
            <w:r>
              <w:rPr>
                <w:noProof/>
              </w:rPr>
              <w:drawing>
                <wp:inline distT="0" distB="0" distL="0" distR="0" wp14:anchorId="1B55DC84" wp14:editId="47F96C4D">
                  <wp:extent cx="326136" cy="195072"/>
                  <wp:effectExtent l="0" t="0" r="0" b="0"/>
                  <wp:docPr id="134704" name="Picture 134704"/>
                  <wp:cNvGraphicFramePr/>
                  <a:graphic xmlns:a="http://schemas.openxmlformats.org/drawingml/2006/main">
                    <a:graphicData uri="http://schemas.openxmlformats.org/drawingml/2006/picture">
                      <pic:pic xmlns:pic="http://schemas.openxmlformats.org/drawingml/2006/picture">
                        <pic:nvPicPr>
                          <pic:cNvPr id="134704" name="Picture 134704"/>
                          <pic:cNvPicPr/>
                        </pic:nvPicPr>
                        <pic:blipFill>
                          <a:blip r:embed="rId18"/>
                          <a:stretch>
                            <a:fillRect/>
                          </a:stretch>
                        </pic:blipFill>
                        <pic:spPr>
                          <a:xfrm>
                            <a:off x="0" y="0"/>
                            <a:ext cx="326136" cy="195072"/>
                          </a:xfrm>
                          <a:prstGeom prst="rect">
                            <a:avLst/>
                          </a:prstGeom>
                        </pic:spPr>
                      </pic:pic>
                    </a:graphicData>
                  </a:graphic>
                </wp:inline>
              </w:drawing>
            </w:r>
          </w:p>
        </w:tc>
        <w:tc>
          <w:tcPr>
            <w:tcW w:w="0" w:type="auto"/>
            <w:vMerge/>
            <w:tcBorders>
              <w:top w:val="nil"/>
              <w:left w:val="single" w:sz="17" w:space="0" w:color="808080"/>
              <w:bottom w:val="nil"/>
              <w:right w:val="single" w:sz="17" w:space="0" w:color="808080"/>
            </w:tcBorders>
          </w:tcPr>
          <w:p w14:paraId="758EC333" w14:textId="77777777" w:rsidR="00C0185B" w:rsidRDefault="00C0185B">
            <w:pPr>
              <w:spacing w:after="160" w:line="259" w:lineRule="auto"/>
              <w:ind w:left="0" w:firstLine="0"/>
            </w:pPr>
          </w:p>
        </w:tc>
        <w:tc>
          <w:tcPr>
            <w:tcW w:w="1886" w:type="dxa"/>
            <w:gridSpan w:val="2"/>
            <w:tcBorders>
              <w:top w:val="nil"/>
              <w:left w:val="single" w:sz="17" w:space="0" w:color="808080"/>
              <w:bottom w:val="single" w:sz="8" w:space="0" w:color="808080"/>
              <w:right w:val="single" w:sz="17" w:space="0" w:color="808080"/>
            </w:tcBorders>
          </w:tcPr>
          <w:p w14:paraId="00E384F3" w14:textId="77777777" w:rsidR="00C0185B" w:rsidRDefault="006946CB">
            <w:pPr>
              <w:tabs>
                <w:tab w:val="right" w:pos="1879"/>
              </w:tabs>
              <w:spacing w:after="0" w:line="259" w:lineRule="auto"/>
              <w:ind w:left="0" w:firstLine="0"/>
            </w:pPr>
            <w:r>
              <w:rPr>
                <w:rFonts w:ascii="Calibri" w:eastAsia="Calibri" w:hAnsi="Calibri" w:cs="Calibri"/>
                <w:color w:val="4D4D4D"/>
                <w:sz w:val="12"/>
              </w:rPr>
              <w:t>Landline</w:t>
            </w:r>
            <w:r>
              <w:t xml:space="preserve"> </w:t>
            </w:r>
            <w:r>
              <w:tab/>
            </w:r>
            <w:r>
              <w:rPr>
                <w:noProof/>
              </w:rPr>
              <w:drawing>
                <wp:inline distT="0" distB="0" distL="0" distR="0" wp14:anchorId="46BC903A" wp14:editId="4AF5DB22">
                  <wp:extent cx="320040" cy="195072"/>
                  <wp:effectExtent l="0" t="0" r="0" b="0"/>
                  <wp:docPr id="134705" name="Picture 134705"/>
                  <wp:cNvGraphicFramePr/>
                  <a:graphic xmlns:a="http://schemas.openxmlformats.org/drawingml/2006/main">
                    <a:graphicData uri="http://schemas.openxmlformats.org/drawingml/2006/picture">
                      <pic:pic xmlns:pic="http://schemas.openxmlformats.org/drawingml/2006/picture">
                        <pic:nvPicPr>
                          <pic:cNvPr id="134705" name="Picture 134705"/>
                          <pic:cNvPicPr/>
                        </pic:nvPicPr>
                        <pic:blipFill>
                          <a:blip r:embed="rId19"/>
                          <a:stretch>
                            <a:fillRect/>
                          </a:stretch>
                        </pic:blipFill>
                        <pic:spPr>
                          <a:xfrm>
                            <a:off x="0" y="0"/>
                            <a:ext cx="320040" cy="195072"/>
                          </a:xfrm>
                          <a:prstGeom prst="rect">
                            <a:avLst/>
                          </a:prstGeom>
                        </pic:spPr>
                      </pic:pic>
                    </a:graphicData>
                  </a:graphic>
                </wp:inline>
              </w:drawing>
            </w:r>
          </w:p>
        </w:tc>
        <w:tc>
          <w:tcPr>
            <w:tcW w:w="0" w:type="auto"/>
            <w:vMerge/>
            <w:tcBorders>
              <w:top w:val="nil"/>
              <w:left w:val="single" w:sz="17" w:space="0" w:color="808080"/>
              <w:bottom w:val="nil"/>
              <w:right w:val="single" w:sz="17" w:space="0" w:color="808080"/>
            </w:tcBorders>
          </w:tcPr>
          <w:p w14:paraId="337016D9" w14:textId="77777777" w:rsidR="00C0185B" w:rsidRDefault="00C0185B">
            <w:pPr>
              <w:spacing w:after="160" w:line="259" w:lineRule="auto"/>
              <w:ind w:left="0" w:firstLine="0"/>
            </w:pPr>
          </w:p>
        </w:tc>
        <w:tc>
          <w:tcPr>
            <w:tcW w:w="1886" w:type="dxa"/>
            <w:gridSpan w:val="2"/>
            <w:tcBorders>
              <w:top w:val="nil"/>
              <w:left w:val="single" w:sz="17" w:space="0" w:color="808080"/>
              <w:bottom w:val="single" w:sz="8" w:space="0" w:color="808080"/>
              <w:right w:val="single" w:sz="17" w:space="0" w:color="808080"/>
            </w:tcBorders>
          </w:tcPr>
          <w:p w14:paraId="6E2961FD" w14:textId="77777777" w:rsidR="00C0185B" w:rsidRDefault="006946CB">
            <w:pPr>
              <w:spacing w:after="0" w:line="259" w:lineRule="auto"/>
              <w:ind w:left="19" w:firstLine="0"/>
            </w:pPr>
            <w:r>
              <w:rPr>
                <w:rFonts w:ascii="Calibri" w:eastAsia="Calibri" w:hAnsi="Calibri" w:cs="Calibri"/>
                <w:color w:val="4D4D4D"/>
                <w:sz w:val="12"/>
              </w:rPr>
              <w:t>Landline &amp; Mobile</w:t>
            </w:r>
            <w:r>
              <w:t xml:space="preserve"> </w:t>
            </w:r>
          </w:p>
        </w:tc>
      </w:tr>
      <w:tr w:rsidR="00C0185B" w14:paraId="1494582D" w14:textId="77777777">
        <w:trPr>
          <w:trHeight w:val="209"/>
        </w:trPr>
        <w:tc>
          <w:tcPr>
            <w:tcW w:w="1886" w:type="dxa"/>
            <w:gridSpan w:val="2"/>
            <w:tcBorders>
              <w:top w:val="single" w:sz="8" w:space="0" w:color="808080"/>
              <w:left w:val="single" w:sz="17" w:space="0" w:color="808080"/>
              <w:bottom w:val="single" w:sz="8" w:space="0" w:color="808080"/>
              <w:right w:val="single" w:sz="17" w:space="0" w:color="808080"/>
            </w:tcBorders>
          </w:tcPr>
          <w:p w14:paraId="754DE66A" w14:textId="77777777" w:rsidR="00C0185B" w:rsidRDefault="006946CB">
            <w:pPr>
              <w:tabs>
                <w:tab w:val="right" w:pos="1880"/>
              </w:tabs>
              <w:spacing w:after="0" w:line="259" w:lineRule="auto"/>
              <w:ind w:left="0" w:firstLine="0"/>
            </w:pPr>
            <w:r>
              <w:rPr>
                <w:rFonts w:ascii="Calibri" w:eastAsia="Calibri" w:hAnsi="Calibri" w:cs="Calibri"/>
                <w:color w:val="4D4D4D"/>
                <w:sz w:val="12"/>
              </w:rPr>
              <w:t>Landline &amp; Mobile</w:t>
            </w:r>
            <w:r>
              <w:t xml:space="preserve"> </w:t>
            </w:r>
            <w:r>
              <w:tab/>
            </w:r>
            <w:r>
              <w:rPr>
                <w:rFonts w:ascii="Calibri" w:eastAsia="Calibri" w:hAnsi="Calibri" w:cs="Calibri"/>
                <w:color w:val="4D4D4D"/>
                <w:sz w:val="14"/>
              </w:rPr>
              <w:t>£1.490</w:t>
            </w:r>
            <w:r>
              <w:t xml:space="preserve"> </w:t>
            </w:r>
          </w:p>
        </w:tc>
        <w:tc>
          <w:tcPr>
            <w:tcW w:w="0" w:type="auto"/>
            <w:vMerge/>
            <w:tcBorders>
              <w:top w:val="nil"/>
              <w:left w:val="single" w:sz="17" w:space="0" w:color="808080"/>
              <w:bottom w:val="nil"/>
              <w:right w:val="single" w:sz="17" w:space="0" w:color="808080"/>
            </w:tcBorders>
          </w:tcPr>
          <w:p w14:paraId="488D7761" w14:textId="77777777" w:rsidR="00C0185B" w:rsidRDefault="00C0185B">
            <w:pPr>
              <w:spacing w:after="160" w:line="259" w:lineRule="auto"/>
              <w:ind w:left="0" w:firstLine="0"/>
            </w:pPr>
          </w:p>
        </w:tc>
        <w:tc>
          <w:tcPr>
            <w:tcW w:w="1373" w:type="dxa"/>
            <w:tcBorders>
              <w:top w:val="single" w:sz="8" w:space="0" w:color="808080"/>
              <w:left w:val="single" w:sz="17" w:space="0" w:color="808080"/>
              <w:bottom w:val="single" w:sz="8" w:space="0" w:color="808080"/>
              <w:right w:val="nil"/>
            </w:tcBorders>
            <w:shd w:val="clear" w:color="auto" w:fill="D9D9D9"/>
          </w:tcPr>
          <w:p w14:paraId="76299C47" w14:textId="77777777" w:rsidR="00C0185B" w:rsidRDefault="006946CB">
            <w:pPr>
              <w:spacing w:after="0" w:line="259" w:lineRule="auto"/>
              <w:ind w:left="19" w:firstLine="0"/>
            </w:pPr>
            <w:r>
              <w:rPr>
                <w:rFonts w:ascii="Calibri" w:eastAsia="Calibri" w:hAnsi="Calibri" w:cs="Calibri"/>
                <w:color w:val="4D4D4D"/>
                <w:sz w:val="12"/>
              </w:rPr>
              <w:t>Mobile</w:t>
            </w:r>
            <w:r>
              <w:t xml:space="preserve"> </w:t>
            </w:r>
          </w:p>
        </w:tc>
        <w:tc>
          <w:tcPr>
            <w:tcW w:w="513" w:type="dxa"/>
            <w:tcBorders>
              <w:top w:val="single" w:sz="8" w:space="0" w:color="808080"/>
              <w:left w:val="nil"/>
              <w:bottom w:val="single" w:sz="8" w:space="0" w:color="808080"/>
              <w:right w:val="single" w:sz="17" w:space="0" w:color="808080"/>
            </w:tcBorders>
            <w:shd w:val="clear" w:color="auto" w:fill="D9D9D9"/>
          </w:tcPr>
          <w:p w14:paraId="355D3A0B" w14:textId="77777777" w:rsidR="00C0185B" w:rsidRDefault="006946CB">
            <w:pPr>
              <w:spacing w:after="0" w:line="259" w:lineRule="auto"/>
              <w:ind w:left="-10" w:firstLine="0"/>
            </w:pPr>
            <w:r>
              <w:rPr>
                <w:rFonts w:ascii="Calibri" w:eastAsia="Calibri" w:hAnsi="Calibri" w:cs="Calibri"/>
                <w:color w:val="4D4D4D"/>
                <w:sz w:val="14"/>
              </w:rPr>
              <w:t>£0.120</w:t>
            </w:r>
            <w:r>
              <w:t xml:space="preserve"> </w:t>
            </w:r>
          </w:p>
        </w:tc>
        <w:tc>
          <w:tcPr>
            <w:tcW w:w="0" w:type="auto"/>
            <w:vMerge/>
            <w:tcBorders>
              <w:top w:val="nil"/>
              <w:left w:val="single" w:sz="17" w:space="0" w:color="808080"/>
              <w:bottom w:val="nil"/>
              <w:right w:val="single" w:sz="17" w:space="0" w:color="808080"/>
            </w:tcBorders>
          </w:tcPr>
          <w:p w14:paraId="5488815A" w14:textId="77777777" w:rsidR="00C0185B" w:rsidRDefault="00C0185B">
            <w:pPr>
              <w:spacing w:after="160" w:line="259" w:lineRule="auto"/>
              <w:ind w:left="0" w:firstLine="0"/>
            </w:pPr>
          </w:p>
        </w:tc>
        <w:tc>
          <w:tcPr>
            <w:tcW w:w="1373" w:type="dxa"/>
            <w:tcBorders>
              <w:top w:val="single" w:sz="8" w:space="0" w:color="808080"/>
              <w:left w:val="single" w:sz="17" w:space="0" w:color="808080"/>
              <w:bottom w:val="single" w:sz="8" w:space="0" w:color="808080"/>
              <w:right w:val="nil"/>
            </w:tcBorders>
            <w:shd w:val="clear" w:color="auto" w:fill="D9D9D9"/>
          </w:tcPr>
          <w:p w14:paraId="13D72CDE" w14:textId="77777777" w:rsidR="00C0185B" w:rsidRDefault="006946CB">
            <w:pPr>
              <w:spacing w:after="0" w:line="259" w:lineRule="auto"/>
              <w:ind w:left="19" w:firstLine="0"/>
            </w:pPr>
            <w:r>
              <w:rPr>
                <w:rFonts w:ascii="Calibri" w:eastAsia="Calibri" w:hAnsi="Calibri" w:cs="Calibri"/>
                <w:color w:val="4D4D4D"/>
                <w:sz w:val="12"/>
              </w:rPr>
              <w:t>Landline</w:t>
            </w:r>
            <w:r>
              <w:t xml:space="preserve"> </w:t>
            </w:r>
          </w:p>
        </w:tc>
        <w:tc>
          <w:tcPr>
            <w:tcW w:w="513" w:type="dxa"/>
            <w:tcBorders>
              <w:top w:val="single" w:sz="8" w:space="0" w:color="808080"/>
              <w:left w:val="nil"/>
              <w:bottom w:val="nil"/>
              <w:right w:val="single" w:sz="17" w:space="0" w:color="808080"/>
            </w:tcBorders>
            <w:shd w:val="clear" w:color="auto" w:fill="D9D9D9"/>
          </w:tcPr>
          <w:p w14:paraId="40E10BF4" w14:textId="77777777" w:rsidR="00C0185B" w:rsidRDefault="00C0185B">
            <w:pPr>
              <w:spacing w:after="160" w:line="259" w:lineRule="auto"/>
              <w:ind w:left="0" w:firstLine="0"/>
            </w:pPr>
          </w:p>
        </w:tc>
      </w:tr>
      <w:tr w:rsidR="00C0185B" w14:paraId="0C04C043" w14:textId="77777777">
        <w:trPr>
          <w:trHeight w:val="214"/>
        </w:trPr>
        <w:tc>
          <w:tcPr>
            <w:tcW w:w="1373" w:type="dxa"/>
            <w:tcBorders>
              <w:top w:val="single" w:sz="8" w:space="0" w:color="808080"/>
              <w:left w:val="single" w:sz="17" w:space="0" w:color="808080"/>
              <w:bottom w:val="single" w:sz="8" w:space="0" w:color="808080"/>
              <w:right w:val="nil"/>
            </w:tcBorders>
            <w:shd w:val="clear" w:color="auto" w:fill="D9D9D9"/>
          </w:tcPr>
          <w:p w14:paraId="1A07633B" w14:textId="77777777" w:rsidR="00C0185B" w:rsidRDefault="006946CB">
            <w:pPr>
              <w:spacing w:after="0" w:line="259" w:lineRule="auto"/>
              <w:ind w:left="19" w:firstLine="0"/>
            </w:pPr>
            <w:r>
              <w:rPr>
                <w:rFonts w:ascii="Calibri" w:eastAsia="Calibri" w:hAnsi="Calibri" w:cs="Calibri"/>
                <w:color w:val="4D4D4D"/>
                <w:sz w:val="12"/>
              </w:rPr>
              <w:t>Landline &amp; Mobile</w:t>
            </w:r>
            <w:r>
              <w:t xml:space="preserve"> </w:t>
            </w:r>
          </w:p>
        </w:tc>
        <w:tc>
          <w:tcPr>
            <w:tcW w:w="513" w:type="dxa"/>
            <w:tcBorders>
              <w:top w:val="single" w:sz="8" w:space="0" w:color="808080"/>
              <w:left w:val="nil"/>
              <w:bottom w:val="single" w:sz="8" w:space="0" w:color="808080"/>
              <w:right w:val="single" w:sz="17" w:space="0" w:color="808080"/>
            </w:tcBorders>
            <w:shd w:val="clear" w:color="auto" w:fill="D9D9D9"/>
          </w:tcPr>
          <w:p w14:paraId="2876A0B5" w14:textId="77777777" w:rsidR="00C0185B" w:rsidRDefault="006946CB">
            <w:pPr>
              <w:spacing w:after="0" w:line="259" w:lineRule="auto"/>
              <w:ind w:left="-10" w:firstLine="0"/>
            </w:pPr>
            <w:r>
              <w:rPr>
                <w:rFonts w:ascii="Calibri" w:eastAsia="Calibri" w:hAnsi="Calibri" w:cs="Calibri"/>
                <w:color w:val="4D4D4D"/>
                <w:sz w:val="14"/>
              </w:rPr>
              <w:t>£0.390</w:t>
            </w:r>
            <w:r>
              <w:t xml:space="preserve"> </w:t>
            </w:r>
          </w:p>
        </w:tc>
        <w:tc>
          <w:tcPr>
            <w:tcW w:w="0" w:type="auto"/>
            <w:vMerge/>
            <w:tcBorders>
              <w:top w:val="nil"/>
              <w:left w:val="single" w:sz="17" w:space="0" w:color="808080"/>
              <w:bottom w:val="nil"/>
              <w:right w:val="single" w:sz="17" w:space="0" w:color="808080"/>
            </w:tcBorders>
          </w:tcPr>
          <w:p w14:paraId="6A000429" w14:textId="77777777" w:rsidR="00C0185B" w:rsidRDefault="00C0185B">
            <w:pPr>
              <w:spacing w:after="160" w:line="259" w:lineRule="auto"/>
              <w:ind w:left="0" w:firstLine="0"/>
            </w:pPr>
          </w:p>
        </w:tc>
        <w:tc>
          <w:tcPr>
            <w:tcW w:w="1886" w:type="dxa"/>
            <w:gridSpan w:val="2"/>
            <w:tcBorders>
              <w:top w:val="single" w:sz="8" w:space="0" w:color="808080"/>
              <w:left w:val="single" w:sz="17" w:space="0" w:color="808080"/>
              <w:bottom w:val="single" w:sz="8" w:space="0" w:color="808080"/>
              <w:right w:val="single" w:sz="17" w:space="0" w:color="808080"/>
            </w:tcBorders>
          </w:tcPr>
          <w:p w14:paraId="1DAC92E1" w14:textId="77777777" w:rsidR="00C0185B" w:rsidRDefault="006946CB">
            <w:pPr>
              <w:tabs>
                <w:tab w:val="right" w:pos="1879"/>
              </w:tabs>
              <w:spacing w:after="0" w:line="259" w:lineRule="auto"/>
              <w:ind w:left="0" w:firstLine="0"/>
            </w:pPr>
            <w:r>
              <w:rPr>
                <w:rFonts w:ascii="Calibri" w:eastAsia="Calibri" w:hAnsi="Calibri" w:cs="Calibri"/>
                <w:color w:val="4D4D4D"/>
                <w:sz w:val="12"/>
              </w:rPr>
              <w:t>Landline &amp; Mobile</w:t>
            </w:r>
            <w:r>
              <w:t xml:space="preserve"> </w:t>
            </w:r>
            <w:r>
              <w:tab/>
            </w:r>
            <w:r>
              <w:rPr>
                <w:rFonts w:ascii="Calibri" w:eastAsia="Calibri" w:hAnsi="Calibri" w:cs="Calibri"/>
                <w:color w:val="4D4D4D"/>
                <w:sz w:val="14"/>
              </w:rPr>
              <w:t>£0.490</w:t>
            </w:r>
            <w:r>
              <w:t xml:space="preserve"> </w:t>
            </w:r>
          </w:p>
        </w:tc>
        <w:tc>
          <w:tcPr>
            <w:tcW w:w="0" w:type="auto"/>
            <w:vMerge/>
            <w:tcBorders>
              <w:top w:val="nil"/>
              <w:left w:val="single" w:sz="17" w:space="0" w:color="808080"/>
              <w:bottom w:val="nil"/>
              <w:right w:val="single" w:sz="17" w:space="0" w:color="808080"/>
            </w:tcBorders>
          </w:tcPr>
          <w:p w14:paraId="008B907E" w14:textId="77777777" w:rsidR="00C0185B" w:rsidRDefault="00C0185B">
            <w:pPr>
              <w:spacing w:after="160" w:line="259" w:lineRule="auto"/>
              <w:ind w:left="0" w:firstLine="0"/>
            </w:pPr>
          </w:p>
        </w:tc>
        <w:tc>
          <w:tcPr>
            <w:tcW w:w="1886" w:type="dxa"/>
            <w:gridSpan w:val="2"/>
            <w:tcBorders>
              <w:top w:val="nil"/>
              <w:left w:val="single" w:sz="17" w:space="0" w:color="808080"/>
              <w:bottom w:val="single" w:sz="8" w:space="0" w:color="808080"/>
              <w:right w:val="single" w:sz="17" w:space="0" w:color="808080"/>
            </w:tcBorders>
          </w:tcPr>
          <w:p w14:paraId="0532E195" w14:textId="77777777" w:rsidR="00C0185B" w:rsidRDefault="006946CB">
            <w:pPr>
              <w:spacing w:after="0" w:line="259" w:lineRule="auto"/>
              <w:ind w:left="19" w:firstLine="0"/>
            </w:pPr>
            <w:r>
              <w:rPr>
                <w:rFonts w:ascii="Calibri" w:eastAsia="Calibri" w:hAnsi="Calibri" w:cs="Calibri"/>
                <w:color w:val="4D4D4D"/>
                <w:sz w:val="12"/>
              </w:rPr>
              <w:t>Mobile</w:t>
            </w:r>
            <w:r>
              <w:t xml:space="preserve"> </w:t>
            </w:r>
          </w:p>
        </w:tc>
      </w:tr>
      <w:tr w:rsidR="00C0185B" w14:paraId="1BC43342" w14:textId="77777777">
        <w:trPr>
          <w:trHeight w:val="209"/>
        </w:trPr>
        <w:tc>
          <w:tcPr>
            <w:tcW w:w="1886" w:type="dxa"/>
            <w:gridSpan w:val="2"/>
            <w:tcBorders>
              <w:top w:val="single" w:sz="8" w:space="0" w:color="808080"/>
              <w:left w:val="single" w:sz="17" w:space="0" w:color="808080"/>
              <w:bottom w:val="single" w:sz="8" w:space="0" w:color="808080"/>
              <w:right w:val="single" w:sz="17" w:space="0" w:color="808080"/>
            </w:tcBorders>
          </w:tcPr>
          <w:p w14:paraId="2D5092FB" w14:textId="77777777" w:rsidR="00C0185B" w:rsidRDefault="006946CB">
            <w:pPr>
              <w:tabs>
                <w:tab w:val="right" w:pos="1880"/>
              </w:tabs>
              <w:spacing w:after="0" w:line="259" w:lineRule="auto"/>
              <w:ind w:left="0" w:firstLine="0"/>
            </w:pPr>
            <w:r>
              <w:rPr>
                <w:rFonts w:ascii="Calibri" w:eastAsia="Calibri" w:hAnsi="Calibri" w:cs="Calibri"/>
                <w:color w:val="4D4D4D"/>
                <w:sz w:val="12"/>
              </w:rPr>
              <w:t>Landline</w:t>
            </w:r>
            <w:r>
              <w:t xml:space="preserve"> </w:t>
            </w:r>
            <w:r>
              <w:tab/>
            </w:r>
            <w:r>
              <w:rPr>
                <w:rFonts w:ascii="Calibri" w:eastAsia="Calibri" w:hAnsi="Calibri" w:cs="Calibri"/>
                <w:color w:val="4D4D4D"/>
                <w:sz w:val="14"/>
              </w:rPr>
              <w:t>£0.090</w:t>
            </w:r>
            <w:r>
              <w:t xml:space="preserve"> </w:t>
            </w:r>
          </w:p>
        </w:tc>
        <w:tc>
          <w:tcPr>
            <w:tcW w:w="0" w:type="auto"/>
            <w:vMerge/>
            <w:tcBorders>
              <w:top w:val="nil"/>
              <w:left w:val="single" w:sz="17" w:space="0" w:color="808080"/>
              <w:bottom w:val="nil"/>
              <w:right w:val="single" w:sz="17" w:space="0" w:color="808080"/>
            </w:tcBorders>
          </w:tcPr>
          <w:p w14:paraId="07236A14" w14:textId="77777777" w:rsidR="00C0185B" w:rsidRDefault="00C0185B">
            <w:pPr>
              <w:spacing w:after="160" w:line="259" w:lineRule="auto"/>
              <w:ind w:left="0" w:firstLine="0"/>
            </w:pPr>
          </w:p>
        </w:tc>
        <w:tc>
          <w:tcPr>
            <w:tcW w:w="1373" w:type="dxa"/>
            <w:tcBorders>
              <w:top w:val="single" w:sz="8" w:space="0" w:color="808080"/>
              <w:left w:val="single" w:sz="17" w:space="0" w:color="808080"/>
              <w:bottom w:val="single" w:sz="8" w:space="0" w:color="808080"/>
              <w:right w:val="nil"/>
            </w:tcBorders>
            <w:shd w:val="clear" w:color="auto" w:fill="D9D9D9"/>
          </w:tcPr>
          <w:p w14:paraId="74A94479" w14:textId="77777777" w:rsidR="00C0185B" w:rsidRDefault="006946CB">
            <w:pPr>
              <w:spacing w:after="0" w:line="259" w:lineRule="auto"/>
              <w:ind w:left="19" w:firstLine="0"/>
            </w:pPr>
            <w:r>
              <w:rPr>
                <w:rFonts w:ascii="Calibri" w:eastAsia="Calibri" w:hAnsi="Calibri" w:cs="Calibri"/>
                <w:color w:val="4D4D4D"/>
                <w:sz w:val="12"/>
              </w:rPr>
              <w:t>Landline</w:t>
            </w:r>
            <w:r>
              <w:t xml:space="preserve"> </w:t>
            </w:r>
          </w:p>
        </w:tc>
        <w:tc>
          <w:tcPr>
            <w:tcW w:w="513" w:type="dxa"/>
            <w:tcBorders>
              <w:top w:val="single" w:sz="8" w:space="0" w:color="808080"/>
              <w:left w:val="nil"/>
              <w:bottom w:val="single" w:sz="8" w:space="0" w:color="808080"/>
              <w:right w:val="single" w:sz="17" w:space="0" w:color="808080"/>
            </w:tcBorders>
            <w:shd w:val="clear" w:color="auto" w:fill="D9D9D9"/>
          </w:tcPr>
          <w:p w14:paraId="1CB4D38A" w14:textId="77777777" w:rsidR="00C0185B" w:rsidRDefault="006946CB">
            <w:pPr>
              <w:spacing w:after="0" w:line="259" w:lineRule="auto"/>
              <w:ind w:left="-10" w:firstLine="0"/>
            </w:pPr>
            <w:r>
              <w:rPr>
                <w:rFonts w:ascii="Calibri" w:eastAsia="Calibri" w:hAnsi="Calibri" w:cs="Calibri"/>
                <w:color w:val="4D4D4D"/>
                <w:sz w:val="14"/>
              </w:rPr>
              <w:t>£0.050</w:t>
            </w:r>
            <w:r>
              <w:t xml:space="preserve"> </w:t>
            </w:r>
          </w:p>
        </w:tc>
        <w:tc>
          <w:tcPr>
            <w:tcW w:w="0" w:type="auto"/>
            <w:vMerge/>
            <w:tcBorders>
              <w:top w:val="nil"/>
              <w:left w:val="single" w:sz="17" w:space="0" w:color="808080"/>
              <w:bottom w:val="nil"/>
              <w:right w:val="single" w:sz="17" w:space="0" w:color="808080"/>
            </w:tcBorders>
          </w:tcPr>
          <w:p w14:paraId="60241917" w14:textId="77777777" w:rsidR="00C0185B" w:rsidRDefault="00C0185B">
            <w:pPr>
              <w:spacing w:after="160" w:line="259" w:lineRule="auto"/>
              <w:ind w:left="0" w:firstLine="0"/>
            </w:pPr>
          </w:p>
        </w:tc>
        <w:tc>
          <w:tcPr>
            <w:tcW w:w="1373" w:type="dxa"/>
            <w:tcBorders>
              <w:top w:val="single" w:sz="8" w:space="0" w:color="808080"/>
              <w:left w:val="single" w:sz="17" w:space="0" w:color="808080"/>
              <w:bottom w:val="single" w:sz="8" w:space="0" w:color="808080"/>
              <w:right w:val="nil"/>
            </w:tcBorders>
            <w:shd w:val="clear" w:color="auto" w:fill="D9D9D9"/>
          </w:tcPr>
          <w:p w14:paraId="63E37DE4" w14:textId="77777777" w:rsidR="00C0185B" w:rsidRDefault="006946CB">
            <w:pPr>
              <w:spacing w:after="0" w:line="259" w:lineRule="auto"/>
              <w:ind w:left="19" w:firstLine="0"/>
            </w:pPr>
            <w:r>
              <w:rPr>
                <w:rFonts w:ascii="Calibri" w:eastAsia="Calibri" w:hAnsi="Calibri" w:cs="Calibri"/>
                <w:color w:val="4D4D4D"/>
                <w:sz w:val="12"/>
              </w:rPr>
              <w:t>Landline</w:t>
            </w:r>
            <w:r>
              <w:t xml:space="preserve"> </w:t>
            </w:r>
          </w:p>
        </w:tc>
        <w:tc>
          <w:tcPr>
            <w:tcW w:w="513" w:type="dxa"/>
            <w:tcBorders>
              <w:top w:val="single" w:sz="8" w:space="0" w:color="808080"/>
              <w:left w:val="nil"/>
              <w:bottom w:val="nil"/>
              <w:right w:val="single" w:sz="17" w:space="0" w:color="808080"/>
            </w:tcBorders>
            <w:shd w:val="clear" w:color="auto" w:fill="D9D9D9"/>
          </w:tcPr>
          <w:p w14:paraId="29617B4E" w14:textId="77777777" w:rsidR="00C0185B" w:rsidRDefault="00C0185B">
            <w:pPr>
              <w:spacing w:after="160" w:line="259" w:lineRule="auto"/>
              <w:ind w:left="0" w:firstLine="0"/>
            </w:pPr>
          </w:p>
        </w:tc>
      </w:tr>
      <w:tr w:rsidR="00C0185B" w14:paraId="0EC8609C" w14:textId="77777777">
        <w:trPr>
          <w:trHeight w:val="214"/>
        </w:trPr>
        <w:tc>
          <w:tcPr>
            <w:tcW w:w="1373" w:type="dxa"/>
            <w:tcBorders>
              <w:top w:val="single" w:sz="8" w:space="0" w:color="808080"/>
              <w:left w:val="single" w:sz="17" w:space="0" w:color="808080"/>
              <w:bottom w:val="single" w:sz="8" w:space="0" w:color="808080"/>
              <w:right w:val="nil"/>
            </w:tcBorders>
            <w:shd w:val="clear" w:color="auto" w:fill="D9D9D9"/>
          </w:tcPr>
          <w:p w14:paraId="50EF2F3C" w14:textId="77777777" w:rsidR="00C0185B" w:rsidRDefault="006946CB">
            <w:pPr>
              <w:spacing w:after="0" w:line="259" w:lineRule="auto"/>
              <w:ind w:left="19" w:firstLine="0"/>
            </w:pPr>
            <w:r>
              <w:rPr>
                <w:rFonts w:ascii="Calibri" w:eastAsia="Calibri" w:hAnsi="Calibri" w:cs="Calibri"/>
                <w:color w:val="4D4D4D"/>
                <w:sz w:val="12"/>
              </w:rPr>
              <w:t>Mobile</w:t>
            </w:r>
            <w:r>
              <w:t xml:space="preserve"> </w:t>
            </w:r>
          </w:p>
        </w:tc>
        <w:tc>
          <w:tcPr>
            <w:tcW w:w="513" w:type="dxa"/>
            <w:tcBorders>
              <w:top w:val="single" w:sz="8" w:space="0" w:color="808080"/>
              <w:left w:val="nil"/>
              <w:bottom w:val="single" w:sz="8" w:space="0" w:color="808080"/>
              <w:right w:val="single" w:sz="17" w:space="0" w:color="808080"/>
            </w:tcBorders>
            <w:shd w:val="clear" w:color="auto" w:fill="D9D9D9"/>
          </w:tcPr>
          <w:p w14:paraId="02F3FCD9" w14:textId="77777777" w:rsidR="00C0185B" w:rsidRDefault="006946CB">
            <w:pPr>
              <w:spacing w:after="0" w:line="259" w:lineRule="auto"/>
              <w:ind w:left="-10" w:firstLine="0"/>
            </w:pPr>
            <w:r>
              <w:rPr>
                <w:rFonts w:ascii="Calibri" w:eastAsia="Calibri" w:hAnsi="Calibri" w:cs="Calibri"/>
                <w:color w:val="4D4D4D"/>
                <w:sz w:val="14"/>
              </w:rPr>
              <w:t>£0.150</w:t>
            </w:r>
            <w:r>
              <w:t xml:space="preserve"> </w:t>
            </w:r>
          </w:p>
        </w:tc>
        <w:tc>
          <w:tcPr>
            <w:tcW w:w="0" w:type="auto"/>
            <w:vMerge/>
            <w:tcBorders>
              <w:top w:val="nil"/>
              <w:left w:val="single" w:sz="17" w:space="0" w:color="808080"/>
              <w:bottom w:val="nil"/>
              <w:right w:val="single" w:sz="17" w:space="0" w:color="808080"/>
            </w:tcBorders>
          </w:tcPr>
          <w:p w14:paraId="6537C175" w14:textId="77777777" w:rsidR="00C0185B" w:rsidRDefault="00C0185B">
            <w:pPr>
              <w:spacing w:after="160" w:line="259" w:lineRule="auto"/>
              <w:ind w:left="0" w:firstLine="0"/>
            </w:pPr>
          </w:p>
        </w:tc>
        <w:tc>
          <w:tcPr>
            <w:tcW w:w="1886" w:type="dxa"/>
            <w:gridSpan w:val="2"/>
            <w:tcBorders>
              <w:top w:val="single" w:sz="8" w:space="0" w:color="808080"/>
              <w:left w:val="single" w:sz="17" w:space="0" w:color="808080"/>
              <w:bottom w:val="single" w:sz="8" w:space="0" w:color="808080"/>
              <w:right w:val="single" w:sz="17" w:space="0" w:color="808080"/>
            </w:tcBorders>
          </w:tcPr>
          <w:p w14:paraId="2705A14A" w14:textId="77777777" w:rsidR="00C0185B" w:rsidRDefault="006946CB">
            <w:pPr>
              <w:tabs>
                <w:tab w:val="right" w:pos="1879"/>
              </w:tabs>
              <w:spacing w:after="0" w:line="259" w:lineRule="auto"/>
              <w:ind w:left="0" w:firstLine="0"/>
            </w:pPr>
            <w:r>
              <w:rPr>
                <w:rFonts w:ascii="Calibri" w:eastAsia="Calibri" w:hAnsi="Calibri" w:cs="Calibri"/>
                <w:color w:val="4D4D4D"/>
                <w:sz w:val="12"/>
              </w:rPr>
              <w:t>Mobile</w:t>
            </w:r>
            <w:r>
              <w:t xml:space="preserve"> </w:t>
            </w:r>
            <w:r>
              <w:tab/>
            </w:r>
            <w:r>
              <w:rPr>
                <w:rFonts w:ascii="Calibri" w:eastAsia="Calibri" w:hAnsi="Calibri" w:cs="Calibri"/>
                <w:color w:val="4D4D4D"/>
                <w:sz w:val="14"/>
              </w:rPr>
              <w:t>£0.070</w:t>
            </w:r>
            <w:r>
              <w:t xml:space="preserve"> </w:t>
            </w:r>
          </w:p>
        </w:tc>
        <w:tc>
          <w:tcPr>
            <w:tcW w:w="0" w:type="auto"/>
            <w:vMerge/>
            <w:tcBorders>
              <w:top w:val="nil"/>
              <w:left w:val="single" w:sz="17" w:space="0" w:color="808080"/>
              <w:bottom w:val="nil"/>
              <w:right w:val="single" w:sz="17" w:space="0" w:color="808080"/>
            </w:tcBorders>
          </w:tcPr>
          <w:p w14:paraId="1E096110" w14:textId="77777777" w:rsidR="00C0185B" w:rsidRDefault="00C0185B">
            <w:pPr>
              <w:spacing w:after="160" w:line="259" w:lineRule="auto"/>
              <w:ind w:left="0" w:firstLine="0"/>
            </w:pPr>
          </w:p>
        </w:tc>
        <w:tc>
          <w:tcPr>
            <w:tcW w:w="1886" w:type="dxa"/>
            <w:gridSpan w:val="2"/>
            <w:tcBorders>
              <w:top w:val="nil"/>
              <w:left w:val="single" w:sz="17" w:space="0" w:color="808080"/>
              <w:bottom w:val="single" w:sz="8" w:space="0" w:color="808080"/>
              <w:right w:val="single" w:sz="17" w:space="0" w:color="808080"/>
            </w:tcBorders>
          </w:tcPr>
          <w:p w14:paraId="68DD59BC" w14:textId="77777777" w:rsidR="00C0185B" w:rsidRDefault="006946CB">
            <w:pPr>
              <w:spacing w:after="0" w:line="259" w:lineRule="auto"/>
              <w:ind w:left="19" w:firstLine="0"/>
            </w:pPr>
            <w:r>
              <w:rPr>
                <w:rFonts w:ascii="Calibri" w:eastAsia="Calibri" w:hAnsi="Calibri" w:cs="Calibri"/>
                <w:color w:val="4D4D4D"/>
                <w:sz w:val="12"/>
              </w:rPr>
              <w:t>Mobile</w:t>
            </w:r>
            <w:r>
              <w:t xml:space="preserve"> </w:t>
            </w:r>
          </w:p>
        </w:tc>
      </w:tr>
      <w:tr w:rsidR="00C0185B" w14:paraId="2C3AFC0C" w14:textId="77777777">
        <w:trPr>
          <w:trHeight w:val="209"/>
        </w:trPr>
        <w:tc>
          <w:tcPr>
            <w:tcW w:w="1886" w:type="dxa"/>
            <w:gridSpan w:val="2"/>
            <w:tcBorders>
              <w:top w:val="single" w:sz="8" w:space="0" w:color="808080"/>
              <w:left w:val="single" w:sz="17" w:space="0" w:color="808080"/>
              <w:bottom w:val="nil"/>
              <w:right w:val="single" w:sz="17" w:space="0" w:color="808080"/>
            </w:tcBorders>
          </w:tcPr>
          <w:p w14:paraId="382EF5F2" w14:textId="77777777" w:rsidR="00C0185B" w:rsidRDefault="006946CB">
            <w:pPr>
              <w:tabs>
                <w:tab w:val="center" w:pos="1752"/>
              </w:tabs>
              <w:spacing w:after="0" w:line="259" w:lineRule="auto"/>
              <w:ind w:left="0" w:firstLine="0"/>
            </w:pPr>
            <w:r>
              <w:rPr>
                <w:rFonts w:ascii="Calibri" w:eastAsia="Calibri" w:hAnsi="Calibri" w:cs="Calibri"/>
                <w:color w:val="4D4D4D"/>
                <w:sz w:val="12"/>
              </w:rPr>
              <w:t>Landline</w:t>
            </w:r>
            <w:r>
              <w:t xml:space="preserve"> </w:t>
            </w:r>
            <w:r>
              <w:tab/>
              <w:t xml:space="preserve"> </w:t>
            </w:r>
          </w:p>
        </w:tc>
        <w:tc>
          <w:tcPr>
            <w:tcW w:w="0" w:type="auto"/>
            <w:vMerge/>
            <w:tcBorders>
              <w:top w:val="nil"/>
              <w:left w:val="single" w:sz="17" w:space="0" w:color="808080"/>
              <w:bottom w:val="nil"/>
              <w:right w:val="single" w:sz="17" w:space="0" w:color="808080"/>
            </w:tcBorders>
          </w:tcPr>
          <w:p w14:paraId="7C9E245F" w14:textId="77777777" w:rsidR="00C0185B" w:rsidRDefault="00C0185B">
            <w:pPr>
              <w:spacing w:after="160" w:line="259" w:lineRule="auto"/>
              <w:ind w:left="0" w:firstLine="0"/>
            </w:pPr>
          </w:p>
        </w:tc>
        <w:tc>
          <w:tcPr>
            <w:tcW w:w="1373" w:type="dxa"/>
            <w:tcBorders>
              <w:top w:val="single" w:sz="8" w:space="0" w:color="808080"/>
              <w:left w:val="single" w:sz="17" w:space="0" w:color="808080"/>
              <w:bottom w:val="single" w:sz="8" w:space="0" w:color="808080"/>
              <w:right w:val="nil"/>
            </w:tcBorders>
            <w:shd w:val="clear" w:color="auto" w:fill="D9D9D9"/>
          </w:tcPr>
          <w:p w14:paraId="59E63A16" w14:textId="77777777" w:rsidR="00C0185B" w:rsidRDefault="006946CB">
            <w:pPr>
              <w:spacing w:after="0" w:line="259" w:lineRule="auto"/>
              <w:ind w:left="19" w:firstLine="0"/>
            </w:pPr>
            <w:r>
              <w:rPr>
                <w:rFonts w:ascii="Calibri" w:eastAsia="Calibri" w:hAnsi="Calibri" w:cs="Calibri"/>
                <w:color w:val="4D4D4D"/>
                <w:sz w:val="12"/>
              </w:rPr>
              <w:t>Landline &amp; Mobile</w:t>
            </w:r>
            <w:r>
              <w:t xml:space="preserve"> </w:t>
            </w:r>
          </w:p>
        </w:tc>
        <w:tc>
          <w:tcPr>
            <w:tcW w:w="513" w:type="dxa"/>
            <w:tcBorders>
              <w:top w:val="single" w:sz="8" w:space="0" w:color="808080"/>
              <w:left w:val="nil"/>
              <w:bottom w:val="single" w:sz="8" w:space="0" w:color="808080"/>
              <w:right w:val="single" w:sz="17" w:space="0" w:color="808080"/>
            </w:tcBorders>
            <w:shd w:val="clear" w:color="auto" w:fill="D9D9D9"/>
          </w:tcPr>
          <w:p w14:paraId="704F3548" w14:textId="77777777" w:rsidR="00C0185B" w:rsidRDefault="006946CB">
            <w:pPr>
              <w:spacing w:after="0" w:line="259" w:lineRule="auto"/>
              <w:ind w:left="-10" w:firstLine="0"/>
            </w:pPr>
            <w:r>
              <w:rPr>
                <w:rFonts w:ascii="Calibri" w:eastAsia="Calibri" w:hAnsi="Calibri" w:cs="Calibri"/>
                <w:color w:val="4D4D4D"/>
                <w:sz w:val="14"/>
              </w:rPr>
              <w:t>£0.990</w:t>
            </w:r>
            <w:r>
              <w:t xml:space="preserve"> </w:t>
            </w:r>
          </w:p>
        </w:tc>
        <w:tc>
          <w:tcPr>
            <w:tcW w:w="0" w:type="auto"/>
            <w:vMerge/>
            <w:tcBorders>
              <w:top w:val="nil"/>
              <w:left w:val="single" w:sz="17" w:space="0" w:color="808080"/>
              <w:bottom w:val="nil"/>
              <w:right w:val="single" w:sz="17" w:space="0" w:color="808080"/>
            </w:tcBorders>
          </w:tcPr>
          <w:p w14:paraId="29BBFC73" w14:textId="77777777" w:rsidR="00C0185B" w:rsidRDefault="00C0185B">
            <w:pPr>
              <w:spacing w:after="160" w:line="259" w:lineRule="auto"/>
              <w:ind w:left="0" w:firstLine="0"/>
            </w:pPr>
          </w:p>
        </w:tc>
        <w:tc>
          <w:tcPr>
            <w:tcW w:w="1373" w:type="dxa"/>
            <w:tcBorders>
              <w:top w:val="single" w:sz="8" w:space="0" w:color="808080"/>
              <w:left w:val="single" w:sz="17" w:space="0" w:color="808080"/>
              <w:bottom w:val="single" w:sz="8" w:space="0" w:color="808080"/>
              <w:right w:val="nil"/>
            </w:tcBorders>
            <w:shd w:val="clear" w:color="auto" w:fill="D9D9D9"/>
          </w:tcPr>
          <w:p w14:paraId="2BD093D5" w14:textId="77777777" w:rsidR="00C0185B" w:rsidRDefault="006946CB">
            <w:pPr>
              <w:spacing w:after="0" w:line="259" w:lineRule="auto"/>
              <w:ind w:left="19" w:firstLine="0"/>
            </w:pPr>
            <w:r>
              <w:rPr>
                <w:rFonts w:ascii="Calibri" w:eastAsia="Calibri" w:hAnsi="Calibri" w:cs="Calibri"/>
                <w:color w:val="4D4D4D"/>
                <w:sz w:val="12"/>
              </w:rPr>
              <w:t>Landline</w:t>
            </w:r>
            <w:r>
              <w:t xml:space="preserve"> </w:t>
            </w:r>
          </w:p>
        </w:tc>
        <w:tc>
          <w:tcPr>
            <w:tcW w:w="513" w:type="dxa"/>
            <w:tcBorders>
              <w:top w:val="single" w:sz="8" w:space="0" w:color="808080"/>
              <w:left w:val="nil"/>
              <w:bottom w:val="nil"/>
              <w:right w:val="single" w:sz="17" w:space="0" w:color="808080"/>
            </w:tcBorders>
            <w:shd w:val="clear" w:color="auto" w:fill="D9D9D9"/>
          </w:tcPr>
          <w:p w14:paraId="7BC413DD" w14:textId="77777777" w:rsidR="00C0185B" w:rsidRDefault="00C0185B">
            <w:pPr>
              <w:spacing w:after="160" w:line="259" w:lineRule="auto"/>
              <w:ind w:left="0" w:firstLine="0"/>
            </w:pPr>
          </w:p>
        </w:tc>
      </w:tr>
      <w:tr w:rsidR="00C0185B" w14:paraId="007EBEAD" w14:textId="77777777">
        <w:trPr>
          <w:trHeight w:val="216"/>
        </w:trPr>
        <w:tc>
          <w:tcPr>
            <w:tcW w:w="1373" w:type="dxa"/>
            <w:tcBorders>
              <w:top w:val="single" w:sz="8" w:space="0" w:color="808080"/>
              <w:left w:val="single" w:sz="17" w:space="0" w:color="808080"/>
              <w:bottom w:val="single" w:sz="8" w:space="0" w:color="808080"/>
              <w:right w:val="nil"/>
            </w:tcBorders>
            <w:shd w:val="clear" w:color="auto" w:fill="D9D9D9"/>
          </w:tcPr>
          <w:p w14:paraId="6DE42E73" w14:textId="77777777" w:rsidR="00C0185B" w:rsidRDefault="006946CB">
            <w:pPr>
              <w:spacing w:after="0" w:line="259" w:lineRule="auto"/>
              <w:ind w:left="19" w:firstLine="0"/>
            </w:pPr>
            <w:r>
              <w:rPr>
                <w:rFonts w:ascii="Calibri" w:eastAsia="Calibri" w:hAnsi="Calibri" w:cs="Calibri"/>
                <w:color w:val="4D4D4D"/>
                <w:sz w:val="12"/>
              </w:rPr>
              <w:t>Mobile</w:t>
            </w:r>
            <w:r>
              <w:t xml:space="preserve"> </w:t>
            </w:r>
          </w:p>
        </w:tc>
        <w:tc>
          <w:tcPr>
            <w:tcW w:w="513" w:type="dxa"/>
            <w:tcBorders>
              <w:top w:val="nil"/>
              <w:left w:val="nil"/>
              <w:bottom w:val="single" w:sz="8" w:space="0" w:color="808080"/>
              <w:right w:val="single" w:sz="17" w:space="0" w:color="808080"/>
            </w:tcBorders>
            <w:shd w:val="clear" w:color="auto" w:fill="D9D9D9"/>
          </w:tcPr>
          <w:p w14:paraId="65D6E6AA" w14:textId="77777777" w:rsidR="00C0185B" w:rsidRDefault="006946CB">
            <w:pPr>
              <w:spacing w:after="0" w:line="259" w:lineRule="auto"/>
              <w:ind w:left="-14" w:firstLine="0"/>
            </w:pPr>
            <w:r>
              <w:rPr>
                <w:noProof/>
              </w:rPr>
              <w:drawing>
                <wp:inline distT="0" distB="0" distL="0" distR="0" wp14:anchorId="54E48DED" wp14:editId="5F25B07C">
                  <wp:extent cx="332232" cy="329184"/>
                  <wp:effectExtent l="0" t="0" r="0" b="0"/>
                  <wp:docPr id="134706" name="Picture 134706"/>
                  <wp:cNvGraphicFramePr/>
                  <a:graphic xmlns:a="http://schemas.openxmlformats.org/drawingml/2006/main">
                    <a:graphicData uri="http://schemas.openxmlformats.org/drawingml/2006/picture">
                      <pic:pic xmlns:pic="http://schemas.openxmlformats.org/drawingml/2006/picture">
                        <pic:nvPicPr>
                          <pic:cNvPr id="134706" name="Picture 134706"/>
                          <pic:cNvPicPr/>
                        </pic:nvPicPr>
                        <pic:blipFill>
                          <a:blip r:embed="rId20"/>
                          <a:stretch>
                            <a:fillRect/>
                          </a:stretch>
                        </pic:blipFill>
                        <pic:spPr>
                          <a:xfrm>
                            <a:off x="0" y="0"/>
                            <a:ext cx="332232" cy="329184"/>
                          </a:xfrm>
                          <a:prstGeom prst="rect">
                            <a:avLst/>
                          </a:prstGeom>
                        </pic:spPr>
                      </pic:pic>
                    </a:graphicData>
                  </a:graphic>
                </wp:inline>
              </w:drawing>
            </w:r>
          </w:p>
        </w:tc>
        <w:tc>
          <w:tcPr>
            <w:tcW w:w="0" w:type="auto"/>
            <w:vMerge/>
            <w:tcBorders>
              <w:top w:val="nil"/>
              <w:left w:val="single" w:sz="17" w:space="0" w:color="808080"/>
              <w:bottom w:val="nil"/>
              <w:right w:val="single" w:sz="17" w:space="0" w:color="808080"/>
            </w:tcBorders>
          </w:tcPr>
          <w:p w14:paraId="005BEF63" w14:textId="77777777" w:rsidR="00C0185B" w:rsidRDefault="00C0185B">
            <w:pPr>
              <w:spacing w:after="160" w:line="259" w:lineRule="auto"/>
              <w:ind w:left="0" w:firstLine="0"/>
            </w:pPr>
          </w:p>
        </w:tc>
        <w:tc>
          <w:tcPr>
            <w:tcW w:w="1886" w:type="dxa"/>
            <w:gridSpan w:val="2"/>
            <w:tcBorders>
              <w:top w:val="single" w:sz="8" w:space="0" w:color="808080"/>
              <w:left w:val="single" w:sz="17" w:space="0" w:color="808080"/>
              <w:bottom w:val="single" w:sz="8" w:space="0" w:color="808080"/>
              <w:right w:val="single" w:sz="17" w:space="0" w:color="808080"/>
            </w:tcBorders>
          </w:tcPr>
          <w:p w14:paraId="61FB6475" w14:textId="77777777" w:rsidR="00C0185B" w:rsidRDefault="006946CB">
            <w:pPr>
              <w:tabs>
                <w:tab w:val="right" w:pos="1879"/>
              </w:tabs>
              <w:spacing w:after="0" w:line="259" w:lineRule="auto"/>
              <w:ind w:left="0" w:firstLine="0"/>
            </w:pPr>
            <w:r>
              <w:rPr>
                <w:rFonts w:ascii="Calibri" w:eastAsia="Calibri" w:hAnsi="Calibri" w:cs="Calibri"/>
                <w:color w:val="4D4D4D"/>
                <w:sz w:val="12"/>
              </w:rPr>
              <w:t>Landline</w:t>
            </w:r>
            <w:r>
              <w:t xml:space="preserve"> </w:t>
            </w:r>
            <w:r>
              <w:tab/>
            </w:r>
            <w:r>
              <w:rPr>
                <w:rFonts w:ascii="Calibri" w:eastAsia="Calibri" w:hAnsi="Calibri" w:cs="Calibri"/>
                <w:color w:val="4D4D4D"/>
                <w:sz w:val="14"/>
              </w:rPr>
              <w:t>£0.490</w:t>
            </w:r>
            <w:r>
              <w:t xml:space="preserve"> </w:t>
            </w:r>
          </w:p>
        </w:tc>
        <w:tc>
          <w:tcPr>
            <w:tcW w:w="0" w:type="auto"/>
            <w:vMerge/>
            <w:tcBorders>
              <w:top w:val="nil"/>
              <w:left w:val="single" w:sz="17" w:space="0" w:color="808080"/>
              <w:bottom w:val="nil"/>
              <w:right w:val="single" w:sz="17" w:space="0" w:color="808080"/>
            </w:tcBorders>
          </w:tcPr>
          <w:p w14:paraId="0449BEE4" w14:textId="77777777" w:rsidR="00C0185B" w:rsidRDefault="00C0185B">
            <w:pPr>
              <w:spacing w:after="160" w:line="259" w:lineRule="auto"/>
              <w:ind w:left="0" w:firstLine="0"/>
            </w:pPr>
          </w:p>
        </w:tc>
        <w:tc>
          <w:tcPr>
            <w:tcW w:w="1886" w:type="dxa"/>
            <w:gridSpan w:val="2"/>
            <w:tcBorders>
              <w:top w:val="nil"/>
              <w:left w:val="single" w:sz="17" w:space="0" w:color="808080"/>
              <w:bottom w:val="single" w:sz="8" w:space="0" w:color="808080"/>
              <w:right w:val="single" w:sz="17" w:space="0" w:color="808080"/>
            </w:tcBorders>
          </w:tcPr>
          <w:p w14:paraId="1C2CDF49" w14:textId="77777777" w:rsidR="00C0185B" w:rsidRDefault="006946CB">
            <w:pPr>
              <w:spacing w:after="0" w:line="259" w:lineRule="auto"/>
              <w:ind w:left="19" w:firstLine="0"/>
            </w:pPr>
            <w:r>
              <w:rPr>
                <w:rFonts w:ascii="Calibri" w:eastAsia="Calibri" w:hAnsi="Calibri" w:cs="Calibri"/>
                <w:color w:val="4D4D4D"/>
                <w:sz w:val="12"/>
              </w:rPr>
              <w:t>Mobile</w:t>
            </w:r>
            <w:r>
              <w:t xml:space="preserve"> </w:t>
            </w:r>
          </w:p>
        </w:tc>
      </w:tr>
      <w:tr w:rsidR="00C0185B" w14:paraId="7B1FDEF9" w14:textId="77777777">
        <w:trPr>
          <w:trHeight w:val="206"/>
        </w:trPr>
        <w:tc>
          <w:tcPr>
            <w:tcW w:w="1886" w:type="dxa"/>
            <w:gridSpan w:val="2"/>
            <w:tcBorders>
              <w:top w:val="single" w:sz="8" w:space="0" w:color="808080"/>
              <w:left w:val="single" w:sz="17" w:space="0" w:color="808080"/>
              <w:bottom w:val="single" w:sz="8" w:space="0" w:color="808080"/>
              <w:right w:val="single" w:sz="17" w:space="0" w:color="808080"/>
            </w:tcBorders>
          </w:tcPr>
          <w:p w14:paraId="1965AD72" w14:textId="77777777" w:rsidR="00C0185B" w:rsidRDefault="006946CB">
            <w:pPr>
              <w:spacing w:after="0" w:line="259" w:lineRule="auto"/>
              <w:ind w:left="19" w:firstLine="0"/>
            </w:pPr>
            <w:r>
              <w:rPr>
                <w:rFonts w:ascii="Calibri" w:eastAsia="Calibri" w:hAnsi="Calibri" w:cs="Calibri"/>
                <w:color w:val="4D4D4D"/>
                <w:sz w:val="12"/>
              </w:rPr>
              <w:t>Landline</w:t>
            </w:r>
            <w:r>
              <w:t xml:space="preserve"> </w:t>
            </w:r>
          </w:p>
        </w:tc>
        <w:tc>
          <w:tcPr>
            <w:tcW w:w="0" w:type="auto"/>
            <w:vMerge/>
            <w:tcBorders>
              <w:top w:val="nil"/>
              <w:left w:val="single" w:sz="17" w:space="0" w:color="808080"/>
              <w:bottom w:val="nil"/>
              <w:right w:val="single" w:sz="17" w:space="0" w:color="808080"/>
            </w:tcBorders>
          </w:tcPr>
          <w:p w14:paraId="6CBBA389" w14:textId="77777777" w:rsidR="00C0185B" w:rsidRDefault="00C0185B">
            <w:pPr>
              <w:spacing w:after="160" w:line="259" w:lineRule="auto"/>
              <w:ind w:left="0" w:firstLine="0"/>
            </w:pPr>
          </w:p>
        </w:tc>
        <w:tc>
          <w:tcPr>
            <w:tcW w:w="1373" w:type="dxa"/>
            <w:tcBorders>
              <w:top w:val="single" w:sz="8" w:space="0" w:color="808080"/>
              <w:left w:val="single" w:sz="17" w:space="0" w:color="808080"/>
              <w:bottom w:val="single" w:sz="8" w:space="0" w:color="808080"/>
              <w:right w:val="nil"/>
            </w:tcBorders>
            <w:shd w:val="clear" w:color="auto" w:fill="D9D9D9"/>
          </w:tcPr>
          <w:p w14:paraId="757DC227" w14:textId="77777777" w:rsidR="00C0185B" w:rsidRDefault="006946CB">
            <w:pPr>
              <w:spacing w:after="0" w:line="259" w:lineRule="auto"/>
              <w:ind w:left="19" w:firstLine="0"/>
            </w:pPr>
            <w:r>
              <w:rPr>
                <w:rFonts w:ascii="Calibri" w:eastAsia="Calibri" w:hAnsi="Calibri" w:cs="Calibri"/>
                <w:color w:val="4D4D4D"/>
                <w:sz w:val="12"/>
              </w:rPr>
              <w:t>Mobile</w:t>
            </w:r>
            <w:r>
              <w:t xml:space="preserve"> </w:t>
            </w:r>
          </w:p>
        </w:tc>
        <w:tc>
          <w:tcPr>
            <w:tcW w:w="513" w:type="dxa"/>
            <w:tcBorders>
              <w:top w:val="single" w:sz="8" w:space="0" w:color="808080"/>
              <w:left w:val="nil"/>
              <w:bottom w:val="single" w:sz="8" w:space="0" w:color="808080"/>
              <w:right w:val="single" w:sz="17" w:space="0" w:color="808080"/>
            </w:tcBorders>
            <w:shd w:val="clear" w:color="auto" w:fill="D9D9D9"/>
          </w:tcPr>
          <w:p w14:paraId="748E52AB" w14:textId="77777777" w:rsidR="00C0185B" w:rsidRDefault="006946CB">
            <w:pPr>
              <w:spacing w:after="0" w:line="259" w:lineRule="auto"/>
              <w:ind w:left="-10" w:firstLine="0"/>
            </w:pPr>
            <w:r>
              <w:rPr>
                <w:rFonts w:ascii="Calibri" w:eastAsia="Calibri" w:hAnsi="Calibri" w:cs="Calibri"/>
                <w:color w:val="4D4D4D"/>
                <w:sz w:val="14"/>
              </w:rPr>
              <w:t>£0.490</w:t>
            </w:r>
            <w:r>
              <w:t xml:space="preserve"> </w:t>
            </w:r>
          </w:p>
        </w:tc>
        <w:tc>
          <w:tcPr>
            <w:tcW w:w="0" w:type="auto"/>
            <w:vMerge/>
            <w:tcBorders>
              <w:top w:val="nil"/>
              <w:left w:val="single" w:sz="17" w:space="0" w:color="808080"/>
              <w:bottom w:val="nil"/>
              <w:right w:val="single" w:sz="17" w:space="0" w:color="808080"/>
            </w:tcBorders>
          </w:tcPr>
          <w:p w14:paraId="130657BF" w14:textId="77777777" w:rsidR="00C0185B" w:rsidRDefault="00C0185B">
            <w:pPr>
              <w:spacing w:after="160" w:line="259" w:lineRule="auto"/>
              <w:ind w:left="0" w:firstLine="0"/>
            </w:pPr>
          </w:p>
        </w:tc>
        <w:tc>
          <w:tcPr>
            <w:tcW w:w="1373" w:type="dxa"/>
            <w:tcBorders>
              <w:top w:val="single" w:sz="8" w:space="0" w:color="808080"/>
              <w:left w:val="single" w:sz="17" w:space="0" w:color="808080"/>
              <w:bottom w:val="single" w:sz="8" w:space="0" w:color="808080"/>
              <w:right w:val="nil"/>
            </w:tcBorders>
            <w:shd w:val="clear" w:color="auto" w:fill="D9D9D9"/>
          </w:tcPr>
          <w:p w14:paraId="7560E3F8" w14:textId="77777777" w:rsidR="00C0185B" w:rsidRDefault="006946CB">
            <w:pPr>
              <w:spacing w:after="0" w:line="259" w:lineRule="auto"/>
              <w:ind w:left="19" w:firstLine="0"/>
            </w:pPr>
            <w:r>
              <w:rPr>
                <w:rFonts w:ascii="Calibri" w:eastAsia="Calibri" w:hAnsi="Calibri" w:cs="Calibri"/>
                <w:color w:val="4D4D4D"/>
                <w:sz w:val="12"/>
              </w:rPr>
              <w:t>Landline &amp; Mobile</w:t>
            </w:r>
            <w:r>
              <w:t xml:space="preserve"> </w:t>
            </w:r>
          </w:p>
        </w:tc>
        <w:tc>
          <w:tcPr>
            <w:tcW w:w="513" w:type="dxa"/>
            <w:tcBorders>
              <w:top w:val="single" w:sz="8" w:space="0" w:color="808080"/>
              <w:left w:val="nil"/>
              <w:bottom w:val="nil"/>
              <w:right w:val="single" w:sz="17" w:space="0" w:color="808080"/>
            </w:tcBorders>
            <w:shd w:val="clear" w:color="auto" w:fill="D9D9D9"/>
          </w:tcPr>
          <w:p w14:paraId="21169A08" w14:textId="77777777" w:rsidR="00C0185B" w:rsidRDefault="00C0185B">
            <w:pPr>
              <w:spacing w:after="160" w:line="259" w:lineRule="auto"/>
              <w:ind w:left="0" w:firstLine="0"/>
            </w:pPr>
          </w:p>
        </w:tc>
      </w:tr>
      <w:tr w:rsidR="00C0185B" w14:paraId="0883227F" w14:textId="77777777">
        <w:trPr>
          <w:trHeight w:val="216"/>
        </w:trPr>
        <w:tc>
          <w:tcPr>
            <w:tcW w:w="1373" w:type="dxa"/>
            <w:tcBorders>
              <w:top w:val="single" w:sz="8" w:space="0" w:color="808080"/>
              <w:left w:val="single" w:sz="17" w:space="0" w:color="808080"/>
              <w:bottom w:val="single" w:sz="8" w:space="0" w:color="808080"/>
              <w:right w:val="nil"/>
            </w:tcBorders>
            <w:shd w:val="clear" w:color="auto" w:fill="D9D9D9"/>
          </w:tcPr>
          <w:p w14:paraId="10B9EDE5" w14:textId="77777777" w:rsidR="00C0185B" w:rsidRDefault="006946CB">
            <w:pPr>
              <w:spacing w:after="0" w:line="259" w:lineRule="auto"/>
              <w:ind w:left="19" w:firstLine="0"/>
            </w:pPr>
            <w:r>
              <w:rPr>
                <w:rFonts w:ascii="Calibri" w:eastAsia="Calibri" w:hAnsi="Calibri" w:cs="Calibri"/>
                <w:color w:val="4D4D4D"/>
                <w:sz w:val="12"/>
              </w:rPr>
              <w:t>Mobile</w:t>
            </w:r>
            <w:r>
              <w:t xml:space="preserve"> </w:t>
            </w:r>
          </w:p>
        </w:tc>
        <w:tc>
          <w:tcPr>
            <w:tcW w:w="513" w:type="dxa"/>
            <w:tcBorders>
              <w:top w:val="single" w:sz="8" w:space="0" w:color="808080"/>
              <w:left w:val="nil"/>
              <w:bottom w:val="single" w:sz="8" w:space="0" w:color="808080"/>
              <w:right w:val="single" w:sz="17" w:space="0" w:color="808080"/>
            </w:tcBorders>
            <w:shd w:val="clear" w:color="auto" w:fill="D9D9D9"/>
          </w:tcPr>
          <w:p w14:paraId="47E83259" w14:textId="77777777" w:rsidR="00C0185B" w:rsidRDefault="006946CB">
            <w:pPr>
              <w:spacing w:after="0" w:line="259" w:lineRule="auto"/>
              <w:ind w:left="-10" w:firstLine="0"/>
            </w:pPr>
            <w:r>
              <w:rPr>
                <w:rFonts w:ascii="Calibri" w:eastAsia="Calibri" w:hAnsi="Calibri" w:cs="Calibri"/>
                <w:color w:val="4D4D4D"/>
                <w:sz w:val="14"/>
              </w:rPr>
              <w:t>£0.390</w:t>
            </w:r>
            <w:r>
              <w:t xml:space="preserve"> </w:t>
            </w:r>
          </w:p>
        </w:tc>
        <w:tc>
          <w:tcPr>
            <w:tcW w:w="0" w:type="auto"/>
            <w:vMerge/>
            <w:tcBorders>
              <w:top w:val="nil"/>
              <w:left w:val="single" w:sz="17" w:space="0" w:color="808080"/>
              <w:bottom w:val="nil"/>
              <w:right w:val="single" w:sz="17" w:space="0" w:color="808080"/>
            </w:tcBorders>
          </w:tcPr>
          <w:p w14:paraId="31E0571A" w14:textId="77777777" w:rsidR="00C0185B" w:rsidRDefault="00C0185B">
            <w:pPr>
              <w:spacing w:after="160" w:line="259" w:lineRule="auto"/>
              <w:ind w:left="0" w:firstLine="0"/>
            </w:pPr>
          </w:p>
        </w:tc>
        <w:tc>
          <w:tcPr>
            <w:tcW w:w="1886" w:type="dxa"/>
            <w:gridSpan w:val="2"/>
            <w:tcBorders>
              <w:top w:val="single" w:sz="8" w:space="0" w:color="808080"/>
              <w:left w:val="single" w:sz="17" w:space="0" w:color="808080"/>
              <w:bottom w:val="single" w:sz="8" w:space="0" w:color="808080"/>
              <w:right w:val="single" w:sz="17" w:space="0" w:color="808080"/>
            </w:tcBorders>
          </w:tcPr>
          <w:p w14:paraId="067A40F6" w14:textId="77777777" w:rsidR="00C0185B" w:rsidRDefault="006946CB">
            <w:pPr>
              <w:tabs>
                <w:tab w:val="right" w:pos="1879"/>
              </w:tabs>
              <w:spacing w:after="0" w:line="259" w:lineRule="auto"/>
              <w:ind w:left="0" w:firstLine="0"/>
            </w:pPr>
            <w:r>
              <w:rPr>
                <w:rFonts w:ascii="Calibri" w:eastAsia="Calibri" w:hAnsi="Calibri" w:cs="Calibri"/>
                <w:color w:val="4D4D4D"/>
                <w:sz w:val="12"/>
              </w:rPr>
              <w:t>Landline &amp; Mobile</w:t>
            </w:r>
            <w:r>
              <w:t xml:space="preserve"> </w:t>
            </w:r>
            <w:r>
              <w:tab/>
            </w:r>
            <w:r>
              <w:rPr>
                <w:rFonts w:ascii="Calibri" w:eastAsia="Calibri" w:hAnsi="Calibri" w:cs="Calibri"/>
                <w:color w:val="4D4D4D"/>
                <w:sz w:val="14"/>
              </w:rPr>
              <w:t>£0.390</w:t>
            </w:r>
            <w:r>
              <w:t xml:space="preserve"> </w:t>
            </w:r>
          </w:p>
        </w:tc>
        <w:tc>
          <w:tcPr>
            <w:tcW w:w="0" w:type="auto"/>
            <w:vMerge/>
            <w:tcBorders>
              <w:top w:val="nil"/>
              <w:left w:val="single" w:sz="17" w:space="0" w:color="808080"/>
              <w:bottom w:val="nil"/>
              <w:right w:val="single" w:sz="17" w:space="0" w:color="808080"/>
            </w:tcBorders>
          </w:tcPr>
          <w:p w14:paraId="1B1ADFE8" w14:textId="77777777" w:rsidR="00C0185B" w:rsidRDefault="00C0185B">
            <w:pPr>
              <w:spacing w:after="160" w:line="259" w:lineRule="auto"/>
              <w:ind w:left="0" w:firstLine="0"/>
            </w:pPr>
          </w:p>
        </w:tc>
        <w:tc>
          <w:tcPr>
            <w:tcW w:w="1886" w:type="dxa"/>
            <w:gridSpan w:val="2"/>
            <w:tcBorders>
              <w:top w:val="nil"/>
              <w:left w:val="single" w:sz="17" w:space="0" w:color="808080"/>
              <w:bottom w:val="single" w:sz="8" w:space="0" w:color="808080"/>
              <w:right w:val="single" w:sz="17" w:space="0" w:color="808080"/>
            </w:tcBorders>
          </w:tcPr>
          <w:p w14:paraId="710C8625" w14:textId="77777777" w:rsidR="00C0185B" w:rsidRDefault="006946CB">
            <w:pPr>
              <w:spacing w:after="0" w:line="259" w:lineRule="auto"/>
              <w:ind w:left="19" w:firstLine="0"/>
            </w:pPr>
            <w:r>
              <w:rPr>
                <w:rFonts w:ascii="Calibri" w:eastAsia="Calibri" w:hAnsi="Calibri" w:cs="Calibri"/>
                <w:color w:val="4D4D4D"/>
                <w:sz w:val="12"/>
              </w:rPr>
              <w:t>Landline</w:t>
            </w:r>
            <w:r>
              <w:t xml:space="preserve"> </w:t>
            </w:r>
          </w:p>
        </w:tc>
      </w:tr>
      <w:tr w:rsidR="00C0185B" w14:paraId="34903783" w14:textId="77777777">
        <w:trPr>
          <w:trHeight w:val="209"/>
        </w:trPr>
        <w:tc>
          <w:tcPr>
            <w:tcW w:w="1886" w:type="dxa"/>
            <w:gridSpan w:val="2"/>
            <w:tcBorders>
              <w:top w:val="single" w:sz="8" w:space="0" w:color="808080"/>
              <w:left w:val="single" w:sz="17" w:space="0" w:color="808080"/>
              <w:bottom w:val="nil"/>
              <w:right w:val="single" w:sz="17" w:space="0" w:color="808080"/>
            </w:tcBorders>
          </w:tcPr>
          <w:p w14:paraId="29CF08BA" w14:textId="77777777" w:rsidR="00C0185B" w:rsidRDefault="006946CB">
            <w:pPr>
              <w:tabs>
                <w:tab w:val="center" w:pos="1752"/>
              </w:tabs>
              <w:spacing w:after="0" w:line="259" w:lineRule="auto"/>
              <w:ind w:left="0" w:firstLine="0"/>
            </w:pPr>
            <w:r>
              <w:rPr>
                <w:rFonts w:ascii="Calibri" w:eastAsia="Calibri" w:hAnsi="Calibri" w:cs="Calibri"/>
                <w:color w:val="4D4D4D"/>
                <w:sz w:val="12"/>
              </w:rPr>
              <w:t>Landline &amp; Mobile</w:t>
            </w:r>
            <w:r>
              <w:t xml:space="preserve"> </w:t>
            </w:r>
            <w:r>
              <w:tab/>
              <w:t xml:space="preserve"> </w:t>
            </w:r>
          </w:p>
        </w:tc>
        <w:tc>
          <w:tcPr>
            <w:tcW w:w="0" w:type="auto"/>
            <w:vMerge/>
            <w:tcBorders>
              <w:top w:val="nil"/>
              <w:left w:val="single" w:sz="17" w:space="0" w:color="808080"/>
              <w:bottom w:val="nil"/>
              <w:right w:val="single" w:sz="17" w:space="0" w:color="808080"/>
            </w:tcBorders>
          </w:tcPr>
          <w:p w14:paraId="068E8FF4" w14:textId="77777777" w:rsidR="00C0185B" w:rsidRDefault="00C0185B">
            <w:pPr>
              <w:spacing w:after="160" w:line="259" w:lineRule="auto"/>
              <w:ind w:left="0" w:firstLine="0"/>
            </w:pPr>
          </w:p>
        </w:tc>
        <w:tc>
          <w:tcPr>
            <w:tcW w:w="1373" w:type="dxa"/>
            <w:tcBorders>
              <w:top w:val="single" w:sz="8" w:space="0" w:color="808080"/>
              <w:left w:val="single" w:sz="17" w:space="0" w:color="808080"/>
              <w:bottom w:val="single" w:sz="8" w:space="0" w:color="808080"/>
              <w:right w:val="nil"/>
            </w:tcBorders>
            <w:shd w:val="clear" w:color="auto" w:fill="D9D9D9"/>
          </w:tcPr>
          <w:p w14:paraId="263548F4" w14:textId="77777777" w:rsidR="00C0185B" w:rsidRDefault="006946CB">
            <w:pPr>
              <w:spacing w:after="0" w:line="259" w:lineRule="auto"/>
              <w:ind w:left="19" w:firstLine="0"/>
            </w:pPr>
            <w:r>
              <w:rPr>
                <w:rFonts w:ascii="Calibri" w:eastAsia="Calibri" w:hAnsi="Calibri" w:cs="Calibri"/>
                <w:color w:val="4D4D4D"/>
                <w:sz w:val="12"/>
              </w:rPr>
              <w:t>Landline</w:t>
            </w:r>
            <w:r>
              <w:t xml:space="preserve"> </w:t>
            </w:r>
          </w:p>
        </w:tc>
        <w:tc>
          <w:tcPr>
            <w:tcW w:w="513" w:type="dxa"/>
            <w:tcBorders>
              <w:top w:val="single" w:sz="8" w:space="0" w:color="808080"/>
              <w:left w:val="nil"/>
              <w:bottom w:val="single" w:sz="8" w:space="0" w:color="808080"/>
              <w:right w:val="single" w:sz="17" w:space="0" w:color="808080"/>
            </w:tcBorders>
            <w:shd w:val="clear" w:color="auto" w:fill="D9D9D9"/>
          </w:tcPr>
          <w:p w14:paraId="653C6CCA" w14:textId="77777777" w:rsidR="00C0185B" w:rsidRDefault="006946CB">
            <w:pPr>
              <w:spacing w:after="0" w:line="259" w:lineRule="auto"/>
              <w:ind w:left="-10" w:firstLine="0"/>
            </w:pPr>
            <w:r>
              <w:rPr>
                <w:rFonts w:ascii="Calibri" w:eastAsia="Calibri" w:hAnsi="Calibri" w:cs="Calibri"/>
                <w:color w:val="4D4D4D"/>
                <w:sz w:val="14"/>
              </w:rPr>
              <w:t>£0.120</w:t>
            </w:r>
            <w:r>
              <w:t xml:space="preserve"> </w:t>
            </w:r>
          </w:p>
        </w:tc>
        <w:tc>
          <w:tcPr>
            <w:tcW w:w="0" w:type="auto"/>
            <w:vMerge/>
            <w:tcBorders>
              <w:top w:val="nil"/>
              <w:left w:val="single" w:sz="17" w:space="0" w:color="808080"/>
              <w:bottom w:val="nil"/>
              <w:right w:val="single" w:sz="17" w:space="0" w:color="808080"/>
            </w:tcBorders>
          </w:tcPr>
          <w:p w14:paraId="5A266B68" w14:textId="77777777" w:rsidR="00C0185B" w:rsidRDefault="00C0185B">
            <w:pPr>
              <w:spacing w:after="160" w:line="259" w:lineRule="auto"/>
              <w:ind w:left="0" w:firstLine="0"/>
            </w:pPr>
          </w:p>
        </w:tc>
        <w:tc>
          <w:tcPr>
            <w:tcW w:w="1373" w:type="dxa"/>
            <w:tcBorders>
              <w:top w:val="single" w:sz="8" w:space="0" w:color="808080"/>
              <w:left w:val="single" w:sz="17" w:space="0" w:color="808080"/>
              <w:bottom w:val="single" w:sz="8" w:space="0" w:color="808080"/>
              <w:right w:val="nil"/>
            </w:tcBorders>
            <w:shd w:val="clear" w:color="auto" w:fill="D9D9D9"/>
          </w:tcPr>
          <w:p w14:paraId="0EF34F73" w14:textId="77777777" w:rsidR="00C0185B" w:rsidRDefault="006946CB">
            <w:pPr>
              <w:spacing w:after="0" w:line="259" w:lineRule="auto"/>
              <w:ind w:left="19" w:firstLine="0"/>
            </w:pPr>
            <w:r>
              <w:rPr>
                <w:rFonts w:ascii="Calibri" w:eastAsia="Calibri" w:hAnsi="Calibri" w:cs="Calibri"/>
                <w:color w:val="4D4D4D"/>
                <w:sz w:val="12"/>
              </w:rPr>
              <w:t>Mobile</w:t>
            </w:r>
            <w:r>
              <w:t xml:space="preserve"> </w:t>
            </w:r>
          </w:p>
        </w:tc>
        <w:tc>
          <w:tcPr>
            <w:tcW w:w="513" w:type="dxa"/>
            <w:tcBorders>
              <w:top w:val="single" w:sz="8" w:space="0" w:color="808080"/>
              <w:left w:val="nil"/>
              <w:bottom w:val="nil"/>
              <w:right w:val="single" w:sz="17" w:space="0" w:color="808080"/>
            </w:tcBorders>
            <w:shd w:val="clear" w:color="auto" w:fill="D9D9D9"/>
          </w:tcPr>
          <w:p w14:paraId="273B9A03" w14:textId="77777777" w:rsidR="00C0185B" w:rsidRDefault="00C0185B">
            <w:pPr>
              <w:spacing w:after="160" w:line="259" w:lineRule="auto"/>
              <w:ind w:left="0" w:firstLine="0"/>
            </w:pPr>
          </w:p>
        </w:tc>
      </w:tr>
      <w:tr w:rsidR="00C0185B" w14:paraId="3B20E98B" w14:textId="77777777">
        <w:trPr>
          <w:trHeight w:val="214"/>
        </w:trPr>
        <w:tc>
          <w:tcPr>
            <w:tcW w:w="1373" w:type="dxa"/>
            <w:tcBorders>
              <w:top w:val="single" w:sz="8" w:space="0" w:color="808080"/>
              <w:left w:val="single" w:sz="17" w:space="0" w:color="808080"/>
              <w:bottom w:val="single" w:sz="8" w:space="0" w:color="808080"/>
              <w:right w:val="nil"/>
            </w:tcBorders>
            <w:shd w:val="clear" w:color="auto" w:fill="D9D9D9"/>
          </w:tcPr>
          <w:p w14:paraId="1BAE6EF0" w14:textId="77777777" w:rsidR="00C0185B" w:rsidRDefault="006946CB">
            <w:pPr>
              <w:spacing w:after="0" w:line="259" w:lineRule="auto"/>
              <w:ind w:left="19" w:firstLine="0"/>
            </w:pPr>
            <w:r>
              <w:rPr>
                <w:rFonts w:ascii="Calibri" w:eastAsia="Calibri" w:hAnsi="Calibri" w:cs="Calibri"/>
                <w:color w:val="4D4D4D"/>
                <w:sz w:val="12"/>
              </w:rPr>
              <w:t>Landlin</w:t>
            </w:r>
            <w:r>
              <w:rPr>
                <w:rFonts w:ascii="Calibri" w:eastAsia="Calibri" w:hAnsi="Calibri" w:cs="Calibri"/>
                <w:color w:val="4D4D4D"/>
                <w:sz w:val="12"/>
              </w:rPr>
              <w:t>e</w:t>
            </w:r>
            <w:r>
              <w:t xml:space="preserve"> </w:t>
            </w:r>
          </w:p>
        </w:tc>
        <w:tc>
          <w:tcPr>
            <w:tcW w:w="513" w:type="dxa"/>
            <w:tcBorders>
              <w:top w:val="nil"/>
              <w:left w:val="nil"/>
              <w:bottom w:val="single" w:sz="8" w:space="0" w:color="808080"/>
              <w:right w:val="single" w:sz="17" w:space="0" w:color="808080"/>
            </w:tcBorders>
            <w:shd w:val="clear" w:color="auto" w:fill="D9D9D9"/>
          </w:tcPr>
          <w:p w14:paraId="0DE2B892" w14:textId="77777777" w:rsidR="00C0185B" w:rsidRDefault="00C0185B">
            <w:pPr>
              <w:spacing w:after="160" w:line="259" w:lineRule="auto"/>
              <w:ind w:left="0" w:firstLine="0"/>
            </w:pPr>
          </w:p>
        </w:tc>
        <w:tc>
          <w:tcPr>
            <w:tcW w:w="0" w:type="auto"/>
            <w:vMerge/>
            <w:tcBorders>
              <w:top w:val="nil"/>
              <w:left w:val="single" w:sz="17" w:space="0" w:color="808080"/>
              <w:bottom w:val="nil"/>
              <w:right w:val="single" w:sz="17" w:space="0" w:color="808080"/>
            </w:tcBorders>
          </w:tcPr>
          <w:p w14:paraId="4DCF622D" w14:textId="77777777" w:rsidR="00C0185B" w:rsidRDefault="00C0185B">
            <w:pPr>
              <w:spacing w:after="160" w:line="259" w:lineRule="auto"/>
              <w:ind w:left="0" w:firstLine="0"/>
            </w:pPr>
          </w:p>
        </w:tc>
        <w:tc>
          <w:tcPr>
            <w:tcW w:w="1886" w:type="dxa"/>
            <w:gridSpan w:val="2"/>
            <w:tcBorders>
              <w:top w:val="single" w:sz="8" w:space="0" w:color="808080"/>
              <w:left w:val="single" w:sz="17" w:space="0" w:color="808080"/>
              <w:bottom w:val="single" w:sz="8" w:space="0" w:color="808080"/>
              <w:right w:val="single" w:sz="17" w:space="0" w:color="808080"/>
            </w:tcBorders>
          </w:tcPr>
          <w:p w14:paraId="27F62779" w14:textId="77777777" w:rsidR="00C0185B" w:rsidRDefault="006946CB">
            <w:pPr>
              <w:tabs>
                <w:tab w:val="right" w:pos="1879"/>
              </w:tabs>
              <w:spacing w:after="0" w:line="259" w:lineRule="auto"/>
              <w:ind w:left="0" w:firstLine="0"/>
            </w:pPr>
            <w:r>
              <w:rPr>
                <w:rFonts w:ascii="Calibri" w:eastAsia="Calibri" w:hAnsi="Calibri" w:cs="Calibri"/>
                <w:color w:val="4D4D4D"/>
                <w:sz w:val="12"/>
              </w:rPr>
              <w:t>Mobile</w:t>
            </w:r>
            <w:r>
              <w:t xml:space="preserve"> </w:t>
            </w:r>
            <w:r>
              <w:tab/>
            </w:r>
            <w:r>
              <w:rPr>
                <w:rFonts w:ascii="Calibri" w:eastAsia="Calibri" w:hAnsi="Calibri" w:cs="Calibri"/>
                <w:color w:val="4D4D4D"/>
                <w:sz w:val="14"/>
              </w:rPr>
              <w:t>£0.240</w:t>
            </w:r>
            <w:r>
              <w:t xml:space="preserve"> </w:t>
            </w:r>
          </w:p>
        </w:tc>
        <w:tc>
          <w:tcPr>
            <w:tcW w:w="0" w:type="auto"/>
            <w:vMerge/>
            <w:tcBorders>
              <w:top w:val="nil"/>
              <w:left w:val="single" w:sz="17" w:space="0" w:color="808080"/>
              <w:bottom w:val="nil"/>
              <w:right w:val="single" w:sz="17" w:space="0" w:color="808080"/>
            </w:tcBorders>
          </w:tcPr>
          <w:p w14:paraId="29551F9B" w14:textId="77777777" w:rsidR="00C0185B" w:rsidRDefault="00C0185B">
            <w:pPr>
              <w:spacing w:after="160" w:line="259" w:lineRule="auto"/>
              <w:ind w:left="0" w:firstLine="0"/>
            </w:pPr>
          </w:p>
        </w:tc>
        <w:tc>
          <w:tcPr>
            <w:tcW w:w="1886" w:type="dxa"/>
            <w:gridSpan w:val="2"/>
            <w:tcBorders>
              <w:top w:val="nil"/>
              <w:left w:val="single" w:sz="17" w:space="0" w:color="808080"/>
              <w:bottom w:val="single" w:sz="8" w:space="0" w:color="808080"/>
              <w:right w:val="single" w:sz="17" w:space="0" w:color="808080"/>
            </w:tcBorders>
          </w:tcPr>
          <w:p w14:paraId="41AA3E32" w14:textId="77777777" w:rsidR="00C0185B" w:rsidRDefault="006946CB">
            <w:pPr>
              <w:tabs>
                <w:tab w:val="right" w:pos="1879"/>
              </w:tabs>
              <w:spacing w:after="0" w:line="259" w:lineRule="auto"/>
              <w:ind w:left="0" w:firstLine="0"/>
            </w:pPr>
            <w:r>
              <w:rPr>
                <w:rFonts w:ascii="Calibri" w:eastAsia="Calibri" w:hAnsi="Calibri" w:cs="Calibri"/>
                <w:color w:val="4D4D4D"/>
                <w:sz w:val="12"/>
              </w:rPr>
              <w:t>Landline</w:t>
            </w:r>
            <w:r>
              <w:t xml:space="preserve"> </w:t>
            </w:r>
            <w:r>
              <w:tab/>
            </w:r>
            <w:r>
              <w:rPr>
                <w:noProof/>
              </w:rPr>
              <w:drawing>
                <wp:inline distT="0" distB="0" distL="0" distR="0" wp14:anchorId="43F07AC2" wp14:editId="7BA24C06">
                  <wp:extent cx="323088" cy="5013960"/>
                  <wp:effectExtent l="0" t="0" r="0" b="0"/>
                  <wp:docPr id="134707" name="Picture 134707"/>
                  <wp:cNvGraphicFramePr/>
                  <a:graphic xmlns:a="http://schemas.openxmlformats.org/drawingml/2006/main">
                    <a:graphicData uri="http://schemas.openxmlformats.org/drawingml/2006/picture">
                      <pic:pic xmlns:pic="http://schemas.openxmlformats.org/drawingml/2006/picture">
                        <pic:nvPicPr>
                          <pic:cNvPr id="134707" name="Picture 134707"/>
                          <pic:cNvPicPr/>
                        </pic:nvPicPr>
                        <pic:blipFill>
                          <a:blip r:embed="rId21"/>
                          <a:stretch>
                            <a:fillRect/>
                          </a:stretch>
                        </pic:blipFill>
                        <pic:spPr>
                          <a:xfrm>
                            <a:off x="0" y="0"/>
                            <a:ext cx="323088" cy="5013960"/>
                          </a:xfrm>
                          <a:prstGeom prst="rect">
                            <a:avLst/>
                          </a:prstGeom>
                        </pic:spPr>
                      </pic:pic>
                    </a:graphicData>
                  </a:graphic>
                </wp:inline>
              </w:drawing>
            </w:r>
          </w:p>
        </w:tc>
      </w:tr>
      <w:tr w:rsidR="00C0185B" w14:paraId="04EF24B8" w14:textId="77777777">
        <w:trPr>
          <w:trHeight w:val="209"/>
        </w:trPr>
        <w:tc>
          <w:tcPr>
            <w:tcW w:w="1886" w:type="dxa"/>
            <w:gridSpan w:val="2"/>
            <w:tcBorders>
              <w:top w:val="single" w:sz="8" w:space="0" w:color="808080"/>
              <w:left w:val="single" w:sz="17" w:space="0" w:color="808080"/>
              <w:bottom w:val="nil"/>
              <w:right w:val="single" w:sz="17" w:space="0" w:color="808080"/>
            </w:tcBorders>
          </w:tcPr>
          <w:p w14:paraId="78AC4A1E" w14:textId="77777777" w:rsidR="00C0185B" w:rsidRDefault="006946CB">
            <w:pPr>
              <w:spacing w:after="0" w:line="259" w:lineRule="auto"/>
              <w:ind w:left="19" w:firstLine="0"/>
            </w:pPr>
            <w:r>
              <w:rPr>
                <w:rFonts w:ascii="Calibri" w:eastAsia="Calibri" w:hAnsi="Calibri" w:cs="Calibri"/>
                <w:color w:val="4D4D4D"/>
                <w:sz w:val="12"/>
              </w:rPr>
              <w:t>Mobile</w:t>
            </w:r>
            <w:r>
              <w:t xml:space="preserve"> </w:t>
            </w:r>
          </w:p>
        </w:tc>
        <w:tc>
          <w:tcPr>
            <w:tcW w:w="0" w:type="auto"/>
            <w:vMerge/>
            <w:tcBorders>
              <w:top w:val="nil"/>
              <w:left w:val="single" w:sz="17" w:space="0" w:color="808080"/>
              <w:bottom w:val="nil"/>
              <w:right w:val="single" w:sz="17" w:space="0" w:color="808080"/>
            </w:tcBorders>
          </w:tcPr>
          <w:p w14:paraId="04A44BD3" w14:textId="77777777" w:rsidR="00C0185B" w:rsidRDefault="00C0185B">
            <w:pPr>
              <w:spacing w:after="160" w:line="259" w:lineRule="auto"/>
              <w:ind w:left="0" w:firstLine="0"/>
            </w:pPr>
          </w:p>
        </w:tc>
        <w:tc>
          <w:tcPr>
            <w:tcW w:w="1373" w:type="dxa"/>
            <w:tcBorders>
              <w:top w:val="single" w:sz="8" w:space="0" w:color="808080"/>
              <w:left w:val="single" w:sz="17" w:space="0" w:color="808080"/>
              <w:bottom w:val="single" w:sz="8" w:space="0" w:color="808080"/>
              <w:right w:val="nil"/>
            </w:tcBorders>
            <w:shd w:val="clear" w:color="auto" w:fill="D9D9D9"/>
          </w:tcPr>
          <w:p w14:paraId="2DFD98EC" w14:textId="77777777" w:rsidR="00C0185B" w:rsidRDefault="006946CB">
            <w:pPr>
              <w:spacing w:after="0" w:line="259" w:lineRule="auto"/>
              <w:ind w:left="19" w:firstLine="0"/>
            </w:pPr>
            <w:r>
              <w:rPr>
                <w:rFonts w:ascii="Calibri" w:eastAsia="Calibri" w:hAnsi="Calibri" w:cs="Calibri"/>
                <w:color w:val="4D4D4D"/>
                <w:sz w:val="12"/>
              </w:rPr>
              <w:t>Landline &amp; Mobile</w:t>
            </w:r>
            <w:r>
              <w:t xml:space="preserve"> </w:t>
            </w:r>
          </w:p>
        </w:tc>
        <w:tc>
          <w:tcPr>
            <w:tcW w:w="513" w:type="dxa"/>
            <w:tcBorders>
              <w:top w:val="single" w:sz="8" w:space="0" w:color="808080"/>
              <w:left w:val="nil"/>
              <w:bottom w:val="nil"/>
              <w:right w:val="single" w:sz="17" w:space="0" w:color="808080"/>
            </w:tcBorders>
            <w:shd w:val="clear" w:color="auto" w:fill="D9D9D9"/>
          </w:tcPr>
          <w:p w14:paraId="74E06335" w14:textId="77777777" w:rsidR="00C0185B" w:rsidRDefault="006946CB">
            <w:pPr>
              <w:spacing w:after="0" w:line="259" w:lineRule="auto"/>
              <w:ind w:left="0" w:right="66" w:firstLine="0"/>
              <w:jc w:val="right"/>
            </w:pPr>
            <w:r>
              <w:t xml:space="preserve"> </w:t>
            </w:r>
          </w:p>
        </w:tc>
        <w:tc>
          <w:tcPr>
            <w:tcW w:w="0" w:type="auto"/>
            <w:vMerge/>
            <w:tcBorders>
              <w:top w:val="nil"/>
              <w:left w:val="single" w:sz="17" w:space="0" w:color="808080"/>
              <w:bottom w:val="nil"/>
              <w:right w:val="single" w:sz="17" w:space="0" w:color="808080"/>
            </w:tcBorders>
          </w:tcPr>
          <w:p w14:paraId="5F4AE169" w14:textId="77777777" w:rsidR="00C0185B" w:rsidRDefault="00C0185B">
            <w:pPr>
              <w:spacing w:after="160" w:line="259" w:lineRule="auto"/>
              <w:ind w:left="0" w:firstLine="0"/>
            </w:pPr>
          </w:p>
        </w:tc>
        <w:tc>
          <w:tcPr>
            <w:tcW w:w="1373" w:type="dxa"/>
            <w:tcBorders>
              <w:top w:val="single" w:sz="8" w:space="0" w:color="808080"/>
              <w:left w:val="single" w:sz="17" w:space="0" w:color="808080"/>
              <w:bottom w:val="single" w:sz="8" w:space="0" w:color="808080"/>
              <w:right w:val="nil"/>
            </w:tcBorders>
            <w:shd w:val="clear" w:color="auto" w:fill="D9D9D9"/>
          </w:tcPr>
          <w:p w14:paraId="56B66E68" w14:textId="77777777" w:rsidR="00C0185B" w:rsidRDefault="006946CB">
            <w:pPr>
              <w:spacing w:after="0" w:line="259" w:lineRule="auto"/>
              <w:ind w:left="19" w:firstLine="0"/>
            </w:pPr>
            <w:r>
              <w:rPr>
                <w:rFonts w:ascii="Calibri" w:eastAsia="Calibri" w:hAnsi="Calibri" w:cs="Calibri"/>
                <w:color w:val="4D4D4D"/>
                <w:sz w:val="12"/>
              </w:rPr>
              <w:t>Mobile</w:t>
            </w:r>
            <w:r>
              <w:t xml:space="preserve"> </w:t>
            </w:r>
          </w:p>
        </w:tc>
        <w:tc>
          <w:tcPr>
            <w:tcW w:w="513" w:type="dxa"/>
            <w:tcBorders>
              <w:top w:val="single" w:sz="8" w:space="0" w:color="808080"/>
              <w:left w:val="nil"/>
              <w:bottom w:val="nil"/>
              <w:right w:val="single" w:sz="17" w:space="0" w:color="808080"/>
            </w:tcBorders>
            <w:shd w:val="clear" w:color="auto" w:fill="D9D9D9"/>
          </w:tcPr>
          <w:p w14:paraId="2FB66FE3" w14:textId="77777777" w:rsidR="00C0185B" w:rsidRDefault="00C0185B">
            <w:pPr>
              <w:spacing w:after="160" w:line="259" w:lineRule="auto"/>
              <w:ind w:left="0" w:firstLine="0"/>
            </w:pPr>
          </w:p>
        </w:tc>
      </w:tr>
      <w:tr w:rsidR="00C0185B" w14:paraId="62C3399D" w14:textId="77777777">
        <w:trPr>
          <w:trHeight w:val="214"/>
        </w:trPr>
        <w:tc>
          <w:tcPr>
            <w:tcW w:w="1373" w:type="dxa"/>
            <w:tcBorders>
              <w:top w:val="single" w:sz="8" w:space="0" w:color="808080"/>
              <w:left w:val="single" w:sz="17" w:space="0" w:color="808080"/>
              <w:bottom w:val="single" w:sz="8" w:space="0" w:color="808080"/>
              <w:right w:val="nil"/>
            </w:tcBorders>
            <w:shd w:val="clear" w:color="auto" w:fill="D9D9D9"/>
          </w:tcPr>
          <w:p w14:paraId="656064BC" w14:textId="77777777" w:rsidR="00C0185B" w:rsidRDefault="006946CB">
            <w:pPr>
              <w:spacing w:after="0" w:line="259" w:lineRule="auto"/>
              <w:ind w:left="19" w:firstLine="0"/>
            </w:pPr>
            <w:r>
              <w:rPr>
                <w:rFonts w:ascii="Calibri" w:eastAsia="Calibri" w:hAnsi="Calibri" w:cs="Calibri"/>
                <w:color w:val="4D4D4D"/>
                <w:sz w:val="12"/>
              </w:rPr>
              <w:t>Landline</w:t>
            </w:r>
            <w:r>
              <w:t xml:space="preserve"> </w:t>
            </w:r>
          </w:p>
        </w:tc>
        <w:tc>
          <w:tcPr>
            <w:tcW w:w="513" w:type="dxa"/>
            <w:tcBorders>
              <w:top w:val="nil"/>
              <w:left w:val="nil"/>
              <w:bottom w:val="single" w:sz="8" w:space="0" w:color="808080"/>
              <w:right w:val="single" w:sz="17" w:space="0" w:color="808080"/>
            </w:tcBorders>
            <w:shd w:val="clear" w:color="auto" w:fill="D9D9D9"/>
          </w:tcPr>
          <w:p w14:paraId="3E055B7C" w14:textId="77777777" w:rsidR="00C0185B" w:rsidRDefault="006946CB">
            <w:pPr>
              <w:spacing w:after="0" w:line="259" w:lineRule="auto"/>
              <w:ind w:left="-14" w:firstLine="0"/>
            </w:pPr>
            <w:r>
              <w:rPr>
                <w:noProof/>
              </w:rPr>
              <w:drawing>
                <wp:inline distT="0" distB="0" distL="0" distR="0" wp14:anchorId="1C4B836F" wp14:editId="17FDF98A">
                  <wp:extent cx="332232" cy="728472"/>
                  <wp:effectExtent l="0" t="0" r="0" b="0"/>
                  <wp:docPr id="134708" name="Picture 134708"/>
                  <wp:cNvGraphicFramePr/>
                  <a:graphic xmlns:a="http://schemas.openxmlformats.org/drawingml/2006/main">
                    <a:graphicData uri="http://schemas.openxmlformats.org/drawingml/2006/picture">
                      <pic:pic xmlns:pic="http://schemas.openxmlformats.org/drawingml/2006/picture">
                        <pic:nvPicPr>
                          <pic:cNvPr id="134708" name="Picture 134708"/>
                          <pic:cNvPicPr/>
                        </pic:nvPicPr>
                        <pic:blipFill>
                          <a:blip r:embed="rId22"/>
                          <a:stretch>
                            <a:fillRect/>
                          </a:stretch>
                        </pic:blipFill>
                        <pic:spPr>
                          <a:xfrm>
                            <a:off x="0" y="0"/>
                            <a:ext cx="332232" cy="728472"/>
                          </a:xfrm>
                          <a:prstGeom prst="rect">
                            <a:avLst/>
                          </a:prstGeom>
                        </pic:spPr>
                      </pic:pic>
                    </a:graphicData>
                  </a:graphic>
                </wp:inline>
              </w:drawing>
            </w:r>
          </w:p>
        </w:tc>
        <w:tc>
          <w:tcPr>
            <w:tcW w:w="0" w:type="auto"/>
            <w:vMerge/>
            <w:tcBorders>
              <w:top w:val="nil"/>
              <w:left w:val="single" w:sz="17" w:space="0" w:color="808080"/>
              <w:bottom w:val="nil"/>
              <w:right w:val="single" w:sz="17" w:space="0" w:color="808080"/>
            </w:tcBorders>
          </w:tcPr>
          <w:p w14:paraId="6E93800E" w14:textId="77777777" w:rsidR="00C0185B" w:rsidRDefault="00C0185B">
            <w:pPr>
              <w:spacing w:after="160" w:line="259" w:lineRule="auto"/>
              <w:ind w:left="0" w:firstLine="0"/>
            </w:pPr>
          </w:p>
        </w:tc>
        <w:tc>
          <w:tcPr>
            <w:tcW w:w="1886" w:type="dxa"/>
            <w:gridSpan w:val="2"/>
            <w:tcBorders>
              <w:top w:val="nil"/>
              <w:left w:val="single" w:sz="17" w:space="0" w:color="808080"/>
              <w:bottom w:val="single" w:sz="8" w:space="0" w:color="808080"/>
              <w:right w:val="single" w:sz="17" w:space="0" w:color="808080"/>
            </w:tcBorders>
          </w:tcPr>
          <w:p w14:paraId="2BA49B63" w14:textId="77777777" w:rsidR="00C0185B" w:rsidRDefault="006946CB">
            <w:pPr>
              <w:tabs>
                <w:tab w:val="right" w:pos="1879"/>
              </w:tabs>
              <w:spacing w:after="0" w:line="259" w:lineRule="auto"/>
              <w:ind w:left="0" w:firstLine="0"/>
            </w:pPr>
            <w:r>
              <w:rPr>
                <w:rFonts w:ascii="Calibri" w:eastAsia="Calibri" w:hAnsi="Calibri" w:cs="Calibri"/>
                <w:color w:val="4D4D4D"/>
                <w:sz w:val="12"/>
              </w:rPr>
              <w:t>Landline</w:t>
            </w:r>
            <w:r>
              <w:t xml:space="preserve"> </w:t>
            </w:r>
            <w:r>
              <w:tab/>
            </w:r>
            <w:r>
              <w:rPr>
                <w:noProof/>
              </w:rPr>
              <w:drawing>
                <wp:inline distT="0" distB="0" distL="0" distR="0" wp14:anchorId="055AF02A" wp14:editId="0CBC243F">
                  <wp:extent cx="320040" cy="188976"/>
                  <wp:effectExtent l="0" t="0" r="0" b="0"/>
                  <wp:docPr id="134709" name="Picture 134709"/>
                  <wp:cNvGraphicFramePr/>
                  <a:graphic xmlns:a="http://schemas.openxmlformats.org/drawingml/2006/main">
                    <a:graphicData uri="http://schemas.openxmlformats.org/drawingml/2006/picture">
                      <pic:pic xmlns:pic="http://schemas.openxmlformats.org/drawingml/2006/picture">
                        <pic:nvPicPr>
                          <pic:cNvPr id="134709" name="Picture 134709"/>
                          <pic:cNvPicPr/>
                        </pic:nvPicPr>
                        <pic:blipFill>
                          <a:blip r:embed="rId23"/>
                          <a:stretch>
                            <a:fillRect/>
                          </a:stretch>
                        </pic:blipFill>
                        <pic:spPr>
                          <a:xfrm>
                            <a:off x="0" y="0"/>
                            <a:ext cx="320040" cy="188976"/>
                          </a:xfrm>
                          <a:prstGeom prst="rect">
                            <a:avLst/>
                          </a:prstGeom>
                        </pic:spPr>
                      </pic:pic>
                    </a:graphicData>
                  </a:graphic>
                </wp:inline>
              </w:drawing>
            </w:r>
          </w:p>
        </w:tc>
        <w:tc>
          <w:tcPr>
            <w:tcW w:w="0" w:type="auto"/>
            <w:vMerge/>
            <w:tcBorders>
              <w:top w:val="nil"/>
              <w:left w:val="single" w:sz="17" w:space="0" w:color="808080"/>
              <w:bottom w:val="nil"/>
              <w:right w:val="single" w:sz="17" w:space="0" w:color="808080"/>
            </w:tcBorders>
          </w:tcPr>
          <w:p w14:paraId="64E9FA02" w14:textId="77777777" w:rsidR="00C0185B" w:rsidRDefault="00C0185B">
            <w:pPr>
              <w:spacing w:after="160" w:line="259" w:lineRule="auto"/>
              <w:ind w:left="0" w:firstLine="0"/>
            </w:pPr>
          </w:p>
        </w:tc>
        <w:tc>
          <w:tcPr>
            <w:tcW w:w="1886" w:type="dxa"/>
            <w:gridSpan w:val="2"/>
            <w:tcBorders>
              <w:top w:val="nil"/>
              <w:left w:val="single" w:sz="17" w:space="0" w:color="808080"/>
              <w:bottom w:val="single" w:sz="8" w:space="0" w:color="808080"/>
              <w:right w:val="single" w:sz="17" w:space="0" w:color="808080"/>
            </w:tcBorders>
          </w:tcPr>
          <w:p w14:paraId="7F28FEC8" w14:textId="77777777" w:rsidR="00C0185B" w:rsidRDefault="006946CB">
            <w:pPr>
              <w:spacing w:after="0" w:line="259" w:lineRule="auto"/>
              <w:ind w:left="19" w:firstLine="0"/>
            </w:pPr>
            <w:r>
              <w:rPr>
                <w:rFonts w:ascii="Calibri" w:eastAsia="Calibri" w:hAnsi="Calibri" w:cs="Calibri"/>
                <w:color w:val="4D4D4D"/>
                <w:sz w:val="12"/>
              </w:rPr>
              <w:t>Landline &amp; Mobile</w:t>
            </w:r>
            <w:r>
              <w:t xml:space="preserve"> </w:t>
            </w:r>
          </w:p>
        </w:tc>
      </w:tr>
      <w:tr w:rsidR="00C0185B" w14:paraId="5CE5AE06" w14:textId="77777777">
        <w:trPr>
          <w:trHeight w:val="209"/>
        </w:trPr>
        <w:tc>
          <w:tcPr>
            <w:tcW w:w="1886" w:type="dxa"/>
            <w:gridSpan w:val="2"/>
            <w:tcBorders>
              <w:top w:val="single" w:sz="8" w:space="0" w:color="808080"/>
              <w:left w:val="single" w:sz="17" w:space="0" w:color="808080"/>
              <w:bottom w:val="nil"/>
              <w:right w:val="single" w:sz="17" w:space="0" w:color="808080"/>
            </w:tcBorders>
          </w:tcPr>
          <w:p w14:paraId="768618B8" w14:textId="77777777" w:rsidR="00C0185B" w:rsidRDefault="006946CB">
            <w:pPr>
              <w:spacing w:after="0" w:line="259" w:lineRule="auto"/>
              <w:ind w:left="19" w:firstLine="0"/>
            </w:pPr>
            <w:r>
              <w:rPr>
                <w:rFonts w:ascii="Calibri" w:eastAsia="Calibri" w:hAnsi="Calibri" w:cs="Calibri"/>
                <w:color w:val="4D4D4D"/>
                <w:sz w:val="12"/>
              </w:rPr>
              <w:lastRenderedPageBreak/>
              <w:t>Mobile</w:t>
            </w:r>
            <w:r>
              <w:t xml:space="preserve"> </w:t>
            </w:r>
          </w:p>
        </w:tc>
        <w:tc>
          <w:tcPr>
            <w:tcW w:w="0" w:type="auto"/>
            <w:vMerge/>
            <w:tcBorders>
              <w:top w:val="nil"/>
              <w:left w:val="single" w:sz="17" w:space="0" w:color="808080"/>
              <w:bottom w:val="nil"/>
              <w:right w:val="single" w:sz="17" w:space="0" w:color="808080"/>
            </w:tcBorders>
          </w:tcPr>
          <w:p w14:paraId="116F3F23" w14:textId="77777777" w:rsidR="00C0185B" w:rsidRDefault="00C0185B">
            <w:pPr>
              <w:spacing w:after="160" w:line="259" w:lineRule="auto"/>
              <w:ind w:left="0" w:firstLine="0"/>
            </w:pPr>
          </w:p>
        </w:tc>
        <w:tc>
          <w:tcPr>
            <w:tcW w:w="1373" w:type="dxa"/>
            <w:tcBorders>
              <w:top w:val="single" w:sz="8" w:space="0" w:color="808080"/>
              <w:left w:val="single" w:sz="17" w:space="0" w:color="808080"/>
              <w:bottom w:val="single" w:sz="8" w:space="0" w:color="808080"/>
              <w:right w:val="nil"/>
            </w:tcBorders>
            <w:shd w:val="clear" w:color="auto" w:fill="D9D9D9"/>
          </w:tcPr>
          <w:p w14:paraId="73D5D197" w14:textId="77777777" w:rsidR="00C0185B" w:rsidRDefault="006946CB">
            <w:pPr>
              <w:spacing w:after="0" w:line="259" w:lineRule="auto"/>
              <w:ind w:left="19" w:firstLine="0"/>
            </w:pPr>
            <w:r>
              <w:rPr>
                <w:rFonts w:ascii="Calibri" w:eastAsia="Calibri" w:hAnsi="Calibri" w:cs="Calibri"/>
                <w:color w:val="4D4D4D"/>
                <w:sz w:val="12"/>
              </w:rPr>
              <w:t>Mobile</w:t>
            </w:r>
            <w:r>
              <w:t xml:space="preserve"> </w:t>
            </w:r>
          </w:p>
        </w:tc>
        <w:tc>
          <w:tcPr>
            <w:tcW w:w="513" w:type="dxa"/>
            <w:tcBorders>
              <w:top w:val="single" w:sz="8" w:space="0" w:color="808080"/>
              <w:left w:val="nil"/>
              <w:bottom w:val="nil"/>
              <w:right w:val="single" w:sz="17" w:space="0" w:color="808080"/>
            </w:tcBorders>
            <w:shd w:val="clear" w:color="auto" w:fill="D9D9D9"/>
          </w:tcPr>
          <w:p w14:paraId="6CD690AE" w14:textId="77777777" w:rsidR="00C0185B" w:rsidRDefault="006946CB">
            <w:pPr>
              <w:spacing w:after="0" w:line="259" w:lineRule="auto"/>
              <w:ind w:left="0" w:right="66" w:firstLine="0"/>
              <w:jc w:val="right"/>
            </w:pPr>
            <w:r>
              <w:t xml:space="preserve"> </w:t>
            </w:r>
          </w:p>
        </w:tc>
        <w:tc>
          <w:tcPr>
            <w:tcW w:w="0" w:type="auto"/>
            <w:vMerge/>
            <w:tcBorders>
              <w:top w:val="nil"/>
              <w:left w:val="single" w:sz="17" w:space="0" w:color="808080"/>
              <w:bottom w:val="nil"/>
              <w:right w:val="single" w:sz="17" w:space="0" w:color="808080"/>
            </w:tcBorders>
          </w:tcPr>
          <w:p w14:paraId="7E7942BE" w14:textId="77777777" w:rsidR="00C0185B" w:rsidRDefault="00C0185B">
            <w:pPr>
              <w:spacing w:after="160" w:line="259" w:lineRule="auto"/>
              <w:ind w:left="0" w:firstLine="0"/>
            </w:pPr>
          </w:p>
        </w:tc>
        <w:tc>
          <w:tcPr>
            <w:tcW w:w="1373" w:type="dxa"/>
            <w:tcBorders>
              <w:top w:val="single" w:sz="8" w:space="0" w:color="808080"/>
              <w:left w:val="single" w:sz="17" w:space="0" w:color="808080"/>
              <w:bottom w:val="single" w:sz="8" w:space="0" w:color="808080"/>
              <w:right w:val="nil"/>
            </w:tcBorders>
            <w:shd w:val="clear" w:color="auto" w:fill="D9D9D9"/>
          </w:tcPr>
          <w:p w14:paraId="0D0263A5" w14:textId="77777777" w:rsidR="00C0185B" w:rsidRDefault="006946CB">
            <w:pPr>
              <w:spacing w:after="0" w:line="259" w:lineRule="auto"/>
              <w:ind w:left="19" w:firstLine="0"/>
            </w:pPr>
            <w:r>
              <w:rPr>
                <w:rFonts w:ascii="Calibri" w:eastAsia="Calibri" w:hAnsi="Calibri" w:cs="Calibri"/>
                <w:color w:val="4D4D4D"/>
                <w:sz w:val="12"/>
              </w:rPr>
              <w:t>Landline &amp; Mobile</w:t>
            </w:r>
            <w:r>
              <w:t xml:space="preserve"> </w:t>
            </w:r>
          </w:p>
        </w:tc>
        <w:tc>
          <w:tcPr>
            <w:tcW w:w="513" w:type="dxa"/>
            <w:tcBorders>
              <w:top w:val="single" w:sz="8" w:space="0" w:color="808080"/>
              <w:left w:val="nil"/>
              <w:bottom w:val="nil"/>
              <w:right w:val="single" w:sz="17" w:space="0" w:color="808080"/>
            </w:tcBorders>
            <w:shd w:val="clear" w:color="auto" w:fill="D9D9D9"/>
          </w:tcPr>
          <w:p w14:paraId="2FB564B8" w14:textId="77777777" w:rsidR="00C0185B" w:rsidRDefault="00C0185B">
            <w:pPr>
              <w:spacing w:after="160" w:line="259" w:lineRule="auto"/>
              <w:ind w:left="0" w:firstLine="0"/>
            </w:pPr>
          </w:p>
        </w:tc>
      </w:tr>
      <w:tr w:rsidR="00C0185B" w14:paraId="180C9EB1" w14:textId="77777777">
        <w:trPr>
          <w:trHeight w:val="214"/>
        </w:trPr>
        <w:tc>
          <w:tcPr>
            <w:tcW w:w="1373" w:type="dxa"/>
            <w:tcBorders>
              <w:top w:val="single" w:sz="8" w:space="0" w:color="808080"/>
              <w:left w:val="single" w:sz="17" w:space="0" w:color="808080"/>
              <w:bottom w:val="single" w:sz="8" w:space="0" w:color="808080"/>
              <w:right w:val="nil"/>
            </w:tcBorders>
            <w:shd w:val="clear" w:color="auto" w:fill="D9D9D9"/>
          </w:tcPr>
          <w:p w14:paraId="72520B72" w14:textId="77777777" w:rsidR="00C0185B" w:rsidRDefault="006946CB">
            <w:pPr>
              <w:spacing w:after="0" w:line="259" w:lineRule="auto"/>
              <w:ind w:left="19" w:firstLine="0"/>
            </w:pPr>
            <w:r>
              <w:rPr>
                <w:rFonts w:ascii="Calibri" w:eastAsia="Calibri" w:hAnsi="Calibri" w:cs="Calibri"/>
                <w:color w:val="4D4D4D"/>
                <w:sz w:val="12"/>
              </w:rPr>
              <w:t>Landline &amp; Mobile</w:t>
            </w:r>
            <w:r>
              <w:t xml:space="preserve"> </w:t>
            </w:r>
          </w:p>
        </w:tc>
        <w:tc>
          <w:tcPr>
            <w:tcW w:w="513" w:type="dxa"/>
            <w:tcBorders>
              <w:top w:val="nil"/>
              <w:left w:val="nil"/>
              <w:bottom w:val="single" w:sz="8" w:space="0" w:color="808080"/>
              <w:right w:val="single" w:sz="17" w:space="0" w:color="808080"/>
            </w:tcBorders>
            <w:shd w:val="clear" w:color="auto" w:fill="D9D9D9"/>
          </w:tcPr>
          <w:p w14:paraId="508E0A80" w14:textId="77777777" w:rsidR="00C0185B" w:rsidRDefault="00C0185B">
            <w:pPr>
              <w:spacing w:after="160" w:line="259" w:lineRule="auto"/>
              <w:ind w:left="0" w:firstLine="0"/>
            </w:pPr>
          </w:p>
        </w:tc>
        <w:tc>
          <w:tcPr>
            <w:tcW w:w="0" w:type="auto"/>
            <w:vMerge/>
            <w:tcBorders>
              <w:top w:val="nil"/>
              <w:left w:val="single" w:sz="17" w:space="0" w:color="808080"/>
              <w:bottom w:val="nil"/>
              <w:right w:val="single" w:sz="17" w:space="0" w:color="808080"/>
            </w:tcBorders>
          </w:tcPr>
          <w:p w14:paraId="7435B487" w14:textId="77777777" w:rsidR="00C0185B" w:rsidRDefault="00C0185B">
            <w:pPr>
              <w:spacing w:after="160" w:line="259" w:lineRule="auto"/>
              <w:ind w:left="0" w:firstLine="0"/>
            </w:pPr>
          </w:p>
        </w:tc>
        <w:tc>
          <w:tcPr>
            <w:tcW w:w="1886" w:type="dxa"/>
            <w:gridSpan w:val="2"/>
            <w:tcBorders>
              <w:top w:val="nil"/>
              <w:left w:val="single" w:sz="17" w:space="0" w:color="808080"/>
              <w:bottom w:val="single" w:sz="8" w:space="0" w:color="808080"/>
              <w:right w:val="single" w:sz="17" w:space="0" w:color="808080"/>
            </w:tcBorders>
          </w:tcPr>
          <w:p w14:paraId="4B5B8BB0" w14:textId="77777777" w:rsidR="00C0185B" w:rsidRDefault="006946CB">
            <w:pPr>
              <w:spacing w:after="0" w:line="259" w:lineRule="auto"/>
              <w:ind w:left="19" w:firstLine="0"/>
            </w:pPr>
            <w:r>
              <w:rPr>
                <w:rFonts w:ascii="Calibri" w:eastAsia="Calibri" w:hAnsi="Calibri" w:cs="Calibri"/>
                <w:color w:val="4D4D4D"/>
                <w:sz w:val="12"/>
              </w:rPr>
              <w:t>Landline &amp; Mobile</w:t>
            </w:r>
            <w:r>
              <w:t xml:space="preserve"> </w:t>
            </w:r>
          </w:p>
        </w:tc>
        <w:tc>
          <w:tcPr>
            <w:tcW w:w="0" w:type="auto"/>
            <w:vMerge/>
            <w:tcBorders>
              <w:top w:val="nil"/>
              <w:left w:val="single" w:sz="17" w:space="0" w:color="808080"/>
              <w:bottom w:val="nil"/>
              <w:right w:val="single" w:sz="17" w:space="0" w:color="808080"/>
            </w:tcBorders>
          </w:tcPr>
          <w:p w14:paraId="120AC777" w14:textId="77777777" w:rsidR="00C0185B" w:rsidRDefault="00C0185B">
            <w:pPr>
              <w:spacing w:after="160" w:line="259" w:lineRule="auto"/>
              <w:ind w:left="0" w:firstLine="0"/>
            </w:pPr>
          </w:p>
        </w:tc>
        <w:tc>
          <w:tcPr>
            <w:tcW w:w="1886" w:type="dxa"/>
            <w:gridSpan w:val="2"/>
            <w:tcBorders>
              <w:top w:val="nil"/>
              <w:left w:val="single" w:sz="17" w:space="0" w:color="808080"/>
              <w:bottom w:val="single" w:sz="8" w:space="0" w:color="808080"/>
              <w:right w:val="single" w:sz="17" w:space="0" w:color="808080"/>
            </w:tcBorders>
          </w:tcPr>
          <w:p w14:paraId="4292E29E" w14:textId="77777777" w:rsidR="00C0185B" w:rsidRDefault="006946CB">
            <w:pPr>
              <w:spacing w:after="0" w:line="259" w:lineRule="auto"/>
              <w:ind w:left="19" w:firstLine="0"/>
            </w:pPr>
            <w:r>
              <w:rPr>
                <w:rFonts w:ascii="Calibri" w:eastAsia="Calibri" w:hAnsi="Calibri" w:cs="Calibri"/>
                <w:color w:val="4D4D4D"/>
                <w:sz w:val="12"/>
              </w:rPr>
              <w:t>Landline &amp; Mobile</w:t>
            </w:r>
            <w:r>
              <w:t xml:space="preserve"> </w:t>
            </w:r>
          </w:p>
        </w:tc>
      </w:tr>
      <w:tr w:rsidR="00C0185B" w14:paraId="5C78D8C1" w14:textId="77777777">
        <w:trPr>
          <w:trHeight w:val="211"/>
        </w:trPr>
        <w:tc>
          <w:tcPr>
            <w:tcW w:w="1886" w:type="dxa"/>
            <w:gridSpan w:val="2"/>
            <w:tcBorders>
              <w:top w:val="single" w:sz="8" w:space="0" w:color="808080"/>
              <w:left w:val="single" w:sz="17" w:space="0" w:color="808080"/>
              <w:bottom w:val="nil"/>
              <w:right w:val="single" w:sz="17" w:space="0" w:color="808080"/>
            </w:tcBorders>
          </w:tcPr>
          <w:p w14:paraId="3730B73B" w14:textId="77777777" w:rsidR="00C0185B" w:rsidRDefault="006946CB">
            <w:pPr>
              <w:tabs>
                <w:tab w:val="center" w:pos="1752"/>
              </w:tabs>
              <w:spacing w:after="0" w:line="259" w:lineRule="auto"/>
              <w:ind w:left="0" w:firstLine="0"/>
            </w:pPr>
            <w:r>
              <w:rPr>
                <w:rFonts w:ascii="Calibri" w:eastAsia="Calibri" w:hAnsi="Calibri" w:cs="Calibri"/>
                <w:color w:val="4D4D4D"/>
                <w:sz w:val="12"/>
              </w:rPr>
              <w:t>Landline &amp; Mobile</w:t>
            </w:r>
            <w:r>
              <w:t xml:space="preserve"> </w:t>
            </w:r>
            <w:r>
              <w:tab/>
              <w:t xml:space="preserve"> </w:t>
            </w:r>
          </w:p>
        </w:tc>
        <w:tc>
          <w:tcPr>
            <w:tcW w:w="0" w:type="auto"/>
            <w:vMerge/>
            <w:tcBorders>
              <w:top w:val="nil"/>
              <w:left w:val="single" w:sz="17" w:space="0" w:color="808080"/>
              <w:bottom w:val="nil"/>
              <w:right w:val="single" w:sz="17" w:space="0" w:color="808080"/>
            </w:tcBorders>
          </w:tcPr>
          <w:p w14:paraId="62F21E7C" w14:textId="77777777" w:rsidR="00C0185B" w:rsidRDefault="00C0185B">
            <w:pPr>
              <w:spacing w:after="160" w:line="259" w:lineRule="auto"/>
              <w:ind w:left="0" w:firstLine="0"/>
            </w:pPr>
          </w:p>
        </w:tc>
        <w:tc>
          <w:tcPr>
            <w:tcW w:w="1373" w:type="dxa"/>
            <w:tcBorders>
              <w:top w:val="single" w:sz="8" w:space="0" w:color="808080"/>
              <w:left w:val="single" w:sz="17" w:space="0" w:color="808080"/>
              <w:bottom w:val="single" w:sz="8" w:space="0" w:color="808080"/>
              <w:right w:val="nil"/>
            </w:tcBorders>
            <w:shd w:val="clear" w:color="auto" w:fill="D9D9D9"/>
          </w:tcPr>
          <w:p w14:paraId="7D8862E5" w14:textId="77777777" w:rsidR="00C0185B" w:rsidRDefault="006946CB">
            <w:pPr>
              <w:spacing w:after="0" w:line="259" w:lineRule="auto"/>
              <w:ind w:left="19" w:firstLine="0"/>
            </w:pPr>
            <w:r>
              <w:rPr>
                <w:rFonts w:ascii="Calibri" w:eastAsia="Calibri" w:hAnsi="Calibri" w:cs="Calibri"/>
                <w:color w:val="4D4D4D"/>
                <w:sz w:val="12"/>
              </w:rPr>
              <w:t>Landline &amp; Mobile</w:t>
            </w:r>
            <w:r>
              <w:t xml:space="preserve"> </w:t>
            </w:r>
          </w:p>
        </w:tc>
        <w:tc>
          <w:tcPr>
            <w:tcW w:w="513" w:type="dxa"/>
            <w:tcBorders>
              <w:top w:val="single" w:sz="8" w:space="0" w:color="808080"/>
              <w:left w:val="nil"/>
              <w:bottom w:val="nil"/>
              <w:right w:val="single" w:sz="17" w:space="0" w:color="808080"/>
            </w:tcBorders>
            <w:shd w:val="clear" w:color="auto" w:fill="D9D9D9"/>
          </w:tcPr>
          <w:p w14:paraId="7446E1F3" w14:textId="77777777" w:rsidR="00C0185B" w:rsidRDefault="00C0185B">
            <w:pPr>
              <w:spacing w:after="160" w:line="259" w:lineRule="auto"/>
              <w:ind w:left="0" w:firstLine="0"/>
            </w:pPr>
          </w:p>
        </w:tc>
        <w:tc>
          <w:tcPr>
            <w:tcW w:w="0" w:type="auto"/>
            <w:vMerge/>
            <w:tcBorders>
              <w:top w:val="nil"/>
              <w:left w:val="single" w:sz="17" w:space="0" w:color="808080"/>
              <w:bottom w:val="nil"/>
              <w:right w:val="single" w:sz="17" w:space="0" w:color="808080"/>
            </w:tcBorders>
          </w:tcPr>
          <w:p w14:paraId="5E5723BB" w14:textId="77777777" w:rsidR="00C0185B" w:rsidRDefault="00C0185B">
            <w:pPr>
              <w:spacing w:after="160" w:line="259" w:lineRule="auto"/>
              <w:ind w:left="0" w:firstLine="0"/>
            </w:pPr>
          </w:p>
        </w:tc>
        <w:tc>
          <w:tcPr>
            <w:tcW w:w="1373" w:type="dxa"/>
            <w:tcBorders>
              <w:top w:val="single" w:sz="8" w:space="0" w:color="808080"/>
              <w:left w:val="single" w:sz="17" w:space="0" w:color="808080"/>
              <w:bottom w:val="single" w:sz="8" w:space="0" w:color="808080"/>
              <w:right w:val="nil"/>
            </w:tcBorders>
            <w:shd w:val="clear" w:color="auto" w:fill="D9D9D9"/>
          </w:tcPr>
          <w:p w14:paraId="5002B1E5" w14:textId="77777777" w:rsidR="00C0185B" w:rsidRDefault="006946CB">
            <w:pPr>
              <w:spacing w:after="0" w:line="259" w:lineRule="auto"/>
              <w:ind w:left="19" w:firstLine="0"/>
            </w:pPr>
            <w:r>
              <w:rPr>
                <w:rFonts w:ascii="Calibri" w:eastAsia="Calibri" w:hAnsi="Calibri" w:cs="Calibri"/>
                <w:color w:val="4D4D4D"/>
                <w:sz w:val="12"/>
              </w:rPr>
              <w:t>Landline &amp; Mobile</w:t>
            </w:r>
            <w:r>
              <w:t xml:space="preserve"> </w:t>
            </w:r>
          </w:p>
        </w:tc>
        <w:tc>
          <w:tcPr>
            <w:tcW w:w="513" w:type="dxa"/>
            <w:tcBorders>
              <w:top w:val="single" w:sz="8" w:space="0" w:color="808080"/>
              <w:left w:val="nil"/>
              <w:bottom w:val="nil"/>
              <w:right w:val="single" w:sz="17" w:space="0" w:color="808080"/>
            </w:tcBorders>
            <w:shd w:val="clear" w:color="auto" w:fill="D9D9D9"/>
          </w:tcPr>
          <w:p w14:paraId="126F8CCA" w14:textId="77777777" w:rsidR="00C0185B" w:rsidRDefault="00C0185B">
            <w:pPr>
              <w:spacing w:after="160" w:line="259" w:lineRule="auto"/>
              <w:ind w:left="0" w:firstLine="0"/>
            </w:pPr>
          </w:p>
        </w:tc>
      </w:tr>
      <w:tr w:rsidR="00C0185B" w14:paraId="10FF117F" w14:textId="77777777">
        <w:trPr>
          <w:trHeight w:val="214"/>
        </w:trPr>
        <w:tc>
          <w:tcPr>
            <w:tcW w:w="1373" w:type="dxa"/>
            <w:tcBorders>
              <w:top w:val="single" w:sz="8" w:space="0" w:color="808080"/>
              <w:left w:val="single" w:sz="17" w:space="0" w:color="808080"/>
              <w:bottom w:val="single" w:sz="8" w:space="0" w:color="808080"/>
              <w:right w:val="nil"/>
            </w:tcBorders>
            <w:shd w:val="clear" w:color="auto" w:fill="D9D9D9"/>
          </w:tcPr>
          <w:p w14:paraId="232046DF" w14:textId="77777777" w:rsidR="00C0185B" w:rsidRDefault="006946CB">
            <w:pPr>
              <w:spacing w:after="0" w:line="259" w:lineRule="auto"/>
              <w:ind w:left="19" w:firstLine="0"/>
            </w:pPr>
            <w:r>
              <w:rPr>
                <w:rFonts w:ascii="Calibri" w:eastAsia="Calibri" w:hAnsi="Calibri" w:cs="Calibri"/>
                <w:color w:val="4D4D4D"/>
                <w:sz w:val="12"/>
              </w:rPr>
              <w:t>Landline &amp; Mobile</w:t>
            </w:r>
            <w:r>
              <w:t xml:space="preserve"> </w:t>
            </w:r>
          </w:p>
        </w:tc>
        <w:tc>
          <w:tcPr>
            <w:tcW w:w="513" w:type="dxa"/>
            <w:tcBorders>
              <w:top w:val="nil"/>
              <w:left w:val="nil"/>
              <w:bottom w:val="single" w:sz="8" w:space="0" w:color="808080"/>
              <w:right w:val="single" w:sz="17" w:space="0" w:color="808080"/>
            </w:tcBorders>
            <w:shd w:val="clear" w:color="auto" w:fill="D9D9D9"/>
          </w:tcPr>
          <w:p w14:paraId="284B9BED" w14:textId="77777777" w:rsidR="00C0185B" w:rsidRDefault="006946CB">
            <w:pPr>
              <w:spacing w:after="0" w:line="259" w:lineRule="auto"/>
              <w:ind w:left="-14" w:firstLine="0"/>
            </w:pPr>
            <w:r>
              <w:rPr>
                <w:noProof/>
              </w:rPr>
              <w:drawing>
                <wp:inline distT="0" distB="0" distL="0" distR="0" wp14:anchorId="28C74613" wp14:editId="7FD821C9">
                  <wp:extent cx="332232" cy="192024"/>
                  <wp:effectExtent l="0" t="0" r="0" b="0"/>
                  <wp:docPr id="134710" name="Picture 134710"/>
                  <wp:cNvGraphicFramePr/>
                  <a:graphic xmlns:a="http://schemas.openxmlformats.org/drawingml/2006/main">
                    <a:graphicData uri="http://schemas.openxmlformats.org/drawingml/2006/picture">
                      <pic:pic xmlns:pic="http://schemas.openxmlformats.org/drawingml/2006/picture">
                        <pic:nvPicPr>
                          <pic:cNvPr id="134710" name="Picture 134710"/>
                          <pic:cNvPicPr/>
                        </pic:nvPicPr>
                        <pic:blipFill>
                          <a:blip r:embed="rId24"/>
                          <a:stretch>
                            <a:fillRect/>
                          </a:stretch>
                        </pic:blipFill>
                        <pic:spPr>
                          <a:xfrm>
                            <a:off x="0" y="0"/>
                            <a:ext cx="332232" cy="192024"/>
                          </a:xfrm>
                          <a:prstGeom prst="rect">
                            <a:avLst/>
                          </a:prstGeom>
                        </pic:spPr>
                      </pic:pic>
                    </a:graphicData>
                  </a:graphic>
                </wp:inline>
              </w:drawing>
            </w:r>
          </w:p>
        </w:tc>
        <w:tc>
          <w:tcPr>
            <w:tcW w:w="0" w:type="auto"/>
            <w:vMerge/>
            <w:tcBorders>
              <w:top w:val="nil"/>
              <w:left w:val="single" w:sz="17" w:space="0" w:color="808080"/>
              <w:bottom w:val="nil"/>
              <w:right w:val="single" w:sz="17" w:space="0" w:color="808080"/>
            </w:tcBorders>
          </w:tcPr>
          <w:p w14:paraId="77A98E70" w14:textId="77777777" w:rsidR="00C0185B" w:rsidRDefault="00C0185B">
            <w:pPr>
              <w:spacing w:after="160" w:line="259" w:lineRule="auto"/>
              <w:ind w:left="0" w:firstLine="0"/>
            </w:pPr>
          </w:p>
        </w:tc>
        <w:tc>
          <w:tcPr>
            <w:tcW w:w="1886" w:type="dxa"/>
            <w:gridSpan w:val="2"/>
            <w:tcBorders>
              <w:top w:val="nil"/>
              <w:left w:val="single" w:sz="17" w:space="0" w:color="808080"/>
              <w:bottom w:val="single" w:sz="8" w:space="0" w:color="808080"/>
              <w:right w:val="single" w:sz="17" w:space="0" w:color="808080"/>
            </w:tcBorders>
          </w:tcPr>
          <w:p w14:paraId="3ECA597F" w14:textId="77777777" w:rsidR="00C0185B" w:rsidRDefault="006946CB">
            <w:pPr>
              <w:tabs>
                <w:tab w:val="right" w:pos="1879"/>
              </w:tabs>
              <w:spacing w:after="0" w:line="259" w:lineRule="auto"/>
              <w:ind w:left="0" w:firstLine="0"/>
            </w:pPr>
            <w:r>
              <w:rPr>
                <w:rFonts w:ascii="Calibri" w:eastAsia="Calibri" w:hAnsi="Calibri" w:cs="Calibri"/>
                <w:color w:val="4D4D4D"/>
                <w:sz w:val="12"/>
              </w:rPr>
              <w:t>Landline &amp; Mobile</w:t>
            </w:r>
            <w:r>
              <w:t xml:space="preserve"> </w:t>
            </w:r>
            <w:r>
              <w:tab/>
            </w:r>
            <w:r>
              <w:rPr>
                <w:noProof/>
              </w:rPr>
              <w:drawing>
                <wp:inline distT="0" distB="0" distL="0" distR="0" wp14:anchorId="219528E3" wp14:editId="724E5285">
                  <wp:extent cx="320040" cy="731520"/>
                  <wp:effectExtent l="0" t="0" r="0" b="0"/>
                  <wp:docPr id="134711" name="Picture 134711"/>
                  <wp:cNvGraphicFramePr/>
                  <a:graphic xmlns:a="http://schemas.openxmlformats.org/drawingml/2006/main">
                    <a:graphicData uri="http://schemas.openxmlformats.org/drawingml/2006/picture">
                      <pic:pic xmlns:pic="http://schemas.openxmlformats.org/drawingml/2006/picture">
                        <pic:nvPicPr>
                          <pic:cNvPr id="134711" name="Picture 134711"/>
                          <pic:cNvPicPr/>
                        </pic:nvPicPr>
                        <pic:blipFill>
                          <a:blip r:embed="rId25"/>
                          <a:stretch>
                            <a:fillRect/>
                          </a:stretch>
                        </pic:blipFill>
                        <pic:spPr>
                          <a:xfrm>
                            <a:off x="0" y="0"/>
                            <a:ext cx="320040" cy="731520"/>
                          </a:xfrm>
                          <a:prstGeom prst="rect">
                            <a:avLst/>
                          </a:prstGeom>
                        </pic:spPr>
                      </pic:pic>
                    </a:graphicData>
                  </a:graphic>
                </wp:inline>
              </w:drawing>
            </w:r>
          </w:p>
        </w:tc>
        <w:tc>
          <w:tcPr>
            <w:tcW w:w="0" w:type="auto"/>
            <w:vMerge/>
            <w:tcBorders>
              <w:top w:val="nil"/>
              <w:left w:val="single" w:sz="17" w:space="0" w:color="808080"/>
              <w:bottom w:val="nil"/>
              <w:right w:val="single" w:sz="17" w:space="0" w:color="808080"/>
            </w:tcBorders>
          </w:tcPr>
          <w:p w14:paraId="73D82BE2" w14:textId="77777777" w:rsidR="00C0185B" w:rsidRDefault="00C0185B">
            <w:pPr>
              <w:spacing w:after="160" w:line="259" w:lineRule="auto"/>
              <w:ind w:left="0" w:firstLine="0"/>
            </w:pPr>
          </w:p>
        </w:tc>
        <w:tc>
          <w:tcPr>
            <w:tcW w:w="1886" w:type="dxa"/>
            <w:gridSpan w:val="2"/>
            <w:tcBorders>
              <w:top w:val="nil"/>
              <w:left w:val="single" w:sz="17" w:space="0" w:color="808080"/>
              <w:bottom w:val="single" w:sz="8" w:space="0" w:color="808080"/>
              <w:right w:val="single" w:sz="17" w:space="0" w:color="808080"/>
            </w:tcBorders>
          </w:tcPr>
          <w:p w14:paraId="471879A2" w14:textId="77777777" w:rsidR="00C0185B" w:rsidRDefault="006946CB">
            <w:pPr>
              <w:spacing w:after="0" w:line="259" w:lineRule="auto"/>
              <w:ind w:left="19" w:firstLine="0"/>
            </w:pPr>
            <w:r>
              <w:rPr>
                <w:rFonts w:ascii="Calibri" w:eastAsia="Calibri" w:hAnsi="Calibri" w:cs="Calibri"/>
                <w:color w:val="4D4D4D"/>
                <w:sz w:val="12"/>
              </w:rPr>
              <w:t>Landline &amp; Mobile</w:t>
            </w:r>
            <w:r>
              <w:t xml:space="preserve"> </w:t>
            </w:r>
          </w:p>
        </w:tc>
      </w:tr>
      <w:tr w:rsidR="00C0185B" w14:paraId="7DFB7C0F" w14:textId="77777777">
        <w:trPr>
          <w:trHeight w:val="209"/>
        </w:trPr>
        <w:tc>
          <w:tcPr>
            <w:tcW w:w="1886" w:type="dxa"/>
            <w:gridSpan w:val="2"/>
            <w:tcBorders>
              <w:top w:val="single" w:sz="8" w:space="0" w:color="808080"/>
              <w:left w:val="single" w:sz="17" w:space="0" w:color="808080"/>
              <w:bottom w:val="single" w:sz="8" w:space="0" w:color="808080"/>
              <w:right w:val="single" w:sz="17" w:space="0" w:color="808080"/>
            </w:tcBorders>
          </w:tcPr>
          <w:p w14:paraId="244F0038" w14:textId="77777777" w:rsidR="00C0185B" w:rsidRDefault="006946CB">
            <w:pPr>
              <w:tabs>
                <w:tab w:val="right" w:pos="1880"/>
              </w:tabs>
              <w:spacing w:after="0" w:line="259" w:lineRule="auto"/>
              <w:ind w:left="0" w:firstLine="0"/>
            </w:pPr>
            <w:r>
              <w:rPr>
                <w:rFonts w:ascii="Calibri" w:eastAsia="Calibri" w:hAnsi="Calibri" w:cs="Calibri"/>
                <w:color w:val="4D4D4D"/>
                <w:sz w:val="12"/>
              </w:rPr>
              <w:t>Landline &amp; Mobile</w:t>
            </w:r>
            <w:r>
              <w:t xml:space="preserve"> </w:t>
            </w:r>
            <w:r>
              <w:tab/>
            </w:r>
            <w:r>
              <w:rPr>
                <w:rFonts w:ascii="Calibri" w:eastAsia="Calibri" w:hAnsi="Calibri" w:cs="Calibri"/>
                <w:color w:val="4D4D4D"/>
                <w:sz w:val="14"/>
              </w:rPr>
              <w:t>£0.190</w:t>
            </w:r>
            <w:r>
              <w:t xml:space="preserve"> </w:t>
            </w:r>
          </w:p>
        </w:tc>
        <w:tc>
          <w:tcPr>
            <w:tcW w:w="0" w:type="auto"/>
            <w:vMerge/>
            <w:tcBorders>
              <w:top w:val="nil"/>
              <w:left w:val="single" w:sz="17" w:space="0" w:color="808080"/>
              <w:bottom w:val="nil"/>
              <w:right w:val="single" w:sz="17" w:space="0" w:color="808080"/>
            </w:tcBorders>
          </w:tcPr>
          <w:p w14:paraId="05C817F9" w14:textId="77777777" w:rsidR="00C0185B" w:rsidRDefault="00C0185B">
            <w:pPr>
              <w:spacing w:after="160" w:line="259" w:lineRule="auto"/>
              <w:ind w:left="0" w:firstLine="0"/>
            </w:pPr>
          </w:p>
        </w:tc>
        <w:tc>
          <w:tcPr>
            <w:tcW w:w="1373" w:type="dxa"/>
            <w:tcBorders>
              <w:top w:val="single" w:sz="8" w:space="0" w:color="808080"/>
              <w:left w:val="single" w:sz="17" w:space="0" w:color="808080"/>
              <w:bottom w:val="single" w:sz="8" w:space="0" w:color="808080"/>
              <w:right w:val="nil"/>
            </w:tcBorders>
            <w:shd w:val="clear" w:color="auto" w:fill="D9D9D9"/>
          </w:tcPr>
          <w:p w14:paraId="684C64B3" w14:textId="77777777" w:rsidR="00C0185B" w:rsidRDefault="006946CB">
            <w:pPr>
              <w:spacing w:after="0" w:line="259" w:lineRule="auto"/>
              <w:ind w:left="19" w:firstLine="0"/>
            </w:pPr>
            <w:r>
              <w:rPr>
                <w:rFonts w:ascii="Calibri" w:eastAsia="Calibri" w:hAnsi="Calibri" w:cs="Calibri"/>
                <w:color w:val="4D4D4D"/>
                <w:sz w:val="12"/>
              </w:rPr>
              <w:t>Landline &amp; Mobile</w:t>
            </w:r>
            <w:r>
              <w:t xml:space="preserve"> </w:t>
            </w:r>
          </w:p>
        </w:tc>
        <w:tc>
          <w:tcPr>
            <w:tcW w:w="513" w:type="dxa"/>
            <w:tcBorders>
              <w:top w:val="single" w:sz="8" w:space="0" w:color="808080"/>
              <w:left w:val="nil"/>
              <w:bottom w:val="nil"/>
              <w:right w:val="single" w:sz="17" w:space="0" w:color="808080"/>
            </w:tcBorders>
            <w:shd w:val="clear" w:color="auto" w:fill="D9D9D9"/>
          </w:tcPr>
          <w:p w14:paraId="55C01E89" w14:textId="77777777" w:rsidR="00C0185B" w:rsidRDefault="00C0185B">
            <w:pPr>
              <w:spacing w:after="160" w:line="259" w:lineRule="auto"/>
              <w:ind w:left="0" w:firstLine="0"/>
            </w:pPr>
          </w:p>
        </w:tc>
        <w:tc>
          <w:tcPr>
            <w:tcW w:w="0" w:type="auto"/>
            <w:vMerge/>
            <w:tcBorders>
              <w:top w:val="nil"/>
              <w:left w:val="single" w:sz="17" w:space="0" w:color="808080"/>
              <w:bottom w:val="nil"/>
              <w:right w:val="single" w:sz="17" w:space="0" w:color="808080"/>
            </w:tcBorders>
          </w:tcPr>
          <w:p w14:paraId="4660631B" w14:textId="77777777" w:rsidR="00C0185B" w:rsidRDefault="00C0185B">
            <w:pPr>
              <w:spacing w:after="160" w:line="259" w:lineRule="auto"/>
              <w:ind w:left="0" w:firstLine="0"/>
            </w:pPr>
          </w:p>
        </w:tc>
        <w:tc>
          <w:tcPr>
            <w:tcW w:w="1373" w:type="dxa"/>
            <w:tcBorders>
              <w:top w:val="single" w:sz="8" w:space="0" w:color="808080"/>
              <w:left w:val="single" w:sz="17" w:space="0" w:color="808080"/>
              <w:bottom w:val="single" w:sz="8" w:space="0" w:color="808080"/>
              <w:right w:val="nil"/>
            </w:tcBorders>
            <w:shd w:val="clear" w:color="auto" w:fill="D9D9D9"/>
          </w:tcPr>
          <w:p w14:paraId="7AC6EDE1" w14:textId="77777777" w:rsidR="00C0185B" w:rsidRDefault="006946CB">
            <w:pPr>
              <w:spacing w:after="0" w:line="259" w:lineRule="auto"/>
              <w:ind w:left="19" w:firstLine="0"/>
            </w:pPr>
            <w:r>
              <w:rPr>
                <w:rFonts w:ascii="Calibri" w:eastAsia="Calibri" w:hAnsi="Calibri" w:cs="Calibri"/>
                <w:color w:val="4D4D4D"/>
                <w:sz w:val="12"/>
              </w:rPr>
              <w:t>Landline &amp; Mobile</w:t>
            </w:r>
            <w:r>
              <w:t xml:space="preserve"> </w:t>
            </w:r>
          </w:p>
        </w:tc>
        <w:tc>
          <w:tcPr>
            <w:tcW w:w="513" w:type="dxa"/>
            <w:tcBorders>
              <w:top w:val="single" w:sz="8" w:space="0" w:color="808080"/>
              <w:left w:val="nil"/>
              <w:bottom w:val="nil"/>
              <w:right w:val="single" w:sz="17" w:space="0" w:color="808080"/>
            </w:tcBorders>
            <w:shd w:val="clear" w:color="auto" w:fill="D9D9D9"/>
          </w:tcPr>
          <w:p w14:paraId="3CA0C03B" w14:textId="77777777" w:rsidR="00C0185B" w:rsidRDefault="00C0185B">
            <w:pPr>
              <w:spacing w:after="160" w:line="259" w:lineRule="auto"/>
              <w:ind w:left="0" w:firstLine="0"/>
            </w:pPr>
          </w:p>
        </w:tc>
      </w:tr>
      <w:tr w:rsidR="00C0185B" w14:paraId="6A22DCE3" w14:textId="77777777">
        <w:trPr>
          <w:trHeight w:val="214"/>
        </w:trPr>
        <w:tc>
          <w:tcPr>
            <w:tcW w:w="1373" w:type="dxa"/>
            <w:tcBorders>
              <w:top w:val="single" w:sz="8" w:space="0" w:color="808080"/>
              <w:left w:val="single" w:sz="17" w:space="0" w:color="808080"/>
              <w:bottom w:val="single" w:sz="8" w:space="0" w:color="808080"/>
              <w:right w:val="nil"/>
            </w:tcBorders>
            <w:shd w:val="clear" w:color="auto" w:fill="D9D9D9"/>
          </w:tcPr>
          <w:p w14:paraId="33D3497B" w14:textId="77777777" w:rsidR="00C0185B" w:rsidRDefault="006946CB">
            <w:pPr>
              <w:spacing w:after="0" w:line="259" w:lineRule="auto"/>
              <w:ind w:left="19" w:firstLine="0"/>
            </w:pPr>
            <w:r>
              <w:rPr>
                <w:rFonts w:ascii="Calibri" w:eastAsia="Calibri" w:hAnsi="Calibri" w:cs="Calibri"/>
                <w:color w:val="4D4D4D"/>
                <w:sz w:val="12"/>
              </w:rPr>
              <w:t>Landlin</w:t>
            </w:r>
            <w:r>
              <w:rPr>
                <w:rFonts w:ascii="Calibri" w:eastAsia="Calibri" w:hAnsi="Calibri" w:cs="Calibri"/>
                <w:color w:val="4D4D4D"/>
                <w:sz w:val="12"/>
              </w:rPr>
              <w:t>e &amp; Mobile</w:t>
            </w:r>
            <w:r>
              <w:t xml:space="preserve"> </w:t>
            </w:r>
          </w:p>
        </w:tc>
        <w:tc>
          <w:tcPr>
            <w:tcW w:w="513" w:type="dxa"/>
            <w:tcBorders>
              <w:top w:val="single" w:sz="8" w:space="0" w:color="808080"/>
              <w:left w:val="nil"/>
              <w:bottom w:val="single" w:sz="8" w:space="0" w:color="808080"/>
              <w:right w:val="single" w:sz="17" w:space="0" w:color="808080"/>
            </w:tcBorders>
            <w:shd w:val="clear" w:color="auto" w:fill="D9D9D9"/>
          </w:tcPr>
          <w:p w14:paraId="4BB6BB3D" w14:textId="77777777" w:rsidR="00C0185B" w:rsidRDefault="006946CB">
            <w:pPr>
              <w:spacing w:after="0" w:line="259" w:lineRule="auto"/>
              <w:ind w:left="-10" w:firstLine="0"/>
            </w:pPr>
            <w:r>
              <w:rPr>
                <w:rFonts w:ascii="Calibri" w:eastAsia="Calibri" w:hAnsi="Calibri" w:cs="Calibri"/>
                <w:color w:val="4D4D4D"/>
                <w:sz w:val="14"/>
              </w:rPr>
              <w:t>£0.390</w:t>
            </w:r>
            <w:r>
              <w:t xml:space="preserve"> </w:t>
            </w:r>
          </w:p>
        </w:tc>
        <w:tc>
          <w:tcPr>
            <w:tcW w:w="0" w:type="auto"/>
            <w:vMerge/>
            <w:tcBorders>
              <w:top w:val="nil"/>
              <w:left w:val="single" w:sz="17" w:space="0" w:color="808080"/>
              <w:bottom w:val="nil"/>
              <w:right w:val="single" w:sz="17" w:space="0" w:color="808080"/>
            </w:tcBorders>
          </w:tcPr>
          <w:p w14:paraId="3C39FEE8" w14:textId="77777777" w:rsidR="00C0185B" w:rsidRDefault="00C0185B">
            <w:pPr>
              <w:spacing w:after="160" w:line="259" w:lineRule="auto"/>
              <w:ind w:left="0" w:firstLine="0"/>
            </w:pPr>
          </w:p>
        </w:tc>
        <w:tc>
          <w:tcPr>
            <w:tcW w:w="1886" w:type="dxa"/>
            <w:gridSpan w:val="2"/>
            <w:tcBorders>
              <w:top w:val="nil"/>
              <w:left w:val="single" w:sz="17" w:space="0" w:color="808080"/>
              <w:bottom w:val="single" w:sz="8" w:space="0" w:color="808080"/>
              <w:right w:val="single" w:sz="17" w:space="0" w:color="808080"/>
            </w:tcBorders>
          </w:tcPr>
          <w:p w14:paraId="17F4EBC4" w14:textId="77777777" w:rsidR="00C0185B" w:rsidRDefault="006946CB">
            <w:pPr>
              <w:spacing w:after="0" w:line="259" w:lineRule="auto"/>
              <w:ind w:left="19" w:firstLine="0"/>
            </w:pPr>
            <w:r>
              <w:rPr>
                <w:rFonts w:ascii="Calibri" w:eastAsia="Calibri" w:hAnsi="Calibri" w:cs="Calibri"/>
                <w:color w:val="4D4D4D"/>
                <w:sz w:val="12"/>
              </w:rPr>
              <w:t>Landline</w:t>
            </w:r>
            <w:r>
              <w:t xml:space="preserve"> </w:t>
            </w:r>
          </w:p>
        </w:tc>
        <w:tc>
          <w:tcPr>
            <w:tcW w:w="0" w:type="auto"/>
            <w:vMerge/>
            <w:tcBorders>
              <w:top w:val="nil"/>
              <w:left w:val="single" w:sz="17" w:space="0" w:color="808080"/>
              <w:bottom w:val="nil"/>
              <w:right w:val="single" w:sz="17" w:space="0" w:color="808080"/>
            </w:tcBorders>
          </w:tcPr>
          <w:p w14:paraId="2A057DBE" w14:textId="77777777" w:rsidR="00C0185B" w:rsidRDefault="00C0185B">
            <w:pPr>
              <w:spacing w:after="160" w:line="259" w:lineRule="auto"/>
              <w:ind w:left="0" w:firstLine="0"/>
            </w:pPr>
          </w:p>
        </w:tc>
        <w:tc>
          <w:tcPr>
            <w:tcW w:w="1886" w:type="dxa"/>
            <w:gridSpan w:val="2"/>
            <w:tcBorders>
              <w:top w:val="nil"/>
              <w:left w:val="single" w:sz="17" w:space="0" w:color="808080"/>
              <w:bottom w:val="single" w:sz="8" w:space="0" w:color="808080"/>
              <w:right w:val="single" w:sz="17" w:space="0" w:color="808080"/>
            </w:tcBorders>
          </w:tcPr>
          <w:p w14:paraId="2FB5BD10" w14:textId="77777777" w:rsidR="00C0185B" w:rsidRDefault="006946CB">
            <w:pPr>
              <w:spacing w:after="0" w:line="259" w:lineRule="auto"/>
              <w:ind w:left="19" w:firstLine="0"/>
            </w:pPr>
            <w:r>
              <w:rPr>
                <w:rFonts w:ascii="Calibri" w:eastAsia="Calibri" w:hAnsi="Calibri" w:cs="Calibri"/>
                <w:color w:val="4D4D4D"/>
                <w:sz w:val="12"/>
              </w:rPr>
              <w:t>Landline &amp; Mobile</w:t>
            </w:r>
            <w:r>
              <w:t xml:space="preserve"> </w:t>
            </w:r>
          </w:p>
        </w:tc>
      </w:tr>
      <w:tr w:rsidR="00C0185B" w14:paraId="4C620F31" w14:textId="77777777">
        <w:trPr>
          <w:trHeight w:val="209"/>
        </w:trPr>
        <w:tc>
          <w:tcPr>
            <w:tcW w:w="1886" w:type="dxa"/>
            <w:gridSpan w:val="2"/>
            <w:tcBorders>
              <w:top w:val="single" w:sz="8" w:space="0" w:color="808080"/>
              <w:left w:val="single" w:sz="17" w:space="0" w:color="808080"/>
              <w:bottom w:val="single" w:sz="8" w:space="0" w:color="808080"/>
              <w:right w:val="single" w:sz="17" w:space="0" w:color="808080"/>
            </w:tcBorders>
          </w:tcPr>
          <w:p w14:paraId="5680D4A5" w14:textId="77777777" w:rsidR="00C0185B" w:rsidRDefault="006946CB">
            <w:pPr>
              <w:tabs>
                <w:tab w:val="right" w:pos="1880"/>
              </w:tabs>
              <w:spacing w:after="0" w:line="259" w:lineRule="auto"/>
              <w:ind w:left="0" w:firstLine="0"/>
            </w:pPr>
            <w:r>
              <w:rPr>
                <w:rFonts w:ascii="Calibri" w:eastAsia="Calibri" w:hAnsi="Calibri" w:cs="Calibri"/>
                <w:color w:val="4D4D4D"/>
                <w:sz w:val="12"/>
              </w:rPr>
              <w:t>Landline &amp; Mobile</w:t>
            </w:r>
            <w:r>
              <w:t xml:space="preserve"> </w:t>
            </w:r>
            <w:r>
              <w:tab/>
            </w:r>
            <w:r>
              <w:rPr>
                <w:rFonts w:ascii="Calibri" w:eastAsia="Calibri" w:hAnsi="Calibri" w:cs="Calibri"/>
                <w:color w:val="4D4D4D"/>
                <w:sz w:val="14"/>
              </w:rPr>
              <w:t>£0.490</w:t>
            </w:r>
            <w:r>
              <w:t xml:space="preserve"> </w:t>
            </w:r>
          </w:p>
        </w:tc>
        <w:tc>
          <w:tcPr>
            <w:tcW w:w="0" w:type="auto"/>
            <w:vMerge/>
            <w:tcBorders>
              <w:top w:val="nil"/>
              <w:left w:val="single" w:sz="17" w:space="0" w:color="808080"/>
              <w:bottom w:val="nil"/>
              <w:right w:val="single" w:sz="17" w:space="0" w:color="808080"/>
            </w:tcBorders>
          </w:tcPr>
          <w:p w14:paraId="276A922A" w14:textId="77777777" w:rsidR="00C0185B" w:rsidRDefault="00C0185B">
            <w:pPr>
              <w:spacing w:after="160" w:line="259" w:lineRule="auto"/>
              <w:ind w:left="0" w:firstLine="0"/>
            </w:pPr>
          </w:p>
        </w:tc>
        <w:tc>
          <w:tcPr>
            <w:tcW w:w="1373" w:type="dxa"/>
            <w:tcBorders>
              <w:top w:val="single" w:sz="8" w:space="0" w:color="808080"/>
              <w:left w:val="single" w:sz="17" w:space="0" w:color="808080"/>
              <w:bottom w:val="single" w:sz="8" w:space="0" w:color="808080"/>
              <w:right w:val="nil"/>
            </w:tcBorders>
            <w:shd w:val="clear" w:color="auto" w:fill="D9D9D9"/>
          </w:tcPr>
          <w:p w14:paraId="3E760F07" w14:textId="77777777" w:rsidR="00C0185B" w:rsidRDefault="006946CB">
            <w:pPr>
              <w:spacing w:after="0" w:line="259" w:lineRule="auto"/>
              <w:ind w:left="19" w:firstLine="0"/>
            </w:pPr>
            <w:r>
              <w:rPr>
                <w:rFonts w:ascii="Calibri" w:eastAsia="Calibri" w:hAnsi="Calibri" w:cs="Calibri"/>
                <w:color w:val="4D4D4D"/>
                <w:sz w:val="12"/>
              </w:rPr>
              <w:t>Mobile</w:t>
            </w:r>
            <w:r>
              <w:t xml:space="preserve"> </w:t>
            </w:r>
          </w:p>
        </w:tc>
        <w:tc>
          <w:tcPr>
            <w:tcW w:w="513" w:type="dxa"/>
            <w:tcBorders>
              <w:top w:val="single" w:sz="8" w:space="0" w:color="808080"/>
              <w:left w:val="nil"/>
              <w:bottom w:val="single" w:sz="8" w:space="0" w:color="808080"/>
              <w:right w:val="single" w:sz="17" w:space="0" w:color="808080"/>
            </w:tcBorders>
            <w:shd w:val="clear" w:color="auto" w:fill="D9D9D9"/>
          </w:tcPr>
          <w:p w14:paraId="522B5B1B" w14:textId="77777777" w:rsidR="00C0185B" w:rsidRDefault="006946CB">
            <w:pPr>
              <w:spacing w:after="0" w:line="259" w:lineRule="auto"/>
              <w:ind w:left="-10" w:firstLine="0"/>
            </w:pPr>
            <w:r>
              <w:rPr>
                <w:rFonts w:ascii="Calibri" w:eastAsia="Calibri" w:hAnsi="Calibri" w:cs="Calibri"/>
                <w:color w:val="4D4D4D"/>
                <w:sz w:val="14"/>
              </w:rPr>
              <w:t>£0.490</w:t>
            </w:r>
            <w:r>
              <w:t xml:space="preserve"> </w:t>
            </w:r>
          </w:p>
        </w:tc>
        <w:tc>
          <w:tcPr>
            <w:tcW w:w="0" w:type="auto"/>
            <w:vMerge/>
            <w:tcBorders>
              <w:top w:val="nil"/>
              <w:left w:val="single" w:sz="17" w:space="0" w:color="808080"/>
              <w:bottom w:val="nil"/>
              <w:right w:val="single" w:sz="17" w:space="0" w:color="808080"/>
            </w:tcBorders>
          </w:tcPr>
          <w:p w14:paraId="6452F34C" w14:textId="77777777" w:rsidR="00C0185B" w:rsidRDefault="00C0185B">
            <w:pPr>
              <w:spacing w:after="160" w:line="259" w:lineRule="auto"/>
              <w:ind w:left="0" w:firstLine="0"/>
            </w:pPr>
          </w:p>
        </w:tc>
        <w:tc>
          <w:tcPr>
            <w:tcW w:w="1373" w:type="dxa"/>
            <w:tcBorders>
              <w:top w:val="single" w:sz="8" w:space="0" w:color="808080"/>
              <w:left w:val="single" w:sz="17" w:space="0" w:color="808080"/>
              <w:bottom w:val="single" w:sz="8" w:space="0" w:color="808080"/>
              <w:right w:val="nil"/>
            </w:tcBorders>
            <w:shd w:val="clear" w:color="auto" w:fill="D9D9D9"/>
          </w:tcPr>
          <w:p w14:paraId="5D4C984E" w14:textId="77777777" w:rsidR="00C0185B" w:rsidRDefault="006946CB">
            <w:pPr>
              <w:spacing w:after="0" w:line="259" w:lineRule="auto"/>
              <w:ind w:left="19" w:firstLine="0"/>
            </w:pPr>
            <w:r>
              <w:rPr>
                <w:rFonts w:ascii="Calibri" w:eastAsia="Calibri" w:hAnsi="Calibri" w:cs="Calibri"/>
                <w:color w:val="4D4D4D"/>
                <w:sz w:val="12"/>
              </w:rPr>
              <w:t>Landline &amp; Mobile</w:t>
            </w:r>
            <w:r>
              <w:t xml:space="preserve"> </w:t>
            </w:r>
          </w:p>
        </w:tc>
        <w:tc>
          <w:tcPr>
            <w:tcW w:w="513" w:type="dxa"/>
            <w:tcBorders>
              <w:top w:val="single" w:sz="8" w:space="0" w:color="808080"/>
              <w:left w:val="nil"/>
              <w:bottom w:val="nil"/>
              <w:right w:val="single" w:sz="17" w:space="0" w:color="808080"/>
            </w:tcBorders>
            <w:shd w:val="clear" w:color="auto" w:fill="D9D9D9"/>
          </w:tcPr>
          <w:p w14:paraId="5E7BBF2D" w14:textId="77777777" w:rsidR="00C0185B" w:rsidRDefault="00C0185B">
            <w:pPr>
              <w:spacing w:after="160" w:line="259" w:lineRule="auto"/>
              <w:ind w:left="0" w:firstLine="0"/>
            </w:pPr>
          </w:p>
        </w:tc>
      </w:tr>
      <w:tr w:rsidR="00C0185B" w14:paraId="0B10E0F8" w14:textId="77777777">
        <w:trPr>
          <w:trHeight w:val="214"/>
        </w:trPr>
        <w:tc>
          <w:tcPr>
            <w:tcW w:w="1373" w:type="dxa"/>
            <w:tcBorders>
              <w:top w:val="single" w:sz="8" w:space="0" w:color="808080"/>
              <w:left w:val="single" w:sz="17" w:space="0" w:color="808080"/>
              <w:bottom w:val="single" w:sz="8" w:space="0" w:color="808080"/>
              <w:right w:val="nil"/>
            </w:tcBorders>
            <w:shd w:val="clear" w:color="auto" w:fill="D9D9D9"/>
          </w:tcPr>
          <w:p w14:paraId="68EDAF94" w14:textId="77777777" w:rsidR="00C0185B" w:rsidRDefault="006946CB">
            <w:pPr>
              <w:spacing w:after="0" w:line="259" w:lineRule="auto"/>
              <w:ind w:left="19" w:firstLine="0"/>
            </w:pPr>
            <w:r>
              <w:rPr>
                <w:rFonts w:ascii="Calibri" w:eastAsia="Calibri" w:hAnsi="Calibri" w:cs="Calibri"/>
                <w:color w:val="4D4D4D"/>
                <w:sz w:val="12"/>
              </w:rPr>
              <w:t>Landline</w:t>
            </w:r>
            <w:r>
              <w:t xml:space="preserve"> </w:t>
            </w:r>
          </w:p>
        </w:tc>
        <w:tc>
          <w:tcPr>
            <w:tcW w:w="513" w:type="dxa"/>
            <w:tcBorders>
              <w:top w:val="single" w:sz="8" w:space="0" w:color="808080"/>
              <w:left w:val="nil"/>
              <w:bottom w:val="single" w:sz="8" w:space="0" w:color="808080"/>
              <w:right w:val="single" w:sz="17" w:space="0" w:color="808080"/>
            </w:tcBorders>
            <w:shd w:val="clear" w:color="auto" w:fill="D9D9D9"/>
          </w:tcPr>
          <w:p w14:paraId="0175A65F" w14:textId="77777777" w:rsidR="00C0185B" w:rsidRDefault="006946CB">
            <w:pPr>
              <w:spacing w:after="0" w:line="259" w:lineRule="auto"/>
              <w:ind w:left="-10" w:firstLine="0"/>
            </w:pPr>
            <w:r>
              <w:rPr>
                <w:rFonts w:ascii="Calibri" w:eastAsia="Calibri" w:hAnsi="Calibri" w:cs="Calibri"/>
                <w:color w:val="4D4D4D"/>
                <w:sz w:val="14"/>
              </w:rPr>
              <w:t>£0.050</w:t>
            </w:r>
            <w:r>
              <w:t xml:space="preserve"> </w:t>
            </w:r>
          </w:p>
        </w:tc>
        <w:tc>
          <w:tcPr>
            <w:tcW w:w="0" w:type="auto"/>
            <w:vMerge/>
            <w:tcBorders>
              <w:top w:val="nil"/>
              <w:left w:val="single" w:sz="17" w:space="0" w:color="808080"/>
              <w:bottom w:val="nil"/>
              <w:right w:val="single" w:sz="17" w:space="0" w:color="808080"/>
            </w:tcBorders>
          </w:tcPr>
          <w:p w14:paraId="197C49AE" w14:textId="77777777" w:rsidR="00C0185B" w:rsidRDefault="00C0185B">
            <w:pPr>
              <w:spacing w:after="160" w:line="259" w:lineRule="auto"/>
              <w:ind w:left="0" w:firstLine="0"/>
            </w:pPr>
          </w:p>
        </w:tc>
        <w:tc>
          <w:tcPr>
            <w:tcW w:w="1886" w:type="dxa"/>
            <w:gridSpan w:val="2"/>
            <w:tcBorders>
              <w:top w:val="single" w:sz="8" w:space="0" w:color="808080"/>
              <w:left w:val="single" w:sz="17" w:space="0" w:color="808080"/>
              <w:bottom w:val="single" w:sz="8" w:space="0" w:color="808080"/>
              <w:right w:val="single" w:sz="17" w:space="0" w:color="808080"/>
            </w:tcBorders>
          </w:tcPr>
          <w:p w14:paraId="50235068" w14:textId="77777777" w:rsidR="00C0185B" w:rsidRDefault="006946CB">
            <w:pPr>
              <w:tabs>
                <w:tab w:val="right" w:pos="1879"/>
              </w:tabs>
              <w:spacing w:after="0" w:line="259" w:lineRule="auto"/>
              <w:ind w:left="0" w:firstLine="0"/>
            </w:pPr>
            <w:r>
              <w:rPr>
                <w:rFonts w:ascii="Calibri" w:eastAsia="Calibri" w:hAnsi="Calibri" w:cs="Calibri"/>
                <w:color w:val="4D4D4D"/>
                <w:sz w:val="12"/>
              </w:rPr>
              <w:t>Landline &amp; Mobile</w:t>
            </w:r>
            <w:r>
              <w:t xml:space="preserve"> </w:t>
            </w:r>
            <w:r>
              <w:tab/>
            </w:r>
            <w:r>
              <w:rPr>
                <w:rFonts w:ascii="Calibri" w:eastAsia="Calibri" w:hAnsi="Calibri" w:cs="Calibri"/>
                <w:color w:val="4D4D4D"/>
                <w:sz w:val="14"/>
              </w:rPr>
              <w:t>£0.390</w:t>
            </w:r>
            <w:r>
              <w:t xml:space="preserve"> </w:t>
            </w:r>
          </w:p>
        </w:tc>
        <w:tc>
          <w:tcPr>
            <w:tcW w:w="0" w:type="auto"/>
            <w:vMerge/>
            <w:tcBorders>
              <w:top w:val="nil"/>
              <w:left w:val="single" w:sz="17" w:space="0" w:color="808080"/>
              <w:bottom w:val="nil"/>
              <w:right w:val="single" w:sz="17" w:space="0" w:color="808080"/>
            </w:tcBorders>
          </w:tcPr>
          <w:p w14:paraId="75D093F6" w14:textId="77777777" w:rsidR="00C0185B" w:rsidRDefault="00C0185B">
            <w:pPr>
              <w:spacing w:after="160" w:line="259" w:lineRule="auto"/>
              <w:ind w:left="0" w:firstLine="0"/>
            </w:pPr>
          </w:p>
        </w:tc>
        <w:tc>
          <w:tcPr>
            <w:tcW w:w="1886" w:type="dxa"/>
            <w:gridSpan w:val="2"/>
            <w:tcBorders>
              <w:top w:val="nil"/>
              <w:left w:val="single" w:sz="17" w:space="0" w:color="808080"/>
              <w:bottom w:val="single" w:sz="8" w:space="0" w:color="808080"/>
              <w:right w:val="single" w:sz="17" w:space="0" w:color="808080"/>
            </w:tcBorders>
          </w:tcPr>
          <w:p w14:paraId="5DC9355C" w14:textId="77777777" w:rsidR="00C0185B" w:rsidRDefault="006946CB">
            <w:pPr>
              <w:spacing w:after="0" w:line="259" w:lineRule="auto"/>
              <w:ind w:left="19" w:firstLine="0"/>
            </w:pPr>
            <w:r>
              <w:rPr>
                <w:rFonts w:ascii="Calibri" w:eastAsia="Calibri" w:hAnsi="Calibri" w:cs="Calibri"/>
                <w:color w:val="4D4D4D"/>
                <w:sz w:val="12"/>
              </w:rPr>
              <w:t>Landline</w:t>
            </w:r>
            <w:r>
              <w:t xml:space="preserve"> </w:t>
            </w:r>
          </w:p>
        </w:tc>
      </w:tr>
      <w:tr w:rsidR="00C0185B" w14:paraId="6FE2ABA8" w14:textId="77777777">
        <w:trPr>
          <w:trHeight w:val="209"/>
        </w:trPr>
        <w:tc>
          <w:tcPr>
            <w:tcW w:w="1886" w:type="dxa"/>
            <w:gridSpan w:val="2"/>
            <w:tcBorders>
              <w:top w:val="single" w:sz="8" w:space="0" w:color="808080"/>
              <w:left w:val="single" w:sz="17" w:space="0" w:color="808080"/>
              <w:bottom w:val="single" w:sz="8" w:space="0" w:color="808080"/>
              <w:right w:val="single" w:sz="17" w:space="0" w:color="808080"/>
            </w:tcBorders>
          </w:tcPr>
          <w:p w14:paraId="219335B4" w14:textId="77777777" w:rsidR="00C0185B" w:rsidRDefault="006946CB">
            <w:pPr>
              <w:tabs>
                <w:tab w:val="right" w:pos="1880"/>
              </w:tabs>
              <w:spacing w:after="0" w:line="259" w:lineRule="auto"/>
              <w:ind w:left="0" w:firstLine="0"/>
            </w:pPr>
            <w:r>
              <w:rPr>
                <w:rFonts w:ascii="Calibri" w:eastAsia="Calibri" w:hAnsi="Calibri" w:cs="Calibri"/>
                <w:color w:val="4D4D4D"/>
                <w:sz w:val="12"/>
              </w:rPr>
              <w:t>Mobile</w:t>
            </w:r>
            <w:r>
              <w:t xml:space="preserve"> </w:t>
            </w:r>
            <w:r>
              <w:tab/>
            </w:r>
            <w:r>
              <w:rPr>
                <w:rFonts w:ascii="Calibri" w:eastAsia="Calibri" w:hAnsi="Calibri" w:cs="Calibri"/>
                <w:color w:val="4D4D4D"/>
                <w:sz w:val="14"/>
              </w:rPr>
              <w:t>£0.070</w:t>
            </w:r>
            <w:r>
              <w:t xml:space="preserve"> </w:t>
            </w:r>
          </w:p>
        </w:tc>
        <w:tc>
          <w:tcPr>
            <w:tcW w:w="0" w:type="auto"/>
            <w:vMerge/>
            <w:tcBorders>
              <w:top w:val="nil"/>
              <w:left w:val="single" w:sz="17" w:space="0" w:color="808080"/>
              <w:bottom w:val="nil"/>
              <w:right w:val="single" w:sz="17" w:space="0" w:color="808080"/>
            </w:tcBorders>
          </w:tcPr>
          <w:p w14:paraId="2780094B" w14:textId="77777777" w:rsidR="00C0185B" w:rsidRDefault="00C0185B">
            <w:pPr>
              <w:spacing w:after="160" w:line="259" w:lineRule="auto"/>
              <w:ind w:left="0" w:firstLine="0"/>
            </w:pPr>
          </w:p>
        </w:tc>
        <w:tc>
          <w:tcPr>
            <w:tcW w:w="1373" w:type="dxa"/>
            <w:tcBorders>
              <w:top w:val="single" w:sz="8" w:space="0" w:color="808080"/>
              <w:left w:val="single" w:sz="17" w:space="0" w:color="808080"/>
              <w:bottom w:val="single" w:sz="8" w:space="0" w:color="808080"/>
              <w:right w:val="nil"/>
            </w:tcBorders>
            <w:shd w:val="clear" w:color="auto" w:fill="D9D9D9"/>
          </w:tcPr>
          <w:p w14:paraId="75F13FFC" w14:textId="77777777" w:rsidR="00C0185B" w:rsidRDefault="006946CB">
            <w:pPr>
              <w:spacing w:after="0" w:line="259" w:lineRule="auto"/>
              <w:ind w:left="19" w:firstLine="0"/>
            </w:pPr>
            <w:r>
              <w:rPr>
                <w:rFonts w:ascii="Calibri" w:eastAsia="Calibri" w:hAnsi="Calibri" w:cs="Calibri"/>
                <w:color w:val="4D4D4D"/>
                <w:sz w:val="12"/>
              </w:rPr>
              <w:t>Landline &amp; Mobile</w:t>
            </w:r>
            <w:r>
              <w:t xml:space="preserve"> </w:t>
            </w:r>
          </w:p>
        </w:tc>
        <w:tc>
          <w:tcPr>
            <w:tcW w:w="513" w:type="dxa"/>
            <w:tcBorders>
              <w:top w:val="single" w:sz="8" w:space="0" w:color="808080"/>
              <w:left w:val="nil"/>
              <w:bottom w:val="single" w:sz="8" w:space="0" w:color="808080"/>
              <w:right w:val="single" w:sz="17" w:space="0" w:color="808080"/>
            </w:tcBorders>
            <w:shd w:val="clear" w:color="auto" w:fill="D9D9D9"/>
          </w:tcPr>
          <w:p w14:paraId="43309A29" w14:textId="77777777" w:rsidR="00C0185B" w:rsidRDefault="006946CB">
            <w:pPr>
              <w:spacing w:after="0" w:line="259" w:lineRule="auto"/>
              <w:ind w:left="-10" w:firstLine="0"/>
            </w:pPr>
            <w:r>
              <w:rPr>
                <w:rFonts w:ascii="Calibri" w:eastAsia="Calibri" w:hAnsi="Calibri" w:cs="Calibri"/>
                <w:color w:val="4D4D4D"/>
                <w:sz w:val="14"/>
              </w:rPr>
              <w:t>£0.240</w:t>
            </w:r>
            <w:r>
              <w:t xml:space="preserve"> </w:t>
            </w:r>
          </w:p>
        </w:tc>
        <w:tc>
          <w:tcPr>
            <w:tcW w:w="0" w:type="auto"/>
            <w:vMerge/>
            <w:tcBorders>
              <w:top w:val="nil"/>
              <w:left w:val="single" w:sz="17" w:space="0" w:color="808080"/>
              <w:bottom w:val="nil"/>
              <w:right w:val="single" w:sz="17" w:space="0" w:color="808080"/>
            </w:tcBorders>
          </w:tcPr>
          <w:p w14:paraId="3A96FB39" w14:textId="77777777" w:rsidR="00C0185B" w:rsidRDefault="00C0185B">
            <w:pPr>
              <w:spacing w:after="160" w:line="259" w:lineRule="auto"/>
              <w:ind w:left="0" w:firstLine="0"/>
            </w:pPr>
          </w:p>
        </w:tc>
        <w:tc>
          <w:tcPr>
            <w:tcW w:w="1373" w:type="dxa"/>
            <w:tcBorders>
              <w:top w:val="single" w:sz="8" w:space="0" w:color="808080"/>
              <w:left w:val="single" w:sz="17" w:space="0" w:color="808080"/>
              <w:bottom w:val="single" w:sz="8" w:space="0" w:color="808080"/>
              <w:right w:val="nil"/>
            </w:tcBorders>
            <w:shd w:val="clear" w:color="auto" w:fill="D9D9D9"/>
          </w:tcPr>
          <w:p w14:paraId="4D309BDD" w14:textId="77777777" w:rsidR="00C0185B" w:rsidRDefault="006946CB">
            <w:pPr>
              <w:spacing w:after="0" w:line="259" w:lineRule="auto"/>
              <w:ind w:left="19" w:firstLine="0"/>
            </w:pPr>
            <w:r>
              <w:rPr>
                <w:rFonts w:ascii="Calibri" w:eastAsia="Calibri" w:hAnsi="Calibri" w:cs="Calibri"/>
                <w:color w:val="4D4D4D"/>
                <w:sz w:val="12"/>
              </w:rPr>
              <w:t>Mobile</w:t>
            </w:r>
            <w:r>
              <w:t xml:space="preserve"> </w:t>
            </w:r>
          </w:p>
        </w:tc>
        <w:tc>
          <w:tcPr>
            <w:tcW w:w="513" w:type="dxa"/>
            <w:tcBorders>
              <w:top w:val="single" w:sz="8" w:space="0" w:color="808080"/>
              <w:left w:val="nil"/>
              <w:bottom w:val="nil"/>
              <w:right w:val="single" w:sz="17" w:space="0" w:color="808080"/>
            </w:tcBorders>
            <w:shd w:val="clear" w:color="auto" w:fill="D9D9D9"/>
          </w:tcPr>
          <w:p w14:paraId="5CD8452D" w14:textId="77777777" w:rsidR="00C0185B" w:rsidRDefault="00C0185B">
            <w:pPr>
              <w:spacing w:after="160" w:line="259" w:lineRule="auto"/>
              <w:ind w:left="0" w:firstLine="0"/>
            </w:pPr>
          </w:p>
        </w:tc>
      </w:tr>
      <w:tr w:rsidR="00C0185B" w14:paraId="37296BCA" w14:textId="77777777">
        <w:trPr>
          <w:trHeight w:val="216"/>
        </w:trPr>
        <w:tc>
          <w:tcPr>
            <w:tcW w:w="1373" w:type="dxa"/>
            <w:tcBorders>
              <w:top w:val="single" w:sz="8" w:space="0" w:color="808080"/>
              <w:left w:val="single" w:sz="17" w:space="0" w:color="808080"/>
              <w:bottom w:val="single" w:sz="8" w:space="0" w:color="808080"/>
              <w:right w:val="nil"/>
            </w:tcBorders>
            <w:shd w:val="clear" w:color="auto" w:fill="D9D9D9"/>
          </w:tcPr>
          <w:p w14:paraId="65E043D7" w14:textId="77777777" w:rsidR="00C0185B" w:rsidRDefault="006946CB">
            <w:pPr>
              <w:spacing w:after="0" w:line="259" w:lineRule="auto"/>
              <w:ind w:left="19" w:firstLine="0"/>
            </w:pPr>
            <w:r>
              <w:rPr>
                <w:rFonts w:ascii="Calibri" w:eastAsia="Calibri" w:hAnsi="Calibri" w:cs="Calibri"/>
                <w:color w:val="4D4D4D"/>
                <w:sz w:val="12"/>
              </w:rPr>
              <w:t>Landline &amp; Mobile</w:t>
            </w:r>
            <w:r>
              <w:t xml:space="preserve"> </w:t>
            </w:r>
          </w:p>
        </w:tc>
        <w:tc>
          <w:tcPr>
            <w:tcW w:w="513" w:type="dxa"/>
            <w:tcBorders>
              <w:top w:val="single" w:sz="8" w:space="0" w:color="808080"/>
              <w:left w:val="nil"/>
              <w:bottom w:val="single" w:sz="8" w:space="0" w:color="808080"/>
              <w:right w:val="single" w:sz="17" w:space="0" w:color="808080"/>
            </w:tcBorders>
            <w:shd w:val="clear" w:color="auto" w:fill="D9D9D9"/>
          </w:tcPr>
          <w:p w14:paraId="67977A07" w14:textId="77777777" w:rsidR="00C0185B" w:rsidRDefault="006946CB">
            <w:pPr>
              <w:spacing w:after="0" w:line="259" w:lineRule="auto"/>
              <w:ind w:left="-10" w:firstLine="0"/>
            </w:pPr>
            <w:r>
              <w:rPr>
                <w:rFonts w:ascii="Calibri" w:eastAsia="Calibri" w:hAnsi="Calibri" w:cs="Calibri"/>
                <w:color w:val="4D4D4D"/>
                <w:sz w:val="14"/>
              </w:rPr>
              <w:t>£0.390</w:t>
            </w:r>
            <w:r>
              <w:t xml:space="preserve"> </w:t>
            </w:r>
          </w:p>
        </w:tc>
        <w:tc>
          <w:tcPr>
            <w:tcW w:w="0" w:type="auto"/>
            <w:vMerge/>
            <w:tcBorders>
              <w:top w:val="nil"/>
              <w:left w:val="single" w:sz="17" w:space="0" w:color="808080"/>
              <w:bottom w:val="nil"/>
              <w:right w:val="single" w:sz="17" w:space="0" w:color="808080"/>
            </w:tcBorders>
          </w:tcPr>
          <w:p w14:paraId="3931401A" w14:textId="77777777" w:rsidR="00C0185B" w:rsidRDefault="00C0185B">
            <w:pPr>
              <w:spacing w:after="160" w:line="259" w:lineRule="auto"/>
              <w:ind w:left="0" w:firstLine="0"/>
            </w:pPr>
          </w:p>
        </w:tc>
        <w:tc>
          <w:tcPr>
            <w:tcW w:w="1886" w:type="dxa"/>
            <w:gridSpan w:val="2"/>
            <w:tcBorders>
              <w:top w:val="single" w:sz="8" w:space="0" w:color="808080"/>
              <w:left w:val="single" w:sz="17" w:space="0" w:color="808080"/>
              <w:bottom w:val="single" w:sz="8" w:space="0" w:color="808080"/>
              <w:right w:val="single" w:sz="17" w:space="0" w:color="808080"/>
            </w:tcBorders>
          </w:tcPr>
          <w:p w14:paraId="3174EBF4" w14:textId="77777777" w:rsidR="00C0185B" w:rsidRDefault="006946CB">
            <w:pPr>
              <w:tabs>
                <w:tab w:val="right" w:pos="1879"/>
              </w:tabs>
              <w:spacing w:after="0" w:line="259" w:lineRule="auto"/>
              <w:ind w:left="0" w:firstLine="0"/>
            </w:pPr>
            <w:r>
              <w:rPr>
                <w:rFonts w:ascii="Calibri" w:eastAsia="Calibri" w:hAnsi="Calibri" w:cs="Calibri"/>
                <w:color w:val="4D4D4D"/>
                <w:sz w:val="12"/>
              </w:rPr>
              <w:t>Landline &amp; Mobile</w:t>
            </w:r>
            <w:r>
              <w:t xml:space="preserve"> </w:t>
            </w:r>
            <w:r>
              <w:tab/>
            </w:r>
            <w:r>
              <w:rPr>
                <w:rFonts w:ascii="Calibri" w:eastAsia="Calibri" w:hAnsi="Calibri" w:cs="Calibri"/>
                <w:color w:val="4D4D4D"/>
                <w:sz w:val="14"/>
              </w:rPr>
              <w:t>£0.990</w:t>
            </w:r>
            <w:r>
              <w:t xml:space="preserve"> </w:t>
            </w:r>
          </w:p>
        </w:tc>
        <w:tc>
          <w:tcPr>
            <w:tcW w:w="0" w:type="auto"/>
            <w:vMerge/>
            <w:tcBorders>
              <w:top w:val="nil"/>
              <w:left w:val="single" w:sz="17" w:space="0" w:color="808080"/>
              <w:bottom w:val="nil"/>
              <w:right w:val="single" w:sz="17" w:space="0" w:color="808080"/>
            </w:tcBorders>
          </w:tcPr>
          <w:p w14:paraId="6D8CC68E" w14:textId="77777777" w:rsidR="00C0185B" w:rsidRDefault="00C0185B">
            <w:pPr>
              <w:spacing w:after="160" w:line="259" w:lineRule="auto"/>
              <w:ind w:left="0" w:firstLine="0"/>
            </w:pPr>
          </w:p>
        </w:tc>
        <w:tc>
          <w:tcPr>
            <w:tcW w:w="1886" w:type="dxa"/>
            <w:gridSpan w:val="2"/>
            <w:tcBorders>
              <w:top w:val="nil"/>
              <w:left w:val="single" w:sz="17" w:space="0" w:color="808080"/>
              <w:bottom w:val="single" w:sz="8" w:space="0" w:color="808080"/>
              <w:right w:val="single" w:sz="17" w:space="0" w:color="808080"/>
            </w:tcBorders>
          </w:tcPr>
          <w:p w14:paraId="4CAA2A66" w14:textId="77777777" w:rsidR="00C0185B" w:rsidRDefault="006946CB">
            <w:pPr>
              <w:spacing w:after="0" w:line="259" w:lineRule="auto"/>
              <w:ind w:left="19" w:firstLine="0"/>
            </w:pPr>
            <w:r>
              <w:rPr>
                <w:rFonts w:ascii="Calibri" w:eastAsia="Calibri" w:hAnsi="Calibri" w:cs="Calibri"/>
                <w:color w:val="4D4D4D"/>
                <w:sz w:val="12"/>
              </w:rPr>
              <w:t>Landline</w:t>
            </w:r>
            <w:r>
              <w:t xml:space="preserve"> </w:t>
            </w:r>
          </w:p>
        </w:tc>
      </w:tr>
      <w:tr w:rsidR="00C0185B" w14:paraId="1C3405D9" w14:textId="77777777">
        <w:trPr>
          <w:trHeight w:val="206"/>
        </w:trPr>
        <w:tc>
          <w:tcPr>
            <w:tcW w:w="1886" w:type="dxa"/>
            <w:gridSpan w:val="2"/>
            <w:tcBorders>
              <w:top w:val="single" w:sz="8" w:space="0" w:color="808080"/>
              <w:left w:val="single" w:sz="17" w:space="0" w:color="808080"/>
              <w:bottom w:val="single" w:sz="8" w:space="0" w:color="808080"/>
              <w:right w:val="single" w:sz="17" w:space="0" w:color="808080"/>
            </w:tcBorders>
          </w:tcPr>
          <w:p w14:paraId="4B18EAF7" w14:textId="77777777" w:rsidR="00C0185B" w:rsidRDefault="006946CB">
            <w:pPr>
              <w:tabs>
                <w:tab w:val="right" w:pos="1880"/>
              </w:tabs>
              <w:spacing w:after="0" w:line="259" w:lineRule="auto"/>
              <w:ind w:left="0" w:firstLine="0"/>
            </w:pPr>
            <w:r>
              <w:rPr>
                <w:rFonts w:ascii="Calibri" w:eastAsia="Calibri" w:hAnsi="Calibri" w:cs="Calibri"/>
                <w:color w:val="4D4D4D"/>
                <w:sz w:val="12"/>
              </w:rPr>
              <w:t>Landline &amp; Mobile</w:t>
            </w:r>
            <w:r>
              <w:t xml:space="preserve"> </w:t>
            </w:r>
            <w:r>
              <w:tab/>
            </w:r>
            <w:r>
              <w:rPr>
                <w:rFonts w:ascii="Calibri" w:eastAsia="Calibri" w:hAnsi="Calibri" w:cs="Calibri"/>
                <w:color w:val="4D4D4D"/>
                <w:sz w:val="14"/>
              </w:rPr>
              <w:t>£0.490</w:t>
            </w:r>
            <w:r>
              <w:t xml:space="preserve"> </w:t>
            </w:r>
          </w:p>
        </w:tc>
        <w:tc>
          <w:tcPr>
            <w:tcW w:w="0" w:type="auto"/>
            <w:vMerge/>
            <w:tcBorders>
              <w:top w:val="nil"/>
              <w:left w:val="single" w:sz="17" w:space="0" w:color="808080"/>
              <w:bottom w:val="nil"/>
              <w:right w:val="single" w:sz="17" w:space="0" w:color="808080"/>
            </w:tcBorders>
          </w:tcPr>
          <w:p w14:paraId="15FAE39E" w14:textId="77777777" w:rsidR="00C0185B" w:rsidRDefault="00C0185B">
            <w:pPr>
              <w:spacing w:after="160" w:line="259" w:lineRule="auto"/>
              <w:ind w:left="0" w:firstLine="0"/>
            </w:pPr>
          </w:p>
        </w:tc>
        <w:tc>
          <w:tcPr>
            <w:tcW w:w="1373" w:type="dxa"/>
            <w:tcBorders>
              <w:top w:val="single" w:sz="8" w:space="0" w:color="808080"/>
              <w:left w:val="single" w:sz="17" w:space="0" w:color="808080"/>
              <w:bottom w:val="single" w:sz="8" w:space="0" w:color="808080"/>
              <w:right w:val="nil"/>
            </w:tcBorders>
            <w:shd w:val="clear" w:color="auto" w:fill="D9D9D9"/>
          </w:tcPr>
          <w:p w14:paraId="54FAEEBA" w14:textId="77777777" w:rsidR="00C0185B" w:rsidRDefault="006946CB">
            <w:pPr>
              <w:spacing w:after="0" w:line="259" w:lineRule="auto"/>
              <w:ind w:left="19" w:firstLine="0"/>
            </w:pPr>
            <w:r>
              <w:rPr>
                <w:rFonts w:ascii="Calibri" w:eastAsia="Calibri" w:hAnsi="Calibri" w:cs="Calibri"/>
                <w:color w:val="4D4D4D"/>
                <w:sz w:val="12"/>
              </w:rPr>
              <w:t>Landline &amp; Mobile</w:t>
            </w:r>
            <w:r>
              <w:t xml:space="preserve"> </w:t>
            </w:r>
          </w:p>
        </w:tc>
        <w:tc>
          <w:tcPr>
            <w:tcW w:w="513" w:type="dxa"/>
            <w:tcBorders>
              <w:top w:val="single" w:sz="8" w:space="0" w:color="808080"/>
              <w:left w:val="nil"/>
              <w:bottom w:val="single" w:sz="8" w:space="0" w:color="808080"/>
              <w:right w:val="single" w:sz="17" w:space="0" w:color="808080"/>
            </w:tcBorders>
            <w:shd w:val="clear" w:color="auto" w:fill="D9D9D9"/>
          </w:tcPr>
          <w:p w14:paraId="39A5369A" w14:textId="77777777" w:rsidR="00C0185B" w:rsidRDefault="006946CB">
            <w:pPr>
              <w:spacing w:after="0" w:line="259" w:lineRule="auto"/>
              <w:ind w:left="-10" w:firstLine="0"/>
            </w:pPr>
            <w:r>
              <w:rPr>
                <w:rFonts w:ascii="Calibri" w:eastAsia="Calibri" w:hAnsi="Calibri" w:cs="Calibri"/>
                <w:color w:val="4D4D4D"/>
                <w:sz w:val="14"/>
              </w:rPr>
              <w:t>£0.390</w:t>
            </w:r>
            <w:r>
              <w:t xml:space="preserve"> </w:t>
            </w:r>
          </w:p>
        </w:tc>
        <w:tc>
          <w:tcPr>
            <w:tcW w:w="0" w:type="auto"/>
            <w:vMerge/>
            <w:tcBorders>
              <w:top w:val="nil"/>
              <w:left w:val="single" w:sz="17" w:space="0" w:color="808080"/>
              <w:bottom w:val="nil"/>
              <w:right w:val="single" w:sz="17" w:space="0" w:color="808080"/>
            </w:tcBorders>
          </w:tcPr>
          <w:p w14:paraId="122C9467" w14:textId="77777777" w:rsidR="00C0185B" w:rsidRDefault="00C0185B">
            <w:pPr>
              <w:spacing w:after="160" w:line="259" w:lineRule="auto"/>
              <w:ind w:left="0" w:firstLine="0"/>
            </w:pPr>
          </w:p>
        </w:tc>
        <w:tc>
          <w:tcPr>
            <w:tcW w:w="1373" w:type="dxa"/>
            <w:tcBorders>
              <w:top w:val="single" w:sz="8" w:space="0" w:color="808080"/>
              <w:left w:val="single" w:sz="17" w:space="0" w:color="808080"/>
              <w:bottom w:val="single" w:sz="8" w:space="0" w:color="808080"/>
              <w:right w:val="nil"/>
            </w:tcBorders>
            <w:shd w:val="clear" w:color="auto" w:fill="D9D9D9"/>
          </w:tcPr>
          <w:p w14:paraId="534600D1" w14:textId="77777777" w:rsidR="00C0185B" w:rsidRDefault="006946CB">
            <w:pPr>
              <w:spacing w:after="0" w:line="259" w:lineRule="auto"/>
              <w:ind w:left="19" w:firstLine="0"/>
            </w:pPr>
            <w:r>
              <w:rPr>
                <w:rFonts w:ascii="Calibri" w:eastAsia="Calibri" w:hAnsi="Calibri" w:cs="Calibri"/>
                <w:color w:val="4D4D4D"/>
                <w:sz w:val="12"/>
              </w:rPr>
              <w:t>Mobile</w:t>
            </w:r>
            <w:r>
              <w:t xml:space="preserve"> </w:t>
            </w:r>
          </w:p>
        </w:tc>
        <w:tc>
          <w:tcPr>
            <w:tcW w:w="513" w:type="dxa"/>
            <w:tcBorders>
              <w:top w:val="single" w:sz="8" w:space="0" w:color="808080"/>
              <w:left w:val="nil"/>
              <w:bottom w:val="nil"/>
              <w:right w:val="single" w:sz="17" w:space="0" w:color="808080"/>
            </w:tcBorders>
            <w:shd w:val="clear" w:color="auto" w:fill="D9D9D9"/>
          </w:tcPr>
          <w:p w14:paraId="3F9A441E" w14:textId="77777777" w:rsidR="00C0185B" w:rsidRDefault="00C0185B">
            <w:pPr>
              <w:spacing w:after="160" w:line="259" w:lineRule="auto"/>
              <w:ind w:left="0" w:firstLine="0"/>
            </w:pPr>
          </w:p>
        </w:tc>
      </w:tr>
      <w:tr w:rsidR="00C0185B" w14:paraId="640166FB" w14:textId="77777777">
        <w:trPr>
          <w:trHeight w:val="216"/>
        </w:trPr>
        <w:tc>
          <w:tcPr>
            <w:tcW w:w="1373" w:type="dxa"/>
            <w:tcBorders>
              <w:top w:val="single" w:sz="8" w:space="0" w:color="808080"/>
              <w:left w:val="single" w:sz="17" w:space="0" w:color="808080"/>
              <w:bottom w:val="single" w:sz="8" w:space="0" w:color="808080"/>
              <w:right w:val="nil"/>
            </w:tcBorders>
            <w:shd w:val="clear" w:color="auto" w:fill="D9D9D9"/>
          </w:tcPr>
          <w:p w14:paraId="12D10C3C" w14:textId="77777777" w:rsidR="00C0185B" w:rsidRDefault="006946CB">
            <w:pPr>
              <w:spacing w:after="0" w:line="259" w:lineRule="auto"/>
              <w:ind w:left="19" w:firstLine="0"/>
            </w:pPr>
            <w:r>
              <w:rPr>
                <w:rFonts w:ascii="Calibri" w:eastAsia="Calibri" w:hAnsi="Calibri" w:cs="Calibri"/>
                <w:color w:val="4D4D4D"/>
                <w:sz w:val="12"/>
              </w:rPr>
              <w:t>Landline &amp; Mobile</w:t>
            </w:r>
            <w:r>
              <w:t xml:space="preserve"> </w:t>
            </w:r>
          </w:p>
        </w:tc>
        <w:tc>
          <w:tcPr>
            <w:tcW w:w="513" w:type="dxa"/>
            <w:tcBorders>
              <w:top w:val="single" w:sz="8" w:space="0" w:color="808080"/>
              <w:left w:val="nil"/>
              <w:bottom w:val="single" w:sz="8" w:space="0" w:color="808080"/>
              <w:right w:val="single" w:sz="17" w:space="0" w:color="808080"/>
            </w:tcBorders>
            <w:shd w:val="clear" w:color="auto" w:fill="D9D9D9"/>
          </w:tcPr>
          <w:p w14:paraId="78CF0853" w14:textId="77777777" w:rsidR="00C0185B" w:rsidRDefault="006946CB">
            <w:pPr>
              <w:spacing w:after="0" w:line="259" w:lineRule="auto"/>
              <w:ind w:left="-10" w:firstLine="0"/>
            </w:pPr>
            <w:r>
              <w:rPr>
                <w:rFonts w:ascii="Calibri" w:eastAsia="Calibri" w:hAnsi="Calibri" w:cs="Calibri"/>
                <w:color w:val="4D4D4D"/>
                <w:sz w:val="14"/>
              </w:rPr>
              <w:t>£0.150</w:t>
            </w:r>
            <w:r>
              <w:t xml:space="preserve"> </w:t>
            </w:r>
          </w:p>
        </w:tc>
        <w:tc>
          <w:tcPr>
            <w:tcW w:w="0" w:type="auto"/>
            <w:vMerge/>
            <w:tcBorders>
              <w:top w:val="nil"/>
              <w:left w:val="single" w:sz="17" w:space="0" w:color="808080"/>
              <w:bottom w:val="nil"/>
              <w:right w:val="single" w:sz="17" w:space="0" w:color="808080"/>
            </w:tcBorders>
          </w:tcPr>
          <w:p w14:paraId="397F50A3" w14:textId="77777777" w:rsidR="00C0185B" w:rsidRDefault="00C0185B">
            <w:pPr>
              <w:spacing w:after="160" w:line="259" w:lineRule="auto"/>
              <w:ind w:left="0" w:firstLine="0"/>
            </w:pPr>
          </w:p>
        </w:tc>
        <w:tc>
          <w:tcPr>
            <w:tcW w:w="1886" w:type="dxa"/>
            <w:gridSpan w:val="2"/>
            <w:tcBorders>
              <w:top w:val="single" w:sz="8" w:space="0" w:color="808080"/>
              <w:left w:val="single" w:sz="17" w:space="0" w:color="808080"/>
              <w:bottom w:val="single" w:sz="8" w:space="0" w:color="808080"/>
              <w:right w:val="single" w:sz="17" w:space="0" w:color="808080"/>
            </w:tcBorders>
          </w:tcPr>
          <w:p w14:paraId="64455A0D" w14:textId="77777777" w:rsidR="00C0185B" w:rsidRDefault="006946CB">
            <w:pPr>
              <w:tabs>
                <w:tab w:val="right" w:pos="1879"/>
              </w:tabs>
              <w:spacing w:after="0" w:line="259" w:lineRule="auto"/>
              <w:ind w:left="0" w:firstLine="0"/>
            </w:pPr>
            <w:r>
              <w:rPr>
                <w:rFonts w:ascii="Calibri" w:eastAsia="Calibri" w:hAnsi="Calibri" w:cs="Calibri"/>
                <w:color w:val="4D4D4D"/>
                <w:sz w:val="12"/>
              </w:rPr>
              <w:t>Landline</w:t>
            </w:r>
            <w:r>
              <w:t xml:space="preserve"> </w:t>
            </w:r>
            <w:r>
              <w:tab/>
            </w:r>
            <w:r>
              <w:rPr>
                <w:rFonts w:ascii="Calibri" w:eastAsia="Calibri" w:hAnsi="Calibri" w:cs="Calibri"/>
                <w:color w:val="4D4D4D"/>
                <w:sz w:val="14"/>
              </w:rPr>
              <w:t>£0.090</w:t>
            </w:r>
            <w:r>
              <w:t xml:space="preserve"> </w:t>
            </w:r>
          </w:p>
        </w:tc>
        <w:tc>
          <w:tcPr>
            <w:tcW w:w="0" w:type="auto"/>
            <w:vMerge/>
            <w:tcBorders>
              <w:top w:val="nil"/>
              <w:left w:val="single" w:sz="17" w:space="0" w:color="808080"/>
              <w:bottom w:val="nil"/>
              <w:right w:val="single" w:sz="17" w:space="0" w:color="808080"/>
            </w:tcBorders>
          </w:tcPr>
          <w:p w14:paraId="539C8095" w14:textId="77777777" w:rsidR="00C0185B" w:rsidRDefault="00C0185B">
            <w:pPr>
              <w:spacing w:after="160" w:line="259" w:lineRule="auto"/>
              <w:ind w:left="0" w:firstLine="0"/>
            </w:pPr>
          </w:p>
        </w:tc>
        <w:tc>
          <w:tcPr>
            <w:tcW w:w="1886" w:type="dxa"/>
            <w:gridSpan w:val="2"/>
            <w:tcBorders>
              <w:top w:val="nil"/>
              <w:left w:val="single" w:sz="17" w:space="0" w:color="808080"/>
              <w:bottom w:val="single" w:sz="8" w:space="0" w:color="808080"/>
              <w:right w:val="single" w:sz="17" w:space="0" w:color="808080"/>
            </w:tcBorders>
          </w:tcPr>
          <w:p w14:paraId="35FDC87E" w14:textId="77777777" w:rsidR="00C0185B" w:rsidRDefault="006946CB">
            <w:pPr>
              <w:spacing w:after="0" w:line="259" w:lineRule="auto"/>
              <w:ind w:left="19" w:firstLine="0"/>
            </w:pPr>
            <w:r>
              <w:rPr>
                <w:rFonts w:ascii="Calibri" w:eastAsia="Calibri" w:hAnsi="Calibri" w:cs="Calibri"/>
                <w:color w:val="4D4D4D"/>
                <w:sz w:val="12"/>
              </w:rPr>
              <w:t>Landline &amp; Mobile</w:t>
            </w:r>
            <w:r>
              <w:t xml:space="preserve"> </w:t>
            </w:r>
          </w:p>
        </w:tc>
      </w:tr>
      <w:tr w:rsidR="00C0185B" w14:paraId="5A26B0F4" w14:textId="77777777">
        <w:trPr>
          <w:trHeight w:val="209"/>
        </w:trPr>
        <w:tc>
          <w:tcPr>
            <w:tcW w:w="1886" w:type="dxa"/>
            <w:gridSpan w:val="2"/>
            <w:tcBorders>
              <w:top w:val="single" w:sz="8" w:space="0" w:color="808080"/>
              <w:left w:val="single" w:sz="17" w:space="0" w:color="808080"/>
              <w:bottom w:val="nil"/>
              <w:right w:val="single" w:sz="17" w:space="0" w:color="808080"/>
            </w:tcBorders>
          </w:tcPr>
          <w:p w14:paraId="24D8A9E4" w14:textId="77777777" w:rsidR="00C0185B" w:rsidRDefault="006946CB">
            <w:pPr>
              <w:tabs>
                <w:tab w:val="center" w:pos="1752"/>
              </w:tabs>
              <w:spacing w:after="0" w:line="259" w:lineRule="auto"/>
              <w:ind w:left="0" w:firstLine="0"/>
            </w:pPr>
            <w:r>
              <w:rPr>
                <w:rFonts w:ascii="Calibri" w:eastAsia="Calibri" w:hAnsi="Calibri" w:cs="Calibri"/>
                <w:color w:val="4D4D4D"/>
                <w:sz w:val="12"/>
              </w:rPr>
              <w:t>Landline &amp; Mobile</w:t>
            </w:r>
            <w:r>
              <w:t xml:space="preserve"> </w:t>
            </w:r>
            <w:r>
              <w:tab/>
              <w:t xml:space="preserve"> </w:t>
            </w:r>
          </w:p>
        </w:tc>
        <w:tc>
          <w:tcPr>
            <w:tcW w:w="0" w:type="auto"/>
            <w:vMerge/>
            <w:tcBorders>
              <w:top w:val="nil"/>
              <w:left w:val="single" w:sz="17" w:space="0" w:color="808080"/>
              <w:bottom w:val="nil"/>
              <w:right w:val="single" w:sz="17" w:space="0" w:color="808080"/>
            </w:tcBorders>
          </w:tcPr>
          <w:p w14:paraId="26FA493A" w14:textId="77777777" w:rsidR="00C0185B" w:rsidRDefault="00C0185B">
            <w:pPr>
              <w:spacing w:after="160" w:line="259" w:lineRule="auto"/>
              <w:ind w:left="0" w:firstLine="0"/>
            </w:pPr>
          </w:p>
        </w:tc>
        <w:tc>
          <w:tcPr>
            <w:tcW w:w="1373" w:type="dxa"/>
            <w:tcBorders>
              <w:top w:val="single" w:sz="8" w:space="0" w:color="808080"/>
              <w:left w:val="single" w:sz="17" w:space="0" w:color="808080"/>
              <w:bottom w:val="single" w:sz="8" w:space="0" w:color="808080"/>
              <w:right w:val="nil"/>
            </w:tcBorders>
            <w:shd w:val="clear" w:color="auto" w:fill="D9D9D9"/>
          </w:tcPr>
          <w:p w14:paraId="6AD7EECA" w14:textId="77777777" w:rsidR="00C0185B" w:rsidRDefault="006946CB">
            <w:pPr>
              <w:spacing w:after="0" w:line="259" w:lineRule="auto"/>
              <w:ind w:left="19" w:firstLine="0"/>
            </w:pPr>
            <w:r>
              <w:rPr>
                <w:rFonts w:ascii="Calibri" w:eastAsia="Calibri" w:hAnsi="Calibri" w:cs="Calibri"/>
                <w:color w:val="4D4D4D"/>
                <w:sz w:val="12"/>
              </w:rPr>
              <w:t>Mobile</w:t>
            </w:r>
            <w:r>
              <w:t xml:space="preserve"> </w:t>
            </w:r>
          </w:p>
        </w:tc>
        <w:tc>
          <w:tcPr>
            <w:tcW w:w="513" w:type="dxa"/>
            <w:tcBorders>
              <w:top w:val="single" w:sz="8" w:space="0" w:color="808080"/>
              <w:left w:val="nil"/>
              <w:bottom w:val="nil"/>
              <w:right w:val="single" w:sz="17" w:space="0" w:color="808080"/>
            </w:tcBorders>
            <w:shd w:val="clear" w:color="auto" w:fill="D9D9D9"/>
          </w:tcPr>
          <w:p w14:paraId="78F0A87A" w14:textId="77777777" w:rsidR="00C0185B" w:rsidRDefault="006946CB">
            <w:pPr>
              <w:spacing w:after="0" w:line="259" w:lineRule="auto"/>
              <w:ind w:left="0" w:right="66" w:firstLine="0"/>
              <w:jc w:val="right"/>
            </w:pPr>
            <w:r>
              <w:t xml:space="preserve"> </w:t>
            </w:r>
          </w:p>
        </w:tc>
        <w:tc>
          <w:tcPr>
            <w:tcW w:w="0" w:type="auto"/>
            <w:vMerge/>
            <w:tcBorders>
              <w:top w:val="nil"/>
              <w:left w:val="single" w:sz="17" w:space="0" w:color="808080"/>
              <w:bottom w:val="nil"/>
              <w:right w:val="single" w:sz="17" w:space="0" w:color="808080"/>
            </w:tcBorders>
          </w:tcPr>
          <w:p w14:paraId="437C3C24" w14:textId="77777777" w:rsidR="00C0185B" w:rsidRDefault="00C0185B">
            <w:pPr>
              <w:spacing w:after="160" w:line="259" w:lineRule="auto"/>
              <w:ind w:left="0" w:firstLine="0"/>
            </w:pPr>
          </w:p>
        </w:tc>
        <w:tc>
          <w:tcPr>
            <w:tcW w:w="1373" w:type="dxa"/>
            <w:tcBorders>
              <w:top w:val="single" w:sz="8" w:space="0" w:color="808080"/>
              <w:left w:val="single" w:sz="17" w:space="0" w:color="808080"/>
              <w:bottom w:val="single" w:sz="8" w:space="0" w:color="808080"/>
              <w:right w:val="nil"/>
            </w:tcBorders>
            <w:shd w:val="clear" w:color="auto" w:fill="D9D9D9"/>
          </w:tcPr>
          <w:p w14:paraId="101C199B" w14:textId="77777777" w:rsidR="00C0185B" w:rsidRDefault="006946CB">
            <w:pPr>
              <w:spacing w:after="0" w:line="259" w:lineRule="auto"/>
              <w:ind w:left="19" w:firstLine="0"/>
            </w:pPr>
            <w:r>
              <w:rPr>
                <w:rFonts w:ascii="Calibri" w:eastAsia="Calibri" w:hAnsi="Calibri" w:cs="Calibri"/>
                <w:color w:val="4D4D4D"/>
                <w:sz w:val="12"/>
              </w:rPr>
              <w:t>Landline &amp; Mobile</w:t>
            </w:r>
            <w:r>
              <w:t xml:space="preserve"> </w:t>
            </w:r>
          </w:p>
        </w:tc>
        <w:tc>
          <w:tcPr>
            <w:tcW w:w="513" w:type="dxa"/>
            <w:tcBorders>
              <w:top w:val="single" w:sz="8" w:space="0" w:color="808080"/>
              <w:left w:val="nil"/>
              <w:bottom w:val="nil"/>
              <w:right w:val="single" w:sz="17" w:space="0" w:color="808080"/>
            </w:tcBorders>
            <w:shd w:val="clear" w:color="auto" w:fill="D9D9D9"/>
          </w:tcPr>
          <w:p w14:paraId="210F11B3" w14:textId="77777777" w:rsidR="00C0185B" w:rsidRDefault="00C0185B">
            <w:pPr>
              <w:spacing w:after="160" w:line="259" w:lineRule="auto"/>
              <w:ind w:left="0" w:firstLine="0"/>
            </w:pPr>
          </w:p>
        </w:tc>
      </w:tr>
      <w:tr w:rsidR="00C0185B" w14:paraId="28855F02" w14:textId="77777777">
        <w:trPr>
          <w:trHeight w:val="214"/>
        </w:trPr>
        <w:tc>
          <w:tcPr>
            <w:tcW w:w="1373" w:type="dxa"/>
            <w:tcBorders>
              <w:top w:val="single" w:sz="8" w:space="0" w:color="808080"/>
              <w:left w:val="single" w:sz="17" w:space="0" w:color="808080"/>
              <w:bottom w:val="single" w:sz="8" w:space="0" w:color="808080"/>
              <w:right w:val="nil"/>
            </w:tcBorders>
            <w:shd w:val="clear" w:color="auto" w:fill="D9D9D9"/>
          </w:tcPr>
          <w:p w14:paraId="195F71EF" w14:textId="77777777" w:rsidR="00C0185B" w:rsidRDefault="006946CB">
            <w:pPr>
              <w:spacing w:after="0" w:line="259" w:lineRule="auto"/>
              <w:ind w:left="19" w:firstLine="0"/>
            </w:pPr>
            <w:r>
              <w:rPr>
                <w:rFonts w:ascii="Calibri" w:eastAsia="Calibri" w:hAnsi="Calibri" w:cs="Calibri"/>
                <w:color w:val="4D4D4D"/>
                <w:sz w:val="12"/>
              </w:rPr>
              <w:t>Landline &amp; Mobile</w:t>
            </w:r>
            <w:r>
              <w:t xml:space="preserve"> </w:t>
            </w:r>
          </w:p>
        </w:tc>
        <w:tc>
          <w:tcPr>
            <w:tcW w:w="513" w:type="dxa"/>
            <w:tcBorders>
              <w:top w:val="nil"/>
              <w:left w:val="nil"/>
              <w:bottom w:val="single" w:sz="8" w:space="0" w:color="808080"/>
              <w:right w:val="single" w:sz="17" w:space="0" w:color="808080"/>
            </w:tcBorders>
            <w:shd w:val="clear" w:color="auto" w:fill="D9D9D9"/>
          </w:tcPr>
          <w:p w14:paraId="7DA2A9DF" w14:textId="77777777" w:rsidR="00C0185B" w:rsidRDefault="00C0185B">
            <w:pPr>
              <w:spacing w:after="160" w:line="259" w:lineRule="auto"/>
              <w:ind w:left="0" w:firstLine="0"/>
            </w:pPr>
          </w:p>
        </w:tc>
        <w:tc>
          <w:tcPr>
            <w:tcW w:w="0" w:type="auto"/>
            <w:vMerge/>
            <w:tcBorders>
              <w:top w:val="nil"/>
              <w:left w:val="single" w:sz="17" w:space="0" w:color="808080"/>
              <w:bottom w:val="nil"/>
              <w:right w:val="single" w:sz="17" w:space="0" w:color="808080"/>
            </w:tcBorders>
          </w:tcPr>
          <w:p w14:paraId="645BDE39" w14:textId="77777777" w:rsidR="00C0185B" w:rsidRDefault="00C0185B">
            <w:pPr>
              <w:spacing w:after="160" w:line="259" w:lineRule="auto"/>
              <w:ind w:left="0" w:firstLine="0"/>
            </w:pPr>
          </w:p>
        </w:tc>
        <w:tc>
          <w:tcPr>
            <w:tcW w:w="1886" w:type="dxa"/>
            <w:gridSpan w:val="2"/>
            <w:tcBorders>
              <w:top w:val="nil"/>
              <w:left w:val="single" w:sz="17" w:space="0" w:color="808080"/>
              <w:bottom w:val="single" w:sz="8" w:space="0" w:color="808080"/>
              <w:right w:val="single" w:sz="17" w:space="0" w:color="808080"/>
            </w:tcBorders>
          </w:tcPr>
          <w:p w14:paraId="3369279F" w14:textId="77777777" w:rsidR="00C0185B" w:rsidRDefault="006946CB">
            <w:pPr>
              <w:tabs>
                <w:tab w:val="right" w:pos="1879"/>
              </w:tabs>
              <w:spacing w:after="0" w:line="259" w:lineRule="auto"/>
              <w:ind w:left="0" w:firstLine="0"/>
            </w:pPr>
            <w:r>
              <w:rPr>
                <w:rFonts w:ascii="Calibri" w:eastAsia="Calibri" w:hAnsi="Calibri" w:cs="Calibri"/>
                <w:color w:val="4D4D4D"/>
                <w:sz w:val="12"/>
              </w:rPr>
              <w:t>Landline</w:t>
            </w:r>
            <w:r>
              <w:t xml:space="preserve"> </w:t>
            </w:r>
            <w:r>
              <w:tab/>
            </w:r>
            <w:r>
              <w:rPr>
                <w:noProof/>
              </w:rPr>
              <w:drawing>
                <wp:inline distT="0" distB="0" distL="0" distR="0" wp14:anchorId="41C0B226" wp14:editId="187F4322">
                  <wp:extent cx="320040" cy="192024"/>
                  <wp:effectExtent l="0" t="0" r="0" b="0"/>
                  <wp:docPr id="134712" name="Picture 134712"/>
                  <wp:cNvGraphicFramePr/>
                  <a:graphic xmlns:a="http://schemas.openxmlformats.org/drawingml/2006/main">
                    <a:graphicData uri="http://schemas.openxmlformats.org/drawingml/2006/picture">
                      <pic:pic xmlns:pic="http://schemas.openxmlformats.org/drawingml/2006/picture">
                        <pic:nvPicPr>
                          <pic:cNvPr id="134712" name="Picture 134712"/>
                          <pic:cNvPicPr/>
                        </pic:nvPicPr>
                        <pic:blipFill>
                          <a:blip r:embed="rId26"/>
                          <a:stretch>
                            <a:fillRect/>
                          </a:stretch>
                        </pic:blipFill>
                        <pic:spPr>
                          <a:xfrm>
                            <a:off x="0" y="0"/>
                            <a:ext cx="320040" cy="192024"/>
                          </a:xfrm>
                          <a:prstGeom prst="rect">
                            <a:avLst/>
                          </a:prstGeom>
                        </pic:spPr>
                      </pic:pic>
                    </a:graphicData>
                  </a:graphic>
                </wp:inline>
              </w:drawing>
            </w:r>
          </w:p>
        </w:tc>
        <w:tc>
          <w:tcPr>
            <w:tcW w:w="0" w:type="auto"/>
            <w:vMerge/>
            <w:tcBorders>
              <w:top w:val="nil"/>
              <w:left w:val="single" w:sz="17" w:space="0" w:color="808080"/>
              <w:bottom w:val="nil"/>
              <w:right w:val="single" w:sz="17" w:space="0" w:color="808080"/>
            </w:tcBorders>
          </w:tcPr>
          <w:p w14:paraId="6421BC5A" w14:textId="77777777" w:rsidR="00C0185B" w:rsidRDefault="00C0185B">
            <w:pPr>
              <w:spacing w:after="160" w:line="259" w:lineRule="auto"/>
              <w:ind w:left="0" w:firstLine="0"/>
            </w:pPr>
          </w:p>
        </w:tc>
        <w:tc>
          <w:tcPr>
            <w:tcW w:w="1886" w:type="dxa"/>
            <w:gridSpan w:val="2"/>
            <w:tcBorders>
              <w:top w:val="nil"/>
              <w:left w:val="single" w:sz="17" w:space="0" w:color="808080"/>
              <w:bottom w:val="single" w:sz="8" w:space="0" w:color="808080"/>
              <w:right w:val="single" w:sz="17" w:space="0" w:color="808080"/>
            </w:tcBorders>
          </w:tcPr>
          <w:p w14:paraId="7D43AE5F" w14:textId="77777777" w:rsidR="00C0185B" w:rsidRDefault="006946CB">
            <w:pPr>
              <w:spacing w:after="0" w:line="259" w:lineRule="auto"/>
              <w:ind w:left="19" w:firstLine="0"/>
            </w:pPr>
            <w:r>
              <w:rPr>
                <w:rFonts w:ascii="Calibri" w:eastAsia="Calibri" w:hAnsi="Calibri" w:cs="Calibri"/>
                <w:color w:val="4D4D4D"/>
                <w:sz w:val="12"/>
              </w:rPr>
              <w:t>Landline &amp; Mobile</w:t>
            </w:r>
            <w:r>
              <w:t xml:space="preserve"> </w:t>
            </w:r>
          </w:p>
        </w:tc>
      </w:tr>
      <w:tr w:rsidR="00C0185B" w14:paraId="743A8672" w14:textId="77777777">
        <w:trPr>
          <w:trHeight w:val="209"/>
        </w:trPr>
        <w:tc>
          <w:tcPr>
            <w:tcW w:w="1886" w:type="dxa"/>
            <w:gridSpan w:val="2"/>
            <w:tcBorders>
              <w:top w:val="single" w:sz="8" w:space="0" w:color="808080"/>
              <w:left w:val="single" w:sz="17" w:space="0" w:color="808080"/>
              <w:bottom w:val="nil"/>
              <w:right w:val="single" w:sz="17" w:space="0" w:color="808080"/>
            </w:tcBorders>
          </w:tcPr>
          <w:p w14:paraId="1F9AAA2B" w14:textId="77777777" w:rsidR="00C0185B" w:rsidRDefault="006946CB">
            <w:pPr>
              <w:tabs>
                <w:tab w:val="right" w:pos="1880"/>
              </w:tabs>
              <w:spacing w:after="0" w:line="259" w:lineRule="auto"/>
              <w:ind w:left="0" w:firstLine="0"/>
            </w:pPr>
            <w:r>
              <w:rPr>
                <w:rFonts w:ascii="Calibri" w:eastAsia="Calibri" w:hAnsi="Calibri" w:cs="Calibri"/>
                <w:color w:val="4D4D4D"/>
                <w:sz w:val="12"/>
              </w:rPr>
              <w:t>Landline &amp; Mobile</w:t>
            </w:r>
            <w:r>
              <w:t xml:space="preserve"> </w:t>
            </w:r>
            <w:r>
              <w:tab/>
            </w:r>
            <w:r>
              <w:rPr>
                <w:noProof/>
              </w:rPr>
              <w:drawing>
                <wp:inline distT="0" distB="0" distL="0" distR="0" wp14:anchorId="653F3555" wp14:editId="44EDF0BE">
                  <wp:extent cx="332232" cy="460248"/>
                  <wp:effectExtent l="0" t="0" r="0" b="0"/>
                  <wp:docPr id="134713" name="Picture 134713"/>
                  <wp:cNvGraphicFramePr/>
                  <a:graphic xmlns:a="http://schemas.openxmlformats.org/drawingml/2006/main">
                    <a:graphicData uri="http://schemas.openxmlformats.org/drawingml/2006/picture">
                      <pic:pic xmlns:pic="http://schemas.openxmlformats.org/drawingml/2006/picture">
                        <pic:nvPicPr>
                          <pic:cNvPr id="134713" name="Picture 134713"/>
                          <pic:cNvPicPr/>
                        </pic:nvPicPr>
                        <pic:blipFill>
                          <a:blip r:embed="rId27"/>
                          <a:stretch>
                            <a:fillRect/>
                          </a:stretch>
                        </pic:blipFill>
                        <pic:spPr>
                          <a:xfrm>
                            <a:off x="0" y="0"/>
                            <a:ext cx="332232" cy="460248"/>
                          </a:xfrm>
                          <a:prstGeom prst="rect">
                            <a:avLst/>
                          </a:prstGeom>
                        </pic:spPr>
                      </pic:pic>
                    </a:graphicData>
                  </a:graphic>
                </wp:inline>
              </w:drawing>
            </w:r>
          </w:p>
        </w:tc>
        <w:tc>
          <w:tcPr>
            <w:tcW w:w="0" w:type="auto"/>
            <w:vMerge/>
            <w:tcBorders>
              <w:top w:val="nil"/>
              <w:left w:val="single" w:sz="17" w:space="0" w:color="808080"/>
              <w:bottom w:val="nil"/>
              <w:right w:val="single" w:sz="17" w:space="0" w:color="808080"/>
            </w:tcBorders>
          </w:tcPr>
          <w:p w14:paraId="0B7EF051" w14:textId="77777777" w:rsidR="00C0185B" w:rsidRDefault="00C0185B">
            <w:pPr>
              <w:spacing w:after="160" w:line="259" w:lineRule="auto"/>
              <w:ind w:left="0" w:firstLine="0"/>
            </w:pPr>
          </w:p>
        </w:tc>
        <w:tc>
          <w:tcPr>
            <w:tcW w:w="1373" w:type="dxa"/>
            <w:tcBorders>
              <w:top w:val="single" w:sz="8" w:space="0" w:color="808080"/>
              <w:left w:val="single" w:sz="17" w:space="0" w:color="808080"/>
              <w:bottom w:val="single" w:sz="8" w:space="0" w:color="808080"/>
              <w:right w:val="nil"/>
            </w:tcBorders>
            <w:shd w:val="clear" w:color="auto" w:fill="D9D9D9"/>
          </w:tcPr>
          <w:p w14:paraId="1FD60BD9" w14:textId="77777777" w:rsidR="00C0185B" w:rsidRDefault="006946CB">
            <w:pPr>
              <w:spacing w:after="0" w:line="259" w:lineRule="auto"/>
              <w:ind w:left="19" w:firstLine="0"/>
            </w:pPr>
            <w:r>
              <w:rPr>
                <w:rFonts w:ascii="Calibri" w:eastAsia="Calibri" w:hAnsi="Calibri" w:cs="Calibri"/>
                <w:color w:val="4D4D4D"/>
                <w:sz w:val="12"/>
              </w:rPr>
              <w:t>Mobile</w:t>
            </w:r>
            <w:r>
              <w:t xml:space="preserve"> </w:t>
            </w:r>
          </w:p>
        </w:tc>
        <w:tc>
          <w:tcPr>
            <w:tcW w:w="513" w:type="dxa"/>
            <w:tcBorders>
              <w:top w:val="single" w:sz="8" w:space="0" w:color="808080"/>
              <w:left w:val="nil"/>
              <w:bottom w:val="single" w:sz="8" w:space="0" w:color="808080"/>
              <w:right w:val="single" w:sz="17" w:space="0" w:color="808080"/>
            </w:tcBorders>
            <w:shd w:val="clear" w:color="auto" w:fill="D9D9D9"/>
          </w:tcPr>
          <w:p w14:paraId="7191550D" w14:textId="77777777" w:rsidR="00C0185B" w:rsidRDefault="006946CB">
            <w:pPr>
              <w:spacing w:after="0" w:line="259" w:lineRule="auto"/>
              <w:ind w:left="-10" w:firstLine="0"/>
            </w:pPr>
            <w:r>
              <w:rPr>
                <w:rFonts w:ascii="Calibri" w:eastAsia="Calibri" w:hAnsi="Calibri" w:cs="Calibri"/>
                <w:color w:val="4D4D4D"/>
                <w:sz w:val="14"/>
              </w:rPr>
              <w:t>£0.070</w:t>
            </w:r>
            <w:r>
              <w:t xml:space="preserve"> </w:t>
            </w:r>
          </w:p>
        </w:tc>
        <w:tc>
          <w:tcPr>
            <w:tcW w:w="0" w:type="auto"/>
            <w:vMerge/>
            <w:tcBorders>
              <w:top w:val="nil"/>
              <w:left w:val="single" w:sz="17" w:space="0" w:color="808080"/>
              <w:bottom w:val="nil"/>
              <w:right w:val="single" w:sz="17" w:space="0" w:color="808080"/>
            </w:tcBorders>
          </w:tcPr>
          <w:p w14:paraId="6F78D007" w14:textId="77777777" w:rsidR="00C0185B" w:rsidRDefault="00C0185B">
            <w:pPr>
              <w:spacing w:after="160" w:line="259" w:lineRule="auto"/>
              <w:ind w:left="0" w:firstLine="0"/>
            </w:pPr>
          </w:p>
        </w:tc>
        <w:tc>
          <w:tcPr>
            <w:tcW w:w="1373" w:type="dxa"/>
            <w:tcBorders>
              <w:top w:val="single" w:sz="8" w:space="0" w:color="808080"/>
              <w:left w:val="single" w:sz="17" w:space="0" w:color="808080"/>
              <w:bottom w:val="single" w:sz="8" w:space="0" w:color="808080"/>
              <w:right w:val="nil"/>
            </w:tcBorders>
            <w:shd w:val="clear" w:color="auto" w:fill="D9D9D9"/>
          </w:tcPr>
          <w:p w14:paraId="08D18393" w14:textId="77777777" w:rsidR="00C0185B" w:rsidRDefault="006946CB">
            <w:pPr>
              <w:spacing w:after="0" w:line="259" w:lineRule="auto"/>
              <w:ind w:left="19" w:firstLine="0"/>
            </w:pPr>
            <w:r>
              <w:rPr>
                <w:rFonts w:ascii="Calibri" w:eastAsia="Calibri" w:hAnsi="Calibri" w:cs="Calibri"/>
                <w:color w:val="4D4D4D"/>
                <w:sz w:val="12"/>
              </w:rPr>
              <w:t>Landline</w:t>
            </w:r>
            <w:r>
              <w:t xml:space="preserve"> </w:t>
            </w:r>
          </w:p>
        </w:tc>
        <w:tc>
          <w:tcPr>
            <w:tcW w:w="513" w:type="dxa"/>
            <w:tcBorders>
              <w:top w:val="single" w:sz="8" w:space="0" w:color="808080"/>
              <w:left w:val="nil"/>
              <w:bottom w:val="nil"/>
              <w:right w:val="single" w:sz="17" w:space="0" w:color="808080"/>
            </w:tcBorders>
            <w:shd w:val="clear" w:color="auto" w:fill="D9D9D9"/>
          </w:tcPr>
          <w:p w14:paraId="68B14896" w14:textId="77777777" w:rsidR="00C0185B" w:rsidRDefault="00C0185B">
            <w:pPr>
              <w:spacing w:after="160" w:line="259" w:lineRule="auto"/>
              <w:ind w:left="0" w:firstLine="0"/>
            </w:pPr>
          </w:p>
        </w:tc>
      </w:tr>
      <w:tr w:rsidR="00C0185B" w14:paraId="028B78CC" w14:textId="77777777">
        <w:trPr>
          <w:trHeight w:val="211"/>
        </w:trPr>
        <w:tc>
          <w:tcPr>
            <w:tcW w:w="1373" w:type="dxa"/>
            <w:tcBorders>
              <w:top w:val="single" w:sz="8" w:space="0" w:color="808080"/>
              <w:left w:val="single" w:sz="17" w:space="0" w:color="808080"/>
              <w:bottom w:val="single" w:sz="8" w:space="0" w:color="808080"/>
              <w:right w:val="nil"/>
            </w:tcBorders>
            <w:shd w:val="clear" w:color="auto" w:fill="D9D9D9"/>
          </w:tcPr>
          <w:p w14:paraId="0444A919" w14:textId="77777777" w:rsidR="00C0185B" w:rsidRDefault="006946CB">
            <w:pPr>
              <w:spacing w:after="0" w:line="259" w:lineRule="auto"/>
              <w:ind w:left="19" w:firstLine="0"/>
            </w:pPr>
            <w:r>
              <w:rPr>
                <w:rFonts w:ascii="Calibri" w:eastAsia="Calibri" w:hAnsi="Calibri" w:cs="Calibri"/>
                <w:color w:val="4D4D4D"/>
                <w:sz w:val="12"/>
              </w:rPr>
              <w:t>Landlin</w:t>
            </w:r>
            <w:r>
              <w:rPr>
                <w:rFonts w:ascii="Calibri" w:eastAsia="Calibri" w:hAnsi="Calibri" w:cs="Calibri"/>
                <w:color w:val="4D4D4D"/>
                <w:sz w:val="12"/>
              </w:rPr>
              <w:t>e</w:t>
            </w:r>
            <w:r>
              <w:t xml:space="preserve"> </w:t>
            </w:r>
          </w:p>
        </w:tc>
        <w:tc>
          <w:tcPr>
            <w:tcW w:w="513" w:type="dxa"/>
            <w:tcBorders>
              <w:top w:val="nil"/>
              <w:left w:val="nil"/>
              <w:bottom w:val="single" w:sz="8" w:space="0" w:color="808080"/>
              <w:right w:val="single" w:sz="17" w:space="0" w:color="808080"/>
            </w:tcBorders>
            <w:shd w:val="clear" w:color="auto" w:fill="D9D9D9"/>
          </w:tcPr>
          <w:p w14:paraId="5917C3ED" w14:textId="77777777" w:rsidR="00C0185B" w:rsidRDefault="00C0185B">
            <w:pPr>
              <w:spacing w:after="160" w:line="259" w:lineRule="auto"/>
              <w:ind w:left="0" w:firstLine="0"/>
            </w:pPr>
          </w:p>
        </w:tc>
        <w:tc>
          <w:tcPr>
            <w:tcW w:w="0" w:type="auto"/>
            <w:vMerge/>
            <w:tcBorders>
              <w:top w:val="nil"/>
              <w:left w:val="single" w:sz="17" w:space="0" w:color="808080"/>
              <w:bottom w:val="nil"/>
              <w:right w:val="single" w:sz="17" w:space="0" w:color="808080"/>
            </w:tcBorders>
          </w:tcPr>
          <w:p w14:paraId="7FC43C80" w14:textId="77777777" w:rsidR="00C0185B" w:rsidRDefault="00C0185B">
            <w:pPr>
              <w:spacing w:after="160" w:line="259" w:lineRule="auto"/>
              <w:ind w:left="0" w:firstLine="0"/>
            </w:pPr>
          </w:p>
        </w:tc>
        <w:tc>
          <w:tcPr>
            <w:tcW w:w="1886" w:type="dxa"/>
            <w:gridSpan w:val="2"/>
            <w:tcBorders>
              <w:top w:val="single" w:sz="8" w:space="0" w:color="808080"/>
              <w:left w:val="single" w:sz="17" w:space="0" w:color="808080"/>
              <w:bottom w:val="single" w:sz="8" w:space="0" w:color="808080"/>
              <w:right w:val="single" w:sz="17" w:space="0" w:color="808080"/>
            </w:tcBorders>
          </w:tcPr>
          <w:p w14:paraId="2651FFCD" w14:textId="77777777" w:rsidR="00C0185B" w:rsidRDefault="006946CB">
            <w:pPr>
              <w:tabs>
                <w:tab w:val="right" w:pos="1879"/>
              </w:tabs>
              <w:spacing w:after="0" w:line="259" w:lineRule="auto"/>
              <w:ind w:left="0" w:firstLine="0"/>
            </w:pPr>
            <w:r>
              <w:rPr>
                <w:rFonts w:ascii="Calibri" w:eastAsia="Calibri" w:hAnsi="Calibri" w:cs="Calibri"/>
                <w:color w:val="4D4D4D"/>
                <w:sz w:val="12"/>
              </w:rPr>
              <w:t>Landline</w:t>
            </w:r>
            <w:r>
              <w:t xml:space="preserve"> </w:t>
            </w:r>
            <w:r>
              <w:tab/>
            </w:r>
            <w:r>
              <w:rPr>
                <w:rFonts w:ascii="Calibri" w:eastAsia="Calibri" w:hAnsi="Calibri" w:cs="Calibri"/>
                <w:color w:val="4D4D4D"/>
                <w:sz w:val="14"/>
              </w:rPr>
              <w:t>£0.150</w:t>
            </w:r>
            <w:r>
              <w:t xml:space="preserve"> </w:t>
            </w:r>
          </w:p>
        </w:tc>
        <w:tc>
          <w:tcPr>
            <w:tcW w:w="0" w:type="auto"/>
            <w:vMerge/>
            <w:tcBorders>
              <w:top w:val="nil"/>
              <w:left w:val="single" w:sz="17" w:space="0" w:color="808080"/>
              <w:bottom w:val="nil"/>
              <w:right w:val="single" w:sz="17" w:space="0" w:color="808080"/>
            </w:tcBorders>
          </w:tcPr>
          <w:p w14:paraId="32CF1458" w14:textId="77777777" w:rsidR="00C0185B" w:rsidRDefault="00C0185B">
            <w:pPr>
              <w:spacing w:after="160" w:line="259" w:lineRule="auto"/>
              <w:ind w:left="0" w:firstLine="0"/>
            </w:pPr>
          </w:p>
        </w:tc>
        <w:tc>
          <w:tcPr>
            <w:tcW w:w="1886" w:type="dxa"/>
            <w:gridSpan w:val="2"/>
            <w:tcBorders>
              <w:top w:val="nil"/>
              <w:left w:val="single" w:sz="17" w:space="0" w:color="808080"/>
              <w:bottom w:val="single" w:sz="8" w:space="0" w:color="808080"/>
              <w:right w:val="single" w:sz="17" w:space="0" w:color="808080"/>
            </w:tcBorders>
          </w:tcPr>
          <w:p w14:paraId="4D4C48A3" w14:textId="77777777" w:rsidR="00C0185B" w:rsidRDefault="006946CB">
            <w:pPr>
              <w:spacing w:after="0" w:line="259" w:lineRule="auto"/>
              <w:ind w:left="19" w:firstLine="0"/>
            </w:pPr>
            <w:r>
              <w:rPr>
                <w:rFonts w:ascii="Calibri" w:eastAsia="Calibri" w:hAnsi="Calibri" w:cs="Calibri"/>
                <w:color w:val="4D4D4D"/>
                <w:sz w:val="12"/>
              </w:rPr>
              <w:t>Mobile</w:t>
            </w:r>
            <w:r>
              <w:t xml:space="preserve"> </w:t>
            </w:r>
          </w:p>
        </w:tc>
      </w:tr>
    </w:tbl>
    <w:tbl>
      <w:tblPr>
        <w:tblStyle w:val="TableGrid"/>
        <w:tblpPr w:vertAnchor="text" w:tblpX="29" w:tblpY="-6"/>
        <w:tblOverlap w:val="never"/>
        <w:tblW w:w="1886" w:type="dxa"/>
        <w:tblInd w:w="0" w:type="dxa"/>
        <w:tblCellMar>
          <w:top w:w="0" w:type="dxa"/>
          <w:left w:w="19" w:type="dxa"/>
          <w:bottom w:w="0" w:type="dxa"/>
          <w:right w:w="19" w:type="dxa"/>
        </w:tblCellMar>
        <w:tblLook w:val="04A0" w:firstRow="1" w:lastRow="0" w:firstColumn="1" w:lastColumn="0" w:noHBand="0" w:noVBand="1"/>
      </w:tblPr>
      <w:tblGrid>
        <w:gridCol w:w="1373"/>
        <w:gridCol w:w="513"/>
      </w:tblGrid>
      <w:tr w:rsidR="00C0185B" w14:paraId="677FDAA7" w14:textId="77777777">
        <w:trPr>
          <w:trHeight w:val="214"/>
        </w:trPr>
        <w:tc>
          <w:tcPr>
            <w:tcW w:w="1886" w:type="dxa"/>
            <w:gridSpan w:val="2"/>
            <w:tcBorders>
              <w:top w:val="single" w:sz="8" w:space="0" w:color="808080"/>
              <w:left w:val="single" w:sz="17" w:space="0" w:color="808080"/>
              <w:bottom w:val="nil"/>
              <w:right w:val="single" w:sz="17" w:space="0" w:color="808080"/>
            </w:tcBorders>
          </w:tcPr>
          <w:p w14:paraId="3BA5ECF2" w14:textId="77777777" w:rsidR="00C0185B" w:rsidRDefault="006946CB">
            <w:pPr>
              <w:spacing w:after="0" w:line="259" w:lineRule="auto"/>
              <w:ind w:left="0" w:firstLine="0"/>
            </w:pPr>
            <w:r>
              <w:rPr>
                <w:rFonts w:ascii="Calibri" w:eastAsia="Calibri" w:hAnsi="Calibri" w:cs="Calibri"/>
                <w:color w:val="4D4D4D"/>
                <w:sz w:val="12"/>
              </w:rPr>
              <w:lastRenderedPageBreak/>
              <w:t>Mobile</w:t>
            </w:r>
          </w:p>
        </w:tc>
      </w:tr>
      <w:tr w:rsidR="00C0185B" w14:paraId="29E3033D" w14:textId="77777777">
        <w:trPr>
          <w:trHeight w:val="206"/>
        </w:trPr>
        <w:tc>
          <w:tcPr>
            <w:tcW w:w="1373" w:type="dxa"/>
            <w:tcBorders>
              <w:top w:val="single" w:sz="8" w:space="0" w:color="808080"/>
              <w:left w:val="single" w:sz="17" w:space="0" w:color="808080"/>
              <w:bottom w:val="single" w:sz="8" w:space="0" w:color="808080"/>
              <w:right w:val="nil"/>
            </w:tcBorders>
            <w:shd w:val="clear" w:color="auto" w:fill="D9D9D9"/>
          </w:tcPr>
          <w:p w14:paraId="2EF4283D" w14:textId="77777777" w:rsidR="00C0185B" w:rsidRDefault="006946CB">
            <w:pPr>
              <w:spacing w:after="0" w:line="259" w:lineRule="auto"/>
              <w:ind w:left="0" w:firstLine="0"/>
            </w:pPr>
            <w:r>
              <w:rPr>
                <w:rFonts w:ascii="Calibri" w:eastAsia="Calibri" w:hAnsi="Calibri" w:cs="Calibri"/>
                <w:color w:val="4D4D4D"/>
                <w:sz w:val="12"/>
              </w:rPr>
              <w:t>Landline</w:t>
            </w:r>
            <w:r>
              <w:t xml:space="preserve"> </w:t>
            </w:r>
          </w:p>
        </w:tc>
        <w:tc>
          <w:tcPr>
            <w:tcW w:w="513" w:type="dxa"/>
            <w:tcBorders>
              <w:top w:val="nil"/>
              <w:left w:val="nil"/>
              <w:bottom w:val="single" w:sz="8" w:space="0" w:color="808080"/>
              <w:right w:val="single" w:sz="17" w:space="0" w:color="808080"/>
            </w:tcBorders>
            <w:shd w:val="clear" w:color="auto" w:fill="D9D9D9"/>
          </w:tcPr>
          <w:p w14:paraId="67B87164" w14:textId="77777777" w:rsidR="00C0185B" w:rsidRDefault="00C0185B">
            <w:pPr>
              <w:spacing w:after="160" w:line="259" w:lineRule="auto"/>
              <w:ind w:left="0" w:firstLine="0"/>
            </w:pPr>
          </w:p>
        </w:tc>
      </w:tr>
      <w:tr w:rsidR="00C0185B" w14:paraId="6C7DB1D6" w14:textId="77777777">
        <w:trPr>
          <w:trHeight w:val="216"/>
        </w:trPr>
        <w:tc>
          <w:tcPr>
            <w:tcW w:w="1886" w:type="dxa"/>
            <w:gridSpan w:val="2"/>
            <w:tcBorders>
              <w:top w:val="single" w:sz="8" w:space="0" w:color="808080"/>
              <w:left w:val="single" w:sz="17" w:space="0" w:color="808080"/>
              <w:bottom w:val="nil"/>
              <w:right w:val="single" w:sz="17" w:space="0" w:color="808080"/>
            </w:tcBorders>
          </w:tcPr>
          <w:p w14:paraId="050002F2" w14:textId="77777777" w:rsidR="00C0185B" w:rsidRDefault="006946CB">
            <w:pPr>
              <w:spacing w:after="0" w:line="259" w:lineRule="auto"/>
              <w:ind w:left="0" w:firstLine="0"/>
            </w:pPr>
            <w:r>
              <w:rPr>
                <w:rFonts w:ascii="Calibri" w:eastAsia="Calibri" w:hAnsi="Calibri" w:cs="Calibri"/>
                <w:color w:val="4D4D4D"/>
                <w:sz w:val="12"/>
              </w:rPr>
              <w:t>Mobile</w:t>
            </w:r>
            <w:r>
              <w:t xml:space="preserve"> </w:t>
            </w:r>
          </w:p>
        </w:tc>
      </w:tr>
      <w:tr w:rsidR="00C0185B" w14:paraId="206DB3C6" w14:textId="77777777">
        <w:trPr>
          <w:trHeight w:val="206"/>
        </w:trPr>
        <w:tc>
          <w:tcPr>
            <w:tcW w:w="1373" w:type="dxa"/>
            <w:tcBorders>
              <w:top w:val="single" w:sz="8" w:space="0" w:color="808080"/>
              <w:left w:val="single" w:sz="17" w:space="0" w:color="808080"/>
              <w:bottom w:val="single" w:sz="8" w:space="0" w:color="808080"/>
              <w:right w:val="nil"/>
            </w:tcBorders>
            <w:shd w:val="clear" w:color="auto" w:fill="D9D9D9"/>
          </w:tcPr>
          <w:p w14:paraId="2D1C5A3A" w14:textId="77777777" w:rsidR="00C0185B" w:rsidRDefault="006946CB">
            <w:pPr>
              <w:spacing w:after="0" w:line="259" w:lineRule="auto"/>
              <w:ind w:left="0" w:firstLine="0"/>
            </w:pPr>
            <w:r>
              <w:rPr>
                <w:rFonts w:ascii="Calibri" w:eastAsia="Calibri" w:hAnsi="Calibri" w:cs="Calibri"/>
                <w:color w:val="4D4D4D"/>
                <w:sz w:val="12"/>
              </w:rPr>
              <w:t>Landline &amp; Mobile</w:t>
            </w:r>
            <w:r>
              <w:t xml:space="preserve"> </w:t>
            </w:r>
          </w:p>
        </w:tc>
        <w:tc>
          <w:tcPr>
            <w:tcW w:w="513" w:type="dxa"/>
            <w:tcBorders>
              <w:top w:val="nil"/>
              <w:left w:val="nil"/>
              <w:bottom w:val="single" w:sz="8" w:space="0" w:color="808080"/>
              <w:right w:val="single" w:sz="17" w:space="0" w:color="808080"/>
            </w:tcBorders>
            <w:shd w:val="clear" w:color="auto" w:fill="D9D9D9"/>
          </w:tcPr>
          <w:p w14:paraId="33BE23BC" w14:textId="77777777" w:rsidR="00C0185B" w:rsidRDefault="00C0185B">
            <w:pPr>
              <w:spacing w:after="160" w:line="259" w:lineRule="auto"/>
              <w:ind w:left="0" w:firstLine="0"/>
            </w:pPr>
          </w:p>
        </w:tc>
      </w:tr>
      <w:tr w:rsidR="00C0185B" w14:paraId="445C3005" w14:textId="77777777">
        <w:trPr>
          <w:trHeight w:val="216"/>
        </w:trPr>
        <w:tc>
          <w:tcPr>
            <w:tcW w:w="1886" w:type="dxa"/>
            <w:gridSpan w:val="2"/>
            <w:tcBorders>
              <w:top w:val="single" w:sz="8" w:space="0" w:color="808080"/>
              <w:left w:val="single" w:sz="17" w:space="0" w:color="808080"/>
              <w:bottom w:val="nil"/>
              <w:right w:val="single" w:sz="17" w:space="0" w:color="808080"/>
            </w:tcBorders>
          </w:tcPr>
          <w:p w14:paraId="2B96698E" w14:textId="77777777" w:rsidR="00C0185B" w:rsidRDefault="006946CB">
            <w:pPr>
              <w:spacing w:after="0" w:line="259" w:lineRule="auto"/>
              <w:ind w:left="0" w:firstLine="0"/>
            </w:pPr>
            <w:r>
              <w:rPr>
                <w:rFonts w:ascii="Calibri" w:eastAsia="Calibri" w:hAnsi="Calibri" w:cs="Calibri"/>
                <w:color w:val="4D4D4D"/>
                <w:sz w:val="12"/>
              </w:rPr>
              <w:t>Landline &amp; Mobile</w:t>
            </w:r>
            <w:r>
              <w:t xml:space="preserve"> </w:t>
            </w:r>
          </w:p>
        </w:tc>
      </w:tr>
      <w:tr w:rsidR="00C0185B" w14:paraId="10B5171B" w14:textId="77777777">
        <w:trPr>
          <w:trHeight w:val="211"/>
        </w:trPr>
        <w:tc>
          <w:tcPr>
            <w:tcW w:w="1373" w:type="dxa"/>
            <w:tcBorders>
              <w:top w:val="single" w:sz="8" w:space="0" w:color="808080"/>
              <w:left w:val="single" w:sz="17" w:space="0" w:color="808080"/>
              <w:bottom w:val="single" w:sz="8" w:space="0" w:color="808080"/>
              <w:right w:val="nil"/>
            </w:tcBorders>
            <w:shd w:val="clear" w:color="auto" w:fill="D9D9D9"/>
          </w:tcPr>
          <w:p w14:paraId="1FAB1BF1" w14:textId="77777777" w:rsidR="00C0185B" w:rsidRDefault="006946CB">
            <w:pPr>
              <w:spacing w:after="0" w:line="259" w:lineRule="auto"/>
              <w:ind w:left="0" w:firstLine="0"/>
            </w:pPr>
            <w:r>
              <w:rPr>
                <w:rFonts w:ascii="Calibri" w:eastAsia="Calibri" w:hAnsi="Calibri" w:cs="Calibri"/>
                <w:color w:val="4D4D4D"/>
                <w:sz w:val="12"/>
              </w:rPr>
              <w:t>Mobile</w:t>
            </w:r>
            <w:r>
              <w:t xml:space="preserve"> </w:t>
            </w:r>
          </w:p>
        </w:tc>
        <w:tc>
          <w:tcPr>
            <w:tcW w:w="513" w:type="dxa"/>
            <w:tcBorders>
              <w:top w:val="nil"/>
              <w:left w:val="nil"/>
              <w:bottom w:val="single" w:sz="8" w:space="0" w:color="808080"/>
              <w:right w:val="single" w:sz="17" w:space="0" w:color="808080"/>
            </w:tcBorders>
            <w:shd w:val="clear" w:color="auto" w:fill="D9D9D9"/>
          </w:tcPr>
          <w:p w14:paraId="025BA427" w14:textId="77777777" w:rsidR="00C0185B" w:rsidRDefault="00C0185B">
            <w:pPr>
              <w:spacing w:after="160" w:line="259" w:lineRule="auto"/>
              <w:ind w:left="0" w:firstLine="0"/>
            </w:pPr>
          </w:p>
        </w:tc>
      </w:tr>
      <w:tr w:rsidR="00C0185B" w14:paraId="662725E4" w14:textId="77777777">
        <w:trPr>
          <w:trHeight w:val="214"/>
        </w:trPr>
        <w:tc>
          <w:tcPr>
            <w:tcW w:w="1886" w:type="dxa"/>
            <w:gridSpan w:val="2"/>
            <w:tcBorders>
              <w:top w:val="single" w:sz="8" w:space="0" w:color="808080"/>
              <w:left w:val="single" w:sz="17" w:space="0" w:color="808080"/>
              <w:bottom w:val="nil"/>
              <w:right w:val="single" w:sz="17" w:space="0" w:color="808080"/>
            </w:tcBorders>
          </w:tcPr>
          <w:p w14:paraId="0E441D5D" w14:textId="77777777" w:rsidR="00C0185B" w:rsidRDefault="006946CB">
            <w:pPr>
              <w:spacing w:after="0" w:line="259" w:lineRule="auto"/>
              <w:ind w:left="0" w:firstLine="0"/>
            </w:pPr>
            <w:r>
              <w:rPr>
                <w:rFonts w:ascii="Calibri" w:eastAsia="Calibri" w:hAnsi="Calibri" w:cs="Calibri"/>
                <w:color w:val="4D4D4D"/>
                <w:sz w:val="12"/>
              </w:rPr>
              <w:t>Landline</w:t>
            </w:r>
            <w:r>
              <w:t xml:space="preserve"> </w:t>
            </w:r>
          </w:p>
        </w:tc>
      </w:tr>
      <w:tr w:rsidR="00C0185B" w14:paraId="7667CFAC" w14:textId="77777777">
        <w:trPr>
          <w:trHeight w:val="209"/>
        </w:trPr>
        <w:tc>
          <w:tcPr>
            <w:tcW w:w="1373" w:type="dxa"/>
            <w:tcBorders>
              <w:top w:val="single" w:sz="8" w:space="0" w:color="808080"/>
              <w:left w:val="single" w:sz="17" w:space="0" w:color="808080"/>
              <w:bottom w:val="single" w:sz="8" w:space="0" w:color="808080"/>
              <w:right w:val="nil"/>
            </w:tcBorders>
            <w:shd w:val="clear" w:color="auto" w:fill="D9D9D9"/>
          </w:tcPr>
          <w:p w14:paraId="06E58302" w14:textId="77777777" w:rsidR="00C0185B" w:rsidRDefault="006946CB">
            <w:pPr>
              <w:spacing w:after="0" w:line="259" w:lineRule="auto"/>
              <w:ind w:left="0" w:firstLine="0"/>
            </w:pPr>
            <w:r>
              <w:rPr>
                <w:rFonts w:ascii="Calibri" w:eastAsia="Calibri" w:hAnsi="Calibri" w:cs="Calibri"/>
                <w:color w:val="4D4D4D"/>
                <w:sz w:val="12"/>
              </w:rPr>
              <w:t>Landline</w:t>
            </w:r>
            <w:r>
              <w:t xml:space="preserve"> </w:t>
            </w:r>
          </w:p>
        </w:tc>
        <w:tc>
          <w:tcPr>
            <w:tcW w:w="513" w:type="dxa"/>
            <w:tcBorders>
              <w:top w:val="nil"/>
              <w:left w:val="nil"/>
              <w:bottom w:val="single" w:sz="8" w:space="0" w:color="808080"/>
              <w:right w:val="single" w:sz="17" w:space="0" w:color="808080"/>
            </w:tcBorders>
            <w:shd w:val="clear" w:color="auto" w:fill="D9D9D9"/>
          </w:tcPr>
          <w:p w14:paraId="2DDF9BC6" w14:textId="77777777" w:rsidR="00C0185B" w:rsidRDefault="00C0185B">
            <w:pPr>
              <w:spacing w:after="160" w:line="259" w:lineRule="auto"/>
              <w:ind w:left="0" w:firstLine="0"/>
            </w:pPr>
          </w:p>
        </w:tc>
      </w:tr>
      <w:tr w:rsidR="00C0185B" w14:paraId="42B6EC22" w14:textId="77777777">
        <w:trPr>
          <w:trHeight w:val="214"/>
        </w:trPr>
        <w:tc>
          <w:tcPr>
            <w:tcW w:w="1886" w:type="dxa"/>
            <w:gridSpan w:val="2"/>
            <w:tcBorders>
              <w:top w:val="single" w:sz="8" w:space="0" w:color="808080"/>
              <w:left w:val="single" w:sz="17" w:space="0" w:color="808080"/>
              <w:bottom w:val="nil"/>
              <w:right w:val="single" w:sz="17" w:space="0" w:color="808080"/>
            </w:tcBorders>
          </w:tcPr>
          <w:p w14:paraId="0796E409" w14:textId="77777777" w:rsidR="00C0185B" w:rsidRDefault="006946CB">
            <w:pPr>
              <w:spacing w:after="0" w:line="259" w:lineRule="auto"/>
              <w:ind w:left="0" w:firstLine="0"/>
            </w:pPr>
            <w:r>
              <w:rPr>
                <w:rFonts w:ascii="Calibri" w:eastAsia="Calibri" w:hAnsi="Calibri" w:cs="Calibri"/>
                <w:color w:val="4D4D4D"/>
                <w:sz w:val="12"/>
              </w:rPr>
              <w:t>Mobile</w:t>
            </w:r>
            <w:r>
              <w:t xml:space="preserve"> </w:t>
            </w:r>
          </w:p>
        </w:tc>
      </w:tr>
      <w:tr w:rsidR="00C0185B" w14:paraId="2A11763A" w14:textId="77777777">
        <w:trPr>
          <w:trHeight w:val="209"/>
        </w:trPr>
        <w:tc>
          <w:tcPr>
            <w:tcW w:w="1373" w:type="dxa"/>
            <w:tcBorders>
              <w:top w:val="single" w:sz="8" w:space="0" w:color="808080"/>
              <w:left w:val="single" w:sz="17" w:space="0" w:color="808080"/>
              <w:bottom w:val="single" w:sz="8" w:space="0" w:color="808080"/>
              <w:right w:val="nil"/>
            </w:tcBorders>
            <w:shd w:val="clear" w:color="auto" w:fill="D9D9D9"/>
          </w:tcPr>
          <w:p w14:paraId="7E8DBD66" w14:textId="77777777" w:rsidR="00C0185B" w:rsidRDefault="006946CB">
            <w:pPr>
              <w:spacing w:after="0" w:line="259" w:lineRule="auto"/>
              <w:ind w:left="0" w:firstLine="0"/>
            </w:pPr>
            <w:r>
              <w:rPr>
                <w:rFonts w:ascii="Calibri" w:eastAsia="Calibri" w:hAnsi="Calibri" w:cs="Calibri"/>
                <w:color w:val="4D4D4D"/>
                <w:sz w:val="12"/>
              </w:rPr>
              <w:t>Landline &amp; Mobile</w:t>
            </w:r>
            <w:r>
              <w:t xml:space="preserve"> </w:t>
            </w:r>
          </w:p>
        </w:tc>
        <w:tc>
          <w:tcPr>
            <w:tcW w:w="513" w:type="dxa"/>
            <w:tcBorders>
              <w:top w:val="nil"/>
              <w:left w:val="nil"/>
              <w:bottom w:val="single" w:sz="8" w:space="0" w:color="808080"/>
              <w:right w:val="single" w:sz="17" w:space="0" w:color="808080"/>
            </w:tcBorders>
            <w:shd w:val="clear" w:color="auto" w:fill="D9D9D9"/>
          </w:tcPr>
          <w:p w14:paraId="1EA7E539" w14:textId="77777777" w:rsidR="00C0185B" w:rsidRDefault="00C0185B">
            <w:pPr>
              <w:spacing w:after="160" w:line="259" w:lineRule="auto"/>
              <w:ind w:left="0" w:firstLine="0"/>
            </w:pPr>
          </w:p>
        </w:tc>
      </w:tr>
      <w:tr w:rsidR="00C0185B" w14:paraId="19866D80" w14:textId="77777777">
        <w:trPr>
          <w:trHeight w:val="214"/>
        </w:trPr>
        <w:tc>
          <w:tcPr>
            <w:tcW w:w="1886" w:type="dxa"/>
            <w:gridSpan w:val="2"/>
            <w:tcBorders>
              <w:top w:val="single" w:sz="8" w:space="0" w:color="808080"/>
              <w:left w:val="single" w:sz="17" w:space="0" w:color="808080"/>
              <w:bottom w:val="nil"/>
              <w:right w:val="single" w:sz="17" w:space="0" w:color="808080"/>
            </w:tcBorders>
          </w:tcPr>
          <w:p w14:paraId="7AF16396" w14:textId="77777777" w:rsidR="00C0185B" w:rsidRDefault="006946CB">
            <w:pPr>
              <w:spacing w:after="0" w:line="259" w:lineRule="auto"/>
              <w:ind w:left="0" w:firstLine="0"/>
            </w:pPr>
            <w:r>
              <w:rPr>
                <w:rFonts w:ascii="Calibri" w:eastAsia="Calibri" w:hAnsi="Calibri" w:cs="Calibri"/>
                <w:color w:val="4D4D4D"/>
                <w:sz w:val="12"/>
              </w:rPr>
              <w:t>Landline &amp; Mobile</w:t>
            </w:r>
            <w:r>
              <w:t xml:space="preserve"> </w:t>
            </w:r>
          </w:p>
        </w:tc>
      </w:tr>
      <w:tr w:rsidR="00C0185B" w14:paraId="21EB629D" w14:textId="77777777">
        <w:trPr>
          <w:trHeight w:val="209"/>
        </w:trPr>
        <w:tc>
          <w:tcPr>
            <w:tcW w:w="1373" w:type="dxa"/>
            <w:tcBorders>
              <w:top w:val="single" w:sz="8" w:space="0" w:color="808080"/>
              <w:left w:val="single" w:sz="17" w:space="0" w:color="808080"/>
              <w:bottom w:val="single" w:sz="8" w:space="0" w:color="808080"/>
              <w:right w:val="nil"/>
            </w:tcBorders>
            <w:shd w:val="clear" w:color="auto" w:fill="D9D9D9"/>
          </w:tcPr>
          <w:p w14:paraId="552392A7" w14:textId="77777777" w:rsidR="00C0185B" w:rsidRDefault="006946CB">
            <w:pPr>
              <w:spacing w:after="0" w:line="259" w:lineRule="auto"/>
              <w:ind w:left="0" w:firstLine="0"/>
            </w:pPr>
            <w:r>
              <w:rPr>
                <w:rFonts w:ascii="Calibri" w:eastAsia="Calibri" w:hAnsi="Calibri" w:cs="Calibri"/>
                <w:color w:val="4D4D4D"/>
                <w:sz w:val="12"/>
              </w:rPr>
              <w:t>Landline &amp; Mobile</w:t>
            </w:r>
            <w:r>
              <w:t xml:space="preserve"> </w:t>
            </w:r>
          </w:p>
        </w:tc>
        <w:tc>
          <w:tcPr>
            <w:tcW w:w="513" w:type="dxa"/>
            <w:tcBorders>
              <w:top w:val="nil"/>
              <w:left w:val="nil"/>
              <w:bottom w:val="single" w:sz="8" w:space="0" w:color="808080"/>
              <w:right w:val="single" w:sz="17" w:space="0" w:color="808080"/>
            </w:tcBorders>
            <w:shd w:val="clear" w:color="auto" w:fill="D9D9D9"/>
          </w:tcPr>
          <w:p w14:paraId="50BDF1A0" w14:textId="77777777" w:rsidR="00C0185B" w:rsidRDefault="00C0185B">
            <w:pPr>
              <w:spacing w:after="160" w:line="259" w:lineRule="auto"/>
              <w:ind w:left="0" w:firstLine="0"/>
            </w:pPr>
          </w:p>
        </w:tc>
      </w:tr>
      <w:tr w:rsidR="00C0185B" w14:paraId="63902366" w14:textId="77777777">
        <w:trPr>
          <w:trHeight w:val="216"/>
        </w:trPr>
        <w:tc>
          <w:tcPr>
            <w:tcW w:w="1886" w:type="dxa"/>
            <w:gridSpan w:val="2"/>
            <w:tcBorders>
              <w:top w:val="single" w:sz="8" w:space="0" w:color="808080"/>
              <w:left w:val="single" w:sz="17" w:space="0" w:color="808080"/>
              <w:bottom w:val="nil"/>
              <w:right w:val="single" w:sz="17" w:space="0" w:color="808080"/>
            </w:tcBorders>
          </w:tcPr>
          <w:p w14:paraId="5E32F28E" w14:textId="77777777" w:rsidR="00C0185B" w:rsidRDefault="006946CB">
            <w:pPr>
              <w:tabs>
                <w:tab w:val="right" w:pos="1849"/>
              </w:tabs>
              <w:spacing w:after="0" w:line="259" w:lineRule="auto"/>
              <w:ind w:left="0" w:firstLine="0"/>
            </w:pPr>
            <w:r>
              <w:rPr>
                <w:rFonts w:ascii="Calibri" w:eastAsia="Calibri" w:hAnsi="Calibri" w:cs="Calibri"/>
                <w:color w:val="4D4D4D"/>
                <w:sz w:val="12"/>
              </w:rPr>
              <w:t>Landline &amp; Mobile</w:t>
            </w:r>
            <w:r>
              <w:t xml:space="preserve"> </w:t>
            </w:r>
            <w:r>
              <w:tab/>
            </w:r>
            <w:r>
              <w:rPr>
                <w:noProof/>
              </w:rPr>
              <w:drawing>
                <wp:inline distT="0" distB="0" distL="0" distR="0" wp14:anchorId="77399451" wp14:editId="76FBEBD2">
                  <wp:extent cx="332232" cy="3148584"/>
                  <wp:effectExtent l="0" t="0" r="0" b="0"/>
                  <wp:docPr id="134714" name="Picture 134714"/>
                  <wp:cNvGraphicFramePr/>
                  <a:graphic xmlns:a="http://schemas.openxmlformats.org/drawingml/2006/main">
                    <a:graphicData uri="http://schemas.openxmlformats.org/drawingml/2006/picture">
                      <pic:pic xmlns:pic="http://schemas.openxmlformats.org/drawingml/2006/picture">
                        <pic:nvPicPr>
                          <pic:cNvPr id="134714" name="Picture 134714"/>
                          <pic:cNvPicPr/>
                        </pic:nvPicPr>
                        <pic:blipFill>
                          <a:blip r:embed="rId28"/>
                          <a:stretch>
                            <a:fillRect/>
                          </a:stretch>
                        </pic:blipFill>
                        <pic:spPr>
                          <a:xfrm>
                            <a:off x="0" y="0"/>
                            <a:ext cx="332232" cy="3148584"/>
                          </a:xfrm>
                          <a:prstGeom prst="rect">
                            <a:avLst/>
                          </a:prstGeom>
                        </pic:spPr>
                      </pic:pic>
                    </a:graphicData>
                  </a:graphic>
                </wp:inline>
              </w:drawing>
            </w:r>
          </w:p>
        </w:tc>
      </w:tr>
      <w:tr w:rsidR="00C0185B" w14:paraId="7725DD9C" w14:textId="77777777">
        <w:trPr>
          <w:trHeight w:val="206"/>
        </w:trPr>
        <w:tc>
          <w:tcPr>
            <w:tcW w:w="1373" w:type="dxa"/>
            <w:tcBorders>
              <w:top w:val="single" w:sz="8" w:space="0" w:color="808080"/>
              <w:left w:val="single" w:sz="17" w:space="0" w:color="808080"/>
              <w:bottom w:val="single" w:sz="8" w:space="0" w:color="808080"/>
              <w:right w:val="nil"/>
            </w:tcBorders>
            <w:shd w:val="clear" w:color="auto" w:fill="D9D9D9"/>
          </w:tcPr>
          <w:p w14:paraId="2BAAFCE3" w14:textId="77777777" w:rsidR="00C0185B" w:rsidRDefault="006946CB">
            <w:pPr>
              <w:spacing w:after="0" w:line="259" w:lineRule="auto"/>
              <w:ind w:left="0" w:firstLine="0"/>
            </w:pPr>
            <w:r>
              <w:rPr>
                <w:rFonts w:ascii="Calibri" w:eastAsia="Calibri" w:hAnsi="Calibri" w:cs="Calibri"/>
                <w:color w:val="4D4D4D"/>
                <w:sz w:val="12"/>
              </w:rPr>
              <w:t>Landline &amp; Mobile</w:t>
            </w:r>
            <w:r>
              <w:t xml:space="preserve"> </w:t>
            </w:r>
          </w:p>
        </w:tc>
        <w:tc>
          <w:tcPr>
            <w:tcW w:w="513" w:type="dxa"/>
            <w:tcBorders>
              <w:top w:val="nil"/>
              <w:left w:val="nil"/>
              <w:bottom w:val="single" w:sz="8" w:space="0" w:color="808080"/>
              <w:right w:val="single" w:sz="17" w:space="0" w:color="808080"/>
            </w:tcBorders>
            <w:shd w:val="clear" w:color="auto" w:fill="D9D9D9"/>
          </w:tcPr>
          <w:p w14:paraId="59B45B78" w14:textId="77777777" w:rsidR="00C0185B" w:rsidRDefault="00C0185B">
            <w:pPr>
              <w:spacing w:after="160" w:line="259" w:lineRule="auto"/>
              <w:ind w:left="0" w:firstLine="0"/>
            </w:pPr>
          </w:p>
        </w:tc>
      </w:tr>
      <w:tr w:rsidR="00C0185B" w14:paraId="4304370D" w14:textId="77777777">
        <w:trPr>
          <w:trHeight w:val="216"/>
        </w:trPr>
        <w:tc>
          <w:tcPr>
            <w:tcW w:w="1886" w:type="dxa"/>
            <w:gridSpan w:val="2"/>
            <w:tcBorders>
              <w:top w:val="single" w:sz="8" w:space="0" w:color="808080"/>
              <w:left w:val="single" w:sz="17" w:space="0" w:color="808080"/>
              <w:bottom w:val="nil"/>
              <w:right w:val="single" w:sz="17" w:space="0" w:color="808080"/>
            </w:tcBorders>
          </w:tcPr>
          <w:p w14:paraId="02B3B3C5" w14:textId="77777777" w:rsidR="00C0185B" w:rsidRDefault="006946CB">
            <w:pPr>
              <w:spacing w:after="0" w:line="259" w:lineRule="auto"/>
              <w:ind w:left="0" w:firstLine="0"/>
            </w:pPr>
            <w:r>
              <w:rPr>
                <w:rFonts w:ascii="Calibri" w:eastAsia="Calibri" w:hAnsi="Calibri" w:cs="Calibri"/>
                <w:color w:val="4D4D4D"/>
                <w:sz w:val="12"/>
              </w:rPr>
              <w:t>Landline &amp; Mobile</w:t>
            </w:r>
            <w:r>
              <w:t xml:space="preserve"> </w:t>
            </w:r>
          </w:p>
        </w:tc>
      </w:tr>
      <w:tr w:rsidR="00C0185B" w14:paraId="3C08F3C8" w14:textId="77777777">
        <w:trPr>
          <w:trHeight w:val="207"/>
        </w:trPr>
        <w:tc>
          <w:tcPr>
            <w:tcW w:w="1373" w:type="dxa"/>
            <w:tcBorders>
              <w:top w:val="single" w:sz="8" w:space="0" w:color="808080"/>
              <w:left w:val="single" w:sz="17" w:space="0" w:color="808080"/>
              <w:bottom w:val="single" w:sz="8" w:space="0" w:color="808080"/>
              <w:right w:val="nil"/>
            </w:tcBorders>
            <w:shd w:val="clear" w:color="auto" w:fill="D9D9D9"/>
          </w:tcPr>
          <w:p w14:paraId="13C0C731" w14:textId="77777777" w:rsidR="00C0185B" w:rsidRDefault="006946CB">
            <w:pPr>
              <w:spacing w:after="0" w:line="259" w:lineRule="auto"/>
              <w:ind w:left="0" w:firstLine="0"/>
            </w:pPr>
            <w:r>
              <w:rPr>
                <w:rFonts w:ascii="Calibri" w:eastAsia="Calibri" w:hAnsi="Calibri" w:cs="Calibri"/>
                <w:color w:val="4D4D4D"/>
                <w:sz w:val="12"/>
              </w:rPr>
              <w:t>Landline &amp; Mobile</w:t>
            </w:r>
            <w:r>
              <w:t xml:space="preserve"> </w:t>
            </w:r>
          </w:p>
        </w:tc>
        <w:tc>
          <w:tcPr>
            <w:tcW w:w="513" w:type="dxa"/>
            <w:tcBorders>
              <w:top w:val="nil"/>
              <w:left w:val="nil"/>
              <w:bottom w:val="single" w:sz="8" w:space="0" w:color="808080"/>
              <w:right w:val="single" w:sz="17" w:space="0" w:color="808080"/>
            </w:tcBorders>
            <w:shd w:val="clear" w:color="auto" w:fill="D9D9D9"/>
          </w:tcPr>
          <w:p w14:paraId="65A668A2" w14:textId="77777777" w:rsidR="00C0185B" w:rsidRDefault="00C0185B">
            <w:pPr>
              <w:spacing w:after="160" w:line="259" w:lineRule="auto"/>
              <w:ind w:left="0" w:firstLine="0"/>
            </w:pPr>
          </w:p>
        </w:tc>
      </w:tr>
      <w:tr w:rsidR="00C0185B" w14:paraId="5E6224AA" w14:textId="77777777">
        <w:trPr>
          <w:trHeight w:val="216"/>
        </w:trPr>
        <w:tc>
          <w:tcPr>
            <w:tcW w:w="1886" w:type="dxa"/>
            <w:gridSpan w:val="2"/>
            <w:tcBorders>
              <w:top w:val="single" w:sz="8" w:space="0" w:color="808080"/>
              <w:left w:val="single" w:sz="17" w:space="0" w:color="808080"/>
              <w:bottom w:val="nil"/>
              <w:right w:val="single" w:sz="17" w:space="0" w:color="808080"/>
            </w:tcBorders>
          </w:tcPr>
          <w:p w14:paraId="3E7D0CD5" w14:textId="77777777" w:rsidR="00C0185B" w:rsidRDefault="006946CB">
            <w:pPr>
              <w:spacing w:after="0" w:line="259" w:lineRule="auto"/>
              <w:ind w:left="0" w:firstLine="0"/>
            </w:pPr>
            <w:r>
              <w:rPr>
                <w:rFonts w:ascii="Calibri" w:eastAsia="Calibri" w:hAnsi="Calibri" w:cs="Calibri"/>
                <w:color w:val="4D4D4D"/>
                <w:sz w:val="12"/>
              </w:rPr>
              <w:t>Landline &amp; Mobile</w:t>
            </w:r>
            <w:r>
              <w:t xml:space="preserve"> </w:t>
            </w:r>
          </w:p>
        </w:tc>
      </w:tr>
      <w:tr w:rsidR="00C0185B" w14:paraId="70EA0B18" w14:textId="77777777">
        <w:trPr>
          <w:trHeight w:val="206"/>
        </w:trPr>
        <w:tc>
          <w:tcPr>
            <w:tcW w:w="1373" w:type="dxa"/>
            <w:tcBorders>
              <w:top w:val="single" w:sz="8" w:space="0" w:color="808080"/>
              <w:left w:val="single" w:sz="17" w:space="0" w:color="808080"/>
              <w:bottom w:val="single" w:sz="8" w:space="0" w:color="808080"/>
              <w:right w:val="nil"/>
            </w:tcBorders>
            <w:shd w:val="clear" w:color="auto" w:fill="D9D9D9"/>
          </w:tcPr>
          <w:p w14:paraId="76256D10" w14:textId="77777777" w:rsidR="00C0185B" w:rsidRDefault="006946CB">
            <w:pPr>
              <w:spacing w:after="0" w:line="259" w:lineRule="auto"/>
              <w:ind w:left="0" w:firstLine="0"/>
            </w:pPr>
            <w:r>
              <w:rPr>
                <w:rFonts w:ascii="Calibri" w:eastAsia="Calibri" w:hAnsi="Calibri" w:cs="Calibri"/>
                <w:color w:val="4D4D4D"/>
                <w:sz w:val="12"/>
              </w:rPr>
              <w:t>Landline</w:t>
            </w:r>
            <w:r>
              <w:t xml:space="preserve"> </w:t>
            </w:r>
          </w:p>
        </w:tc>
        <w:tc>
          <w:tcPr>
            <w:tcW w:w="513" w:type="dxa"/>
            <w:tcBorders>
              <w:top w:val="nil"/>
              <w:left w:val="nil"/>
              <w:bottom w:val="single" w:sz="8" w:space="0" w:color="808080"/>
              <w:right w:val="single" w:sz="17" w:space="0" w:color="808080"/>
            </w:tcBorders>
            <w:shd w:val="clear" w:color="auto" w:fill="D9D9D9"/>
          </w:tcPr>
          <w:p w14:paraId="14D600D1" w14:textId="77777777" w:rsidR="00C0185B" w:rsidRDefault="00C0185B">
            <w:pPr>
              <w:spacing w:after="160" w:line="259" w:lineRule="auto"/>
              <w:ind w:left="0" w:firstLine="0"/>
            </w:pPr>
          </w:p>
        </w:tc>
      </w:tr>
      <w:tr w:rsidR="00C0185B" w14:paraId="0B504597" w14:textId="77777777">
        <w:trPr>
          <w:trHeight w:val="216"/>
        </w:trPr>
        <w:tc>
          <w:tcPr>
            <w:tcW w:w="1886" w:type="dxa"/>
            <w:gridSpan w:val="2"/>
            <w:tcBorders>
              <w:top w:val="single" w:sz="8" w:space="0" w:color="808080"/>
              <w:left w:val="single" w:sz="17" w:space="0" w:color="808080"/>
              <w:bottom w:val="nil"/>
              <w:right w:val="single" w:sz="17" w:space="0" w:color="808080"/>
            </w:tcBorders>
          </w:tcPr>
          <w:p w14:paraId="5DB88842" w14:textId="77777777" w:rsidR="00C0185B" w:rsidRDefault="006946CB">
            <w:pPr>
              <w:spacing w:after="0" w:line="259" w:lineRule="auto"/>
              <w:ind w:left="0" w:firstLine="0"/>
            </w:pPr>
            <w:r>
              <w:rPr>
                <w:rFonts w:ascii="Calibri" w:eastAsia="Calibri" w:hAnsi="Calibri" w:cs="Calibri"/>
                <w:color w:val="4D4D4D"/>
                <w:sz w:val="12"/>
              </w:rPr>
              <w:t>Mobile</w:t>
            </w:r>
            <w:r>
              <w:t xml:space="preserve"> </w:t>
            </w:r>
          </w:p>
        </w:tc>
      </w:tr>
      <w:tr w:rsidR="00C0185B" w14:paraId="19F116A8" w14:textId="77777777">
        <w:trPr>
          <w:trHeight w:val="206"/>
        </w:trPr>
        <w:tc>
          <w:tcPr>
            <w:tcW w:w="1373" w:type="dxa"/>
            <w:tcBorders>
              <w:top w:val="single" w:sz="8" w:space="0" w:color="808080"/>
              <w:left w:val="single" w:sz="17" w:space="0" w:color="808080"/>
              <w:bottom w:val="single" w:sz="8" w:space="0" w:color="808080"/>
              <w:right w:val="nil"/>
            </w:tcBorders>
            <w:shd w:val="clear" w:color="auto" w:fill="D9D9D9"/>
          </w:tcPr>
          <w:p w14:paraId="218A5DC4" w14:textId="77777777" w:rsidR="00C0185B" w:rsidRDefault="006946CB">
            <w:pPr>
              <w:spacing w:after="0" w:line="259" w:lineRule="auto"/>
              <w:ind w:left="0" w:firstLine="0"/>
            </w:pPr>
            <w:r>
              <w:rPr>
                <w:rFonts w:ascii="Calibri" w:eastAsia="Calibri" w:hAnsi="Calibri" w:cs="Calibri"/>
                <w:color w:val="4D4D4D"/>
                <w:sz w:val="12"/>
              </w:rPr>
              <w:t>Landline &amp; Mobile</w:t>
            </w:r>
            <w:r>
              <w:t xml:space="preserve"> </w:t>
            </w:r>
          </w:p>
        </w:tc>
        <w:tc>
          <w:tcPr>
            <w:tcW w:w="513" w:type="dxa"/>
            <w:tcBorders>
              <w:top w:val="nil"/>
              <w:left w:val="nil"/>
              <w:bottom w:val="single" w:sz="8" w:space="0" w:color="808080"/>
              <w:right w:val="single" w:sz="17" w:space="0" w:color="808080"/>
            </w:tcBorders>
            <w:shd w:val="clear" w:color="auto" w:fill="D9D9D9"/>
          </w:tcPr>
          <w:p w14:paraId="543BEC9D" w14:textId="77777777" w:rsidR="00C0185B" w:rsidRDefault="00C0185B">
            <w:pPr>
              <w:spacing w:after="160" w:line="259" w:lineRule="auto"/>
              <w:ind w:left="0" w:firstLine="0"/>
            </w:pPr>
          </w:p>
        </w:tc>
      </w:tr>
      <w:tr w:rsidR="00C0185B" w14:paraId="60C143D2" w14:textId="77777777">
        <w:trPr>
          <w:trHeight w:val="216"/>
        </w:trPr>
        <w:tc>
          <w:tcPr>
            <w:tcW w:w="1886" w:type="dxa"/>
            <w:gridSpan w:val="2"/>
            <w:tcBorders>
              <w:top w:val="single" w:sz="8" w:space="0" w:color="808080"/>
              <w:left w:val="single" w:sz="17" w:space="0" w:color="808080"/>
              <w:bottom w:val="nil"/>
              <w:right w:val="single" w:sz="17" w:space="0" w:color="808080"/>
            </w:tcBorders>
          </w:tcPr>
          <w:p w14:paraId="50FEF9C8" w14:textId="77777777" w:rsidR="00C0185B" w:rsidRDefault="006946CB">
            <w:pPr>
              <w:spacing w:after="0" w:line="259" w:lineRule="auto"/>
              <w:ind w:left="0" w:firstLine="0"/>
            </w:pPr>
            <w:r>
              <w:rPr>
                <w:rFonts w:ascii="Calibri" w:eastAsia="Calibri" w:hAnsi="Calibri" w:cs="Calibri"/>
                <w:color w:val="4D4D4D"/>
                <w:sz w:val="12"/>
              </w:rPr>
              <w:t>Landline &amp; Mobile</w:t>
            </w:r>
            <w:r>
              <w:t xml:space="preserve"> </w:t>
            </w:r>
          </w:p>
        </w:tc>
      </w:tr>
      <w:tr w:rsidR="00C0185B" w14:paraId="79E07F24" w14:textId="77777777">
        <w:trPr>
          <w:trHeight w:val="211"/>
        </w:trPr>
        <w:tc>
          <w:tcPr>
            <w:tcW w:w="1373" w:type="dxa"/>
            <w:tcBorders>
              <w:top w:val="single" w:sz="8" w:space="0" w:color="808080"/>
              <w:left w:val="single" w:sz="17" w:space="0" w:color="808080"/>
              <w:bottom w:val="single" w:sz="8" w:space="0" w:color="808080"/>
              <w:right w:val="nil"/>
            </w:tcBorders>
            <w:shd w:val="clear" w:color="auto" w:fill="D9D9D9"/>
          </w:tcPr>
          <w:p w14:paraId="7153CB25" w14:textId="77777777" w:rsidR="00C0185B" w:rsidRDefault="006946CB">
            <w:pPr>
              <w:spacing w:after="0" w:line="259" w:lineRule="auto"/>
              <w:ind w:left="0" w:firstLine="0"/>
            </w:pPr>
            <w:r>
              <w:rPr>
                <w:rFonts w:ascii="Calibri" w:eastAsia="Calibri" w:hAnsi="Calibri" w:cs="Calibri"/>
                <w:color w:val="4D4D4D"/>
                <w:sz w:val="12"/>
              </w:rPr>
              <w:t>Landline &amp; Mobile</w:t>
            </w:r>
            <w:r>
              <w:t xml:space="preserve"> </w:t>
            </w:r>
          </w:p>
        </w:tc>
        <w:tc>
          <w:tcPr>
            <w:tcW w:w="513" w:type="dxa"/>
            <w:tcBorders>
              <w:top w:val="nil"/>
              <w:left w:val="nil"/>
              <w:bottom w:val="single" w:sz="8" w:space="0" w:color="808080"/>
              <w:right w:val="single" w:sz="17" w:space="0" w:color="808080"/>
            </w:tcBorders>
            <w:shd w:val="clear" w:color="auto" w:fill="D9D9D9"/>
          </w:tcPr>
          <w:p w14:paraId="36A52DF2" w14:textId="77777777" w:rsidR="00C0185B" w:rsidRDefault="00C0185B">
            <w:pPr>
              <w:spacing w:after="160" w:line="259" w:lineRule="auto"/>
              <w:ind w:left="0" w:firstLine="0"/>
            </w:pPr>
          </w:p>
        </w:tc>
      </w:tr>
      <w:tr w:rsidR="00C0185B" w14:paraId="5C8B9B50" w14:textId="77777777">
        <w:trPr>
          <w:trHeight w:val="214"/>
        </w:trPr>
        <w:tc>
          <w:tcPr>
            <w:tcW w:w="1886" w:type="dxa"/>
            <w:gridSpan w:val="2"/>
            <w:tcBorders>
              <w:top w:val="single" w:sz="8" w:space="0" w:color="808080"/>
              <w:left w:val="single" w:sz="17" w:space="0" w:color="808080"/>
              <w:bottom w:val="nil"/>
              <w:right w:val="single" w:sz="17" w:space="0" w:color="808080"/>
            </w:tcBorders>
          </w:tcPr>
          <w:p w14:paraId="347A8D4D" w14:textId="77777777" w:rsidR="00C0185B" w:rsidRDefault="006946CB">
            <w:pPr>
              <w:spacing w:after="0" w:line="259" w:lineRule="auto"/>
              <w:ind w:left="0" w:firstLine="0"/>
            </w:pPr>
            <w:r>
              <w:rPr>
                <w:rFonts w:ascii="Calibri" w:eastAsia="Calibri" w:hAnsi="Calibri" w:cs="Calibri"/>
                <w:color w:val="4D4D4D"/>
                <w:sz w:val="12"/>
              </w:rPr>
              <w:t>Landline &amp; Mobile</w:t>
            </w:r>
            <w:r>
              <w:t xml:space="preserve"> </w:t>
            </w:r>
          </w:p>
        </w:tc>
      </w:tr>
      <w:tr w:rsidR="00C0185B" w14:paraId="74E387AE" w14:textId="77777777">
        <w:trPr>
          <w:trHeight w:val="205"/>
        </w:trPr>
        <w:tc>
          <w:tcPr>
            <w:tcW w:w="1373" w:type="dxa"/>
            <w:tcBorders>
              <w:top w:val="single" w:sz="8" w:space="0" w:color="808080"/>
              <w:left w:val="single" w:sz="17" w:space="0" w:color="808080"/>
              <w:bottom w:val="single" w:sz="8" w:space="0" w:color="808080"/>
              <w:right w:val="nil"/>
            </w:tcBorders>
            <w:shd w:val="clear" w:color="auto" w:fill="D9D9D9"/>
          </w:tcPr>
          <w:p w14:paraId="72D22BD1" w14:textId="77777777" w:rsidR="00C0185B" w:rsidRDefault="006946CB">
            <w:pPr>
              <w:spacing w:after="0" w:line="259" w:lineRule="auto"/>
              <w:ind w:left="0" w:firstLine="0"/>
            </w:pPr>
            <w:r>
              <w:rPr>
                <w:rFonts w:ascii="Calibri" w:eastAsia="Calibri" w:hAnsi="Calibri" w:cs="Calibri"/>
                <w:color w:val="4D4D4D"/>
                <w:sz w:val="12"/>
              </w:rPr>
              <w:t>Landline &amp; Mobile</w:t>
            </w:r>
            <w:r>
              <w:t xml:space="preserve"> </w:t>
            </w:r>
          </w:p>
        </w:tc>
        <w:tc>
          <w:tcPr>
            <w:tcW w:w="513" w:type="dxa"/>
            <w:tcBorders>
              <w:top w:val="nil"/>
              <w:left w:val="nil"/>
              <w:bottom w:val="single" w:sz="8" w:space="0" w:color="808080"/>
              <w:right w:val="single" w:sz="17" w:space="0" w:color="808080"/>
            </w:tcBorders>
            <w:shd w:val="clear" w:color="auto" w:fill="D9D9D9"/>
          </w:tcPr>
          <w:p w14:paraId="03E7F661" w14:textId="77777777" w:rsidR="00C0185B" w:rsidRDefault="00C0185B">
            <w:pPr>
              <w:spacing w:after="160" w:line="259" w:lineRule="auto"/>
              <w:ind w:left="0" w:firstLine="0"/>
            </w:pPr>
          </w:p>
        </w:tc>
      </w:tr>
    </w:tbl>
    <w:tbl>
      <w:tblPr>
        <w:tblStyle w:val="TableGrid"/>
        <w:tblpPr w:vertAnchor="text" w:tblpX="7088" w:tblpY="-1"/>
        <w:tblOverlap w:val="never"/>
        <w:tblW w:w="1886" w:type="dxa"/>
        <w:tblInd w:w="0" w:type="dxa"/>
        <w:tblCellMar>
          <w:top w:w="0" w:type="dxa"/>
          <w:left w:w="0" w:type="dxa"/>
          <w:bottom w:w="0" w:type="dxa"/>
          <w:right w:w="19" w:type="dxa"/>
        </w:tblCellMar>
        <w:tblLook w:val="04A0" w:firstRow="1" w:lastRow="0" w:firstColumn="1" w:lastColumn="0" w:noHBand="0" w:noVBand="1"/>
      </w:tblPr>
      <w:tblGrid>
        <w:gridCol w:w="1367"/>
        <w:gridCol w:w="519"/>
      </w:tblGrid>
      <w:tr w:rsidR="00C0185B" w14:paraId="429BA5AC" w14:textId="77777777">
        <w:trPr>
          <w:trHeight w:val="204"/>
        </w:trPr>
        <w:tc>
          <w:tcPr>
            <w:tcW w:w="1373" w:type="dxa"/>
            <w:tcBorders>
              <w:top w:val="single" w:sz="8" w:space="0" w:color="808080"/>
              <w:left w:val="single" w:sz="17" w:space="0" w:color="808080"/>
              <w:bottom w:val="single" w:sz="8" w:space="0" w:color="808080"/>
              <w:right w:val="nil"/>
            </w:tcBorders>
            <w:shd w:val="clear" w:color="auto" w:fill="D9D9D9"/>
          </w:tcPr>
          <w:p w14:paraId="57D91100" w14:textId="77777777" w:rsidR="00C0185B" w:rsidRDefault="006946CB">
            <w:pPr>
              <w:spacing w:after="0" w:line="259" w:lineRule="auto"/>
              <w:ind w:left="19" w:firstLine="0"/>
            </w:pPr>
            <w:r>
              <w:rPr>
                <w:rFonts w:ascii="Calibri" w:eastAsia="Calibri" w:hAnsi="Calibri" w:cs="Calibri"/>
                <w:color w:val="4D4D4D"/>
                <w:sz w:val="12"/>
              </w:rPr>
              <w:t>Landline &amp; Mobile</w:t>
            </w:r>
          </w:p>
        </w:tc>
        <w:tc>
          <w:tcPr>
            <w:tcW w:w="513" w:type="dxa"/>
            <w:tcBorders>
              <w:top w:val="single" w:sz="8" w:space="0" w:color="808080"/>
              <w:left w:val="nil"/>
              <w:bottom w:val="nil"/>
              <w:right w:val="single" w:sz="17" w:space="0" w:color="808080"/>
            </w:tcBorders>
            <w:shd w:val="clear" w:color="auto" w:fill="D9D9D9"/>
          </w:tcPr>
          <w:p w14:paraId="3D6E1154" w14:textId="77777777" w:rsidR="00C0185B" w:rsidRDefault="00C0185B">
            <w:pPr>
              <w:spacing w:after="160" w:line="259" w:lineRule="auto"/>
              <w:ind w:left="0" w:firstLine="0"/>
            </w:pPr>
          </w:p>
        </w:tc>
      </w:tr>
      <w:tr w:rsidR="00C0185B" w14:paraId="039C3231" w14:textId="77777777">
        <w:trPr>
          <w:trHeight w:val="218"/>
        </w:trPr>
        <w:tc>
          <w:tcPr>
            <w:tcW w:w="1886" w:type="dxa"/>
            <w:gridSpan w:val="2"/>
            <w:tcBorders>
              <w:top w:val="nil"/>
              <w:left w:val="single" w:sz="17" w:space="0" w:color="808080"/>
              <w:bottom w:val="single" w:sz="8" w:space="0" w:color="808080"/>
              <w:right w:val="single" w:sz="17" w:space="0" w:color="808080"/>
            </w:tcBorders>
          </w:tcPr>
          <w:p w14:paraId="682F8F60" w14:textId="77777777" w:rsidR="00C0185B" w:rsidRDefault="006946CB">
            <w:pPr>
              <w:spacing w:after="0" w:line="259" w:lineRule="auto"/>
              <w:ind w:left="19" w:firstLine="0"/>
            </w:pPr>
            <w:r>
              <w:rPr>
                <w:rFonts w:ascii="Calibri" w:eastAsia="Calibri" w:hAnsi="Calibri" w:cs="Calibri"/>
                <w:color w:val="4D4D4D"/>
                <w:sz w:val="12"/>
              </w:rPr>
              <w:t>Landline</w:t>
            </w:r>
            <w:r>
              <w:t xml:space="preserve"> </w:t>
            </w:r>
          </w:p>
        </w:tc>
      </w:tr>
      <w:tr w:rsidR="00C0185B" w14:paraId="422C78DE" w14:textId="77777777">
        <w:trPr>
          <w:trHeight w:val="204"/>
        </w:trPr>
        <w:tc>
          <w:tcPr>
            <w:tcW w:w="1373" w:type="dxa"/>
            <w:tcBorders>
              <w:top w:val="single" w:sz="8" w:space="0" w:color="808080"/>
              <w:left w:val="single" w:sz="17" w:space="0" w:color="808080"/>
              <w:bottom w:val="single" w:sz="8" w:space="0" w:color="808080"/>
              <w:right w:val="nil"/>
            </w:tcBorders>
            <w:shd w:val="clear" w:color="auto" w:fill="D9D9D9"/>
          </w:tcPr>
          <w:p w14:paraId="1A3E2CE3" w14:textId="77777777" w:rsidR="00C0185B" w:rsidRDefault="006946CB">
            <w:pPr>
              <w:spacing w:after="0" w:line="259" w:lineRule="auto"/>
              <w:ind w:left="19" w:firstLine="0"/>
            </w:pPr>
            <w:r>
              <w:rPr>
                <w:rFonts w:ascii="Calibri" w:eastAsia="Calibri" w:hAnsi="Calibri" w:cs="Calibri"/>
                <w:color w:val="4D4D4D"/>
                <w:sz w:val="12"/>
              </w:rPr>
              <w:t>Mobile</w:t>
            </w:r>
            <w:r>
              <w:t xml:space="preserve"> </w:t>
            </w:r>
          </w:p>
        </w:tc>
        <w:tc>
          <w:tcPr>
            <w:tcW w:w="513" w:type="dxa"/>
            <w:tcBorders>
              <w:top w:val="single" w:sz="8" w:space="0" w:color="808080"/>
              <w:left w:val="nil"/>
              <w:bottom w:val="nil"/>
              <w:right w:val="single" w:sz="17" w:space="0" w:color="808080"/>
            </w:tcBorders>
            <w:shd w:val="clear" w:color="auto" w:fill="D9D9D9"/>
          </w:tcPr>
          <w:p w14:paraId="5E4CC4F3" w14:textId="77777777" w:rsidR="00C0185B" w:rsidRDefault="00C0185B">
            <w:pPr>
              <w:spacing w:after="160" w:line="259" w:lineRule="auto"/>
              <w:ind w:left="0" w:firstLine="0"/>
            </w:pPr>
          </w:p>
        </w:tc>
      </w:tr>
      <w:tr w:rsidR="00C0185B" w14:paraId="228F2556" w14:textId="77777777">
        <w:trPr>
          <w:trHeight w:val="218"/>
        </w:trPr>
        <w:tc>
          <w:tcPr>
            <w:tcW w:w="1886" w:type="dxa"/>
            <w:gridSpan w:val="2"/>
            <w:tcBorders>
              <w:top w:val="nil"/>
              <w:left w:val="single" w:sz="17" w:space="0" w:color="808080"/>
              <w:bottom w:val="single" w:sz="8" w:space="0" w:color="808080"/>
              <w:right w:val="single" w:sz="17" w:space="0" w:color="808080"/>
            </w:tcBorders>
          </w:tcPr>
          <w:p w14:paraId="3F25A747" w14:textId="77777777" w:rsidR="00C0185B" w:rsidRDefault="006946CB">
            <w:pPr>
              <w:spacing w:after="0" w:line="259" w:lineRule="auto"/>
              <w:ind w:left="19" w:firstLine="0"/>
            </w:pPr>
            <w:r>
              <w:rPr>
                <w:rFonts w:ascii="Calibri" w:eastAsia="Calibri" w:hAnsi="Calibri" w:cs="Calibri"/>
                <w:color w:val="4D4D4D"/>
                <w:sz w:val="12"/>
              </w:rPr>
              <w:t>Landline &amp; Mobile</w:t>
            </w:r>
            <w:r>
              <w:t xml:space="preserve"> </w:t>
            </w:r>
          </w:p>
        </w:tc>
      </w:tr>
      <w:tr w:rsidR="00C0185B" w14:paraId="5F1FCDD7" w14:textId="77777777">
        <w:trPr>
          <w:trHeight w:val="204"/>
        </w:trPr>
        <w:tc>
          <w:tcPr>
            <w:tcW w:w="1373" w:type="dxa"/>
            <w:tcBorders>
              <w:top w:val="single" w:sz="8" w:space="0" w:color="808080"/>
              <w:left w:val="single" w:sz="17" w:space="0" w:color="808080"/>
              <w:bottom w:val="single" w:sz="8" w:space="0" w:color="808080"/>
              <w:right w:val="nil"/>
            </w:tcBorders>
            <w:shd w:val="clear" w:color="auto" w:fill="D9D9D9"/>
          </w:tcPr>
          <w:p w14:paraId="68982636" w14:textId="77777777" w:rsidR="00C0185B" w:rsidRDefault="006946CB">
            <w:pPr>
              <w:spacing w:after="0" w:line="259" w:lineRule="auto"/>
              <w:ind w:left="19" w:firstLine="0"/>
            </w:pPr>
            <w:r>
              <w:rPr>
                <w:rFonts w:ascii="Calibri" w:eastAsia="Calibri" w:hAnsi="Calibri" w:cs="Calibri"/>
                <w:color w:val="4D4D4D"/>
                <w:sz w:val="12"/>
              </w:rPr>
              <w:t>Landline</w:t>
            </w:r>
            <w:r>
              <w:t xml:space="preserve"> </w:t>
            </w:r>
          </w:p>
        </w:tc>
        <w:tc>
          <w:tcPr>
            <w:tcW w:w="513" w:type="dxa"/>
            <w:tcBorders>
              <w:top w:val="single" w:sz="8" w:space="0" w:color="808080"/>
              <w:left w:val="nil"/>
              <w:bottom w:val="nil"/>
              <w:right w:val="single" w:sz="17" w:space="0" w:color="808080"/>
            </w:tcBorders>
            <w:shd w:val="clear" w:color="auto" w:fill="D9D9D9"/>
          </w:tcPr>
          <w:p w14:paraId="2FFEDAE2" w14:textId="77777777" w:rsidR="00C0185B" w:rsidRDefault="00C0185B">
            <w:pPr>
              <w:spacing w:after="160" w:line="259" w:lineRule="auto"/>
              <w:ind w:left="0" w:firstLine="0"/>
            </w:pPr>
          </w:p>
        </w:tc>
      </w:tr>
      <w:tr w:rsidR="00C0185B" w14:paraId="4C440B19" w14:textId="77777777">
        <w:trPr>
          <w:trHeight w:val="221"/>
        </w:trPr>
        <w:tc>
          <w:tcPr>
            <w:tcW w:w="1886" w:type="dxa"/>
            <w:gridSpan w:val="2"/>
            <w:tcBorders>
              <w:top w:val="nil"/>
              <w:left w:val="single" w:sz="17" w:space="0" w:color="808080"/>
              <w:bottom w:val="single" w:sz="8" w:space="0" w:color="808080"/>
              <w:right w:val="single" w:sz="17" w:space="0" w:color="808080"/>
            </w:tcBorders>
          </w:tcPr>
          <w:p w14:paraId="6228A4B8" w14:textId="77777777" w:rsidR="00C0185B" w:rsidRDefault="006946CB">
            <w:pPr>
              <w:spacing w:after="0" w:line="259" w:lineRule="auto"/>
              <w:ind w:left="19" w:firstLine="0"/>
            </w:pPr>
            <w:r>
              <w:rPr>
                <w:rFonts w:ascii="Calibri" w:eastAsia="Calibri" w:hAnsi="Calibri" w:cs="Calibri"/>
                <w:color w:val="4D4D4D"/>
                <w:sz w:val="12"/>
              </w:rPr>
              <w:t>Mobile</w:t>
            </w:r>
            <w:r>
              <w:t xml:space="preserve"> </w:t>
            </w:r>
          </w:p>
        </w:tc>
      </w:tr>
      <w:tr w:rsidR="00C0185B" w14:paraId="02B68335" w14:textId="77777777">
        <w:trPr>
          <w:trHeight w:val="202"/>
        </w:trPr>
        <w:tc>
          <w:tcPr>
            <w:tcW w:w="1373" w:type="dxa"/>
            <w:tcBorders>
              <w:top w:val="single" w:sz="8" w:space="0" w:color="808080"/>
              <w:left w:val="single" w:sz="17" w:space="0" w:color="808080"/>
              <w:bottom w:val="single" w:sz="8" w:space="0" w:color="808080"/>
              <w:right w:val="nil"/>
            </w:tcBorders>
            <w:shd w:val="clear" w:color="auto" w:fill="D9D9D9"/>
          </w:tcPr>
          <w:p w14:paraId="696A9944" w14:textId="77777777" w:rsidR="00C0185B" w:rsidRDefault="006946CB">
            <w:pPr>
              <w:spacing w:after="0" w:line="259" w:lineRule="auto"/>
              <w:ind w:left="19" w:firstLine="0"/>
            </w:pPr>
            <w:r>
              <w:rPr>
                <w:rFonts w:ascii="Calibri" w:eastAsia="Calibri" w:hAnsi="Calibri" w:cs="Calibri"/>
                <w:color w:val="4D4D4D"/>
                <w:sz w:val="12"/>
              </w:rPr>
              <w:t>Landline &amp; Mobile</w:t>
            </w:r>
            <w:r>
              <w:t xml:space="preserve"> </w:t>
            </w:r>
          </w:p>
        </w:tc>
        <w:tc>
          <w:tcPr>
            <w:tcW w:w="513" w:type="dxa"/>
            <w:tcBorders>
              <w:top w:val="single" w:sz="8" w:space="0" w:color="808080"/>
              <w:left w:val="nil"/>
              <w:bottom w:val="nil"/>
              <w:right w:val="single" w:sz="17" w:space="0" w:color="808080"/>
            </w:tcBorders>
            <w:shd w:val="clear" w:color="auto" w:fill="D9D9D9"/>
          </w:tcPr>
          <w:p w14:paraId="3986C814" w14:textId="77777777" w:rsidR="00C0185B" w:rsidRDefault="00C0185B">
            <w:pPr>
              <w:spacing w:after="160" w:line="259" w:lineRule="auto"/>
              <w:ind w:left="0" w:firstLine="0"/>
            </w:pPr>
          </w:p>
        </w:tc>
      </w:tr>
      <w:tr w:rsidR="00C0185B" w14:paraId="1E496F04" w14:textId="77777777">
        <w:trPr>
          <w:trHeight w:val="221"/>
        </w:trPr>
        <w:tc>
          <w:tcPr>
            <w:tcW w:w="1886" w:type="dxa"/>
            <w:gridSpan w:val="2"/>
            <w:tcBorders>
              <w:top w:val="nil"/>
              <w:left w:val="single" w:sz="17" w:space="0" w:color="808080"/>
              <w:bottom w:val="single" w:sz="8" w:space="0" w:color="808080"/>
              <w:right w:val="single" w:sz="17" w:space="0" w:color="808080"/>
            </w:tcBorders>
          </w:tcPr>
          <w:p w14:paraId="2ED436DC" w14:textId="77777777" w:rsidR="00C0185B" w:rsidRDefault="006946CB">
            <w:pPr>
              <w:spacing w:after="0" w:line="259" w:lineRule="auto"/>
              <w:ind w:left="19" w:firstLine="0"/>
            </w:pPr>
            <w:r>
              <w:rPr>
                <w:rFonts w:ascii="Calibri" w:eastAsia="Calibri" w:hAnsi="Calibri" w:cs="Calibri"/>
                <w:color w:val="4D4D4D"/>
                <w:sz w:val="12"/>
              </w:rPr>
              <w:t>Landline &amp; Mobile</w:t>
            </w:r>
            <w:r>
              <w:t xml:space="preserve"> </w:t>
            </w:r>
          </w:p>
        </w:tc>
      </w:tr>
      <w:tr w:rsidR="00C0185B" w14:paraId="2C1B9CD2" w14:textId="77777777">
        <w:trPr>
          <w:trHeight w:val="202"/>
        </w:trPr>
        <w:tc>
          <w:tcPr>
            <w:tcW w:w="1373" w:type="dxa"/>
            <w:tcBorders>
              <w:top w:val="single" w:sz="8" w:space="0" w:color="808080"/>
              <w:left w:val="single" w:sz="17" w:space="0" w:color="808080"/>
              <w:bottom w:val="single" w:sz="8" w:space="0" w:color="808080"/>
              <w:right w:val="nil"/>
            </w:tcBorders>
            <w:shd w:val="clear" w:color="auto" w:fill="D9D9D9"/>
          </w:tcPr>
          <w:p w14:paraId="0234B5D0" w14:textId="77777777" w:rsidR="00C0185B" w:rsidRDefault="006946CB">
            <w:pPr>
              <w:spacing w:after="0" w:line="259" w:lineRule="auto"/>
              <w:ind w:left="19" w:firstLine="0"/>
            </w:pPr>
            <w:r>
              <w:rPr>
                <w:rFonts w:ascii="Calibri" w:eastAsia="Calibri" w:hAnsi="Calibri" w:cs="Calibri"/>
                <w:color w:val="4D4D4D"/>
                <w:sz w:val="12"/>
              </w:rPr>
              <w:t>Landline &amp; Mobile</w:t>
            </w:r>
            <w:r>
              <w:t xml:space="preserve"> </w:t>
            </w:r>
          </w:p>
        </w:tc>
        <w:tc>
          <w:tcPr>
            <w:tcW w:w="513" w:type="dxa"/>
            <w:tcBorders>
              <w:top w:val="single" w:sz="8" w:space="0" w:color="808080"/>
              <w:left w:val="nil"/>
              <w:bottom w:val="nil"/>
              <w:right w:val="single" w:sz="17" w:space="0" w:color="808080"/>
            </w:tcBorders>
            <w:shd w:val="clear" w:color="auto" w:fill="D9D9D9"/>
          </w:tcPr>
          <w:p w14:paraId="3B2F995F" w14:textId="77777777" w:rsidR="00C0185B" w:rsidRDefault="00C0185B">
            <w:pPr>
              <w:spacing w:after="160" w:line="259" w:lineRule="auto"/>
              <w:ind w:left="0" w:firstLine="0"/>
            </w:pPr>
          </w:p>
        </w:tc>
      </w:tr>
      <w:tr w:rsidR="00C0185B" w14:paraId="714BC20B" w14:textId="77777777">
        <w:trPr>
          <w:trHeight w:val="221"/>
        </w:trPr>
        <w:tc>
          <w:tcPr>
            <w:tcW w:w="1886" w:type="dxa"/>
            <w:gridSpan w:val="2"/>
            <w:tcBorders>
              <w:top w:val="nil"/>
              <w:left w:val="single" w:sz="17" w:space="0" w:color="808080"/>
              <w:bottom w:val="single" w:sz="8" w:space="0" w:color="808080"/>
              <w:right w:val="single" w:sz="17" w:space="0" w:color="808080"/>
            </w:tcBorders>
          </w:tcPr>
          <w:p w14:paraId="3A5BDD76" w14:textId="77777777" w:rsidR="00C0185B" w:rsidRDefault="006946CB">
            <w:pPr>
              <w:spacing w:after="0" w:line="259" w:lineRule="auto"/>
              <w:ind w:left="19" w:firstLine="0"/>
            </w:pPr>
            <w:r>
              <w:rPr>
                <w:rFonts w:ascii="Calibri" w:eastAsia="Calibri" w:hAnsi="Calibri" w:cs="Calibri"/>
                <w:color w:val="4D4D4D"/>
                <w:sz w:val="12"/>
              </w:rPr>
              <w:t>Landline &amp; Mobile</w:t>
            </w:r>
            <w:r>
              <w:t xml:space="preserve"> </w:t>
            </w:r>
          </w:p>
        </w:tc>
      </w:tr>
      <w:tr w:rsidR="00C0185B" w14:paraId="6B6221A1" w14:textId="77777777">
        <w:trPr>
          <w:trHeight w:val="202"/>
        </w:trPr>
        <w:tc>
          <w:tcPr>
            <w:tcW w:w="1373" w:type="dxa"/>
            <w:tcBorders>
              <w:top w:val="single" w:sz="8" w:space="0" w:color="808080"/>
              <w:left w:val="single" w:sz="17" w:space="0" w:color="808080"/>
              <w:bottom w:val="single" w:sz="8" w:space="0" w:color="808080"/>
              <w:right w:val="nil"/>
            </w:tcBorders>
            <w:shd w:val="clear" w:color="auto" w:fill="D9D9D9"/>
          </w:tcPr>
          <w:p w14:paraId="02601975" w14:textId="77777777" w:rsidR="00C0185B" w:rsidRDefault="006946CB">
            <w:pPr>
              <w:spacing w:after="0" w:line="259" w:lineRule="auto"/>
              <w:ind w:left="19" w:firstLine="0"/>
            </w:pPr>
            <w:r>
              <w:rPr>
                <w:rFonts w:ascii="Calibri" w:eastAsia="Calibri" w:hAnsi="Calibri" w:cs="Calibri"/>
                <w:color w:val="4D4D4D"/>
                <w:sz w:val="12"/>
              </w:rPr>
              <w:t>Landline &amp; Mobile</w:t>
            </w:r>
            <w:r>
              <w:t xml:space="preserve"> </w:t>
            </w:r>
          </w:p>
        </w:tc>
        <w:tc>
          <w:tcPr>
            <w:tcW w:w="513" w:type="dxa"/>
            <w:tcBorders>
              <w:top w:val="single" w:sz="8" w:space="0" w:color="808080"/>
              <w:left w:val="nil"/>
              <w:bottom w:val="nil"/>
              <w:right w:val="single" w:sz="17" w:space="0" w:color="808080"/>
            </w:tcBorders>
            <w:shd w:val="clear" w:color="auto" w:fill="D9D9D9"/>
          </w:tcPr>
          <w:p w14:paraId="3BBD61EA" w14:textId="77777777" w:rsidR="00C0185B" w:rsidRDefault="00C0185B">
            <w:pPr>
              <w:spacing w:after="160" w:line="259" w:lineRule="auto"/>
              <w:ind w:left="0" w:firstLine="0"/>
            </w:pPr>
          </w:p>
        </w:tc>
      </w:tr>
      <w:tr w:rsidR="00C0185B" w14:paraId="57D62EC6" w14:textId="77777777">
        <w:trPr>
          <w:trHeight w:val="221"/>
        </w:trPr>
        <w:tc>
          <w:tcPr>
            <w:tcW w:w="1886" w:type="dxa"/>
            <w:gridSpan w:val="2"/>
            <w:tcBorders>
              <w:top w:val="nil"/>
              <w:left w:val="single" w:sz="17" w:space="0" w:color="808080"/>
              <w:bottom w:val="single" w:sz="8" w:space="0" w:color="808080"/>
              <w:right w:val="single" w:sz="17" w:space="0" w:color="808080"/>
            </w:tcBorders>
          </w:tcPr>
          <w:p w14:paraId="2EB1033E" w14:textId="77777777" w:rsidR="00C0185B" w:rsidRDefault="006946CB">
            <w:pPr>
              <w:spacing w:after="0" w:line="259" w:lineRule="auto"/>
              <w:ind w:left="19" w:firstLine="0"/>
            </w:pPr>
            <w:r>
              <w:rPr>
                <w:rFonts w:ascii="Calibri" w:eastAsia="Calibri" w:hAnsi="Calibri" w:cs="Calibri"/>
                <w:color w:val="4D4D4D"/>
                <w:sz w:val="12"/>
              </w:rPr>
              <w:t>Landline</w:t>
            </w:r>
            <w:r>
              <w:t xml:space="preserve"> </w:t>
            </w:r>
          </w:p>
        </w:tc>
      </w:tr>
      <w:tr w:rsidR="00C0185B" w14:paraId="0B4F6A5B" w14:textId="77777777">
        <w:trPr>
          <w:trHeight w:val="206"/>
        </w:trPr>
        <w:tc>
          <w:tcPr>
            <w:tcW w:w="1373" w:type="dxa"/>
            <w:tcBorders>
              <w:top w:val="single" w:sz="8" w:space="0" w:color="808080"/>
              <w:left w:val="single" w:sz="17" w:space="0" w:color="808080"/>
              <w:bottom w:val="single" w:sz="8" w:space="0" w:color="808080"/>
              <w:right w:val="nil"/>
            </w:tcBorders>
            <w:shd w:val="clear" w:color="auto" w:fill="D9D9D9"/>
          </w:tcPr>
          <w:p w14:paraId="4ECD462F" w14:textId="77777777" w:rsidR="00C0185B" w:rsidRDefault="006946CB">
            <w:pPr>
              <w:spacing w:after="0" w:line="259" w:lineRule="auto"/>
              <w:ind w:left="19" w:firstLine="0"/>
            </w:pPr>
            <w:r>
              <w:rPr>
                <w:rFonts w:ascii="Calibri" w:eastAsia="Calibri" w:hAnsi="Calibri" w:cs="Calibri"/>
                <w:color w:val="4D4D4D"/>
                <w:sz w:val="12"/>
              </w:rPr>
              <w:t>Mobile</w:t>
            </w:r>
            <w:r>
              <w:t xml:space="preserve"> </w:t>
            </w:r>
          </w:p>
        </w:tc>
        <w:tc>
          <w:tcPr>
            <w:tcW w:w="513" w:type="dxa"/>
            <w:tcBorders>
              <w:top w:val="single" w:sz="8" w:space="0" w:color="808080"/>
              <w:left w:val="nil"/>
              <w:bottom w:val="nil"/>
              <w:right w:val="single" w:sz="17" w:space="0" w:color="808080"/>
            </w:tcBorders>
            <w:shd w:val="clear" w:color="auto" w:fill="D9D9D9"/>
          </w:tcPr>
          <w:p w14:paraId="340A5443" w14:textId="77777777" w:rsidR="00C0185B" w:rsidRDefault="006946CB">
            <w:pPr>
              <w:spacing w:after="0" w:line="259" w:lineRule="auto"/>
              <w:ind w:left="-10" w:firstLine="0"/>
            </w:pPr>
            <w:r>
              <w:rPr>
                <w:noProof/>
              </w:rPr>
              <w:drawing>
                <wp:inline distT="0" distB="0" distL="0" distR="0" wp14:anchorId="3992D5FE" wp14:editId="5128511B">
                  <wp:extent cx="323088" cy="3148584"/>
                  <wp:effectExtent l="0" t="0" r="0" b="0"/>
                  <wp:docPr id="134715" name="Picture 134715"/>
                  <wp:cNvGraphicFramePr/>
                  <a:graphic xmlns:a="http://schemas.openxmlformats.org/drawingml/2006/main">
                    <a:graphicData uri="http://schemas.openxmlformats.org/drawingml/2006/picture">
                      <pic:pic xmlns:pic="http://schemas.openxmlformats.org/drawingml/2006/picture">
                        <pic:nvPicPr>
                          <pic:cNvPr id="134715" name="Picture 134715"/>
                          <pic:cNvPicPr/>
                        </pic:nvPicPr>
                        <pic:blipFill>
                          <a:blip r:embed="rId29"/>
                          <a:stretch>
                            <a:fillRect/>
                          </a:stretch>
                        </pic:blipFill>
                        <pic:spPr>
                          <a:xfrm>
                            <a:off x="0" y="0"/>
                            <a:ext cx="323088" cy="3148584"/>
                          </a:xfrm>
                          <a:prstGeom prst="rect">
                            <a:avLst/>
                          </a:prstGeom>
                        </pic:spPr>
                      </pic:pic>
                    </a:graphicData>
                  </a:graphic>
                </wp:inline>
              </w:drawing>
            </w:r>
          </w:p>
        </w:tc>
      </w:tr>
      <w:tr w:rsidR="00C0185B" w14:paraId="75634DD1" w14:textId="77777777">
        <w:trPr>
          <w:trHeight w:val="216"/>
        </w:trPr>
        <w:tc>
          <w:tcPr>
            <w:tcW w:w="1886" w:type="dxa"/>
            <w:gridSpan w:val="2"/>
            <w:tcBorders>
              <w:top w:val="nil"/>
              <w:left w:val="single" w:sz="17" w:space="0" w:color="808080"/>
              <w:bottom w:val="single" w:sz="8" w:space="0" w:color="808080"/>
              <w:right w:val="single" w:sz="17" w:space="0" w:color="808080"/>
            </w:tcBorders>
          </w:tcPr>
          <w:p w14:paraId="00AFDAA3" w14:textId="77777777" w:rsidR="00C0185B" w:rsidRDefault="006946CB">
            <w:pPr>
              <w:spacing w:after="0" w:line="259" w:lineRule="auto"/>
              <w:ind w:left="19" w:firstLine="0"/>
            </w:pPr>
            <w:r>
              <w:rPr>
                <w:rFonts w:ascii="Calibri" w:eastAsia="Calibri" w:hAnsi="Calibri" w:cs="Calibri"/>
                <w:color w:val="4D4D4D"/>
                <w:sz w:val="12"/>
              </w:rPr>
              <w:t>Landline &amp; Mobile</w:t>
            </w:r>
            <w:r>
              <w:t xml:space="preserve"> </w:t>
            </w:r>
          </w:p>
        </w:tc>
      </w:tr>
      <w:tr w:rsidR="00C0185B" w14:paraId="58F84FE8" w14:textId="77777777">
        <w:trPr>
          <w:trHeight w:val="207"/>
        </w:trPr>
        <w:tc>
          <w:tcPr>
            <w:tcW w:w="1373" w:type="dxa"/>
            <w:tcBorders>
              <w:top w:val="single" w:sz="8" w:space="0" w:color="808080"/>
              <w:left w:val="single" w:sz="17" w:space="0" w:color="808080"/>
              <w:bottom w:val="single" w:sz="8" w:space="0" w:color="808080"/>
              <w:right w:val="nil"/>
            </w:tcBorders>
            <w:shd w:val="clear" w:color="auto" w:fill="D9D9D9"/>
          </w:tcPr>
          <w:p w14:paraId="7DAD4A60" w14:textId="77777777" w:rsidR="00C0185B" w:rsidRDefault="006946CB">
            <w:pPr>
              <w:spacing w:after="0" w:line="259" w:lineRule="auto"/>
              <w:ind w:left="19" w:firstLine="0"/>
            </w:pPr>
            <w:r>
              <w:rPr>
                <w:rFonts w:ascii="Calibri" w:eastAsia="Calibri" w:hAnsi="Calibri" w:cs="Calibri"/>
                <w:color w:val="4D4D4D"/>
                <w:sz w:val="12"/>
              </w:rPr>
              <w:t>Landline</w:t>
            </w:r>
            <w:r>
              <w:t xml:space="preserve"> </w:t>
            </w:r>
          </w:p>
        </w:tc>
        <w:tc>
          <w:tcPr>
            <w:tcW w:w="513" w:type="dxa"/>
            <w:tcBorders>
              <w:top w:val="single" w:sz="8" w:space="0" w:color="808080"/>
              <w:left w:val="nil"/>
              <w:bottom w:val="nil"/>
              <w:right w:val="single" w:sz="17" w:space="0" w:color="808080"/>
            </w:tcBorders>
            <w:shd w:val="clear" w:color="auto" w:fill="D9D9D9"/>
          </w:tcPr>
          <w:p w14:paraId="7C0B4F90" w14:textId="77777777" w:rsidR="00C0185B" w:rsidRDefault="00C0185B">
            <w:pPr>
              <w:spacing w:after="160" w:line="259" w:lineRule="auto"/>
              <w:ind w:left="0" w:firstLine="0"/>
            </w:pPr>
          </w:p>
        </w:tc>
      </w:tr>
      <w:tr w:rsidR="00C0185B" w14:paraId="2BDE5B24" w14:textId="77777777">
        <w:trPr>
          <w:trHeight w:val="219"/>
        </w:trPr>
        <w:tc>
          <w:tcPr>
            <w:tcW w:w="1886" w:type="dxa"/>
            <w:gridSpan w:val="2"/>
            <w:tcBorders>
              <w:top w:val="nil"/>
              <w:left w:val="single" w:sz="17" w:space="0" w:color="808080"/>
              <w:bottom w:val="single" w:sz="8" w:space="0" w:color="808080"/>
              <w:right w:val="single" w:sz="17" w:space="0" w:color="808080"/>
            </w:tcBorders>
          </w:tcPr>
          <w:p w14:paraId="491E5637" w14:textId="77777777" w:rsidR="00C0185B" w:rsidRDefault="006946CB">
            <w:pPr>
              <w:spacing w:after="0" w:line="259" w:lineRule="auto"/>
              <w:ind w:left="19" w:firstLine="0"/>
            </w:pPr>
            <w:r>
              <w:rPr>
                <w:rFonts w:ascii="Calibri" w:eastAsia="Calibri" w:hAnsi="Calibri" w:cs="Calibri"/>
                <w:color w:val="4D4D4D"/>
                <w:sz w:val="12"/>
              </w:rPr>
              <w:t>Mobile</w:t>
            </w:r>
            <w:r>
              <w:t xml:space="preserve"> </w:t>
            </w:r>
          </w:p>
        </w:tc>
      </w:tr>
      <w:tr w:rsidR="00C0185B" w14:paraId="62D13719" w14:textId="77777777">
        <w:trPr>
          <w:trHeight w:val="204"/>
        </w:trPr>
        <w:tc>
          <w:tcPr>
            <w:tcW w:w="1373" w:type="dxa"/>
            <w:tcBorders>
              <w:top w:val="single" w:sz="8" w:space="0" w:color="808080"/>
              <w:left w:val="single" w:sz="17" w:space="0" w:color="808080"/>
              <w:bottom w:val="single" w:sz="8" w:space="0" w:color="808080"/>
              <w:right w:val="nil"/>
            </w:tcBorders>
            <w:shd w:val="clear" w:color="auto" w:fill="D9D9D9"/>
          </w:tcPr>
          <w:p w14:paraId="0C5B41C8" w14:textId="77777777" w:rsidR="00C0185B" w:rsidRDefault="006946CB">
            <w:pPr>
              <w:spacing w:after="0" w:line="259" w:lineRule="auto"/>
              <w:ind w:left="19" w:firstLine="0"/>
            </w:pPr>
            <w:r>
              <w:rPr>
                <w:rFonts w:ascii="Calibri" w:eastAsia="Calibri" w:hAnsi="Calibri" w:cs="Calibri"/>
                <w:color w:val="4D4D4D"/>
                <w:sz w:val="12"/>
              </w:rPr>
              <w:t>Landline &amp; Mobile</w:t>
            </w:r>
            <w:r>
              <w:t xml:space="preserve"> </w:t>
            </w:r>
          </w:p>
        </w:tc>
        <w:tc>
          <w:tcPr>
            <w:tcW w:w="513" w:type="dxa"/>
            <w:tcBorders>
              <w:top w:val="single" w:sz="8" w:space="0" w:color="808080"/>
              <w:left w:val="nil"/>
              <w:bottom w:val="nil"/>
              <w:right w:val="single" w:sz="17" w:space="0" w:color="808080"/>
            </w:tcBorders>
            <w:shd w:val="clear" w:color="auto" w:fill="D9D9D9"/>
          </w:tcPr>
          <w:p w14:paraId="23F756FF" w14:textId="77777777" w:rsidR="00C0185B" w:rsidRDefault="00C0185B">
            <w:pPr>
              <w:spacing w:after="160" w:line="259" w:lineRule="auto"/>
              <w:ind w:left="0" w:firstLine="0"/>
            </w:pPr>
          </w:p>
        </w:tc>
      </w:tr>
      <w:tr w:rsidR="00C0185B" w14:paraId="7C502EC6" w14:textId="77777777">
        <w:trPr>
          <w:trHeight w:val="218"/>
        </w:trPr>
        <w:tc>
          <w:tcPr>
            <w:tcW w:w="1886" w:type="dxa"/>
            <w:gridSpan w:val="2"/>
            <w:tcBorders>
              <w:top w:val="nil"/>
              <w:left w:val="single" w:sz="17" w:space="0" w:color="808080"/>
              <w:bottom w:val="single" w:sz="8" w:space="0" w:color="808080"/>
              <w:right w:val="single" w:sz="17" w:space="0" w:color="808080"/>
            </w:tcBorders>
          </w:tcPr>
          <w:p w14:paraId="0F3B9858" w14:textId="77777777" w:rsidR="00C0185B" w:rsidRDefault="006946CB">
            <w:pPr>
              <w:spacing w:after="0" w:line="259" w:lineRule="auto"/>
              <w:ind w:left="19" w:firstLine="0"/>
            </w:pPr>
            <w:r>
              <w:rPr>
                <w:rFonts w:ascii="Calibri" w:eastAsia="Calibri" w:hAnsi="Calibri" w:cs="Calibri"/>
                <w:color w:val="4D4D4D"/>
                <w:sz w:val="12"/>
              </w:rPr>
              <w:t>Landline &amp; Mobile</w:t>
            </w:r>
            <w:r>
              <w:t xml:space="preserve"> </w:t>
            </w:r>
          </w:p>
        </w:tc>
      </w:tr>
      <w:tr w:rsidR="00C0185B" w14:paraId="230DA924" w14:textId="77777777">
        <w:trPr>
          <w:trHeight w:val="204"/>
        </w:trPr>
        <w:tc>
          <w:tcPr>
            <w:tcW w:w="1373" w:type="dxa"/>
            <w:tcBorders>
              <w:top w:val="single" w:sz="8" w:space="0" w:color="808080"/>
              <w:left w:val="single" w:sz="17" w:space="0" w:color="808080"/>
              <w:bottom w:val="single" w:sz="8" w:space="0" w:color="808080"/>
              <w:right w:val="nil"/>
            </w:tcBorders>
            <w:shd w:val="clear" w:color="auto" w:fill="D9D9D9"/>
          </w:tcPr>
          <w:p w14:paraId="2B1F54B9" w14:textId="77777777" w:rsidR="00C0185B" w:rsidRDefault="006946CB">
            <w:pPr>
              <w:spacing w:after="0" w:line="259" w:lineRule="auto"/>
              <w:ind w:left="19" w:firstLine="0"/>
            </w:pPr>
            <w:r>
              <w:rPr>
                <w:rFonts w:ascii="Calibri" w:eastAsia="Calibri" w:hAnsi="Calibri" w:cs="Calibri"/>
                <w:color w:val="4D4D4D"/>
                <w:sz w:val="12"/>
              </w:rPr>
              <w:t>Landline</w:t>
            </w:r>
            <w:r>
              <w:t xml:space="preserve"> </w:t>
            </w:r>
          </w:p>
        </w:tc>
        <w:tc>
          <w:tcPr>
            <w:tcW w:w="513" w:type="dxa"/>
            <w:tcBorders>
              <w:top w:val="single" w:sz="8" w:space="0" w:color="808080"/>
              <w:left w:val="nil"/>
              <w:bottom w:val="nil"/>
              <w:right w:val="single" w:sz="17" w:space="0" w:color="808080"/>
            </w:tcBorders>
            <w:shd w:val="clear" w:color="auto" w:fill="D9D9D9"/>
          </w:tcPr>
          <w:p w14:paraId="6C01FB2C" w14:textId="77777777" w:rsidR="00C0185B" w:rsidRDefault="00C0185B">
            <w:pPr>
              <w:spacing w:after="160" w:line="259" w:lineRule="auto"/>
              <w:ind w:left="0" w:firstLine="0"/>
            </w:pPr>
          </w:p>
        </w:tc>
      </w:tr>
      <w:tr w:rsidR="00C0185B" w14:paraId="583E4325" w14:textId="77777777">
        <w:trPr>
          <w:trHeight w:val="218"/>
        </w:trPr>
        <w:tc>
          <w:tcPr>
            <w:tcW w:w="1886" w:type="dxa"/>
            <w:gridSpan w:val="2"/>
            <w:tcBorders>
              <w:top w:val="nil"/>
              <w:left w:val="single" w:sz="17" w:space="0" w:color="808080"/>
              <w:bottom w:val="single" w:sz="8" w:space="0" w:color="808080"/>
              <w:right w:val="single" w:sz="17" w:space="0" w:color="808080"/>
            </w:tcBorders>
          </w:tcPr>
          <w:p w14:paraId="5E1EA21E" w14:textId="77777777" w:rsidR="00C0185B" w:rsidRDefault="006946CB">
            <w:pPr>
              <w:spacing w:after="0" w:line="259" w:lineRule="auto"/>
              <w:ind w:left="19" w:firstLine="0"/>
            </w:pPr>
            <w:r>
              <w:rPr>
                <w:rFonts w:ascii="Calibri" w:eastAsia="Calibri" w:hAnsi="Calibri" w:cs="Calibri"/>
                <w:color w:val="4D4D4D"/>
                <w:sz w:val="12"/>
              </w:rPr>
              <w:t>Mobile</w:t>
            </w:r>
            <w:r>
              <w:t xml:space="preserve"> </w:t>
            </w:r>
          </w:p>
        </w:tc>
      </w:tr>
      <w:tr w:rsidR="00C0185B" w14:paraId="27177DB3" w14:textId="77777777">
        <w:trPr>
          <w:trHeight w:val="204"/>
        </w:trPr>
        <w:tc>
          <w:tcPr>
            <w:tcW w:w="1373" w:type="dxa"/>
            <w:tcBorders>
              <w:top w:val="single" w:sz="8" w:space="0" w:color="808080"/>
              <w:left w:val="single" w:sz="17" w:space="0" w:color="808080"/>
              <w:bottom w:val="single" w:sz="8" w:space="0" w:color="808080"/>
              <w:right w:val="nil"/>
            </w:tcBorders>
            <w:shd w:val="clear" w:color="auto" w:fill="D9D9D9"/>
          </w:tcPr>
          <w:p w14:paraId="67A2D202" w14:textId="77777777" w:rsidR="00C0185B" w:rsidRDefault="006946CB">
            <w:pPr>
              <w:spacing w:after="0" w:line="259" w:lineRule="auto"/>
              <w:ind w:left="19" w:firstLine="0"/>
            </w:pPr>
            <w:r>
              <w:rPr>
                <w:rFonts w:ascii="Calibri" w:eastAsia="Calibri" w:hAnsi="Calibri" w:cs="Calibri"/>
                <w:color w:val="4D4D4D"/>
                <w:sz w:val="12"/>
              </w:rPr>
              <w:t>Landline &amp; Mobile</w:t>
            </w:r>
            <w:r>
              <w:t xml:space="preserve"> </w:t>
            </w:r>
          </w:p>
        </w:tc>
        <w:tc>
          <w:tcPr>
            <w:tcW w:w="513" w:type="dxa"/>
            <w:tcBorders>
              <w:top w:val="single" w:sz="8" w:space="0" w:color="808080"/>
              <w:left w:val="nil"/>
              <w:bottom w:val="nil"/>
              <w:right w:val="single" w:sz="17" w:space="0" w:color="808080"/>
            </w:tcBorders>
            <w:shd w:val="clear" w:color="auto" w:fill="D9D9D9"/>
          </w:tcPr>
          <w:p w14:paraId="6C5F8252" w14:textId="77777777" w:rsidR="00C0185B" w:rsidRDefault="00C0185B">
            <w:pPr>
              <w:spacing w:after="160" w:line="259" w:lineRule="auto"/>
              <w:ind w:left="0" w:firstLine="0"/>
            </w:pPr>
          </w:p>
        </w:tc>
      </w:tr>
      <w:tr w:rsidR="00C0185B" w14:paraId="2527D65C" w14:textId="77777777">
        <w:trPr>
          <w:trHeight w:val="221"/>
        </w:trPr>
        <w:tc>
          <w:tcPr>
            <w:tcW w:w="1886" w:type="dxa"/>
            <w:gridSpan w:val="2"/>
            <w:tcBorders>
              <w:top w:val="nil"/>
              <w:left w:val="single" w:sz="17" w:space="0" w:color="808080"/>
              <w:bottom w:val="single" w:sz="8" w:space="0" w:color="808080"/>
              <w:right w:val="single" w:sz="17" w:space="0" w:color="808080"/>
            </w:tcBorders>
          </w:tcPr>
          <w:p w14:paraId="4B3E03E2" w14:textId="77777777" w:rsidR="00C0185B" w:rsidRDefault="006946CB">
            <w:pPr>
              <w:spacing w:after="0" w:line="259" w:lineRule="auto"/>
              <w:ind w:left="19" w:firstLine="0"/>
            </w:pPr>
            <w:r>
              <w:rPr>
                <w:rFonts w:ascii="Calibri" w:eastAsia="Calibri" w:hAnsi="Calibri" w:cs="Calibri"/>
                <w:color w:val="4D4D4D"/>
                <w:sz w:val="12"/>
              </w:rPr>
              <w:t>Landline &amp; Mobile</w:t>
            </w:r>
            <w:r>
              <w:t xml:space="preserve"> </w:t>
            </w:r>
          </w:p>
        </w:tc>
      </w:tr>
      <w:tr w:rsidR="00C0185B" w14:paraId="4CC69261" w14:textId="77777777">
        <w:trPr>
          <w:trHeight w:val="202"/>
        </w:trPr>
        <w:tc>
          <w:tcPr>
            <w:tcW w:w="1373" w:type="dxa"/>
            <w:tcBorders>
              <w:top w:val="single" w:sz="8" w:space="0" w:color="808080"/>
              <w:left w:val="single" w:sz="17" w:space="0" w:color="808080"/>
              <w:bottom w:val="single" w:sz="8" w:space="0" w:color="808080"/>
              <w:right w:val="nil"/>
            </w:tcBorders>
            <w:shd w:val="clear" w:color="auto" w:fill="D9D9D9"/>
          </w:tcPr>
          <w:p w14:paraId="0457586C" w14:textId="77777777" w:rsidR="00C0185B" w:rsidRDefault="006946CB">
            <w:pPr>
              <w:spacing w:after="0" w:line="259" w:lineRule="auto"/>
              <w:ind w:left="19" w:firstLine="0"/>
            </w:pPr>
            <w:r>
              <w:rPr>
                <w:rFonts w:ascii="Calibri" w:eastAsia="Calibri" w:hAnsi="Calibri" w:cs="Calibri"/>
                <w:color w:val="4D4D4D"/>
                <w:sz w:val="12"/>
              </w:rPr>
              <w:t>Landline &amp; Mobile</w:t>
            </w:r>
            <w:r>
              <w:t xml:space="preserve"> </w:t>
            </w:r>
          </w:p>
        </w:tc>
        <w:tc>
          <w:tcPr>
            <w:tcW w:w="513" w:type="dxa"/>
            <w:tcBorders>
              <w:top w:val="single" w:sz="8" w:space="0" w:color="808080"/>
              <w:left w:val="nil"/>
              <w:bottom w:val="nil"/>
              <w:right w:val="single" w:sz="17" w:space="0" w:color="808080"/>
            </w:tcBorders>
            <w:shd w:val="clear" w:color="auto" w:fill="D9D9D9"/>
          </w:tcPr>
          <w:p w14:paraId="25E7E846" w14:textId="77777777" w:rsidR="00C0185B" w:rsidRDefault="00C0185B">
            <w:pPr>
              <w:spacing w:after="160" w:line="259" w:lineRule="auto"/>
              <w:ind w:left="0" w:firstLine="0"/>
            </w:pPr>
          </w:p>
        </w:tc>
      </w:tr>
      <w:tr w:rsidR="00C0185B" w14:paraId="578965DB" w14:textId="77777777">
        <w:trPr>
          <w:trHeight w:val="214"/>
        </w:trPr>
        <w:tc>
          <w:tcPr>
            <w:tcW w:w="1886" w:type="dxa"/>
            <w:gridSpan w:val="2"/>
            <w:tcBorders>
              <w:top w:val="nil"/>
              <w:left w:val="single" w:sz="17" w:space="0" w:color="808080"/>
              <w:bottom w:val="single" w:sz="8" w:space="0" w:color="808080"/>
              <w:right w:val="single" w:sz="17" w:space="0" w:color="808080"/>
            </w:tcBorders>
          </w:tcPr>
          <w:p w14:paraId="78EA81FB" w14:textId="77777777" w:rsidR="00C0185B" w:rsidRDefault="006946CB">
            <w:pPr>
              <w:spacing w:after="0" w:line="259" w:lineRule="auto"/>
              <w:ind w:left="19" w:firstLine="0"/>
            </w:pPr>
            <w:r>
              <w:rPr>
                <w:rFonts w:ascii="Calibri" w:eastAsia="Calibri" w:hAnsi="Calibri" w:cs="Calibri"/>
                <w:color w:val="4D4D4D"/>
                <w:sz w:val="12"/>
              </w:rPr>
              <w:t>Mobile</w:t>
            </w:r>
            <w:r>
              <w:t xml:space="preserve"> </w:t>
            </w:r>
          </w:p>
        </w:tc>
      </w:tr>
    </w:tbl>
    <w:tbl>
      <w:tblPr>
        <w:tblStyle w:val="TableGrid"/>
        <w:tblpPr w:vertAnchor="text" w:tblpX="3559" w:tblpY="-1"/>
        <w:tblOverlap w:val="never"/>
        <w:tblW w:w="1886" w:type="dxa"/>
        <w:tblInd w:w="0" w:type="dxa"/>
        <w:tblCellMar>
          <w:top w:w="0" w:type="dxa"/>
          <w:left w:w="0" w:type="dxa"/>
          <w:bottom w:w="0" w:type="dxa"/>
          <w:right w:w="19" w:type="dxa"/>
        </w:tblCellMar>
        <w:tblLook w:val="04A0" w:firstRow="1" w:lastRow="0" w:firstColumn="1" w:lastColumn="0" w:noHBand="0" w:noVBand="1"/>
      </w:tblPr>
      <w:tblGrid>
        <w:gridCol w:w="1371"/>
        <w:gridCol w:w="515"/>
      </w:tblGrid>
      <w:tr w:rsidR="00C0185B" w14:paraId="5DAB89DD" w14:textId="77777777">
        <w:trPr>
          <w:trHeight w:val="204"/>
        </w:trPr>
        <w:tc>
          <w:tcPr>
            <w:tcW w:w="1373" w:type="dxa"/>
            <w:tcBorders>
              <w:top w:val="single" w:sz="8" w:space="0" w:color="808080"/>
              <w:left w:val="single" w:sz="17" w:space="0" w:color="808080"/>
              <w:bottom w:val="single" w:sz="8" w:space="0" w:color="808080"/>
              <w:right w:val="nil"/>
            </w:tcBorders>
            <w:shd w:val="clear" w:color="auto" w:fill="D9D9D9"/>
          </w:tcPr>
          <w:p w14:paraId="4D155D25" w14:textId="77777777" w:rsidR="00C0185B" w:rsidRDefault="006946CB">
            <w:pPr>
              <w:spacing w:after="0" w:line="259" w:lineRule="auto"/>
              <w:ind w:left="19" w:firstLine="0"/>
            </w:pPr>
            <w:r>
              <w:rPr>
                <w:rFonts w:ascii="Calibri" w:eastAsia="Calibri" w:hAnsi="Calibri" w:cs="Calibri"/>
                <w:color w:val="4D4D4D"/>
                <w:sz w:val="12"/>
              </w:rPr>
              <w:lastRenderedPageBreak/>
              <w:t>Mobile</w:t>
            </w:r>
          </w:p>
        </w:tc>
        <w:tc>
          <w:tcPr>
            <w:tcW w:w="513" w:type="dxa"/>
            <w:tcBorders>
              <w:top w:val="single" w:sz="8" w:space="0" w:color="808080"/>
              <w:left w:val="nil"/>
              <w:bottom w:val="single" w:sz="8" w:space="0" w:color="808080"/>
              <w:right w:val="single" w:sz="17" w:space="0" w:color="808080"/>
            </w:tcBorders>
            <w:shd w:val="clear" w:color="auto" w:fill="D9D9D9"/>
          </w:tcPr>
          <w:p w14:paraId="47A3456F" w14:textId="77777777" w:rsidR="00C0185B" w:rsidRDefault="006946CB">
            <w:pPr>
              <w:spacing w:after="0" w:line="259" w:lineRule="auto"/>
              <w:ind w:left="-10" w:firstLine="0"/>
            </w:pPr>
            <w:r>
              <w:rPr>
                <w:rFonts w:ascii="Calibri" w:eastAsia="Calibri" w:hAnsi="Calibri" w:cs="Calibri"/>
                <w:color w:val="4D4D4D"/>
                <w:sz w:val="14"/>
              </w:rPr>
              <w:t>£0.190</w:t>
            </w:r>
          </w:p>
        </w:tc>
      </w:tr>
      <w:tr w:rsidR="00C0185B" w14:paraId="7150047F" w14:textId="77777777">
        <w:trPr>
          <w:trHeight w:val="218"/>
        </w:trPr>
        <w:tc>
          <w:tcPr>
            <w:tcW w:w="1373" w:type="dxa"/>
            <w:tcBorders>
              <w:top w:val="single" w:sz="8" w:space="0" w:color="808080"/>
              <w:left w:val="single" w:sz="17" w:space="0" w:color="808080"/>
              <w:bottom w:val="single" w:sz="8" w:space="0" w:color="808080"/>
              <w:right w:val="nil"/>
            </w:tcBorders>
          </w:tcPr>
          <w:p w14:paraId="18D4DB9F" w14:textId="77777777" w:rsidR="00C0185B" w:rsidRDefault="006946CB">
            <w:pPr>
              <w:spacing w:after="0" w:line="259" w:lineRule="auto"/>
              <w:ind w:left="19" w:firstLine="0"/>
            </w:pPr>
            <w:r>
              <w:rPr>
                <w:rFonts w:ascii="Calibri" w:eastAsia="Calibri" w:hAnsi="Calibri" w:cs="Calibri"/>
                <w:color w:val="4D4D4D"/>
                <w:sz w:val="12"/>
              </w:rPr>
              <w:t>Landline &amp; Mobile</w:t>
            </w:r>
            <w:r>
              <w:t xml:space="preserve"> </w:t>
            </w:r>
          </w:p>
        </w:tc>
        <w:tc>
          <w:tcPr>
            <w:tcW w:w="513" w:type="dxa"/>
            <w:tcBorders>
              <w:top w:val="single" w:sz="8" w:space="0" w:color="808080"/>
              <w:left w:val="nil"/>
              <w:bottom w:val="single" w:sz="8" w:space="0" w:color="808080"/>
              <w:right w:val="single" w:sz="17" w:space="0" w:color="808080"/>
            </w:tcBorders>
          </w:tcPr>
          <w:p w14:paraId="38FA31A9" w14:textId="77777777" w:rsidR="00C0185B" w:rsidRDefault="00C0185B">
            <w:pPr>
              <w:spacing w:after="160" w:line="259" w:lineRule="auto"/>
              <w:ind w:left="0" w:firstLine="0"/>
            </w:pPr>
          </w:p>
        </w:tc>
      </w:tr>
      <w:tr w:rsidR="00C0185B" w14:paraId="5B89CA6C" w14:textId="77777777">
        <w:trPr>
          <w:trHeight w:val="204"/>
        </w:trPr>
        <w:tc>
          <w:tcPr>
            <w:tcW w:w="1373" w:type="dxa"/>
            <w:tcBorders>
              <w:top w:val="single" w:sz="8" w:space="0" w:color="808080"/>
              <w:left w:val="single" w:sz="17" w:space="0" w:color="808080"/>
              <w:bottom w:val="single" w:sz="8" w:space="0" w:color="808080"/>
              <w:right w:val="nil"/>
            </w:tcBorders>
            <w:shd w:val="clear" w:color="auto" w:fill="D9D9D9"/>
          </w:tcPr>
          <w:p w14:paraId="25C96FC1" w14:textId="77777777" w:rsidR="00C0185B" w:rsidRDefault="006946CB">
            <w:pPr>
              <w:spacing w:after="0" w:line="259" w:lineRule="auto"/>
              <w:ind w:left="19" w:firstLine="0"/>
            </w:pPr>
            <w:r>
              <w:rPr>
                <w:rFonts w:ascii="Calibri" w:eastAsia="Calibri" w:hAnsi="Calibri" w:cs="Calibri"/>
                <w:color w:val="4D4D4D"/>
                <w:sz w:val="12"/>
              </w:rPr>
              <w:t>Landline &amp; Mobile</w:t>
            </w:r>
            <w:r>
              <w:t xml:space="preserve"> </w:t>
            </w:r>
          </w:p>
        </w:tc>
        <w:tc>
          <w:tcPr>
            <w:tcW w:w="513" w:type="dxa"/>
            <w:tcBorders>
              <w:top w:val="single" w:sz="8" w:space="0" w:color="808080"/>
              <w:left w:val="nil"/>
              <w:bottom w:val="nil"/>
              <w:right w:val="single" w:sz="17" w:space="0" w:color="808080"/>
            </w:tcBorders>
            <w:shd w:val="clear" w:color="auto" w:fill="D9D9D9"/>
          </w:tcPr>
          <w:p w14:paraId="3BD0FD14" w14:textId="77777777" w:rsidR="00C0185B" w:rsidRDefault="00C0185B">
            <w:pPr>
              <w:spacing w:after="160" w:line="259" w:lineRule="auto"/>
              <w:ind w:left="0" w:firstLine="0"/>
            </w:pPr>
          </w:p>
        </w:tc>
      </w:tr>
      <w:tr w:rsidR="00C0185B" w14:paraId="6DDAE4A2" w14:textId="77777777">
        <w:trPr>
          <w:trHeight w:val="218"/>
        </w:trPr>
        <w:tc>
          <w:tcPr>
            <w:tcW w:w="1373" w:type="dxa"/>
            <w:tcBorders>
              <w:top w:val="single" w:sz="8" w:space="0" w:color="808080"/>
              <w:left w:val="single" w:sz="17" w:space="0" w:color="808080"/>
              <w:bottom w:val="single" w:sz="8" w:space="0" w:color="808080"/>
              <w:right w:val="nil"/>
            </w:tcBorders>
          </w:tcPr>
          <w:p w14:paraId="50276920" w14:textId="77777777" w:rsidR="00C0185B" w:rsidRDefault="006946CB">
            <w:pPr>
              <w:spacing w:after="0" w:line="259" w:lineRule="auto"/>
              <w:ind w:left="19" w:firstLine="0"/>
            </w:pPr>
            <w:r>
              <w:rPr>
                <w:rFonts w:ascii="Calibri" w:eastAsia="Calibri" w:hAnsi="Calibri" w:cs="Calibri"/>
                <w:color w:val="4D4D4D"/>
                <w:sz w:val="12"/>
              </w:rPr>
              <w:t>Landline &amp; Mobile</w:t>
            </w:r>
            <w:r>
              <w:t xml:space="preserve"> </w:t>
            </w:r>
          </w:p>
        </w:tc>
        <w:tc>
          <w:tcPr>
            <w:tcW w:w="513" w:type="dxa"/>
            <w:tcBorders>
              <w:top w:val="nil"/>
              <w:left w:val="nil"/>
              <w:bottom w:val="single" w:sz="8" w:space="0" w:color="808080"/>
              <w:right w:val="single" w:sz="17" w:space="0" w:color="808080"/>
            </w:tcBorders>
          </w:tcPr>
          <w:p w14:paraId="12F8CCF1" w14:textId="77777777" w:rsidR="00C0185B" w:rsidRDefault="00C0185B">
            <w:pPr>
              <w:spacing w:after="160" w:line="259" w:lineRule="auto"/>
              <w:ind w:left="0" w:firstLine="0"/>
            </w:pPr>
          </w:p>
        </w:tc>
      </w:tr>
      <w:tr w:rsidR="00C0185B" w14:paraId="4408FDC5" w14:textId="77777777">
        <w:trPr>
          <w:trHeight w:val="204"/>
        </w:trPr>
        <w:tc>
          <w:tcPr>
            <w:tcW w:w="1373" w:type="dxa"/>
            <w:tcBorders>
              <w:top w:val="single" w:sz="8" w:space="0" w:color="808080"/>
              <w:left w:val="single" w:sz="17" w:space="0" w:color="808080"/>
              <w:bottom w:val="single" w:sz="8" w:space="0" w:color="808080"/>
              <w:right w:val="nil"/>
            </w:tcBorders>
            <w:shd w:val="clear" w:color="auto" w:fill="D9D9D9"/>
          </w:tcPr>
          <w:p w14:paraId="018205B4" w14:textId="77777777" w:rsidR="00C0185B" w:rsidRDefault="006946CB">
            <w:pPr>
              <w:spacing w:after="0" w:line="259" w:lineRule="auto"/>
              <w:ind w:left="19" w:firstLine="0"/>
            </w:pPr>
            <w:r>
              <w:rPr>
                <w:rFonts w:ascii="Calibri" w:eastAsia="Calibri" w:hAnsi="Calibri" w:cs="Calibri"/>
                <w:color w:val="4D4D4D"/>
                <w:sz w:val="12"/>
              </w:rPr>
              <w:t>Landline &amp; Mobile</w:t>
            </w:r>
            <w:r>
              <w:t xml:space="preserve"> </w:t>
            </w:r>
          </w:p>
        </w:tc>
        <w:tc>
          <w:tcPr>
            <w:tcW w:w="513" w:type="dxa"/>
            <w:tcBorders>
              <w:top w:val="single" w:sz="8" w:space="0" w:color="808080"/>
              <w:left w:val="nil"/>
              <w:bottom w:val="nil"/>
              <w:right w:val="single" w:sz="17" w:space="0" w:color="808080"/>
            </w:tcBorders>
            <w:shd w:val="clear" w:color="auto" w:fill="D9D9D9"/>
          </w:tcPr>
          <w:p w14:paraId="74217EC3" w14:textId="77777777" w:rsidR="00C0185B" w:rsidRDefault="00C0185B">
            <w:pPr>
              <w:spacing w:after="160" w:line="259" w:lineRule="auto"/>
              <w:ind w:left="0" w:firstLine="0"/>
            </w:pPr>
          </w:p>
        </w:tc>
      </w:tr>
      <w:tr w:rsidR="00C0185B" w14:paraId="09F62E89" w14:textId="77777777">
        <w:trPr>
          <w:trHeight w:val="221"/>
        </w:trPr>
        <w:tc>
          <w:tcPr>
            <w:tcW w:w="1373" w:type="dxa"/>
            <w:tcBorders>
              <w:top w:val="single" w:sz="8" w:space="0" w:color="808080"/>
              <w:left w:val="single" w:sz="17" w:space="0" w:color="808080"/>
              <w:bottom w:val="single" w:sz="8" w:space="0" w:color="808080"/>
              <w:right w:val="nil"/>
            </w:tcBorders>
          </w:tcPr>
          <w:p w14:paraId="27FC4868" w14:textId="77777777" w:rsidR="00C0185B" w:rsidRDefault="006946CB">
            <w:pPr>
              <w:spacing w:after="0" w:line="259" w:lineRule="auto"/>
              <w:ind w:left="19" w:firstLine="0"/>
            </w:pPr>
            <w:r>
              <w:rPr>
                <w:rFonts w:ascii="Calibri" w:eastAsia="Calibri" w:hAnsi="Calibri" w:cs="Calibri"/>
                <w:color w:val="4D4D4D"/>
                <w:sz w:val="12"/>
              </w:rPr>
              <w:t>Landline</w:t>
            </w:r>
            <w:r>
              <w:t xml:space="preserve"> </w:t>
            </w:r>
          </w:p>
        </w:tc>
        <w:tc>
          <w:tcPr>
            <w:tcW w:w="513" w:type="dxa"/>
            <w:tcBorders>
              <w:top w:val="nil"/>
              <w:left w:val="nil"/>
              <w:bottom w:val="single" w:sz="8" w:space="0" w:color="808080"/>
              <w:right w:val="single" w:sz="17" w:space="0" w:color="808080"/>
            </w:tcBorders>
          </w:tcPr>
          <w:p w14:paraId="14728F75" w14:textId="77777777" w:rsidR="00C0185B" w:rsidRDefault="00C0185B">
            <w:pPr>
              <w:spacing w:after="160" w:line="259" w:lineRule="auto"/>
              <w:ind w:left="0" w:firstLine="0"/>
            </w:pPr>
          </w:p>
        </w:tc>
      </w:tr>
      <w:tr w:rsidR="00C0185B" w14:paraId="45C75D49" w14:textId="77777777">
        <w:trPr>
          <w:trHeight w:val="202"/>
        </w:trPr>
        <w:tc>
          <w:tcPr>
            <w:tcW w:w="1373" w:type="dxa"/>
            <w:tcBorders>
              <w:top w:val="single" w:sz="8" w:space="0" w:color="808080"/>
              <w:left w:val="single" w:sz="17" w:space="0" w:color="808080"/>
              <w:bottom w:val="single" w:sz="8" w:space="0" w:color="808080"/>
              <w:right w:val="nil"/>
            </w:tcBorders>
            <w:shd w:val="clear" w:color="auto" w:fill="D9D9D9"/>
          </w:tcPr>
          <w:p w14:paraId="4463E5A2" w14:textId="77777777" w:rsidR="00C0185B" w:rsidRDefault="006946CB">
            <w:pPr>
              <w:spacing w:after="0" w:line="259" w:lineRule="auto"/>
              <w:ind w:left="19" w:firstLine="0"/>
            </w:pPr>
            <w:r>
              <w:rPr>
                <w:rFonts w:ascii="Calibri" w:eastAsia="Calibri" w:hAnsi="Calibri" w:cs="Calibri"/>
                <w:color w:val="4D4D4D"/>
                <w:sz w:val="12"/>
              </w:rPr>
              <w:t>Mobile</w:t>
            </w:r>
            <w:r>
              <w:t xml:space="preserve"> </w:t>
            </w:r>
          </w:p>
        </w:tc>
        <w:tc>
          <w:tcPr>
            <w:tcW w:w="513" w:type="dxa"/>
            <w:tcBorders>
              <w:top w:val="single" w:sz="8" w:space="0" w:color="808080"/>
              <w:left w:val="nil"/>
              <w:bottom w:val="nil"/>
              <w:right w:val="single" w:sz="17" w:space="0" w:color="808080"/>
            </w:tcBorders>
            <w:shd w:val="clear" w:color="auto" w:fill="D9D9D9"/>
          </w:tcPr>
          <w:p w14:paraId="476D439B" w14:textId="77777777" w:rsidR="00C0185B" w:rsidRDefault="00C0185B">
            <w:pPr>
              <w:spacing w:after="160" w:line="259" w:lineRule="auto"/>
              <w:ind w:left="0" w:firstLine="0"/>
            </w:pPr>
          </w:p>
        </w:tc>
      </w:tr>
      <w:tr w:rsidR="00C0185B" w14:paraId="34F40DD5" w14:textId="77777777">
        <w:trPr>
          <w:trHeight w:val="221"/>
        </w:trPr>
        <w:tc>
          <w:tcPr>
            <w:tcW w:w="1373" w:type="dxa"/>
            <w:tcBorders>
              <w:top w:val="single" w:sz="8" w:space="0" w:color="808080"/>
              <w:left w:val="single" w:sz="17" w:space="0" w:color="808080"/>
              <w:bottom w:val="single" w:sz="8" w:space="0" w:color="808080"/>
              <w:right w:val="nil"/>
            </w:tcBorders>
          </w:tcPr>
          <w:p w14:paraId="0C529A68" w14:textId="77777777" w:rsidR="00C0185B" w:rsidRDefault="006946CB">
            <w:pPr>
              <w:spacing w:after="0" w:line="259" w:lineRule="auto"/>
              <w:ind w:left="19" w:firstLine="0"/>
            </w:pPr>
            <w:r>
              <w:rPr>
                <w:rFonts w:ascii="Calibri" w:eastAsia="Calibri" w:hAnsi="Calibri" w:cs="Calibri"/>
                <w:color w:val="4D4D4D"/>
                <w:sz w:val="12"/>
              </w:rPr>
              <w:t>Landline</w:t>
            </w:r>
            <w:r>
              <w:t xml:space="preserve"> </w:t>
            </w:r>
          </w:p>
        </w:tc>
        <w:tc>
          <w:tcPr>
            <w:tcW w:w="513" w:type="dxa"/>
            <w:tcBorders>
              <w:top w:val="nil"/>
              <w:left w:val="nil"/>
              <w:bottom w:val="single" w:sz="8" w:space="0" w:color="808080"/>
              <w:right w:val="single" w:sz="17" w:space="0" w:color="808080"/>
            </w:tcBorders>
          </w:tcPr>
          <w:p w14:paraId="57FA35F0" w14:textId="77777777" w:rsidR="00C0185B" w:rsidRDefault="00C0185B">
            <w:pPr>
              <w:spacing w:after="160" w:line="259" w:lineRule="auto"/>
              <w:ind w:left="0" w:firstLine="0"/>
            </w:pPr>
          </w:p>
        </w:tc>
      </w:tr>
      <w:tr w:rsidR="00C0185B" w14:paraId="041A8263" w14:textId="77777777">
        <w:trPr>
          <w:trHeight w:val="202"/>
        </w:trPr>
        <w:tc>
          <w:tcPr>
            <w:tcW w:w="1373" w:type="dxa"/>
            <w:tcBorders>
              <w:top w:val="single" w:sz="8" w:space="0" w:color="808080"/>
              <w:left w:val="single" w:sz="17" w:space="0" w:color="808080"/>
              <w:bottom w:val="single" w:sz="8" w:space="0" w:color="808080"/>
              <w:right w:val="nil"/>
            </w:tcBorders>
            <w:shd w:val="clear" w:color="auto" w:fill="D9D9D9"/>
          </w:tcPr>
          <w:p w14:paraId="11C36F76" w14:textId="77777777" w:rsidR="00C0185B" w:rsidRDefault="006946CB">
            <w:pPr>
              <w:spacing w:after="0" w:line="259" w:lineRule="auto"/>
              <w:ind w:left="19" w:firstLine="0"/>
            </w:pPr>
            <w:r>
              <w:rPr>
                <w:rFonts w:ascii="Calibri" w:eastAsia="Calibri" w:hAnsi="Calibri" w:cs="Calibri"/>
                <w:color w:val="4D4D4D"/>
                <w:sz w:val="12"/>
              </w:rPr>
              <w:t>Mobile</w:t>
            </w:r>
            <w:r>
              <w:t xml:space="preserve"> </w:t>
            </w:r>
          </w:p>
        </w:tc>
        <w:tc>
          <w:tcPr>
            <w:tcW w:w="513" w:type="dxa"/>
            <w:tcBorders>
              <w:top w:val="single" w:sz="8" w:space="0" w:color="808080"/>
              <w:left w:val="nil"/>
              <w:bottom w:val="nil"/>
              <w:right w:val="single" w:sz="17" w:space="0" w:color="808080"/>
            </w:tcBorders>
            <w:shd w:val="clear" w:color="auto" w:fill="D9D9D9"/>
          </w:tcPr>
          <w:p w14:paraId="1197B57F" w14:textId="77777777" w:rsidR="00C0185B" w:rsidRDefault="00C0185B">
            <w:pPr>
              <w:spacing w:after="160" w:line="259" w:lineRule="auto"/>
              <w:ind w:left="0" w:firstLine="0"/>
            </w:pPr>
          </w:p>
        </w:tc>
      </w:tr>
      <w:tr w:rsidR="00C0185B" w14:paraId="2B677248" w14:textId="77777777">
        <w:trPr>
          <w:trHeight w:val="221"/>
        </w:trPr>
        <w:tc>
          <w:tcPr>
            <w:tcW w:w="1373" w:type="dxa"/>
            <w:tcBorders>
              <w:top w:val="single" w:sz="8" w:space="0" w:color="808080"/>
              <w:left w:val="single" w:sz="17" w:space="0" w:color="808080"/>
              <w:bottom w:val="single" w:sz="8" w:space="0" w:color="808080"/>
              <w:right w:val="nil"/>
            </w:tcBorders>
          </w:tcPr>
          <w:p w14:paraId="0808BAC1" w14:textId="77777777" w:rsidR="00C0185B" w:rsidRDefault="006946CB">
            <w:pPr>
              <w:spacing w:after="0" w:line="259" w:lineRule="auto"/>
              <w:ind w:left="19" w:firstLine="0"/>
            </w:pPr>
            <w:r>
              <w:rPr>
                <w:rFonts w:ascii="Calibri" w:eastAsia="Calibri" w:hAnsi="Calibri" w:cs="Calibri"/>
                <w:color w:val="4D4D4D"/>
                <w:sz w:val="12"/>
              </w:rPr>
              <w:t>Landline</w:t>
            </w:r>
            <w:r>
              <w:t xml:space="preserve"> </w:t>
            </w:r>
          </w:p>
        </w:tc>
        <w:tc>
          <w:tcPr>
            <w:tcW w:w="513" w:type="dxa"/>
            <w:tcBorders>
              <w:top w:val="nil"/>
              <w:left w:val="nil"/>
              <w:bottom w:val="single" w:sz="8" w:space="0" w:color="808080"/>
              <w:right w:val="single" w:sz="17" w:space="0" w:color="808080"/>
            </w:tcBorders>
          </w:tcPr>
          <w:p w14:paraId="51F126B9" w14:textId="77777777" w:rsidR="00C0185B" w:rsidRDefault="00C0185B">
            <w:pPr>
              <w:spacing w:after="160" w:line="259" w:lineRule="auto"/>
              <w:ind w:left="0" w:firstLine="0"/>
            </w:pPr>
          </w:p>
        </w:tc>
      </w:tr>
      <w:tr w:rsidR="00C0185B" w14:paraId="76778F78" w14:textId="77777777">
        <w:trPr>
          <w:trHeight w:val="202"/>
        </w:trPr>
        <w:tc>
          <w:tcPr>
            <w:tcW w:w="1373" w:type="dxa"/>
            <w:tcBorders>
              <w:top w:val="single" w:sz="8" w:space="0" w:color="808080"/>
              <w:left w:val="single" w:sz="17" w:space="0" w:color="808080"/>
              <w:bottom w:val="single" w:sz="8" w:space="0" w:color="808080"/>
              <w:right w:val="nil"/>
            </w:tcBorders>
            <w:shd w:val="clear" w:color="auto" w:fill="D9D9D9"/>
          </w:tcPr>
          <w:p w14:paraId="3A97FD49" w14:textId="77777777" w:rsidR="00C0185B" w:rsidRDefault="006946CB">
            <w:pPr>
              <w:spacing w:after="0" w:line="259" w:lineRule="auto"/>
              <w:ind w:left="19" w:firstLine="0"/>
            </w:pPr>
            <w:r>
              <w:rPr>
                <w:rFonts w:ascii="Calibri" w:eastAsia="Calibri" w:hAnsi="Calibri" w:cs="Calibri"/>
                <w:color w:val="4D4D4D"/>
                <w:sz w:val="12"/>
              </w:rPr>
              <w:t>Mobile</w:t>
            </w:r>
            <w:r>
              <w:t xml:space="preserve"> </w:t>
            </w:r>
          </w:p>
        </w:tc>
        <w:tc>
          <w:tcPr>
            <w:tcW w:w="513" w:type="dxa"/>
            <w:tcBorders>
              <w:top w:val="single" w:sz="8" w:space="0" w:color="808080"/>
              <w:left w:val="nil"/>
              <w:bottom w:val="nil"/>
              <w:right w:val="single" w:sz="17" w:space="0" w:color="808080"/>
            </w:tcBorders>
            <w:shd w:val="clear" w:color="auto" w:fill="D9D9D9"/>
          </w:tcPr>
          <w:p w14:paraId="73DCBE25" w14:textId="77777777" w:rsidR="00C0185B" w:rsidRDefault="00C0185B">
            <w:pPr>
              <w:spacing w:after="160" w:line="259" w:lineRule="auto"/>
              <w:ind w:left="0" w:firstLine="0"/>
            </w:pPr>
          </w:p>
        </w:tc>
      </w:tr>
      <w:tr w:rsidR="00C0185B" w14:paraId="54359998" w14:textId="77777777">
        <w:trPr>
          <w:trHeight w:val="221"/>
        </w:trPr>
        <w:tc>
          <w:tcPr>
            <w:tcW w:w="1373" w:type="dxa"/>
            <w:tcBorders>
              <w:top w:val="single" w:sz="8" w:space="0" w:color="808080"/>
              <w:left w:val="single" w:sz="17" w:space="0" w:color="808080"/>
              <w:bottom w:val="single" w:sz="8" w:space="0" w:color="808080"/>
              <w:right w:val="nil"/>
            </w:tcBorders>
          </w:tcPr>
          <w:p w14:paraId="63C7DC83" w14:textId="77777777" w:rsidR="00C0185B" w:rsidRDefault="006946CB">
            <w:pPr>
              <w:spacing w:after="0" w:line="259" w:lineRule="auto"/>
              <w:ind w:left="19" w:firstLine="0"/>
            </w:pPr>
            <w:r>
              <w:rPr>
                <w:rFonts w:ascii="Calibri" w:eastAsia="Calibri" w:hAnsi="Calibri" w:cs="Calibri"/>
                <w:color w:val="4D4D4D"/>
                <w:sz w:val="12"/>
              </w:rPr>
              <w:t>Landline</w:t>
            </w:r>
            <w:r>
              <w:t xml:space="preserve"> </w:t>
            </w:r>
          </w:p>
        </w:tc>
        <w:tc>
          <w:tcPr>
            <w:tcW w:w="513" w:type="dxa"/>
            <w:tcBorders>
              <w:top w:val="nil"/>
              <w:left w:val="nil"/>
              <w:bottom w:val="single" w:sz="8" w:space="0" w:color="808080"/>
              <w:right w:val="single" w:sz="17" w:space="0" w:color="808080"/>
            </w:tcBorders>
          </w:tcPr>
          <w:p w14:paraId="0563796A" w14:textId="77777777" w:rsidR="00C0185B" w:rsidRDefault="00C0185B">
            <w:pPr>
              <w:spacing w:after="160" w:line="259" w:lineRule="auto"/>
              <w:ind w:left="0" w:firstLine="0"/>
            </w:pPr>
          </w:p>
        </w:tc>
      </w:tr>
      <w:tr w:rsidR="00C0185B" w14:paraId="30A2EA10" w14:textId="77777777">
        <w:trPr>
          <w:trHeight w:val="206"/>
        </w:trPr>
        <w:tc>
          <w:tcPr>
            <w:tcW w:w="1373" w:type="dxa"/>
            <w:tcBorders>
              <w:top w:val="single" w:sz="8" w:space="0" w:color="808080"/>
              <w:left w:val="single" w:sz="17" w:space="0" w:color="808080"/>
              <w:bottom w:val="single" w:sz="8" w:space="0" w:color="808080"/>
              <w:right w:val="nil"/>
            </w:tcBorders>
            <w:shd w:val="clear" w:color="auto" w:fill="D9D9D9"/>
          </w:tcPr>
          <w:p w14:paraId="27523E01" w14:textId="77777777" w:rsidR="00C0185B" w:rsidRDefault="006946CB">
            <w:pPr>
              <w:spacing w:after="0" w:line="259" w:lineRule="auto"/>
              <w:ind w:left="19" w:firstLine="0"/>
            </w:pPr>
            <w:r>
              <w:rPr>
                <w:rFonts w:ascii="Calibri" w:eastAsia="Calibri" w:hAnsi="Calibri" w:cs="Calibri"/>
                <w:color w:val="4D4D4D"/>
                <w:sz w:val="12"/>
              </w:rPr>
              <w:t>Mobile</w:t>
            </w:r>
            <w:r>
              <w:t xml:space="preserve"> </w:t>
            </w:r>
          </w:p>
        </w:tc>
        <w:tc>
          <w:tcPr>
            <w:tcW w:w="513" w:type="dxa"/>
            <w:tcBorders>
              <w:top w:val="single" w:sz="8" w:space="0" w:color="808080"/>
              <w:left w:val="nil"/>
              <w:bottom w:val="nil"/>
              <w:right w:val="single" w:sz="17" w:space="0" w:color="808080"/>
            </w:tcBorders>
            <w:shd w:val="clear" w:color="auto" w:fill="D9D9D9"/>
          </w:tcPr>
          <w:p w14:paraId="1921616A" w14:textId="77777777" w:rsidR="00C0185B" w:rsidRDefault="006946CB">
            <w:pPr>
              <w:spacing w:after="0" w:line="259" w:lineRule="auto"/>
              <w:ind w:left="-10" w:firstLine="0"/>
            </w:pPr>
            <w:r>
              <w:rPr>
                <w:noProof/>
              </w:rPr>
              <w:drawing>
                <wp:inline distT="0" distB="0" distL="0" distR="0" wp14:anchorId="12BC5EDD" wp14:editId="5F9006E5">
                  <wp:extent cx="320040" cy="3014472"/>
                  <wp:effectExtent l="0" t="0" r="0" b="0"/>
                  <wp:docPr id="134716" name="Picture 134716"/>
                  <wp:cNvGraphicFramePr/>
                  <a:graphic xmlns:a="http://schemas.openxmlformats.org/drawingml/2006/main">
                    <a:graphicData uri="http://schemas.openxmlformats.org/drawingml/2006/picture">
                      <pic:pic xmlns:pic="http://schemas.openxmlformats.org/drawingml/2006/picture">
                        <pic:nvPicPr>
                          <pic:cNvPr id="134716" name="Picture 134716"/>
                          <pic:cNvPicPr/>
                        </pic:nvPicPr>
                        <pic:blipFill>
                          <a:blip r:embed="rId30"/>
                          <a:stretch>
                            <a:fillRect/>
                          </a:stretch>
                        </pic:blipFill>
                        <pic:spPr>
                          <a:xfrm>
                            <a:off x="0" y="0"/>
                            <a:ext cx="320040" cy="3014472"/>
                          </a:xfrm>
                          <a:prstGeom prst="rect">
                            <a:avLst/>
                          </a:prstGeom>
                        </pic:spPr>
                      </pic:pic>
                    </a:graphicData>
                  </a:graphic>
                </wp:inline>
              </w:drawing>
            </w:r>
          </w:p>
        </w:tc>
      </w:tr>
      <w:tr w:rsidR="00C0185B" w14:paraId="2BB4B90D" w14:textId="77777777">
        <w:trPr>
          <w:trHeight w:val="216"/>
        </w:trPr>
        <w:tc>
          <w:tcPr>
            <w:tcW w:w="1373" w:type="dxa"/>
            <w:tcBorders>
              <w:top w:val="single" w:sz="8" w:space="0" w:color="808080"/>
              <w:left w:val="single" w:sz="17" w:space="0" w:color="808080"/>
              <w:bottom w:val="single" w:sz="8" w:space="0" w:color="808080"/>
              <w:right w:val="nil"/>
            </w:tcBorders>
          </w:tcPr>
          <w:p w14:paraId="74FA3762" w14:textId="77777777" w:rsidR="00C0185B" w:rsidRDefault="006946CB">
            <w:pPr>
              <w:spacing w:after="0" w:line="259" w:lineRule="auto"/>
              <w:ind w:left="19" w:firstLine="0"/>
            </w:pPr>
            <w:r>
              <w:rPr>
                <w:rFonts w:ascii="Calibri" w:eastAsia="Calibri" w:hAnsi="Calibri" w:cs="Calibri"/>
                <w:color w:val="4D4D4D"/>
                <w:sz w:val="12"/>
              </w:rPr>
              <w:t>Landline &amp; Mobile</w:t>
            </w:r>
            <w:r>
              <w:t xml:space="preserve"> </w:t>
            </w:r>
          </w:p>
        </w:tc>
        <w:tc>
          <w:tcPr>
            <w:tcW w:w="513" w:type="dxa"/>
            <w:tcBorders>
              <w:top w:val="nil"/>
              <w:left w:val="nil"/>
              <w:bottom w:val="single" w:sz="8" w:space="0" w:color="808080"/>
              <w:right w:val="single" w:sz="17" w:space="0" w:color="808080"/>
            </w:tcBorders>
          </w:tcPr>
          <w:p w14:paraId="3E2BA70F" w14:textId="77777777" w:rsidR="00C0185B" w:rsidRDefault="00C0185B">
            <w:pPr>
              <w:spacing w:after="160" w:line="259" w:lineRule="auto"/>
              <w:ind w:left="0" w:firstLine="0"/>
            </w:pPr>
          </w:p>
        </w:tc>
      </w:tr>
      <w:tr w:rsidR="00C0185B" w14:paraId="3C55E2A2" w14:textId="77777777">
        <w:trPr>
          <w:trHeight w:val="207"/>
        </w:trPr>
        <w:tc>
          <w:tcPr>
            <w:tcW w:w="1373" w:type="dxa"/>
            <w:tcBorders>
              <w:top w:val="single" w:sz="8" w:space="0" w:color="808080"/>
              <w:left w:val="single" w:sz="17" w:space="0" w:color="808080"/>
              <w:bottom w:val="single" w:sz="8" w:space="0" w:color="808080"/>
              <w:right w:val="nil"/>
            </w:tcBorders>
            <w:shd w:val="clear" w:color="auto" w:fill="D9D9D9"/>
          </w:tcPr>
          <w:p w14:paraId="4F2BEFF4" w14:textId="77777777" w:rsidR="00C0185B" w:rsidRDefault="006946CB">
            <w:pPr>
              <w:spacing w:after="0" w:line="259" w:lineRule="auto"/>
              <w:ind w:left="19" w:firstLine="0"/>
            </w:pPr>
            <w:r>
              <w:rPr>
                <w:rFonts w:ascii="Calibri" w:eastAsia="Calibri" w:hAnsi="Calibri" w:cs="Calibri"/>
                <w:color w:val="4D4D4D"/>
                <w:sz w:val="12"/>
              </w:rPr>
              <w:t>Landline &amp; Mobile</w:t>
            </w:r>
            <w:r>
              <w:t xml:space="preserve"> </w:t>
            </w:r>
          </w:p>
        </w:tc>
        <w:tc>
          <w:tcPr>
            <w:tcW w:w="513" w:type="dxa"/>
            <w:tcBorders>
              <w:top w:val="single" w:sz="8" w:space="0" w:color="808080"/>
              <w:left w:val="nil"/>
              <w:bottom w:val="nil"/>
              <w:right w:val="single" w:sz="17" w:space="0" w:color="808080"/>
            </w:tcBorders>
            <w:shd w:val="clear" w:color="auto" w:fill="D9D9D9"/>
          </w:tcPr>
          <w:p w14:paraId="63A14160" w14:textId="77777777" w:rsidR="00C0185B" w:rsidRDefault="00C0185B">
            <w:pPr>
              <w:spacing w:after="160" w:line="259" w:lineRule="auto"/>
              <w:ind w:left="0" w:firstLine="0"/>
            </w:pPr>
          </w:p>
        </w:tc>
      </w:tr>
      <w:tr w:rsidR="00C0185B" w14:paraId="243FBC4E" w14:textId="77777777">
        <w:trPr>
          <w:trHeight w:val="219"/>
        </w:trPr>
        <w:tc>
          <w:tcPr>
            <w:tcW w:w="1373" w:type="dxa"/>
            <w:tcBorders>
              <w:top w:val="single" w:sz="8" w:space="0" w:color="808080"/>
              <w:left w:val="single" w:sz="17" w:space="0" w:color="808080"/>
              <w:bottom w:val="single" w:sz="8" w:space="0" w:color="808080"/>
              <w:right w:val="nil"/>
            </w:tcBorders>
          </w:tcPr>
          <w:p w14:paraId="45E423C3" w14:textId="77777777" w:rsidR="00C0185B" w:rsidRDefault="006946CB">
            <w:pPr>
              <w:spacing w:after="0" w:line="259" w:lineRule="auto"/>
              <w:ind w:left="19" w:firstLine="0"/>
            </w:pPr>
            <w:r>
              <w:rPr>
                <w:rFonts w:ascii="Calibri" w:eastAsia="Calibri" w:hAnsi="Calibri" w:cs="Calibri"/>
                <w:color w:val="4D4D4D"/>
                <w:sz w:val="12"/>
              </w:rPr>
              <w:t>Landline</w:t>
            </w:r>
            <w:r>
              <w:t xml:space="preserve"> </w:t>
            </w:r>
          </w:p>
        </w:tc>
        <w:tc>
          <w:tcPr>
            <w:tcW w:w="513" w:type="dxa"/>
            <w:tcBorders>
              <w:top w:val="nil"/>
              <w:left w:val="nil"/>
              <w:bottom w:val="single" w:sz="8" w:space="0" w:color="808080"/>
              <w:right w:val="single" w:sz="17" w:space="0" w:color="808080"/>
            </w:tcBorders>
          </w:tcPr>
          <w:p w14:paraId="5C3CD18C" w14:textId="77777777" w:rsidR="00C0185B" w:rsidRDefault="00C0185B">
            <w:pPr>
              <w:spacing w:after="160" w:line="259" w:lineRule="auto"/>
              <w:ind w:left="0" w:firstLine="0"/>
            </w:pPr>
          </w:p>
        </w:tc>
      </w:tr>
      <w:tr w:rsidR="00C0185B" w14:paraId="77D24D7E" w14:textId="77777777">
        <w:trPr>
          <w:trHeight w:val="204"/>
        </w:trPr>
        <w:tc>
          <w:tcPr>
            <w:tcW w:w="1373" w:type="dxa"/>
            <w:tcBorders>
              <w:top w:val="single" w:sz="8" w:space="0" w:color="808080"/>
              <w:left w:val="single" w:sz="17" w:space="0" w:color="808080"/>
              <w:bottom w:val="single" w:sz="8" w:space="0" w:color="808080"/>
              <w:right w:val="nil"/>
            </w:tcBorders>
            <w:shd w:val="clear" w:color="auto" w:fill="D9D9D9"/>
          </w:tcPr>
          <w:p w14:paraId="3C27CB03" w14:textId="77777777" w:rsidR="00C0185B" w:rsidRDefault="006946CB">
            <w:pPr>
              <w:spacing w:after="0" w:line="259" w:lineRule="auto"/>
              <w:ind w:left="19" w:firstLine="0"/>
            </w:pPr>
            <w:r>
              <w:rPr>
                <w:rFonts w:ascii="Calibri" w:eastAsia="Calibri" w:hAnsi="Calibri" w:cs="Calibri"/>
                <w:color w:val="4D4D4D"/>
                <w:sz w:val="12"/>
              </w:rPr>
              <w:t>Mobile</w:t>
            </w:r>
            <w:r>
              <w:t xml:space="preserve"> </w:t>
            </w:r>
          </w:p>
        </w:tc>
        <w:tc>
          <w:tcPr>
            <w:tcW w:w="513" w:type="dxa"/>
            <w:tcBorders>
              <w:top w:val="single" w:sz="8" w:space="0" w:color="808080"/>
              <w:left w:val="nil"/>
              <w:bottom w:val="nil"/>
              <w:right w:val="single" w:sz="17" w:space="0" w:color="808080"/>
            </w:tcBorders>
            <w:shd w:val="clear" w:color="auto" w:fill="D9D9D9"/>
          </w:tcPr>
          <w:p w14:paraId="5DA4014A" w14:textId="77777777" w:rsidR="00C0185B" w:rsidRDefault="00C0185B">
            <w:pPr>
              <w:spacing w:after="160" w:line="259" w:lineRule="auto"/>
              <w:ind w:left="0" w:firstLine="0"/>
            </w:pPr>
          </w:p>
        </w:tc>
      </w:tr>
      <w:tr w:rsidR="00C0185B" w14:paraId="2B9A377A" w14:textId="77777777">
        <w:trPr>
          <w:trHeight w:val="218"/>
        </w:trPr>
        <w:tc>
          <w:tcPr>
            <w:tcW w:w="1373" w:type="dxa"/>
            <w:tcBorders>
              <w:top w:val="single" w:sz="8" w:space="0" w:color="808080"/>
              <w:left w:val="single" w:sz="17" w:space="0" w:color="808080"/>
              <w:bottom w:val="single" w:sz="8" w:space="0" w:color="808080"/>
              <w:right w:val="nil"/>
            </w:tcBorders>
          </w:tcPr>
          <w:p w14:paraId="59F3E444" w14:textId="77777777" w:rsidR="00C0185B" w:rsidRDefault="006946CB">
            <w:pPr>
              <w:spacing w:after="0" w:line="259" w:lineRule="auto"/>
              <w:ind w:left="19" w:firstLine="0"/>
            </w:pPr>
            <w:r>
              <w:rPr>
                <w:rFonts w:ascii="Calibri" w:eastAsia="Calibri" w:hAnsi="Calibri" w:cs="Calibri"/>
                <w:color w:val="4D4D4D"/>
                <w:sz w:val="12"/>
              </w:rPr>
              <w:t>Landline &amp; Mobile</w:t>
            </w:r>
            <w:r>
              <w:t xml:space="preserve"> </w:t>
            </w:r>
          </w:p>
        </w:tc>
        <w:tc>
          <w:tcPr>
            <w:tcW w:w="513" w:type="dxa"/>
            <w:tcBorders>
              <w:top w:val="nil"/>
              <w:left w:val="nil"/>
              <w:bottom w:val="single" w:sz="8" w:space="0" w:color="808080"/>
              <w:right w:val="single" w:sz="17" w:space="0" w:color="808080"/>
            </w:tcBorders>
          </w:tcPr>
          <w:p w14:paraId="7C88EA87" w14:textId="77777777" w:rsidR="00C0185B" w:rsidRDefault="00C0185B">
            <w:pPr>
              <w:spacing w:after="160" w:line="259" w:lineRule="auto"/>
              <w:ind w:left="0" w:firstLine="0"/>
            </w:pPr>
          </w:p>
        </w:tc>
      </w:tr>
      <w:tr w:rsidR="00C0185B" w14:paraId="7D8F59FF" w14:textId="77777777">
        <w:trPr>
          <w:trHeight w:val="204"/>
        </w:trPr>
        <w:tc>
          <w:tcPr>
            <w:tcW w:w="1373" w:type="dxa"/>
            <w:tcBorders>
              <w:top w:val="single" w:sz="8" w:space="0" w:color="808080"/>
              <w:left w:val="single" w:sz="17" w:space="0" w:color="808080"/>
              <w:bottom w:val="single" w:sz="8" w:space="0" w:color="808080"/>
              <w:right w:val="nil"/>
            </w:tcBorders>
            <w:shd w:val="clear" w:color="auto" w:fill="D9D9D9"/>
          </w:tcPr>
          <w:p w14:paraId="564F15AA" w14:textId="77777777" w:rsidR="00C0185B" w:rsidRDefault="006946CB">
            <w:pPr>
              <w:spacing w:after="0" w:line="259" w:lineRule="auto"/>
              <w:ind w:left="19" w:firstLine="0"/>
            </w:pPr>
            <w:r>
              <w:rPr>
                <w:rFonts w:ascii="Calibri" w:eastAsia="Calibri" w:hAnsi="Calibri" w:cs="Calibri"/>
                <w:color w:val="4D4D4D"/>
                <w:sz w:val="12"/>
              </w:rPr>
              <w:t>Landline &amp; Mobile</w:t>
            </w:r>
            <w:r>
              <w:t xml:space="preserve"> </w:t>
            </w:r>
          </w:p>
        </w:tc>
        <w:tc>
          <w:tcPr>
            <w:tcW w:w="513" w:type="dxa"/>
            <w:tcBorders>
              <w:top w:val="single" w:sz="8" w:space="0" w:color="808080"/>
              <w:left w:val="nil"/>
              <w:bottom w:val="nil"/>
              <w:right w:val="single" w:sz="17" w:space="0" w:color="808080"/>
            </w:tcBorders>
            <w:shd w:val="clear" w:color="auto" w:fill="D9D9D9"/>
          </w:tcPr>
          <w:p w14:paraId="32FF0C80" w14:textId="77777777" w:rsidR="00C0185B" w:rsidRDefault="00C0185B">
            <w:pPr>
              <w:spacing w:after="160" w:line="259" w:lineRule="auto"/>
              <w:ind w:left="0" w:firstLine="0"/>
            </w:pPr>
          </w:p>
        </w:tc>
      </w:tr>
      <w:tr w:rsidR="00C0185B" w14:paraId="50EFED64" w14:textId="77777777">
        <w:trPr>
          <w:trHeight w:val="218"/>
        </w:trPr>
        <w:tc>
          <w:tcPr>
            <w:tcW w:w="1373" w:type="dxa"/>
            <w:tcBorders>
              <w:top w:val="single" w:sz="8" w:space="0" w:color="808080"/>
              <w:left w:val="single" w:sz="17" w:space="0" w:color="808080"/>
              <w:bottom w:val="single" w:sz="8" w:space="0" w:color="808080"/>
              <w:right w:val="nil"/>
            </w:tcBorders>
          </w:tcPr>
          <w:p w14:paraId="7F7C811F" w14:textId="77777777" w:rsidR="00C0185B" w:rsidRDefault="006946CB">
            <w:pPr>
              <w:spacing w:after="0" w:line="259" w:lineRule="auto"/>
              <w:ind w:left="19" w:firstLine="0"/>
            </w:pPr>
            <w:r>
              <w:rPr>
                <w:rFonts w:ascii="Calibri" w:eastAsia="Calibri" w:hAnsi="Calibri" w:cs="Calibri"/>
                <w:color w:val="4D4D4D"/>
                <w:sz w:val="12"/>
              </w:rPr>
              <w:t>Landline &amp; Mobile</w:t>
            </w:r>
            <w:r>
              <w:t xml:space="preserve"> </w:t>
            </w:r>
          </w:p>
        </w:tc>
        <w:tc>
          <w:tcPr>
            <w:tcW w:w="513" w:type="dxa"/>
            <w:tcBorders>
              <w:top w:val="nil"/>
              <w:left w:val="nil"/>
              <w:bottom w:val="single" w:sz="8" w:space="0" w:color="808080"/>
              <w:right w:val="single" w:sz="17" w:space="0" w:color="808080"/>
            </w:tcBorders>
          </w:tcPr>
          <w:p w14:paraId="66727B45" w14:textId="77777777" w:rsidR="00C0185B" w:rsidRDefault="00C0185B">
            <w:pPr>
              <w:spacing w:after="160" w:line="259" w:lineRule="auto"/>
              <w:ind w:left="0" w:firstLine="0"/>
            </w:pPr>
          </w:p>
        </w:tc>
      </w:tr>
      <w:tr w:rsidR="00C0185B" w14:paraId="0FAA3FA2" w14:textId="77777777">
        <w:trPr>
          <w:trHeight w:val="204"/>
        </w:trPr>
        <w:tc>
          <w:tcPr>
            <w:tcW w:w="1373" w:type="dxa"/>
            <w:tcBorders>
              <w:top w:val="single" w:sz="8" w:space="0" w:color="808080"/>
              <w:left w:val="single" w:sz="17" w:space="0" w:color="808080"/>
              <w:bottom w:val="single" w:sz="8" w:space="0" w:color="808080"/>
              <w:right w:val="nil"/>
            </w:tcBorders>
            <w:shd w:val="clear" w:color="auto" w:fill="D9D9D9"/>
          </w:tcPr>
          <w:p w14:paraId="1F7301AD" w14:textId="77777777" w:rsidR="00C0185B" w:rsidRDefault="006946CB">
            <w:pPr>
              <w:spacing w:after="0" w:line="259" w:lineRule="auto"/>
              <w:ind w:left="19" w:firstLine="0"/>
            </w:pPr>
            <w:r>
              <w:rPr>
                <w:rFonts w:ascii="Calibri" w:eastAsia="Calibri" w:hAnsi="Calibri" w:cs="Calibri"/>
                <w:color w:val="4D4D4D"/>
                <w:sz w:val="12"/>
              </w:rPr>
              <w:t>Landline &amp; Mobile</w:t>
            </w:r>
            <w:r>
              <w:t xml:space="preserve"> </w:t>
            </w:r>
          </w:p>
        </w:tc>
        <w:tc>
          <w:tcPr>
            <w:tcW w:w="513" w:type="dxa"/>
            <w:tcBorders>
              <w:top w:val="single" w:sz="8" w:space="0" w:color="808080"/>
              <w:left w:val="nil"/>
              <w:bottom w:val="nil"/>
              <w:right w:val="single" w:sz="17" w:space="0" w:color="808080"/>
            </w:tcBorders>
            <w:shd w:val="clear" w:color="auto" w:fill="D9D9D9"/>
          </w:tcPr>
          <w:p w14:paraId="1A14165A" w14:textId="77777777" w:rsidR="00C0185B" w:rsidRDefault="00C0185B">
            <w:pPr>
              <w:spacing w:after="160" w:line="259" w:lineRule="auto"/>
              <w:ind w:left="0" w:firstLine="0"/>
            </w:pPr>
          </w:p>
        </w:tc>
      </w:tr>
      <w:tr w:rsidR="00C0185B" w14:paraId="374B81B4" w14:textId="77777777">
        <w:trPr>
          <w:trHeight w:val="221"/>
        </w:trPr>
        <w:tc>
          <w:tcPr>
            <w:tcW w:w="1373" w:type="dxa"/>
            <w:tcBorders>
              <w:top w:val="single" w:sz="8" w:space="0" w:color="808080"/>
              <w:left w:val="single" w:sz="17" w:space="0" w:color="808080"/>
              <w:bottom w:val="single" w:sz="8" w:space="0" w:color="808080"/>
              <w:right w:val="nil"/>
            </w:tcBorders>
          </w:tcPr>
          <w:p w14:paraId="1157E187" w14:textId="77777777" w:rsidR="00C0185B" w:rsidRDefault="006946CB">
            <w:pPr>
              <w:spacing w:after="0" w:line="259" w:lineRule="auto"/>
              <w:ind w:left="19" w:firstLine="0"/>
            </w:pPr>
            <w:r>
              <w:rPr>
                <w:rFonts w:ascii="Calibri" w:eastAsia="Calibri" w:hAnsi="Calibri" w:cs="Calibri"/>
                <w:color w:val="4D4D4D"/>
                <w:sz w:val="12"/>
              </w:rPr>
              <w:t>Landline &amp; Mobile</w:t>
            </w:r>
            <w:r>
              <w:t xml:space="preserve"> </w:t>
            </w:r>
          </w:p>
        </w:tc>
        <w:tc>
          <w:tcPr>
            <w:tcW w:w="513" w:type="dxa"/>
            <w:tcBorders>
              <w:top w:val="nil"/>
              <w:left w:val="nil"/>
              <w:bottom w:val="single" w:sz="8" w:space="0" w:color="808080"/>
              <w:right w:val="single" w:sz="17" w:space="0" w:color="808080"/>
            </w:tcBorders>
          </w:tcPr>
          <w:p w14:paraId="7373A9F1" w14:textId="77777777" w:rsidR="00C0185B" w:rsidRDefault="00C0185B">
            <w:pPr>
              <w:spacing w:after="160" w:line="259" w:lineRule="auto"/>
              <w:ind w:left="0" w:firstLine="0"/>
            </w:pPr>
          </w:p>
        </w:tc>
      </w:tr>
      <w:tr w:rsidR="00C0185B" w14:paraId="79FA986B" w14:textId="77777777">
        <w:trPr>
          <w:trHeight w:val="202"/>
        </w:trPr>
        <w:tc>
          <w:tcPr>
            <w:tcW w:w="1373" w:type="dxa"/>
            <w:tcBorders>
              <w:top w:val="single" w:sz="8" w:space="0" w:color="808080"/>
              <w:left w:val="single" w:sz="17" w:space="0" w:color="808080"/>
              <w:bottom w:val="single" w:sz="8" w:space="0" w:color="808080"/>
              <w:right w:val="nil"/>
            </w:tcBorders>
            <w:shd w:val="clear" w:color="auto" w:fill="D9D9D9"/>
          </w:tcPr>
          <w:p w14:paraId="66BBB9AB" w14:textId="77777777" w:rsidR="00C0185B" w:rsidRDefault="006946CB">
            <w:pPr>
              <w:spacing w:after="0" w:line="259" w:lineRule="auto"/>
              <w:ind w:left="19" w:firstLine="0"/>
            </w:pPr>
            <w:r>
              <w:rPr>
                <w:rFonts w:ascii="Calibri" w:eastAsia="Calibri" w:hAnsi="Calibri" w:cs="Calibri"/>
                <w:color w:val="4D4D4D"/>
                <w:sz w:val="12"/>
              </w:rPr>
              <w:lastRenderedPageBreak/>
              <w:t>Landline &amp; Mobile</w:t>
            </w:r>
            <w:r>
              <w:t xml:space="preserve"> </w:t>
            </w:r>
          </w:p>
        </w:tc>
        <w:tc>
          <w:tcPr>
            <w:tcW w:w="513" w:type="dxa"/>
            <w:tcBorders>
              <w:top w:val="single" w:sz="8" w:space="0" w:color="808080"/>
              <w:left w:val="nil"/>
              <w:bottom w:val="nil"/>
              <w:right w:val="single" w:sz="17" w:space="0" w:color="808080"/>
            </w:tcBorders>
            <w:shd w:val="clear" w:color="auto" w:fill="D9D9D9"/>
          </w:tcPr>
          <w:p w14:paraId="4ACEC8CF" w14:textId="77777777" w:rsidR="00C0185B" w:rsidRDefault="00C0185B">
            <w:pPr>
              <w:spacing w:after="160" w:line="259" w:lineRule="auto"/>
              <w:ind w:left="0" w:firstLine="0"/>
            </w:pPr>
          </w:p>
        </w:tc>
      </w:tr>
      <w:tr w:rsidR="00C0185B" w14:paraId="33FE1D94" w14:textId="77777777">
        <w:trPr>
          <w:trHeight w:val="214"/>
        </w:trPr>
        <w:tc>
          <w:tcPr>
            <w:tcW w:w="1373" w:type="dxa"/>
            <w:tcBorders>
              <w:top w:val="single" w:sz="8" w:space="0" w:color="808080"/>
              <w:left w:val="single" w:sz="17" w:space="0" w:color="808080"/>
              <w:bottom w:val="single" w:sz="8" w:space="0" w:color="808080"/>
              <w:right w:val="nil"/>
            </w:tcBorders>
          </w:tcPr>
          <w:p w14:paraId="1DB63E4E" w14:textId="77777777" w:rsidR="00C0185B" w:rsidRDefault="006946CB">
            <w:pPr>
              <w:spacing w:after="0" w:line="259" w:lineRule="auto"/>
              <w:ind w:left="19" w:firstLine="0"/>
            </w:pPr>
            <w:r>
              <w:rPr>
                <w:rFonts w:ascii="Calibri" w:eastAsia="Calibri" w:hAnsi="Calibri" w:cs="Calibri"/>
                <w:color w:val="4D4D4D"/>
                <w:sz w:val="12"/>
              </w:rPr>
              <w:t>Landline &amp; Mobile</w:t>
            </w:r>
            <w:r>
              <w:t xml:space="preserve"> </w:t>
            </w:r>
          </w:p>
        </w:tc>
        <w:tc>
          <w:tcPr>
            <w:tcW w:w="513" w:type="dxa"/>
            <w:tcBorders>
              <w:top w:val="nil"/>
              <w:left w:val="nil"/>
              <w:bottom w:val="single" w:sz="8" w:space="0" w:color="808080"/>
              <w:right w:val="single" w:sz="17" w:space="0" w:color="808080"/>
            </w:tcBorders>
          </w:tcPr>
          <w:p w14:paraId="7380EC82" w14:textId="77777777" w:rsidR="00C0185B" w:rsidRDefault="00C0185B">
            <w:pPr>
              <w:spacing w:after="160" w:line="259" w:lineRule="auto"/>
              <w:ind w:left="0" w:firstLine="0"/>
            </w:pPr>
          </w:p>
        </w:tc>
      </w:tr>
    </w:tbl>
    <w:p w14:paraId="36C19567" w14:textId="77777777" w:rsidR="00C0185B" w:rsidRDefault="006946CB">
      <w:pPr>
        <w:tabs>
          <w:tab w:val="center" w:pos="394"/>
          <w:tab w:val="center" w:pos="1781"/>
          <w:tab w:val="center" w:pos="3123"/>
          <w:tab w:val="center" w:pos="3923"/>
          <w:tab w:val="center" w:pos="5570"/>
          <w:tab w:val="center" w:pos="8000"/>
          <w:tab w:val="center" w:pos="8840"/>
        </w:tabs>
        <w:spacing w:after="29" w:line="259" w:lineRule="auto"/>
        <w:ind w:left="0" w:firstLine="0"/>
      </w:pPr>
      <w:r>
        <w:rPr>
          <w:rFonts w:ascii="Calibri" w:eastAsia="Calibri" w:hAnsi="Calibri" w:cs="Calibri"/>
        </w:rPr>
        <w:tab/>
      </w:r>
      <w:r>
        <w:t xml:space="preserve"> </w:t>
      </w:r>
      <w:r>
        <w:tab/>
        <w:t xml:space="preserve"> </w:t>
      </w:r>
      <w:r>
        <w:tab/>
      </w:r>
      <w:r>
        <w:rPr>
          <w:rFonts w:ascii="Calibri" w:eastAsia="Calibri" w:hAnsi="Calibri" w:cs="Calibri"/>
          <w:color w:val="66666C"/>
          <w:sz w:val="18"/>
          <w:vertAlign w:val="subscript"/>
        </w:rPr>
        <w:t>Guinea Bissau</w:t>
      </w:r>
      <w:r>
        <w:t xml:space="preserve"> </w:t>
      </w:r>
      <w:r>
        <w:tab/>
        <w:t xml:space="preserve"> </w:t>
      </w:r>
      <w:r>
        <w:tab/>
        <w:t xml:space="preserve"> </w:t>
      </w:r>
      <w:r>
        <w:rPr>
          <w:rFonts w:ascii="Calibri" w:eastAsia="Calibri" w:hAnsi="Calibri" w:cs="Calibri"/>
          <w:color w:val="66666C"/>
          <w:sz w:val="12"/>
        </w:rPr>
        <w:t>Mexico</w:t>
      </w:r>
      <w:r>
        <w:t xml:space="preserve"> </w:t>
      </w:r>
      <w:r>
        <w:tab/>
        <w:t xml:space="preserve"> </w:t>
      </w:r>
      <w:r>
        <w:tab/>
        <w:t xml:space="preserve"> </w:t>
      </w:r>
    </w:p>
    <w:p w14:paraId="3B8D53B4" w14:textId="77777777" w:rsidR="00C0185B" w:rsidRDefault="006946CB">
      <w:pPr>
        <w:spacing w:after="13" w:line="269" w:lineRule="auto"/>
        <w:ind w:left="1398" w:right="709"/>
      </w:pPr>
      <w:r>
        <w:rPr>
          <w:rFonts w:ascii="Calibri" w:eastAsia="Calibri" w:hAnsi="Calibri" w:cs="Calibri"/>
          <w:color w:val="66666C"/>
          <w:sz w:val="12"/>
        </w:rPr>
        <w:t>Guyana</w:t>
      </w:r>
      <w:r>
        <w:t xml:space="preserve"> </w:t>
      </w:r>
      <w:r>
        <w:rPr>
          <w:rFonts w:ascii="Calibri" w:eastAsia="Calibri" w:hAnsi="Calibri" w:cs="Calibri"/>
          <w:color w:val="66666C"/>
          <w:sz w:val="12"/>
        </w:rPr>
        <w:t>Micronesia</w:t>
      </w:r>
      <w:r>
        <w:t xml:space="preserve"> </w:t>
      </w:r>
    </w:p>
    <w:p w14:paraId="37D0FE94" w14:textId="77777777" w:rsidR="00C0185B" w:rsidRDefault="006946CB">
      <w:pPr>
        <w:spacing w:after="4553" w:line="269" w:lineRule="auto"/>
        <w:ind w:left="1398" w:right="709"/>
      </w:pPr>
      <w:r>
        <w:rPr>
          <w:rFonts w:ascii="Calibri" w:eastAsia="Calibri" w:hAnsi="Calibri" w:cs="Calibri"/>
          <w:color w:val="66666C"/>
          <w:sz w:val="12"/>
        </w:rPr>
        <w:t>Haiti Honduras</w:t>
      </w:r>
      <w:r>
        <w:t xml:space="preserve"> </w:t>
      </w:r>
      <w:r>
        <w:rPr>
          <w:rFonts w:ascii="Calibri" w:eastAsia="Calibri" w:hAnsi="Calibri" w:cs="Calibri"/>
          <w:color w:val="66666C"/>
          <w:sz w:val="12"/>
        </w:rPr>
        <w:t>Moldova Monaco</w:t>
      </w:r>
      <w:r>
        <w:t xml:space="preserve"> </w:t>
      </w:r>
    </w:p>
    <w:p w14:paraId="67C3339A" w14:textId="77777777" w:rsidR="00C0185B" w:rsidRDefault="006946CB">
      <w:pPr>
        <w:spacing w:after="13" w:line="269" w:lineRule="auto"/>
        <w:ind w:left="-5" w:right="709"/>
      </w:pPr>
      <w:r>
        <w:rPr>
          <w:rFonts w:ascii="Calibri" w:eastAsia="Calibri" w:hAnsi="Calibri" w:cs="Calibri"/>
          <w:color w:val="66666C"/>
          <w:sz w:val="12"/>
        </w:rPr>
        <w:t>Afghanistan Albania</w:t>
      </w:r>
      <w:r>
        <w:t xml:space="preserve"> </w:t>
      </w:r>
    </w:p>
    <w:p w14:paraId="469F91DB" w14:textId="77777777" w:rsidR="00C0185B" w:rsidRDefault="006946CB">
      <w:pPr>
        <w:spacing w:after="13" w:line="269" w:lineRule="auto"/>
        <w:ind w:left="-5" w:right="709"/>
      </w:pPr>
      <w:r>
        <w:rPr>
          <w:rFonts w:ascii="Calibri" w:eastAsia="Calibri" w:hAnsi="Calibri" w:cs="Calibri"/>
          <w:color w:val="66666C"/>
          <w:sz w:val="12"/>
        </w:rPr>
        <w:t>Albania Algeria</w:t>
      </w:r>
      <w:r>
        <w:t xml:space="preserve"> </w:t>
      </w:r>
    </w:p>
    <w:p w14:paraId="72AB6283" w14:textId="77777777" w:rsidR="00C0185B" w:rsidRDefault="006946CB">
      <w:pPr>
        <w:spacing w:after="13" w:line="269" w:lineRule="auto"/>
        <w:ind w:left="-5" w:right="709"/>
      </w:pPr>
      <w:r>
        <w:rPr>
          <w:rFonts w:ascii="Calibri" w:eastAsia="Calibri" w:hAnsi="Calibri" w:cs="Calibri"/>
          <w:color w:val="66666C"/>
          <w:sz w:val="12"/>
        </w:rPr>
        <w:t>Algeria</w:t>
      </w:r>
      <w:r>
        <w:t xml:space="preserve"> </w:t>
      </w:r>
    </w:p>
    <w:p w14:paraId="33EF2145" w14:textId="77777777" w:rsidR="00C0185B" w:rsidRDefault="006946CB">
      <w:pPr>
        <w:spacing w:after="13" w:line="269" w:lineRule="auto"/>
        <w:ind w:left="-5" w:right="709"/>
      </w:pPr>
      <w:r>
        <w:rPr>
          <w:rFonts w:ascii="Calibri" w:eastAsia="Calibri" w:hAnsi="Calibri" w:cs="Calibri"/>
          <w:color w:val="66666C"/>
          <w:sz w:val="12"/>
        </w:rPr>
        <w:t>American Samoa Andorra</w:t>
      </w:r>
      <w:r>
        <w:t xml:space="preserve"> </w:t>
      </w:r>
    </w:p>
    <w:p w14:paraId="77DC1A45" w14:textId="77777777" w:rsidR="00C0185B" w:rsidRDefault="006946CB">
      <w:pPr>
        <w:spacing w:after="13" w:line="269" w:lineRule="auto"/>
        <w:ind w:left="-5" w:right="8865"/>
      </w:pPr>
      <w:r>
        <w:rPr>
          <w:rFonts w:ascii="Calibri" w:eastAsia="Calibri" w:hAnsi="Calibri" w:cs="Calibri"/>
          <w:color w:val="66666C"/>
          <w:sz w:val="12"/>
        </w:rPr>
        <w:t>Andorra</w:t>
      </w:r>
      <w:r>
        <w:t xml:space="preserve"> </w:t>
      </w:r>
      <w:r>
        <w:rPr>
          <w:rFonts w:ascii="Calibri" w:eastAsia="Calibri" w:hAnsi="Calibri" w:cs="Calibri"/>
          <w:color w:val="66666C"/>
          <w:sz w:val="12"/>
        </w:rPr>
        <w:t>Angola</w:t>
      </w:r>
      <w:r>
        <w:t xml:space="preserve"> </w:t>
      </w:r>
    </w:p>
    <w:p w14:paraId="51E8D0D6" w14:textId="77777777" w:rsidR="00C0185B" w:rsidRDefault="006946CB">
      <w:pPr>
        <w:spacing w:after="13" w:line="269" w:lineRule="auto"/>
        <w:ind w:left="-5" w:right="709"/>
      </w:pPr>
      <w:r>
        <w:rPr>
          <w:rFonts w:ascii="Calibri" w:eastAsia="Calibri" w:hAnsi="Calibri" w:cs="Calibri"/>
          <w:color w:val="66666C"/>
          <w:sz w:val="12"/>
        </w:rPr>
        <w:t>Anguilla</w:t>
      </w:r>
      <w:r>
        <w:t xml:space="preserve"> </w:t>
      </w:r>
    </w:p>
    <w:p w14:paraId="6BA080AD" w14:textId="77777777" w:rsidR="00C0185B" w:rsidRDefault="006946CB">
      <w:pPr>
        <w:spacing w:after="13" w:line="269" w:lineRule="auto"/>
        <w:ind w:left="-5" w:right="709"/>
      </w:pPr>
      <w:r>
        <w:rPr>
          <w:rFonts w:ascii="Calibri" w:eastAsia="Calibri" w:hAnsi="Calibri" w:cs="Calibri"/>
          <w:color w:val="66666C"/>
          <w:sz w:val="12"/>
        </w:rPr>
        <w:t>Antarctic Territories</w:t>
      </w:r>
      <w:r>
        <w:t xml:space="preserve"> </w:t>
      </w:r>
    </w:p>
    <w:p w14:paraId="07754C03" w14:textId="77777777" w:rsidR="00C0185B" w:rsidRDefault="006946CB">
      <w:pPr>
        <w:spacing w:after="13" w:line="269" w:lineRule="auto"/>
        <w:ind w:left="-5" w:right="709"/>
      </w:pPr>
      <w:r>
        <w:rPr>
          <w:rFonts w:ascii="Calibri" w:eastAsia="Calibri" w:hAnsi="Calibri" w:cs="Calibri"/>
          <w:color w:val="66666C"/>
          <w:sz w:val="12"/>
        </w:rPr>
        <w:t>Antigua &amp; Barbuda Argentina</w:t>
      </w:r>
      <w:r>
        <w:t xml:space="preserve"> </w:t>
      </w:r>
    </w:p>
    <w:p w14:paraId="39F1B694" w14:textId="77777777" w:rsidR="00C0185B" w:rsidRDefault="006946CB">
      <w:pPr>
        <w:spacing w:after="13" w:line="269" w:lineRule="auto"/>
        <w:ind w:left="-5" w:right="709"/>
      </w:pPr>
      <w:r>
        <w:rPr>
          <w:rFonts w:ascii="Calibri" w:eastAsia="Calibri" w:hAnsi="Calibri" w:cs="Calibri"/>
          <w:color w:val="66666C"/>
          <w:sz w:val="12"/>
        </w:rPr>
        <w:t>Argentina Armenia</w:t>
      </w:r>
      <w:r>
        <w:t xml:space="preserve"> </w:t>
      </w:r>
    </w:p>
    <w:p w14:paraId="08F61B0B" w14:textId="77777777" w:rsidR="00C0185B" w:rsidRDefault="006946CB">
      <w:pPr>
        <w:spacing w:after="13" w:line="269" w:lineRule="auto"/>
        <w:ind w:left="-5" w:right="709"/>
      </w:pPr>
      <w:r>
        <w:rPr>
          <w:rFonts w:ascii="Calibri" w:eastAsia="Calibri" w:hAnsi="Calibri" w:cs="Calibri"/>
          <w:color w:val="66666C"/>
          <w:sz w:val="12"/>
        </w:rPr>
        <w:t>Armenia Aruba</w:t>
      </w:r>
      <w:r>
        <w:t xml:space="preserve"> </w:t>
      </w:r>
    </w:p>
    <w:p w14:paraId="64782F37" w14:textId="77777777" w:rsidR="00C0185B" w:rsidRDefault="006946CB">
      <w:pPr>
        <w:spacing w:after="13" w:line="269" w:lineRule="auto"/>
        <w:ind w:left="-5" w:right="709"/>
      </w:pPr>
      <w:r>
        <w:rPr>
          <w:rFonts w:ascii="Calibri" w:eastAsia="Calibri" w:hAnsi="Calibri" w:cs="Calibri"/>
          <w:color w:val="66666C"/>
          <w:sz w:val="12"/>
        </w:rPr>
        <w:t>Aruba</w:t>
      </w:r>
      <w:r>
        <w:t xml:space="preserve"> </w:t>
      </w:r>
    </w:p>
    <w:p w14:paraId="71B82FFD" w14:textId="77777777" w:rsidR="00C0185B" w:rsidRDefault="006946CB">
      <w:pPr>
        <w:spacing w:after="13" w:line="269" w:lineRule="auto"/>
        <w:ind w:left="-5" w:right="709"/>
      </w:pPr>
      <w:r>
        <w:rPr>
          <w:rFonts w:ascii="Calibri" w:eastAsia="Calibri" w:hAnsi="Calibri" w:cs="Calibri"/>
          <w:color w:val="66666C"/>
          <w:sz w:val="12"/>
        </w:rPr>
        <w:t>Ascension Island Australia</w:t>
      </w:r>
      <w:r>
        <w:t xml:space="preserve"> </w:t>
      </w:r>
    </w:p>
    <w:p w14:paraId="4215E30A" w14:textId="77777777" w:rsidR="00C0185B" w:rsidRDefault="006946CB">
      <w:pPr>
        <w:spacing w:after="13" w:line="269" w:lineRule="auto"/>
        <w:ind w:left="-5" w:right="709"/>
      </w:pPr>
      <w:r>
        <w:rPr>
          <w:rFonts w:ascii="Calibri" w:eastAsia="Calibri" w:hAnsi="Calibri" w:cs="Calibri"/>
          <w:color w:val="66666C"/>
          <w:sz w:val="12"/>
        </w:rPr>
        <w:t>Australia Austria</w:t>
      </w:r>
      <w:r>
        <w:t xml:space="preserve"> </w:t>
      </w:r>
    </w:p>
    <w:p w14:paraId="5CB3C049" w14:textId="77777777" w:rsidR="00C0185B" w:rsidRDefault="006946CB">
      <w:pPr>
        <w:spacing w:after="13" w:line="269" w:lineRule="auto"/>
        <w:ind w:left="-5" w:right="709"/>
      </w:pPr>
      <w:r>
        <w:rPr>
          <w:rFonts w:ascii="Calibri" w:eastAsia="Calibri" w:hAnsi="Calibri" w:cs="Calibri"/>
          <w:color w:val="66666C"/>
          <w:sz w:val="12"/>
        </w:rPr>
        <w:t>Austria</w:t>
      </w:r>
      <w:r>
        <w:t xml:space="preserve"> </w:t>
      </w:r>
    </w:p>
    <w:p w14:paraId="76E49F8F" w14:textId="77777777" w:rsidR="00C0185B" w:rsidRDefault="006946CB">
      <w:pPr>
        <w:spacing w:after="13" w:line="269" w:lineRule="auto"/>
        <w:ind w:left="-5" w:right="8784"/>
      </w:pPr>
      <w:r>
        <w:rPr>
          <w:rFonts w:ascii="Calibri" w:eastAsia="Calibri" w:hAnsi="Calibri" w:cs="Calibri"/>
          <w:color w:val="66666C"/>
          <w:sz w:val="12"/>
        </w:rPr>
        <w:t>Azerbaijan</w:t>
      </w:r>
      <w:r>
        <w:t xml:space="preserve"> </w:t>
      </w:r>
      <w:r>
        <w:rPr>
          <w:rFonts w:ascii="Calibri" w:eastAsia="Calibri" w:hAnsi="Calibri" w:cs="Calibri"/>
          <w:color w:val="66666C"/>
          <w:sz w:val="12"/>
        </w:rPr>
        <w:t>Bahamas</w:t>
      </w:r>
      <w:r>
        <w:t xml:space="preserve"> </w:t>
      </w:r>
      <w:r>
        <w:rPr>
          <w:rFonts w:ascii="Calibri" w:eastAsia="Calibri" w:hAnsi="Calibri" w:cs="Calibri"/>
          <w:color w:val="66666C"/>
          <w:sz w:val="12"/>
        </w:rPr>
        <w:t>Bahrain</w:t>
      </w:r>
      <w:r>
        <w:t xml:space="preserve"> </w:t>
      </w:r>
      <w:r>
        <w:rPr>
          <w:rFonts w:ascii="Calibri" w:eastAsia="Calibri" w:hAnsi="Calibri" w:cs="Calibri"/>
          <w:color w:val="66666C"/>
          <w:sz w:val="12"/>
        </w:rPr>
        <w:t>Bangladesh</w:t>
      </w:r>
      <w:r>
        <w:t xml:space="preserve"> </w:t>
      </w:r>
      <w:r>
        <w:rPr>
          <w:rFonts w:ascii="Calibri" w:eastAsia="Calibri" w:hAnsi="Calibri" w:cs="Calibri"/>
          <w:color w:val="66666C"/>
          <w:sz w:val="12"/>
        </w:rPr>
        <w:t>Barbados</w:t>
      </w:r>
      <w:r>
        <w:t xml:space="preserve"> </w:t>
      </w:r>
      <w:r>
        <w:rPr>
          <w:rFonts w:ascii="Calibri" w:eastAsia="Calibri" w:hAnsi="Calibri" w:cs="Calibri"/>
          <w:color w:val="66666C"/>
          <w:sz w:val="12"/>
        </w:rPr>
        <w:t>Belarus Belgium</w:t>
      </w:r>
      <w:r>
        <w:t xml:space="preserve"> </w:t>
      </w:r>
    </w:p>
    <w:p w14:paraId="3BCA387F" w14:textId="77777777" w:rsidR="00C0185B" w:rsidRDefault="006946CB">
      <w:pPr>
        <w:spacing w:after="13" w:line="269" w:lineRule="auto"/>
        <w:ind w:left="-5" w:right="9037"/>
      </w:pPr>
      <w:r>
        <w:rPr>
          <w:rFonts w:ascii="Calibri" w:eastAsia="Calibri" w:hAnsi="Calibri" w:cs="Calibri"/>
          <w:color w:val="66666C"/>
          <w:sz w:val="12"/>
        </w:rPr>
        <w:t>Belgium</w:t>
      </w:r>
      <w:r>
        <w:t xml:space="preserve"> </w:t>
      </w:r>
      <w:r>
        <w:rPr>
          <w:rFonts w:ascii="Calibri" w:eastAsia="Calibri" w:hAnsi="Calibri" w:cs="Calibri"/>
          <w:color w:val="66666C"/>
          <w:sz w:val="12"/>
        </w:rPr>
        <w:t>Belize</w:t>
      </w:r>
      <w:r>
        <w:t xml:space="preserve"> </w:t>
      </w:r>
      <w:r>
        <w:rPr>
          <w:rFonts w:ascii="Calibri" w:eastAsia="Calibri" w:hAnsi="Calibri" w:cs="Calibri"/>
          <w:color w:val="66666C"/>
          <w:sz w:val="12"/>
        </w:rPr>
        <w:t>Benin</w:t>
      </w:r>
      <w:r>
        <w:t xml:space="preserve"> </w:t>
      </w:r>
      <w:r>
        <w:rPr>
          <w:rFonts w:ascii="Calibri" w:eastAsia="Calibri" w:hAnsi="Calibri" w:cs="Calibri"/>
          <w:color w:val="66666C"/>
          <w:sz w:val="12"/>
        </w:rPr>
        <w:t>Bermuda</w:t>
      </w:r>
      <w:r>
        <w:t xml:space="preserve"> </w:t>
      </w:r>
      <w:r>
        <w:rPr>
          <w:rFonts w:ascii="Calibri" w:eastAsia="Calibri" w:hAnsi="Calibri" w:cs="Calibri"/>
          <w:color w:val="66666C"/>
          <w:sz w:val="12"/>
        </w:rPr>
        <w:t>Bhutan</w:t>
      </w:r>
      <w:r>
        <w:t xml:space="preserve"> </w:t>
      </w:r>
    </w:p>
    <w:p w14:paraId="57E62A3D" w14:textId="77777777" w:rsidR="00C0185B" w:rsidRDefault="006946CB">
      <w:pPr>
        <w:spacing w:after="13" w:line="269" w:lineRule="auto"/>
        <w:ind w:left="-5" w:right="709"/>
      </w:pPr>
      <w:r>
        <w:rPr>
          <w:rFonts w:ascii="Calibri" w:eastAsia="Calibri" w:hAnsi="Calibri" w:cs="Calibri"/>
          <w:color w:val="66666C"/>
          <w:sz w:val="12"/>
        </w:rPr>
        <w:t>Bolivi</w:t>
      </w:r>
      <w:r>
        <w:rPr>
          <w:rFonts w:ascii="Calibri" w:eastAsia="Calibri" w:hAnsi="Calibri" w:cs="Calibri"/>
          <w:color w:val="66666C"/>
          <w:sz w:val="12"/>
        </w:rPr>
        <w:t>a</w:t>
      </w:r>
      <w:r>
        <w:t xml:space="preserve"> </w:t>
      </w:r>
    </w:p>
    <w:p w14:paraId="33EF58A7" w14:textId="77777777" w:rsidR="00C0185B" w:rsidRDefault="006946CB">
      <w:pPr>
        <w:spacing w:after="13" w:line="269" w:lineRule="auto"/>
        <w:ind w:left="-5" w:right="709"/>
      </w:pPr>
      <w:r>
        <w:rPr>
          <w:rFonts w:ascii="Calibri" w:eastAsia="Calibri" w:hAnsi="Calibri" w:cs="Calibri"/>
          <w:color w:val="66666C"/>
          <w:sz w:val="12"/>
        </w:rPr>
        <w:t>Bosnia Herzegovina Botswana</w:t>
      </w:r>
      <w:r>
        <w:t xml:space="preserve"> </w:t>
      </w:r>
    </w:p>
    <w:p w14:paraId="0028C721" w14:textId="77777777" w:rsidR="00C0185B" w:rsidRDefault="006946CB">
      <w:pPr>
        <w:spacing w:after="13" w:line="269" w:lineRule="auto"/>
        <w:ind w:left="-5" w:right="709"/>
      </w:pPr>
      <w:r>
        <w:rPr>
          <w:rFonts w:ascii="Calibri" w:eastAsia="Calibri" w:hAnsi="Calibri" w:cs="Calibri"/>
          <w:color w:val="66666C"/>
          <w:sz w:val="12"/>
        </w:rPr>
        <w:t>Botswana</w:t>
      </w:r>
      <w:r>
        <w:t xml:space="preserve"> </w:t>
      </w:r>
    </w:p>
    <w:p w14:paraId="376BE2E7" w14:textId="77777777" w:rsidR="00C0185B" w:rsidRDefault="006946CB">
      <w:pPr>
        <w:spacing w:after="13" w:line="269" w:lineRule="auto"/>
        <w:ind w:left="-5" w:right="709"/>
      </w:pPr>
      <w:r>
        <w:rPr>
          <w:rFonts w:ascii="Calibri" w:eastAsia="Calibri" w:hAnsi="Calibri" w:cs="Calibri"/>
          <w:color w:val="66666C"/>
          <w:sz w:val="12"/>
        </w:rPr>
        <w:t>Brazil</w:t>
      </w:r>
      <w:r>
        <w:t xml:space="preserve"> </w:t>
      </w:r>
    </w:p>
    <w:p w14:paraId="40EC8E50" w14:textId="77777777" w:rsidR="00C0185B" w:rsidRDefault="006946CB">
      <w:pPr>
        <w:spacing w:after="13" w:line="269" w:lineRule="auto"/>
        <w:ind w:left="-5" w:right="709"/>
      </w:pPr>
      <w:r>
        <w:rPr>
          <w:rFonts w:ascii="Calibri" w:eastAsia="Calibri" w:hAnsi="Calibri" w:cs="Calibri"/>
          <w:color w:val="66666C"/>
          <w:sz w:val="12"/>
        </w:rPr>
        <w:t>Brazil</w:t>
      </w:r>
      <w:r>
        <w:t xml:space="preserve"> </w:t>
      </w:r>
    </w:p>
    <w:p w14:paraId="4E1C657C" w14:textId="77777777" w:rsidR="00C0185B" w:rsidRDefault="006946CB">
      <w:pPr>
        <w:spacing w:after="13" w:line="269" w:lineRule="auto"/>
        <w:ind w:left="-5" w:right="8299"/>
      </w:pPr>
      <w:r>
        <w:rPr>
          <w:rFonts w:ascii="Calibri" w:eastAsia="Calibri" w:hAnsi="Calibri" w:cs="Calibri"/>
          <w:color w:val="66666C"/>
          <w:sz w:val="12"/>
        </w:rPr>
        <w:t>British Virgin Islands</w:t>
      </w:r>
      <w:r>
        <w:t xml:space="preserve"> </w:t>
      </w:r>
      <w:r>
        <w:rPr>
          <w:rFonts w:ascii="Calibri" w:eastAsia="Calibri" w:hAnsi="Calibri" w:cs="Calibri"/>
          <w:color w:val="66666C"/>
          <w:sz w:val="12"/>
        </w:rPr>
        <w:t>Brunei Bulgaria</w:t>
      </w:r>
      <w:r>
        <w:t xml:space="preserve"> </w:t>
      </w:r>
    </w:p>
    <w:p w14:paraId="326E1865" w14:textId="77777777" w:rsidR="00C0185B" w:rsidRDefault="006946CB">
      <w:pPr>
        <w:spacing w:after="13" w:line="269" w:lineRule="auto"/>
        <w:ind w:left="-5" w:right="709"/>
      </w:pPr>
      <w:r>
        <w:rPr>
          <w:rFonts w:ascii="Calibri" w:eastAsia="Calibri" w:hAnsi="Calibri" w:cs="Calibri"/>
          <w:color w:val="66666C"/>
          <w:sz w:val="12"/>
        </w:rPr>
        <w:t>Bulgaria Burkina Faso</w:t>
      </w:r>
      <w:r>
        <w:t xml:space="preserve"> </w:t>
      </w:r>
    </w:p>
    <w:p w14:paraId="44AAA612" w14:textId="77777777" w:rsidR="00C0185B" w:rsidRDefault="006946CB">
      <w:pPr>
        <w:spacing w:after="13" w:line="269" w:lineRule="auto"/>
        <w:ind w:left="-5" w:right="8592"/>
      </w:pPr>
      <w:r>
        <w:rPr>
          <w:rFonts w:ascii="Calibri" w:eastAsia="Calibri" w:hAnsi="Calibri" w:cs="Calibri"/>
          <w:color w:val="66666C"/>
          <w:sz w:val="12"/>
        </w:rPr>
        <w:t>Burkina Faso</w:t>
      </w:r>
      <w:r>
        <w:t xml:space="preserve"> </w:t>
      </w:r>
      <w:r>
        <w:rPr>
          <w:rFonts w:ascii="Calibri" w:eastAsia="Calibri" w:hAnsi="Calibri" w:cs="Calibri"/>
          <w:color w:val="66666C"/>
          <w:sz w:val="12"/>
        </w:rPr>
        <w:t>Burundi</w:t>
      </w:r>
      <w:r>
        <w:t xml:space="preserve"> </w:t>
      </w:r>
    </w:p>
    <w:p w14:paraId="61B1D009" w14:textId="77777777" w:rsidR="00C0185B" w:rsidRDefault="006946CB">
      <w:pPr>
        <w:spacing w:after="13" w:line="269" w:lineRule="auto"/>
        <w:ind w:left="-5" w:right="709"/>
      </w:pPr>
      <w:r>
        <w:rPr>
          <w:rFonts w:ascii="Calibri" w:eastAsia="Calibri" w:hAnsi="Calibri" w:cs="Calibri"/>
          <w:color w:val="66666C"/>
          <w:sz w:val="12"/>
        </w:rPr>
        <w:t>Cambodia</w:t>
      </w:r>
      <w:r>
        <w:t xml:space="preserve"> </w:t>
      </w:r>
    </w:p>
    <w:p w14:paraId="7D86DEC1" w14:textId="77777777" w:rsidR="00C0185B" w:rsidRDefault="006946CB">
      <w:pPr>
        <w:spacing w:after="13" w:line="269" w:lineRule="auto"/>
        <w:ind w:left="-5" w:right="709"/>
      </w:pPr>
      <w:r>
        <w:rPr>
          <w:rFonts w:ascii="Calibri" w:eastAsia="Calibri" w:hAnsi="Calibri" w:cs="Calibri"/>
          <w:color w:val="66666C"/>
          <w:sz w:val="12"/>
        </w:rPr>
        <w:t>Cameroon</w:t>
      </w:r>
      <w:r>
        <w:t xml:space="preserve"> </w:t>
      </w:r>
    </w:p>
    <w:p w14:paraId="3A1C8B20" w14:textId="77777777" w:rsidR="00C0185B" w:rsidRDefault="006946CB">
      <w:pPr>
        <w:spacing w:after="13" w:line="269" w:lineRule="auto"/>
        <w:ind w:left="-5" w:right="709"/>
      </w:pPr>
      <w:r>
        <w:rPr>
          <w:rFonts w:ascii="Calibri" w:eastAsia="Calibri" w:hAnsi="Calibri" w:cs="Calibri"/>
          <w:color w:val="66666C"/>
          <w:sz w:val="12"/>
        </w:rPr>
        <w:t>Canada</w:t>
      </w:r>
      <w:r>
        <w:t xml:space="preserve"> </w:t>
      </w:r>
    </w:p>
    <w:p w14:paraId="74120B96" w14:textId="77777777" w:rsidR="00C0185B" w:rsidRDefault="006946CB">
      <w:pPr>
        <w:spacing w:after="13" w:line="269" w:lineRule="auto"/>
        <w:ind w:left="-5" w:right="709"/>
      </w:pPr>
      <w:r>
        <w:rPr>
          <w:rFonts w:ascii="Calibri" w:eastAsia="Calibri" w:hAnsi="Calibri" w:cs="Calibri"/>
          <w:color w:val="66666C"/>
          <w:sz w:val="12"/>
        </w:rPr>
        <w:t>Cape Verde Island</w:t>
      </w:r>
      <w:r>
        <w:t xml:space="preserve"> </w:t>
      </w:r>
    </w:p>
    <w:p w14:paraId="735365D6" w14:textId="77777777" w:rsidR="00C0185B" w:rsidRDefault="006946CB">
      <w:pPr>
        <w:spacing w:after="13" w:line="269" w:lineRule="auto"/>
        <w:ind w:left="-5" w:right="709"/>
      </w:pPr>
      <w:r>
        <w:rPr>
          <w:rFonts w:ascii="Calibri" w:eastAsia="Calibri" w:hAnsi="Calibri" w:cs="Calibri"/>
          <w:color w:val="66666C"/>
          <w:sz w:val="12"/>
        </w:rPr>
        <w:t>Cayman Islands Central African Rep.</w:t>
      </w:r>
      <w:r>
        <w:t xml:space="preserve"> </w:t>
      </w:r>
    </w:p>
    <w:p w14:paraId="6176B5C1" w14:textId="77777777" w:rsidR="00C0185B" w:rsidRDefault="006946CB">
      <w:pPr>
        <w:spacing w:after="13" w:line="269" w:lineRule="auto"/>
        <w:ind w:left="-5" w:right="9112"/>
      </w:pPr>
      <w:r>
        <w:rPr>
          <w:rFonts w:ascii="Calibri" w:eastAsia="Calibri" w:hAnsi="Calibri" w:cs="Calibri"/>
          <w:color w:val="66666C"/>
          <w:sz w:val="12"/>
        </w:rPr>
        <w:t>Chad</w:t>
      </w:r>
      <w:r>
        <w:t xml:space="preserve"> </w:t>
      </w:r>
      <w:r>
        <w:rPr>
          <w:rFonts w:ascii="Calibri" w:eastAsia="Calibri" w:hAnsi="Calibri" w:cs="Calibri"/>
          <w:color w:val="66666C"/>
          <w:sz w:val="12"/>
        </w:rPr>
        <w:t>Chile</w:t>
      </w:r>
      <w:r>
        <w:t xml:space="preserve"> </w:t>
      </w:r>
    </w:p>
    <w:p w14:paraId="2227A66D" w14:textId="77777777" w:rsidR="00C0185B" w:rsidRDefault="006946CB">
      <w:pPr>
        <w:spacing w:after="13" w:line="269" w:lineRule="auto"/>
        <w:ind w:left="-5" w:right="709"/>
      </w:pPr>
      <w:r>
        <w:rPr>
          <w:rFonts w:ascii="Calibri" w:eastAsia="Calibri" w:hAnsi="Calibri" w:cs="Calibri"/>
          <w:color w:val="66666C"/>
          <w:sz w:val="12"/>
        </w:rPr>
        <w:t>Chile</w:t>
      </w:r>
      <w:r>
        <w:t xml:space="preserve"> </w:t>
      </w:r>
    </w:p>
    <w:p w14:paraId="662859FE" w14:textId="77777777" w:rsidR="00C0185B" w:rsidRDefault="006946CB">
      <w:pPr>
        <w:spacing w:after="13" w:line="269" w:lineRule="auto"/>
        <w:ind w:left="-5" w:right="709"/>
      </w:pPr>
      <w:r>
        <w:rPr>
          <w:rFonts w:ascii="Calibri" w:eastAsia="Calibri" w:hAnsi="Calibri" w:cs="Calibri"/>
          <w:color w:val="66666C"/>
          <w:sz w:val="12"/>
        </w:rPr>
        <w:t>Chile - Easter Island</w:t>
      </w:r>
      <w:r>
        <w:t xml:space="preserve"> </w:t>
      </w:r>
    </w:p>
    <w:p w14:paraId="35116088" w14:textId="77777777" w:rsidR="00C0185B" w:rsidRDefault="006946CB">
      <w:pPr>
        <w:spacing w:after="13" w:line="269" w:lineRule="auto"/>
        <w:ind w:left="-5" w:right="709"/>
      </w:pPr>
      <w:r>
        <w:rPr>
          <w:rFonts w:ascii="Calibri" w:eastAsia="Calibri" w:hAnsi="Calibri" w:cs="Calibri"/>
          <w:color w:val="66666C"/>
          <w:sz w:val="12"/>
        </w:rPr>
        <w:t>China</w:t>
      </w:r>
      <w:r>
        <w:t xml:space="preserve"> </w:t>
      </w:r>
    </w:p>
    <w:p w14:paraId="76B11386" w14:textId="77777777" w:rsidR="00C0185B" w:rsidRDefault="006946CB">
      <w:pPr>
        <w:spacing w:after="13" w:line="269" w:lineRule="auto"/>
        <w:ind w:left="-5" w:right="8859"/>
      </w:pPr>
      <w:r>
        <w:rPr>
          <w:rFonts w:ascii="Calibri" w:eastAsia="Calibri" w:hAnsi="Calibri" w:cs="Calibri"/>
          <w:color w:val="66666C"/>
          <w:sz w:val="12"/>
        </w:rPr>
        <w:t>Colombia</w:t>
      </w:r>
      <w:r>
        <w:t xml:space="preserve"> </w:t>
      </w:r>
      <w:r>
        <w:rPr>
          <w:rFonts w:ascii="Calibri" w:eastAsia="Calibri" w:hAnsi="Calibri" w:cs="Calibri"/>
          <w:color w:val="66666C"/>
          <w:sz w:val="12"/>
        </w:rPr>
        <w:t>Comoros</w:t>
      </w:r>
      <w:r>
        <w:t xml:space="preserve"> </w:t>
      </w:r>
      <w:r>
        <w:rPr>
          <w:rFonts w:ascii="Calibri" w:eastAsia="Calibri" w:hAnsi="Calibri" w:cs="Calibri"/>
          <w:color w:val="66666C"/>
          <w:sz w:val="12"/>
        </w:rPr>
        <w:t>Congo</w:t>
      </w:r>
      <w:r>
        <w:t xml:space="preserve"> </w:t>
      </w:r>
    </w:p>
    <w:p w14:paraId="0246FEE2" w14:textId="77777777" w:rsidR="00C0185B" w:rsidRDefault="006946CB">
      <w:pPr>
        <w:spacing w:after="0" w:line="259" w:lineRule="auto"/>
        <w:ind w:left="-5"/>
      </w:pPr>
      <w:r>
        <w:rPr>
          <w:color w:val="595959"/>
          <w:sz w:val="12"/>
        </w:rPr>
        <w:t>* Note:  Unless specified, dial-out to mobile charges are the same as dial-out to landline.</w:t>
      </w:r>
      <w:r>
        <w:t xml:space="preserve"> </w:t>
      </w:r>
    </w:p>
    <w:p w14:paraId="78ACD9AC" w14:textId="77777777" w:rsidR="00C0185B" w:rsidRDefault="006946CB">
      <w:pPr>
        <w:spacing w:after="181" w:line="259" w:lineRule="auto"/>
        <w:ind w:left="-5"/>
      </w:pPr>
      <w:r>
        <w:rPr>
          <w:color w:val="4D4D4D"/>
          <w:sz w:val="12"/>
        </w:rPr>
        <w:t>All fees and rates are exclusive of VAT. All quoted p</w:t>
      </w:r>
      <w:r>
        <w:rPr>
          <w:color w:val="4D4D4D"/>
          <w:sz w:val="12"/>
        </w:rPr>
        <w:t>ricing is dependent upon the account being provisioned in the UK data center.</w:t>
      </w:r>
      <w:r>
        <w:t xml:space="preserve"> </w:t>
      </w:r>
    </w:p>
    <w:p w14:paraId="1A2796D2" w14:textId="77777777" w:rsidR="00C0185B" w:rsidRDefault="006946CB">
      <w:pPr>
        <w:tabs>
          <w:tab w:val="center" w:pos="1739"/>
          <w:tab w:val="center" w:pos="6416"/>
        </w:tabs>
        <w:spacing w:after="0" w:line="259" w:lineRule="auto"/>
        <w:ind w:left="0" w:firstLine="0"/>
      </w:pPr>
      <w:r>
        <w:rPr>
          <w:rFonts w:ascii="Calibri" w:eastAsia="Calibri" w:hAnsi="Calibri" w:cs="Calibri"/>
        </w:rPr>
        <w:tab/>
      </w:r>
      <w:r>
        <w:rPr>
          <w:noProof/>
        </w:rPr>
        <w:drawing>
          <wp:inline distT="0" distB="0" distL="0" distR="0" wp14:anchorId="33656B64" wp14:editId="54D599E4">
            <wp:extent cx="1525270" cy="429260"/>
            <wp:effectExtent l="0" t="0" r="0" b="0"/>
            <wp:docPr id="6381" name="Picture 6381"/>
            <wp:cNvGraphicFramePr/>
            <a:graphic xmlns:a="http://schemas.openxmlformats.org/drawingml/2006/main">
              <a:graphicData uri="http://schemas.openxmlformats.org/drawingml/2006/picture">
                <pic:pic xmlns:pic="http://schemas.openxmlformats.org/drawingml/2006/picture">
                  <pic:nvPicPr>
                    <pic:cNvPr id="6381" name="Picture 6381"/>
                    <pic:cNvPicPr/>
                  </pic:nvPicPr>
                  <pic:blipFill>
                    <a:blip r:embed="rId31"/>
                    <a:stretch>
                      <a:fillRect/>
                    </a:stretch>
                  </pic:blipFill>
                  <pic:spPr>
                    <a:xfrm>
                      <a:off x="0" y="0"/>
                      <a:ext cx="1525270" cy="429260"/>
                    </a:xfrm>
                    <a:prstGeom prst="rect">
                      <a:avLst/>
                    </a:prstGeom>
                  </pic:spPr>
                </pic:pic>
              </a:graphicData>
            </a:graphic>
          </wp:inline>
        </w:drawing>
      </w:r>
      <w:r>
        <w:rPr>
          <w:rFonts w:ascii="Calibri" w:eastAsia="Calibri" w:hAnsi="Calibri" w:cs="Calibri"/>
          <w:b/>
          <w:color w:val="292E37"/>
          <w:sz w:val="36"/>
        </w:rPr>
        <w:tab/>
        <w:t>Rate Sheet - UK PAYG Standard Rates</w:t>
      </w:r>
      <w:r>
        <w:t xml:space="preserve"> </w:t>
      </w:r>
    </w:p>
    <w:p w14:paraId="7BD1C017" w14:textId="77777777" w:rsidR="00C0185B" w:rsidRDefault="006946CB">
      <w:pPr>
        <w:spacing w:after="0" w:line="265" w:lineRule="auto"/>
        <w:ind w:left="515" w:right="461"/>
        <w:jc w:val="right"/>
      </w:pPr>
      <w:r>
        <w:rPr>
          <w:rFonts w:ascii="Calibri" w:eastAsia="Calibri" w:hAnsi="Calibri" w:cs="Calibri"/>
          <w:color w:val="292E37"/>
          <w:sz w:val="18"/>
        </w:rPr>
        <w:t>GBP</w:t>
      </w:r>
      <w:r>
        <w:t xml:space="preserve"> </w:t>
      </w:r>
    </w:p>
    <w:tbl>
      <w:tblPr>
        <w:tblStyle w:val="TableGrid"/>
        <w:tblW w:w="1886" w:type="dxa"/>
        <w:tblInd w:w="29" w:type="dxa"/>
        <w:tblCellMar>
          <w:top w:w="0" w:type="dxa"/>
          <w:left w:w="0" w:type="dxa"/>
          <w:bottom w:w="0" w:type="dxa"/>
          <w:right w:w="19" w:type="dxa"/>
        </w:tblCellMar>
        <w:tblLook w:val="04A0" w:firstRow="1" w:lastRow="0" w:firstColumn="1" w:lastColumn="0" w:noHBand="0" w:noVBand="1"/>
      </w:tblPr>
      <w:tblGrid>
        <w:gridCol w:w="1356"/>
        <w:gridCol w:w="530"/>
      </w:tblGrid>
      <w:tr w:rsidR="00C0185B" w14:paraId="014808DB" w14:textId="77777777">
        <w:trPr>
          <w:trHeight w:val="219"/>
        </w:trPr>
        <w:tc>
          <w:tcPr>
            <w:tcW w:w="1373" w:type="dxa"/>
            <w:tcBorders>
              <w:top w:val="single" w:sz="12" w:space="0" w:color="808080"/>
              <w:left w:val="single" w:sz="17" w:space="0" w:color="808080"/>
              <w:bottom w:val="single" w:sz="12" w:space="0" w:color="D9D9D9"/>
              <w:right w:val="nil"/>
            </w:tcBorders>
            <w:shd w:val="clear" w:color="auto" w:fill="808080"/>
          </w:tcPr>
          <w:p w14:paraId="38C32F56" w14:textId="77777777" w:rsidR="00C0185B" w:rsidRDefault="006946CB">
            <w:pPr>
              <w:spacing w:after="0" w:line="259" w:lineRule="auto"/>
              <w:ind w:left="19" w:firstLine="0"/>
            </w:pPr>
            <w:r>
              <w:rPr>
                <w:rFonts w:ascii="Calibri" w:eastAsia="Calibri" w:hAnsi="Calibri" w:cs="Calibri"/>
                <w:b/>
                <w:color w:val="FFFFFF"/>
                <w:sz w:val="12"/>
              </w:rPr>
              <w:lastRenderedPageBreak/>
              <w:t>Access Type</w:t>
            </w:r>
          </w:p>
        </w:tc>
        <w:tc>
          <w:tcPr>
            <w:tcW w:w="513" w:type="dxa"/>
            <w:tcBorders>
              <w:top w:val="single" w:sz="12" w:space="0" w:color="808080"/>
              <w:left w:val="nil"/>
              <w:bottom w:val="single" w:sz="12" w:space="0" w:color="D9D9D9"/>
              <w:right w:val="single" w:sz="17" w:space="0" w:color="808080"/>
            </w:tcBorders>
            <w:shd w:val="clear" w:color="auto" w:fill="808080"/>
          </w:tcPr>
          <w:p w14:paraId="32FBCF2F" w14:textId="77777777" w:rsidR="00C0185B" w:rsidRDefault="006946CB">
            <w:pPr>
              <w:spacing w:after="0" w:line="259" w:lineRule="auto"/>
              <w:ind w:left="-10" w:firstLine="0"/>
            </w:pPr>
            <w:r>
              <w:rPr>
                <w:rFonts w:ascii="Calibri" w:eastAsia="Calibri" w:hAnsi="Calibri" w:cs="Calibri"/>
                <w:b/>
                <w:color w:val="FFFFFF"/>
                <w:sz w:val="14"/>
              </w:rPr>
              <w:t>Rate</w:t>
            </w:r>
          </w:p>
        </w:tc>
      </w:tr>
      <w:tr w:rsidR="00C0185B" w14:paraId="463795E1" w14:textId="77777777">
        <w:trPr>
          <w:trHeight w:val="200"/>
        </w:trPr>
        <w:tc>
          <w:tcPr>
            <w:tcW w:w="1373" w:type="dxa"/>
            <w:tcBorders>
              <w:top w:val="single" w:sz="12" w:space="0" w:color="D9D9D9"/>
              <w:left w:val="single" w:sz="17" w:space="0" w:color="808080"/>
              <w:bottom w:val="single" w:sz="8" w:space="0" w:color="808080"/>
              <w:right w:val="nil"/>
            </w:tcBorders>
            <w:shd w:val="clear" w:color="auto" w:fill="D9D9D9"/>
          </w:tcPr>
          <w:p w14:paraId="438877AD" w14:textId="77777777" w:rsidR="00C0185B" w:rsidRDefault="006946CB">
            <w:pPr>
              <w:spacing w:after="0" w:line="259" w:lineRule="auto"/>
              <w:ind w:left="19" w:firstLine="0"/>
            </w:pPr>
            <w:r>
              <w:rPr>
                <w:rFonts w:ascii="Calibri" w:eastAsia="Calibri" w:hAnsi="Calibri" w:cs="Calibri"/>
                <w:color w:val="4D4D4D"/>
                <w:sz w:val="12"/>
              </w:rPr>
              <w:t>Landline</w:t>
            </w:r>
            <w:r>
              <w:t xml:space="preserve"> </w:t>
            </w:r>
          </w:p>
        </w:tc>
        <w:tc>
          <w:tcPr>
            <w:tcW w:w="513" w:type="dxa"/>
            <w:tcBorders>
              <w:top w:val="single" w:sz="12" w:space="0" w:color="D9D9D9"/>
              <w:left w:val="nil"/>
              <w:bottom w:val="nil"/>
              <w:right w:val="single" w:sz="17" w:space="0" w:color="808080"/>
            </w:tcBorders>
            <w:shd w:val="clear" w:color="auto" w:fill="D9D9D9"/>
          </w:tcPr>
          <w:p w14:paraId="6563F194" w14:textId="77777777" w:rsidR="00C0185B" w:rsidRDefault="006946CB">
            <w:pPr>
              <w:spacing w:after="0" w:line="259" w:lineRule="auto"/>
              <w:ind w:left="0" w:right="54" w:firstLine="0"/>
              <w:jc w:val="right"/>
            </w:pPr>
            <w:r>
              <w:t xml:space="preserve"> </w:t>
            </w:r>
          </w:p>
        </w:tc>
      </w:tr>
      <w:tr w:rsidR="00C0185B" w14:paraId="192E8E14" w14:textId="77777777">
        <w:trPr>
          <w:trHeight w:val="260"/>
        </w:trPr>
        <w:tc>
          <w:tcPr>
            <w:tcW w:w="1373" w:type="dxa"/>
            <w:tcBorders>
              <w:top w:val="single" w:sz="8" w:space="0" w:color="808080"/>
              <w:left w:val="single" w:sz="17" w:space="0" w:color="808080"/>
              <w:bottom w:val="single" w:sz="12" w:space="0" w:color="D9D9D9"/>
              <w:right w:val="nil"/>
            </w:tcBorders>
          </w:tcPr>
          <w:p w14:paraId="5D7DADC8" w14:textId="77777777" w:rsidR="00C0185B" w:rsidRDefault="006946CB">
            <w:pPr>
              <w:spacing w:after="0" w:line="259" w:lineRule="auto"/>
              <w:ind w:left="19" w:firstLine="0"/>
            </w:pPr>
            <w:r>
              <w:rPr>
                <w:rFonts w:ascii="Calibri" w:eastAsia="Calibri" w:hAnsi="Calibri" w:cs="Calibri"/>
                <w:color w:val="4D4D4D"/>
                <w:sz w:val="12"/>
              </w:rPr>
              <w:t>Landline &amp; Mobile</w:t>
            </w:r>
            <w:r>
              <w:t xml:space="preserve"> </w:t>
            </w:r>
          </w:p>
        </w:tc>
        <w:tc>
          <w:tcPr>
            <w:tcW w:w="513" w:type="dxa"/>
            <w:tcBorders>
              <w:top w:val="nil"/>
              <w:left w:val="nil"/>
              <w:bottom w:val="single" w:sz="12" w:space="0" w:color="D9D9D9"/>
              <w:right w:val="single" w:sz="17" w:space="0" w:color="808080"/>
            </w:tcBorders>
          </w:tcPr>
          <w:p w14:paraId="3980B1B7" w14:textId="77777777" w:rsidR="00C0185B" w:rsidRDefault="00C0185B">
            <w:pPr>
              <w:spacing w:after="160" w:line="259" w:lineRule="auto"/>
              <w:ind w:left="0" w:firstLine="0"/>
            </w:pPr>
          </w:p>
        </w:tc>
      </w:tr>
      <w:tr w:rsidR="00C0185B" w14:paraId="14E63E03" w14:textId="77777777">
        <w:trPr>
          <w:trHeight w:val="220"/>
        </w:trPr>
        <w:tc>
          <w:tcPr>
            <w:tcW w:w="1373" w:type="dxa"/>
            <w:tcBorders>
              <w:top w:val="single" w:sz="12" w:space="0" w:color="D9D9D9"/>
              <w:left w:val="single" w:sz="17" w:space="0" w:color="808080"/>
              <w:bottom w:val="single" w:sz="8" w:space="0" w:color="808080"/>
              <w:right w:val="nil"/>
            </w:tcBorders>
            <w:shd w:val="clear" w:color="auto" w:fill="D9D9D9"/>
          </w:tcPr>
          <w:p w14:paraId="2A0D4B84" w14:textId="77777777" w:rsidR="00C0185B" w:rsidRDefault="006946CB">
            <w:pPr>
              <w:spacing w:after="0" w:line="259" w:lineRule="auto"/>
              <w:ind w:left="19" w:firstLine="0"/>
            </w:pPr>
            <w:r>
              <w:rPr>
                <w:rFonts w:ascii="Calibri" w:eastAsia="Calibri" w:hAnsi="Calibri" w:cs="Calibri"/>
                <w:color w:val="4D4D4D"/>
                <w:sz w:val="12"/>
              </w:rPr>
              <w:t>Landline &amp; Mobile</w:t>
            </w:r>
            <w:r>
              <w:t xml:space="preserve"> </w:t>
            </w:r>
          </w:p>
        </w:tc>
        <w:tc>
          <w:tcPr>
            <w:tcW w:w="513" w:type="dxa"/>
            <w:tcBorders>
              <w:top w:val="single" w:sz="12" w:space="0" w:color="D9D9D9"/>
              <w:left w:val="nil"/>
              <w:bottom w:val="nil"/>
              <w:right w:val="single" w:sz="17" w:space="0" w:color="808080"/>
            </w:tcBorders>
            <w:shd w:val="clear" w:color="auto" w:fill="D9D9D9"/>
          </w:tcPr>
          <w:p w14:paraId="5B16CDE9" w14:textId="77777777" w:rsidR="00C0185B" w:rsidRDefault="00C0185B">
            <w:pPr>
              <w:spacing w:after="160" w:line="259" w:lineRule="auto"/>
              <w:ind w:left="0" w:firstLine="0"/>
            </w:pPr>
          </w:p>
        </w:tc>
      </w:tr>
      <w:tr w:rsidR="00C0185B" w14:paraId="32FF8071" w14:textId="77777777">
        <w:trPr>
          <w:trHeight w:val="260"/>
        </w:trPr>
        <w:tc>
          <w:tcPr>
            <w:tcW w:w="1373" w:type="dxa"/>
            <w:tcBorders>
              <w:top w:val="single" w:sz="8" w:space="0" w:color="808080"/>
              <w:left w:val="single" w:sz="17" w:space="0" w:color="808080"/>
              <w:bottom w:val="single" w:sz="12" w:space="0" w:color="D9D9D9"/>
              <w:right w:val="nil"/>
            </w:tcBorders>
          </w:tcPr>
          <w:p w14:paraId="5FE5AED0" w14:textId="77777777" w:rsidR="00C0185B" w:rsidRDefault="006946CB">
            <w:pPr>
              <w:spacing w:after="0" w:line="259" w:lineRule="auto"/>
              <w:ind w:left="19" w:firstLine="0"/>
            </w:pPr>
            <w:r>
              <w:rPr>
                <w:rFonts w:ascii="Calibri" w:eastAsia="Calibri" w:hAnsi="Calibri" w:cs="Calibri"/>
                <w:color w:val="4D4D4D"/>
                <w:sz w:val="12"/>
              </w:rPr>
              <w:t>Landline</w:t>
            </w:r>
            <w:r>
              <w:t xml:space="preserve"> </w:t>
            </w:r>
          </w:p>
        </w:tc>
        <w:tc>
          <w:tcPr>
            <w:tcW w:w="513" w:type="dxa"/>
            <w:tcBorders>
              <w:top w:val="nil"/>
              <w:left w:val="nil"/>
              <w:bottom w:val="single" w:sz="12" w:space="0" w:color="D9D9D9"/>
              <w:right w:val="single" w:sz="17" w:space="0" w:color="808080"/>
            </w:tcBorders>
          </w:tcPr>
          <w:p w14:paraId="09704479" w14:textId="77777777" w:rsidR="00C0185B" w:rsidRDefault="00C0185B">
            <w:pPr>
              <w:spacing w:after="160" w:line="259" w:lineRule="auto"/>
              <w:ind w:left="0" w:firstLine="0"/>
            </w:pPr>
          </w:p>
        </w:tc>
      </w:tr>
      <w:tr w:rsidR="00C0185B" w14:paraId="67410A6F" w14:textId="77777777">
        <w:trPr>
          <w:trHeight w:val="220"/>
        </w:trPr>
        <w:tc>
          <w:tcPr>
            <w:tcW w:w="1373" w:type="dxa"/>
            <w:tcBorders>
              <w:top w:val="single" w:sz="12" w:space="0" w:color="D9D9D9"/>
              <w:left w:val="single" w:sz="17" w:space="0" w:color="808080"/>
              <w:bottom w:val="single" w:sz="8" w:space="0" w:color="808080"/>
              <w:right w:val="nil"/>
            </w:tcBorders>
            <w:shd w:val="clear" w:color="auto" w:fill="D9D9D9"/>
          </w:tcPr>
          <w:p w14:paraId="0EEF4885" w14:textId="77777777" w:rsidR="00C0185B" w:rsidRDefault="006946CB">
            <w:pPr>
              <w:spacing w:after="0" w:line="259" w:lineRule="auto"/>
              <w:ind w:left="19" w:firstLine="0"/>
            </w:pPr>
            <w:r>
              <w:rPr>
                <w:rFonts w:ascii="Calibri" w:eastAsia="Calibri" w:hAnsi="Calibri" w:cs="Calibri"/>
                <w:color w:val="4D4D4D"/>
                <w:sz w:val="12"/>
              </w:rPr>
              <w:t>Mobile</w:t>
            </w:r>
            <w:r>
              <w:t xml:space="preserve"> </w:t>
            </w:r>
          </w:p>
        </w:tc>
        <w:tc>
          <w:tcPr>
            <w:tcW w:w="513" w:type="dxa"/>
            <w:tcBorders>
              <w:top w:val="single" w:sz="12" w:space="0" w:color="D9D9D9"/>
              <w:left w:val="nil"/>
              <w:bottom w:val="nil"/>
              <w:right w:val="single" w:sz="17" w:space="0" w:color="808080"/>
            </w:tcBorders>
            <w:shd w:val="clear" w:color="auto" w:fill="D9D9D9"/>
          </w:tcPr>
          <w:p w14:paraId="0CBDC526" w14:textId="77777777" w:rsidR="00C0185B" w:rsidRDefault="00C0185B">
            <w:pPr>
              <w:spacing w:after="160" w:line="259" w:lineRule="auto"/>
              <w:ind w:left="0" w:firstLine="0"/>
            </w:pPr>
          </w:p>
        </w:tc>
      </w:tr>
      <w:tr w:rsidR="00C0185B" w14:paraId="6F62918C" w14:textId="77777777">
        <w:trPr>
          <w:trHeight w:val="256"/>
        </w:trPr>
        <w:tc>
          <w:tcPr>
            <w:tcW w:w="1373" w:type="dxa"/>
            <w:tcBorders>
              <w:top w:val="single" w:sz="8" w:space="0" w:color="808080"/>
              <w:left w:val="single" w:sz="17" w:space="0" w:color="808080"/>
              <w:bottom w:val="single" w:sz="12" w:space="0" w:color="D9D9D9"/>
              <w:right w:val="nil"/>
            </w:tcBorders>
          </w:tcPr>
          <w:p w14:paraId="453A370A" w14:textId="77777777" w:rsidR="00C0185B" w:rsidRDefault="006946CB">
            <w:pPr>
              <w:spacing w:after="0" w:line="259" w:lineRule="auto"/>
              <w:ind w:left="19" w:firstLine="0"/>
            </w:pPr>
            <w:r>
              <w:rPr>
                <w:rFonts w:ascii="Calibri" w:eastAsia="Calibri" w:hAnsi="Calibri" w:cs="Calibri"/>
                <w:color w:val="4D4D4D"/>
                <w:sz w:val="12"/>
              </w:rPr>
              <w:t>Landline &amp; Mobile</w:t>
            </w:r>
            <w:r>
              <w:t xml:space="preserve"> </w:t>
            </w:r>
          </w:p>
        </w:tc>
        <w:tc>
          <w:tcPr>
            <w:tcW w:w="513" w:type="dxa"/>
            <w:tcBorders>
              <w:top w:val="nil"/>
              <w:left w:val="nil"/>
              <w:bottom w:val="single" w:sz="12" w:space="0" w:color="D9D9D9"/>
              <w:right w:val="single" w:sz="17" w:space="0" w:color="808080"/>
            </w:tcBorders>
          </w:tcPr>
          <w:p w14:paraId="655E57FE" w14:textId="77777777" w:rsidR="00C0185B" w:rsidRDefault="00C0185B">
            <w:pPr>
              <w:spacing w:after="160" w:line="259" w:lineRule="auto"/>
              <w:ind w:left="0" w:firstLine="0"/>
            </w:pPr>
          </w:p>
        </w:tc>
      </w:tr>
      <w:tr w:rsidR="00C0185B" w14:paraId="317B7ED4" w14:textId="77777777">
        <w:trPr>
          <w:trHeight w:val="220"/>
        </w:trPr>
        <w:tc>
          <w:tcPr>
            <w:tcW w:w="1373" w:type="dxa"/>
            <w:tcBorders>
              <w:top w:val="single" w:sz="12" w:space="0" w:color="D9D9D9"/>
              <w:left w:val="single" w:sz="17" w:space="0" w:color="808080"/>
              <w:bottom w:val="single" w:sz="8" w:space="0" w:color="808080"/>
              <w:right w:val="nil"/>
            </w:tcBorders>
            <w:shd w:val="clear" w:color="auto" w:fill="D9D9D9"/>
          </w:tcPr>
          <w:p w14:paraId="3376A5BD" w14:textId="77777777" w:rsidR="00C0185B" w:rsidRDefault="006946CB">
            <w:pPr>
              <w:spacing w:after="0" w:line="259" w:lineRule="auto"/>
              <w:ind w:left="19" w:firstLine="0"/>
            </w:pPr>
            <w:r>
              <w:rPr>
                <w:rFonts w:ascii="Calibri" w:eastAsia="Calibri" w:hAnsi="Calibri" w:cs="Calibri"/>
                <w:color w:val="4D4D4D"/>
                <w:sz w:val="12"/>
              </w:rPr>
              <w:t>Landline &amp; Mobile</w:t>
            </w:r>
            <w:r>
              <w:t xml:space="preserve"> </w:t>
            </w:r>
          </w:p>
        </w:tc>
        <w:tc>
          <w:tcPr>
            <w:tcW w:w="513" w:type="dxa"/>
            <w:tcBorders>
              <w:top w:val="single" w:sz="12" w:space="0" w:color="D9D9D9"/>
              <w:left w:val="nil"/>
              <w:bottom w:val="nil"/>
              <w:right w:val="single" w:sz="17" w:space="0" w:color="808080"/>
            </w:tcBorders>
            <w:shd w:val="clear" w:color="auto" w:fill="D9D9D9"/>
          </w:tcPr>
          <w:p w14:paraId="69C1237E" w14:textId="77777777" w:rsidR="00C0185B" w:rsidRDefault="00C0185B">
            <w:pPr>
              <w:spacing w:after="160" w:line="259" w:lineRule="auto"/>
              <w:ind w:left="0" w:firstLine="0"/>
            </w:pPr>
          </w:p>
        </w:tc>
      </w:tr>
      <w:tr w:rsidR="00C0185B" w14:paraId="2C1F31B8" w14:textId="77777777">
        <w:trPr>
          <w:trHeight w:val="260"/>
        </w:trPr>
        <w:tc>
          <w:tcPr>
            <w:tcW w:w="1373" w:type="dxa"/>
            <w:tcBorders>
              <w:top w:val="single" w:sz="8" w:space="0" w:color="808080"/>
              <w:left w:val="single" w:sz="17" w:space="0" w:color="808080"/>
              <w:bottom w:val="single" w:sz="12" w:space="0" w:color="D9D9D9"/>
              <w:right w:val="nil"/>
            </w:tcBorders>
          </w:tcPr>
          <w:p w14:paraId="69BD4DA0" w14:textId="77777777" w:rsidR="00C0185B" w:rsidRDefault="006946CB">
            <w:pPr>
              <w:spacing w:after="0" w:line="259" w:lineRule="auto"/>
              <w:ind w:left="19" w:firstLine="0"/>
            </w:pPr>
            <w:r>
              <w:rPr>
                <w:rFonts w:ascii="Calibri" w:eastAsia="Calibri" w:hAnsi="Calibri" w:cs="Calibri"/>
                <w:color w:val="4D4D4D"/>
                <w:sz w:val="12"/>
              </w:rPr>
              <w:t>Landline</w:t>
            </w:r>
            <w:r>
              <w:t xml:space="preserve"> </w:t>
            </w:r>
          </w:p>
        </w:tc>
        <w:tc>
          <w:tcPr>
            <w:tcW w:w="513" w:type="dxa"/>
            <w:tcBorders>
              <w:top w:val="nil"/>
              <w:left w:val="nil"/>
              <w:bottom w:val="single" w:sz="12" w:space="0" w:color="D9D9D9"/>
              <w:right w:val="single" w:sz="17" w:space="0" w:color="808080"/>
            </w:tcBorders>
          </w:tcPr>
          <w:p w14:paraId="1E57DF53" w14:textId="77777777" w:rsidR="00C0185B" w:rsidRDefault="00C0185B">
            <w:pPr>
              <w:spacing w:after="160" w:line="259" w:lineRule="auto"/>
              <w:ind w:left="0" w:firstLine="0"/>
            </w:pPr>
          </w:p>
        </w:tc>
      </w:tr>
      <w:tr w:rsidR="00C0185B" w14:paraId="53C822C1" w14:textId="77777777">
        <w:trPr>
          <w:trHeight w:val="220"/>
        </w:trPr>
        <w:tc>
          <w:tcPr>
            <w:tcW w:w="1373" w:type="dxa"/>
            <w:tcBorders>
              <w:top w:val="single" w:sz="12" w:space="0" w:color="D9D9D9"/>
              <w:left w:val="single" w:sz="17" w:space="0" w:color="808080"/>
              <w:bottom w:val="single" w:sz="8" w:space="0" w:color="808080"/>
              <w:right w:val="nil"/>
            </w:tcBorders>
            <w:shd w:val="clear" w:color="auto" w:fill="D9D9D9"/>
          </w:tcPr>
          <w:p w14:paraId="43C32D05" w14:textId="77777777" w:rsidR="00C0185B" w:rsidRDefault="006946CB">
            <w:pPr>
              <w:spacing w:after="0" w:line="259" w:lineRule="auto"/>
              <w:ind w:left="19" w:firstLine="0"/>
            </w:pPr>
            <w:r>
              <w:rPr>
                <w:rFonts w:ascii="Calibri" w:eastAsia="Calibri" w:hAnsi="Calibri" w:cs="Calibri"/>
                <w:color w:val="4D4D4D"/>
                <w:sz w:val="12"/>
              </w:rPr>
              <w:t>Mobile</w:t>
            </w:r>
            <w:r>
              <w:t xml:space="preserve"> </w:t>
            </w:r>
          </w:p>
        </w:tc>
        <w:tc>
          <w:tcPr>
            <w:tcW w:w="513" w:type="dxa"/>
            <w:tcBorders>
              <w:top w:val="single" w:sz="12" w:space="0" w:color="D9D9D9"/>
              <w:left w:val="nil"/>
              <w:bottom w:val="nil"/>
              <w:right w:val="single" w:sz="17" w:space="0" w:color="808080"/>
            </w:tcBorders>
            <w:shd w:val="clear" w:color="auto" w:fill="D9D9D9"/>
          </w:tcPr>
          <w:p w14:paraId="31A2F61A" w14:textId="77777777" w:rsidR="00C0185B" w:rsidRDefault="00C0185B">
            <w:pPr>
              <w:spacing w:after="160" w:line="259" w:lineRule="auto"/>
              <w:ind w:left="0" w:firstLine="0"/>
            </w:pPr>
          </w:p>
        </w:tc>
      </w:tr>
      <w:tr w:rsidR="00C0185B" w14:paraId="4FE4B4D4" w14:textId="77777777">
        <w:trPr>
          <w:trHeight w:val="260"/>
        </w:trPr>
        <w:tc>
          <w:tcPr>
            <w:tcW w:w="1373" w:type="dxa"/>
            <w:tcBorders>
              <w:top w:val="single" w:sz="8" w:space="0" w:color="808080"/>
              <w:left w:val="single" w:sz="17" w:space="0" w:color="808080"/>
              <w:bottom w:val="single" w:sz="12" w:space="0" w:color="D9D9D9"/>
              <w:right w:val="nil"/>
            </w:tcBorders>
          </w:tcPr>
          <w:p w14:paraId="3FEA21C0" w14:textId="77777777" w:rsidR="00C0185B" w:rsidRDefault="006946CB">
            <w:pPr>
              <w:spacing w:after="0" w:line="259" w:lineRule="auto"/>
              <w:ind w:left="19" w:firstLine="0"/>
            </w:pPr>
            <w:r>
              <w:rPr>
                <w:rFonts w:ascii="Calibri" w:eastAsia="Calibri" w:hAnsi="Calibri" w:cs="Calibri"/>
                <w:color w:val="4D4D4D"/>
                <w:sz w:val="12"/>
              </w:rPr>
              <w:t>Landline &amp; Mobile</w:t>
            </w:r>
            <w:r>
              <w:t xml:space="preserve"> </w:t>
            </w:r>
          </w:p>
        </w:tc>
        <w:tc>
          <w:tcPr>
            <w:tcW w:w="513" w:type="dxa"/>
            <w:tcBorders>
              <w:top w:val="nil"/>
              <w:left w:val="nil"/>
              <w:bottom w:val="single" w:sz="12" w:space="0" w:color="D9D9D9"/>
              <w:right w:val="single" w:sz="17" w:space="0" w:color="808080"/>
            </w:tcBorders>
          </w:tcPr>
          <w:p w14:paraId="141DA236" w14:textId="77777777" w:rsidR="00C0185B" w:rsidRDefault="00C0185B">
            <w:pPr>
              <w:spacing w:after="160" w:line="259" w:lineRule="auto"/>
              <w:ind w:left="0" w:firstLine="0"/>
            </w:pPr>
          </w:p>
        </w:tc>
      </w:tr>
      <w:tr w:rsidR="00C0185B" w14:paraId="6E00FFA6" w14:textId="77777777">
        <w:trPr>
          <w:trHeight w:val="215"/>
        </w:trPr>
        <w:tc>
          <w:tcPr>
            <w:tcW w:w="1373" w:type="dxa"/>
            <w:tcBorders>
              <w:top w:val="single" w:sz="12" w:space="0" w:color="D9D9D9"/>
              <w:left w:val="single" w:sz="17" w:space="0" w:color="808080"/>
              <w:bottom w:val="single" w:sz="8" w:space="0" w:color="808080"/>
              <w:right w:val="nil"/>
            </w:tcBorders>
            <w:shd w:val="clear" w:color="auto" w:fill="D9D9D9"/>
          </w:tcPr>
          <w:p w14:paraId="13FA003C" w14:textId="77777777" w:rsidR="00C0185B" w:rsidRDefault="006946CB">
            <w:pPr>
              <w:spacing w:after="0" w:line="259" w:lineRule="auto"/>
              <w:ind w:left="19" w:firstLine="0"/>
            </w:pPr>
            <w:r>
              <w:rPr>
                <w:rFonts w:ascii="Calibri" w:eastAsia="Calibri" w:hAnsi="Calibri" w:cs="Calibri"/>
                <w:color w:val="4D4D4D"/>
                <w:sz w:val="12"/>
              </w:rPr>
              <w:t>Landline &amp; Mobile</w:t>
            </w:r>
            <w:r>
              <w:t xml:space="preserve"> </w:t>
            </w:r>
          </w:p>
        </w:tc>
        <w:tc>
          <w:tcPr>
            <w:tcW w:w="513" w:type="dxa"/>
            <w:tcBorders>
              <w:top w:val="single" w:sz="12" w:space="0" w:color="D9D9D9"/>
              <w:left w:val="nil"/>
              <w:bottom w:val="nil"/>
              <w:right w:val="single" w:sz="17" w:space="0" w:color="808080"/>
            </w:tcBorders>
            <w:shd w:val="clear" w:color="auto" w:fill="D9D9D9"/>
          </w:tcPr>
          <w:p w14:paraId="78E7C1C1" w14:textId="77777777" w:rsidR="00C0185B" w:rsidRDefault="00C0185B">
            <w:pPr>
              <w:spacing w:after="160" w:line="259" w:lineRule="auto"/>
              <w:ind w:left="0" w:firstLine="0"/>
            </w:pPr>
          </w:p>
        </w:tc>
      </w:tr>
      <w:tr w:rsidR="00C0185B" w14:paraId="7857FBAD" w14:textId="77777777">
        <w:trPr>
          <w:trHeight w:val="260"/>
        </w:trPr>
        <w:tc>
          <w:tcPr>
            <w:tcW w:w="1373" w:type="dxa"/>
            <w:tcBorders>
              <w:top w:val="single" w:sz="8" w:space="0" w:color="808080"/>
              <w:left w:val="single" w:sz="17" w:space="0" w:color="808080"/>
              <w:bottom w:val="single" w:sz="12" w:space="0" w:color="D9D9D9"/>
              <w:right w:val="nil"/>
            </w:tcBorders>
          </w:tcPr>
          <w:p w14:paraId="375C6AEE" w14:textId="77777777" w:rsidR="00C0185B" w:rsidRDefault="006946CB">
            <w:pPr>
              <w:spacing w:after="0" w:line="259" w:lineRule="auto"/>
              <w:ind w:left="19" w:firstLine="0"/>
            </w:pPr>
            <w:r>
              <w:rPr>
                <w:rFonts w:ascii="Calibri" w:eastAsia="Calibri" w:hAnsi="Calibri" w:cs="Calibri"/>
                <w:color w:val="4D4D4D"/>
                <w:sz w:val="12"/>
              </w:rPr>
              <w:t>Landline</w:t>
            </w:r>
            <w:r>
              <w:t xml:space="preserve"> </w:t>
            </w:r>
          </w:p>
        </w:tc>
        <w:tc>
          <w:tcPr>
            <w:tcW w:w="513" w:type="dxa"/>
            <w:tcBorders>
              <w:top w:val="nil"/>
              <w:left w:val="nil"/>
              <w:bottom w:val="single" w:sz="12" w:space="0" w:color="D9D9D9"/>
              <w:right w:val="single" w:sz="17" w:space="0" w:color="808080"/>
            </w:tcBorders>
          </w:tcPr>
          <w:p w14:paraId="6F7F0E64" w14:textId="77777777" w:rsidR="00C0185B" w:rsidRDefault="00C0185B">
            <w:pPr>
              <w:spacing w:after="160" w:line="259" w:lineRule="auto"/>
              <w:ind w:left="0" w:firstLine="0"/>
            </w:pPr>
          </w:p>
        </w:tc>
      </w:tr>
      <w:tr w:rsidR="00C0185B" w14:paraId="131BFE11" w14:textId="77777777">
        <w:trPr>
          <w:trHeight w:val="220"/>
        </w:trPr>
        <w:tc>
          <w:tcPr>
            <w:tcW w:w="1373" w:type="dxa"/>
            <w:tcBorders>
              <w:top w:val="single" w:sz="12" w:space="0" w:color="D9D9D9"/>
              <w:left w:val="single" w:sz="17" w:space="0" w:color="808080"/>
              <w:bottom w:val="single" w:sz="8" w:space="0" w:color="808080"/>
              <w:right w:val="nil"/>
            </w:tcBorders>
            <w:shd w:val="clear" w:color="auto" w:fill="D9D9D9"/>
          </w:tcPr>
          <w:p w14:paraId="625F04AC" w14:textId="77777777" w:rsidR="00C0185B" w:rsidRDefault="006946CB">
            <w:pPr>
              <w:spacing w:after="0" w:line="259" w:lineRule="auto"/>
              <w:ind w:left="19" w:firstLine="0"/>
            </w:pPr>
            <w:r>
              <w:rPr>
                <w:rFonts w:ascii="Calibri" w:eastAsia="Calibri" w:hAnsi="Calibri" w:cs="Calibri"/>
                <w:color w:val="4D4D4D"/>
                <w:sz w:val="12"/>
              </w:rPr>
              <w:t>Mobile</w:t>
            </w:r>
            <w:r>
              <w:t xml:space="preserve"> </w:t>
            </w:r>
          </w:p>
        </w:tc>
        <w:tc>
          <w:tcPr>
            <w:tcW w:w="513" w:type="dxa"/>
            <w:tcBorders>
              <w:top w:val="single" w:sz="12" w:space="0" w:color="D9D9D9"/>
              <w:left w:val="nil"/>
              <w:bottom w:val="nil"/>
              <w:right w:val="single" w:sz="17" w:space="0" w:color="808080"/>
            </w:tcBorders>
            <w:shd w:val="clear" w:color="auto" w:fill="D9D9D9"/>
          </w:tcPr>
          <w:p w14:paraId="724318D1" w14:textId="77777777" w:rsidR="00C0185B" w:rsidRDefault="00C0185B">
            <w:pPr>
              <w:spacing w:after="160" w:line="259" w:lineRule="auto"/>
              <w:ind w:left="0" w:firstLine="0"/>
            </w:pPr>
          </w:p>
        </w:tc>
      </w:tr>
      <w:tr w:rsidR="00C0185B" w14:paraId="4C649961" w14:textId="77777777">
        <w:trPr>
          <w:trHeight w:val="261"/>
        </w:trPr>
        <w:tc>
          <w:tcPr>
            <w:tcW w:w="1373" w:type="dxa"/>
            <w:tcBorders>
              <w:top w:val="single" w:sz="8" w:space="0" w:color="808080"/>
              <w:left w:val="single" w:sz="17" w:space="0" w:color="808080"/>
              <w:bottom w:val="single" w:sz="12" w:space="0" w:color="D9D9D9"/>
              <w:right w:val="nil"/>
            </w:tcBorders>
          </w:tcPr>
          <w:p w14:paraId="33EE9AA2" w14:textId="77777777" w:rsidR="00C0185B" w:rsidRDefault="006946CB">
            <w:pPr>
              <w:spacing w:after="0" w:line="259" w:lineRule="auto"/>
              <w:ind w:left="19" w:firstLine="0"/>
            </w:pPr>
            <w:r>
              <w:rPr>
                <w:rFonts w:ascii="Calibri" w:eastAsia="Calibri" w:hAnsi="Calibri" w:cs="Calibri"/>
                <w:color w:val="4D4D4D"/>
                <w:sz w:val="12"/>
              </w:rPr>
              <w:t>Landline &amp; Mobile</w:t>
            </w:r>
            <w:r>
              <w:t xml:space="preserve"> </w:t>
            </w:r>
          </w:p>
        </w:tc>
        <w:tc>
          <w:tcPr>
            <w:tcW w:w="513" w:type="dxa"/>
            <w:tcBorders>
              <w:top w:val="nil"/>
              <w:left w:val="nil"/>
              <w:bottom w:val="single" w:sz="12" w:space="0" w:color="D9D9D9"/>
              <w:right w:val="single" w:sz="17" w:space="0" w:color="808080"/>
            </w:tcBorders>
          </w:tcPr>
          <w:p w14:paraId="63AF0520" w14:textId="77777777" w:rsidR="00C0185B" w:rsidRDefault="00C0185B">
            <w:pPr>
              <w:spacing w:after="160" w:line="259" w:lineRule="auto"/>
              <w:ind w:left="0" w:firstLine="0"/>
            </w:pPr>
          </w:p>
        </w:tc>
      </w:tr>
      <w:tr w:rsidR="00C0185B" w14:paraId="09AF826B" w14:textId="77777777">
        <w:trPr>
          <w:trHeight w:val="220"/>
        </w:trPr>
        <w:tc>
          <w:tcPr>
            <w:tcW w:w="1373" w:type="dxa"/>
            <w:tcBorders>
              <w:top w:val="single" w:sz="12" w:space="0" w:color="D9D9D9"/>
              <w:left w:val="single" w:sz="17" w:space="0" w:color="808080"/>
              <w:bottom w:val="single" w:sz="8" w:space="0" w:color="808080"/>
              <w:right w:val="nil"/>
            </w:tcBorders>
            <w:shd w:val="clear" w:color="auto" w:fill="D9D9D9"/>
          </w:tcPr>
          <w:p w14:paraId="4A5D08A3" w14:textId="77777777" w:rsidR="00C0185B" w:rsidRDefault="006946CB">
            <w:pPr>
              <w:spacing w:after="0" w:line="259" w:lineRule="auto"/>
              <w:ind w:left="19" w:firstLine="0"/>
            </w:pPr>
            <w:r>
              <w:rPr>
                <w:rFonts w:ascii="Calibri" w:eastAsia="Calibri" w:hAnsi="Calibri" w:cs="Calibri"/>
                <w:color w:val="4D4D4D"/>
                <w:sz w:val="12"/>
              </w:rPr>
              <w:t>Landline &amp; Mobile</w:t>
            </w:r>
            <w:r>
              <w:t xml:space="preserve"> </w:t>
            </w:r>
          </w:p>
        </w:tc>
        <w:tc>
          <w:tcPr>
            <w:tcW w:w="513" w:type="dxa"/>
            <w:tcBorders>
              <w:top w:val="single" w:sz="12" w:space="0" w:color="D9D9D9"/>
              <w:left w:val="nil"/>
              <w:bottom w:val="nil"/>
              <w:right w:val="single" w:sz="17" w:space="0" w:color="808080"/>
            </w:tcBorders>
            <w:shd w:val="clear" w:color="auto" w:fill="D9D9D9"/>
          </w:tcPr>
          <w:p w14:paraId="6E212C5B" w14:textId="77777777" w:rsidR="00C0185B" w:rsidRDefault="00C0185B">
            <w:pPr>
              <w:spacing w:after="160" w:line="259" w:lineRule="auto"/>
              <w:ind w:left="0" w:firstLine="0"/>
            </w:pPr>
          </w:p>
        </w:tc>
      </w:tr>
      <w:tr w:rsidR="00C0185B" w14:paraId="0A08E5A1" w14:textId="77777777">
        <w:trPr>
          <w:trHeight w:val="256"/>
        </w:trPr>
        <w:tc>
          <w:tcPr>
            <w:tcW w:w="1373" w:type="dxa"/>
            <w:tcBorders>
              <w:top w:val="single" w:sz="8" w:space="0" w:color="808080"/>
              <w:left w:val="single" w:sz="17" w:space="0" w:color="808080"/>
              <w:bottom w:val="single" w:sz="12" w:space="0" w:color="D9D9D9"/>
              <w:right w:val="nil"/>
            </w:tcBorders>
          </w:tcPr>
          <w:p w14:paraId="2D2AF0F4" w14:textId="77777777" w:rsidR="00C0185B" w:rsidRDefault="006946CB">
            <w:pPr>
              <w:spacing w:after="0" w:line="259" w:lineRule="auto"/>
              <w:ind w:left="19" w:firstLine="0"/>
            </w:pPr>
            <w:r>
              <w:rPr>
                <w:rFonts w:ascii="Calibri" w:eastAsia="Calibri" w:hAnsi="Calibri" w:cs="Calibri"/>
                <w:color w:val="4D4D4D"/>
                <w:sz w:val="12"/>
              </w:rPr>
              <w:t>Landline</w:t>
            </w:r>
            <w:r>
              <w:t xml:space="preserve"> </w:t>
            </w:r>
          </w:p>
        </w:tc>
        <w:tc>
          <w:tcPr>
            <w:tcW w:w="513" w:type="dxa"/>
            <w:tcBorders>
              <w:top w:val="nil"/>
              <w:left w:val="nil"/>
              <w:bottom w:val="single" w:sz="12" w:space="0" w:color="D9D9D9"/>
              <w:right w:val="single" w:sz="17" w:space="0" w:color="808080"/>
            </w:tcBorders>
          </w:tcPr>
          <w:p w14:paraId="636A8F50" w14:textId="77777777" w:rsidR="00C0185B" w:rsidRDefault="00C0185B">
            <w:pPr>
              <w:spacing w:after="160" w:line="259" w:lineRule="auto"/>
              <w:ind w:left="0" w:firstLine="0"/>
            </w:pPr>
          </w:p>
        </w:tc>
      </w:tr>
      <w:tr w:rsidR="00C0185B" w14:paraId="67C69022" w14:textId="77777777">
        <w:trPr>
          <w:trHeight w:val="220"/>
        </w:trPr>
        <w:tc>
          <w:tcPr>
            <w:tcW w:w="1373" w:type="dxa"/>
            <w:tcBorders>
              <w:top w:val="single" w:sz="12" w:space="0" w:color="D9D9D9"/>
              <w:left w:val="single" w:sz="17" w:space="0" w:color="808080"/>
              <w:bottom w:val="single" w:sz="8" w:space="0" w:color="808080"/>
              <w:right w:val="nil"/>
            </w:tcBorders>
            <w:shd w:val="clear" w:color="auto" w:fill="D9D9D9"/>
          </w:tcPr>
          <w:p w14:paraId="125E04BE" w14:textId="77777777" w:rsidR="00C0185B" w:rsidRDefault="006946CB">
            <w:pPr>
              <w:spacing w:after="0" w:line="259" w:lineRule="auto"/>
              <w:ind w:left="19" w:firstLine="0"/>
            </w:pPr>
            <w:r>
              <w:rPr>
                <w:rFonts w:ascii="Calibri" w:eastAsia="Calibri" w:hAnsi="Calibri" w:cs="Calibri"/>
                <w:color w:val="4D4D4D"/>
                <w:sz w:val="12"/>
              </w:rPr>
              <w:t>Mobile</w:t>
            </w:r>
            <w:r>
              <w:t xml:space="preserve"> </w:t>
            </w:r>
          </w:p>
        </w:tc>
        <w:tc>
          <w:tcPr>
            <w:tcW w:w="513" w:type="dxa"/>
            <w:tcBorders>
              <w:top w:val="single" w:sz="12" w:space="0" w:color="D9D9D9"/>
              <w:left w:val="nil"/>
              <w:bottom w:val="nil"/>
              <w:right w:val="single" w:sz="17" w:space="0" w:color="808080"/>
            </w:tcBorders>
            <w:shd w:val="clear" w:color="auto" w:fill="D9D9D9"/>
          </w:tcPr>
          <w:p w14:paraId="3BE8A9CA" w14:textId="77777777" w:rsidR="00C0185B" w:rsidRDefault="00C0185B">
            <w:pPr>
              <w:spacing w:after="160" w:line="259" w:lineRule="auto"/>
              <w:ind w:left="0" w:firstLine="0"/>
            </w:pPr>
          </w:p>
        </w:tc>
      </w:tr>
      <w:tr w:rsidR="00C0185B" w14:paraId="27BB28F5" w14:textId="77777777">
        <w:trPr>
          <w:trHeight w:val="260"/>
        </w:trPr>
        <w:tc>
          <w:tcPr>
            <w:tcW w:w="1373" w:type="dxa"/>
            <w:tcBorders>
              <w:top w:val="single" w:sz="8" w:space="0" w:color="808080"/>
              <w:left w:val="single" w:sz="17" w:space="0" w:color="808080"/>
              <w:bottom w:val="single" w:sz="12" w:space="0" w:color="D9D9D9"/>
              <w:right w:val="nil"/>
            </w:tcBorders>
          </w:tcPr>
          <w:p w14:paraId="47945BD1" w14:textId="77777777" w:rsidR="00C0185B" w:rsidRDefault="006946CB">
            <w:pPr>
              <w:spacing w:after="0" w:line="259" w:lineRule="auto"/>
              <w:ind w:left="19" w:firstLine="0"/>
            </w:pPr>
            <w:r>
              <w:rPr>
                <w:rFonts w:ascii="Calibri" w:eastAsia="Calibri" w:hAnsi="Calibri" w:cs="Calibri"/>
                <w:color w:val="4D4D4D"/>
                <w:sz w:val="12"/>
              </w:rPr>
              <w:t>Landline &amp; Mobile</w:t>
            </w:r>
            <w:r>
              <w:t xml:space="preserve"> </w:t>
            </w:r>
          </w:p>
        </w:tc>
        <w:tc>
          <w:tcPr>
            <w:tcW w:w="513" w:type="dxa"/>
            <w:tcBorders>
              <w:top w:val="nil"/>
              <w:left w:val="nil"/>
              <w:bottom w:val="single" w:sz="12" w:space="0" w:color="D9D9D9"/>
              <w:right w:val="single" w:sz="17" w:space="0" w:color="808080"/>
            </w:tcBorders>
          </w:tcPr>
          <w:p w14:paraId="2193373F" w14:textId="77777777" w:rsidR="00C0185B" w:rsidRDefault="00C0185B">
            <w:pPr>
              <w:spacing w:after="160" w:line="259" w:lineRule="auto"/>
              <w:ind w:left="0" w:firstLine="0"/>
            </w:pPr>
          </w:p>
        </w:tc>
      </w:tr>
      <w:tr w:rsidR="00C0185B" w14:paraId="29249A5F" w14:textId="77777777">
        <w:trPr>
          <w:trHeight w:val="220"/>
        </w:trPr>
        <w:tc>
          <w:tcPr>
            <w:tcW w:w="1373" w:type="dxa"/>
            <w:tcBorders>
              <w:top w:val="single" w:sz="12" w:space="0" w:color="D9D9D9"/>
              <w:left w:val="single" w:sz="17" w:space="0" w:color="808080"/>
              <w:bottom w:val="single" w:sz="8" w:space="0" w:color="808080"/>
              <w:right w:val="nil"/>
            </w:tcBorders>
            <w:shd w:val="clear" w:color="auto" w:fill="D9D9D9"/>
          </w:tcPr>
          <w:p w14:paraId="521EF3E7" w14:textId="77777777" w:rsidR="00C0185B" w:rsidRDefault="006946CB">
            <w:pPr>
              <w:spacing w:after="0" w:line="259" w:lineRule="auto"/>
              <w:ind w:left="19" w:firstLine="0"/>
            </w:pPr>
            <w:r>
              <w:rPr>
                <w:rFonts w:ascii="Calibri" w:eastAsia="Calibri" w:hAnsi="Calibri" w:cs="Calibri"/>
                <w:color w:val="4D4D4D"/>
                <w:sz w:val="12"/>
              </w:rPr>
              <w:t>Landline &amp; Mobile</w:t>
            </w:r>
            <w:r>
              <w:t xml:space="preserve"> </w:t>
            </w:r>
          </w:p>
        </w:tc>
        <w:tc>
          <w:tcPr>
            <w:tcW w:w="513" w:type="dxa"/>
            <w:tcBorders>
              <w:top w:val="single" w:sz="12" w:space="0" w:color="D9D9D9"/>
              <w:left w:val="nil"/>
              <w:bottom w:val="nil"/>
              <w:right w:val="single" w:sz="17" w:space="0" w:color="808080"/>
            </w:tcBorders>
            <w:shd w:val="clear" w:color="auto" w:fill="D9D9D9"/>
          </w:tcPr>
          <w:p w14:paraId="087FC7E7" w14:textId="77777777" w:rsidR="00C0185B" w:rsidRDefault="00C0185B">
            <w:pPr>
              <w:spacing w:after="160" w:line="259" w:lineRule="auto"/>
              <w:ind w:left="0" w:firstLine="0"/>
            </w:pPr>
          </w:p>
        </w:tc>
      </w:tr>
      <w:tr w:rsidR="00C0185B" w14:paraId="0845BC40" w14:textId="77777777">
        <w:trPr>
          <w:trHeight w:val="260"/>
        </w:trPr>
        <w:tc>
          <w:tcPr>
            <w:tcW w:w="1373" w:type="dxa"/>
            <w:tcBorders>
              <w:top w:val="single" w:sz="8" w:space="0" w:color="808080"/>
              <w:left w:val="single" w:sz="17" w:space="0" w:color="808080"/>
              <w:bottom w:val="single" w:sz="12" w:space="0" w:color="D9D9D9"/>
              <w:right w:val="nil"/>
            </w:tcBorders>
          </w:tcPr>
          <w:p w14:paraId="7C4303DA" w14:textId="77777777" w:rsidR="00C0185B" w:rsidRDefault="006946CB">
            <w:pPr>
              <w:spacing w:after="0" w:line="259" w:lineRule="auto"/>
              <w:ind w:left="19" w:firstLine="0"/>
            </w:pPr>
            <w:r>
              <w:rPr>
                <w:rFonts w:ascii="Calibri" w:eastAsia="Calibri" w:hAnsi="Calibri" w:cs="Calibri"/>
                <w:color w:val="4D4D4D"/>
                <w:sz w:val="12"/>
              </w:rPr>
              <w:t>Landline</w:t>
            </w:r>
            <w:r>
              <w:t xml:space="preserve"> </w:t>
            </w:r>
          </w:p>
        </w:tc>
        <w:tc>
          <w:tcPr>
            <w:tcW w:w="513" w:type="dxa"/>
            <w:tcBorders>
              <w:top w:val="nil"/>
              <w:left w:val="nil"/>
              <w:bottom w:val="single" w:sz="12" w:space="0" w:color="D9D9D9"/>
              <w:right w:val="single" w:sz="17" w:space="0" w:color="808080"/>
            </w:tcBorders>
          </w:tcPr>
          <w:p w14:paraId="31F7BE21" w14:textId="77777777" w:rsidR="00C0185B" w:rsidRDefault="00C0185B">
            <w:pPr>
              <w:spacing w:after="160" w:line="259" w:lineRule="auto"/>
              <w:ind w:left="0" w:firstLine="0"/>
            </w:pPr>
          </w:p>
        </w:tc>
      </w:tr>
      <w:tr w:rsidR="00C0185B" w14:paraId="3759BA6B" w14:textId="77777777">
        <w:trPr>
          <w:trHeight w:val="215"/>
        </w:trPr>
        <w:tc>
          <w:tcPr>
            <w:tcW w:w="1373" w:type="dxa"/>
            <w:tcBorders>
              <w:top w:val="single" w:sz="12" w:space="0" w:color="D9D9D9"/>
              <w:left w:val="single" w:sz="17" w:space="0" w:color="808080"/>
              <w:bottom w:val="single" w:sz="8" w:space="0" w:color="808080"/>
              <w:right w:val="nil"/>
            </w:tcBorders>
            <w:shd w:val="clear" w:color="auto" w:fill="D9D9D9"/>
          </w:tcPr>
          <w:p w14:paraId="7653A8EE" w14:textId="77777777" w:rsidR="00C0185B" w:rsidRDefault="006946CB">
            <w:pPr>
              <w:spacing w:after="0" w:line="259" w:lineRule="auto"/>
              <w:ind w:left="19" w:firstLine="0"/>
            </w:pPr>
            <w:r>
              <w:rPr>
                <w:rFonts w:ascii="Calibri" w:eastAsia="Calibri" w:hAnsi="Calibri" w:cs="Calibri"/>
                <w:color w:val="4D4D4D"/>
                <w:sz w:val="12"/>
              </w:rPr>
              <w:t>Mobile</w:t>
            </w:r>
            <w:r>
              <w:t xml:space="preserve"> </w:t>
            </w:r>
          </w:p>
        </w:tc>
        <w:tc>
          <w:tcPr>
            <w:tcW w:w="513" w:type="dxa"/>
            <w:tcBorders>
              <w:top w:val="single" w:sz="12" w:space="0" w:color="D9D9D9"/>
              <w:left w:val="nil"/>
              <w:bottom w:val="nil"/>
              <w:right w:val="single" w:sz="17" w:space="0" w:color="808080"/>
            </w:tcBorders>
            <w:shd w:val="clear" w:color="auto" w:fill="D9D9D9"/>
          </w:tcPr>
          <w:p w14:paraId="0284AFD2" w14:textId="77777777" w:rsidR="00C0185B" w:rsidRDefault="00C0185B">
            <w:pPr>
              <w:spacing w:after="160" w:line="259" w:lineRule="auto"/>
              <w:ind w:left="0" w:firstLine="0"/>
            </w:pPr>
          </w:p>
        </w:tc>
      </w:tr>
      <w:tr w:rsidR="00C0185B" w14:paraId="37AB61F7" w14:textId="77777777">
        <w:trPr>
          <w:trHeight w:val="261"/>
        </w:trPr>
        <w:tc>
          <w:tcPr>
            <w:tcW w:w="1373" w:type="dxa"/>
            <w:tcBorders>
              <w:top w:val="single" w:sz="8" w:space="0" w:color="808080"/>
              <w:left w:val="single" w:sz="17" w:space="0" w:color="808080"/>
              <w:bottom w:val="single" w:sz="12" w:space="0" w:color="D9D9D9"/>
              <w:right w:val="nil"/>
            </w:tcBorders>
          </w:tcPr>
          <w:p w14:paraId="08517E62" w14:textId="77777777" w:rsidR="00C0185B" w:rsidRDefault="006946CB">
            <w:pPr>
              <w:spacing w:after="0" w:line="259" w:lineRule="auto"/>
              <w:ind w:left="19" w:firstLine="0"/>
            </w:pPr>
            <w:r>
              <w:rPr>
                <w:rFonts w:ascii="Calibri" w:eastAsia="Calibri" w:hAnsi="Calibri" w:cs="Calibri"/>
                <w:color w:val="4D4D4D"/>
                <w:sz w:val="12"/>
              </w:rPr>
              <w:t>Landline &amp; Mobile</w:t>
            </w:r>
            <w:r>
              <w:t xml:space="preserve"> </w:t>
            </w:r>
          </w:p>
        </w:tc>
        <w:tc>
          <w:tcPr>
            <w:tcW w:w="513" w:type="dxa"/>
            <w:tcBorders>
              <w:top w:val="nil"/>
              <w:left w:val="nil"/>
              <w:bottom w:val="single" w:sz="12" w:space="0" w:color="D9D9D9"/>
              <w:right w:val="single" w:sz="17" w:space="0" w:color="808080"/>
            </w:tcBorders>
          </w:tcPr>
          <w:p w14:paraId="396A221C" w14:textId="77777777" w:rsidR="00C0185B" w:rsidRDefault="00C0185B">
            <w:pPr>
              <w:spacing w:after="160" w:line="259" w:lineRule="auto"/>
              <w:ind w:left="0" w:firstLine="0"/>
            </w:pPr>
          </w:p>
        </w:tc>
      </w:tr>
      <w:tr w:rsidR="00C0185B" w14:paraId="5A98A6B5" w14:textId="77777777">
        <w:trPr>
          <w:trHeight w:val="220"/>
        </w:trPr>
        <w:tc>
          <w:tcPr>
            <w:tcW w:w="1373" w:type="dxa"/>
            <w:tcBorders>
              <w:top w:val="single" w:sz="12" w:space="0" w:color="D9D9D9"/>
              <w:left w:val="single" w:sz="17" w:space="0" w:color="808080"/>
              <w:bottom w:val="single" w:sz="8" w:space="0" w:color="808080"/>
              <w:right w:val="nil"/>
            </w:tcBorders>
            <w:shd w:val="clear" w:color="auto" w:fill="D9D9D9"/>
          </w:tcPr>
          <w:p w14:paraId="44DA19BF" w14:textId="77777777" w:rsidR="00C0185B" w:rsidRDefault="006946CB">
            <w:pPr>
              <w:spacing w:after="0" w:line="259" w:lineRule="auto"/>
              <w:ind w:left="19" w:firstLine="0"/>
            </w:pPr>
            <w:r>
              <w:rPr>
                <w:rFonts w:ascii="Calibri" w:eastAsia="Calibri" w:hAnsi="Calibri" w:cs="Calibri"/>
                <w:color w:val="4D4D4D"/>
                <w:sz w:val="12"/>
              </w:rPr>
              <w:t>Landline &amp; Mobile</w:t>
            </w:r>
            <w:r>
              <w:t xml:space="preserve"> </w:t>
            </w:r>
          </w:p>
        </w:tc>
        <w:tc>
          <w:tcPr>
            <w:tcW w:w="513" w:type="dxa"/>
            <w:tcBorders>
              <w:top w:val="single" w:sz="12" w:space="0" w:color="D9D9D9"/>
              <w:left w:val="nil"/>
              <w:bottom w:val="nil"/>
              <w:right w:val="single" w:sz="17" w:space="0" w:color="808080"/>
            </w:tcBorders>
            <w:shd w:val="clear" w:color="auto" w:fill="D9D9D9"/>
          </w:tcPr>
          <w:p w14:paraId="7E1A8621" w14:textId="77777777" w:rsidR="00C0185B" w:rsidRDefault="00C0185B">
            <w:pPr>
              <w:spacing w:after="160" w:line="259" w:lineRule="auto"/>
              <w:ind w:left="0" w:firstLine="0"/>
            </w:pPr>
          </w:p>
        </w:tc>
      </w:tr>
      <w:tr w:rsidR="00C0185B" w14:paraId="282DB9FB" w14:textId="77777777">
        <w:trPr>
          <w:trHeight w:val="260"/>
        </w:trPr>
        <w:tc>
          <w:tcPr>
            <w:tcW w:w="1373" w:type="dxa"/>
            <w:tcBorders>
              <w:top w:val="single" w:sz="8" w:space="0" w:color="808080"/>
              <w:left w:val="single" w:sz="17" w:space="0" w:color="808080"/>
              <w:bottom w:val="single" w:sz="12" w:space="0" w:color="D9D9D9"/>
              <w:right w:val="nil"/>
            </w:tcBorders>
          </w:tcPr>
          <w:p w14:paraId="2D405E5F" w14:textId="77777777" w:rsidR="00C0185B" w:rsidRDefault="006946CB">
            <w:pPr>
              <w:spacing w:after="0" w:line="259" w:lineRule="auto"/>
              <w:ind w:left="19" w:firstLine="0"/>
            </w:pPr>
            <w:r>
              <w:rPr>
                <w:rFonts w:ascii="Calibri" w:eastAsia="Calibri" w:hAnsi="Calibri" w:cs="Calibri"/>
                <w:color w:val="4D4D4D"/>
                <w:sz w:val="12"/>
              </w:rPr>
              <w:t>Landline &amp; Mobile</w:t>
            </w:r>
            <w:r>
              <w:t xml:space="preserve"> </w:t>
            </w:r>
          </w:p>
        </w:tc>
        <w:tc>
          <w:tcPr>
            <w:tcW w:w="513" w:type="dxa"/>
            <w:tcBorders>
              <w:top w:val="nil"/>
              <w:left w:val="nil"/>
              <w:bottom w:val="single" w:sz="12" w:space="0" w:color="D9D9D9"/>
              <w:right w:val="single" w:sz="17" w:space="0" w:color="808080"/>
            </w:tcBorders>
          </w:tcPr>
          <w:p w14:paraId="19713C94" w14:textId="77777777" w:rsidR="00C0185B" w:rsidRDefault="00C0185B">
            <w:pPr>
              <w:spacing w:after="160" w:line="259" w:lineRule="auto"/>
              <w:ind w:left="0" w:firstLine="0"/>
            </w:pPr>
          </w:p>
        </w:tc>
      </w:tr>
      <w:tr w:rsidR="00C0185B" w14:paraId="3131505C" w14:textId="77777777">
        <w:trPr>
          <w:trHeight w:val="215"/>
        </w:trPr>
        <w:tc>
          <w:tcPr>
            <w:tcW w:w="1373" w:type="dxa"/>
            <w:tcBorders>
              <w:top w:val="single" w:sz="12" w:space="0" w:color="D9D9D9"/>
              <w:left w:val="single" w:sz="17" w:space="0" w:color="808080"/>
              <w:bottom w:val="single" w:sz="8" w:space="0" w:color="808080"/>
              <w:right w:val="nil"/>
            </w:tcBorders>
            <w:shd w:val="clear" w:color="auto" w:fill="D9D9D9"/>
          </w:tcPr>
          <w:p w14:paraId="7D449F35" w14:textId="77777777" w:rsidR="00C0185B" w:rsidRDefault="006946CB">
            <w:pPr>
              <w:spacing w:after="0" w:line="259" w:lineRule="auto"/>
              <w:ind w:left="19" w:firstLine="0"/>
            </w:pPr>
            <w:r>
              <w:rPr>
                <w:rFonts w:ascii="Calibri" w:eastAsia="Calibri" w:hAnsi="Calibri" w:cs="Calibri"/>
                <w:color w:val="4D4D4D"/>
                <w:sz w:val="12"/>
              </w:rPr>
              <w:t>Landline &amp; Mobile</w:t>
            </w:r>
            <w:r>
              <w:t xml:space="preserve"> </w:t>
            </w:r>
          </w:p>
        </w:tc>
        <w:tc>
          <w:tcPr>
            <w:tcW w:w="513" w:type="dxa"/>
            <w:tcBorders>
              <w:top w:val="single" w:sz="12" w:space="0" w:color="D9D9D9"/>
              <w:left w:val="nil"/>
              <w:bottom w:val="nil"/>
              <w:right w:val="single" w:sz="17" w:space="0" w:color="808080"/>
            </w:tcBorders>
            <w:shd w:val="clear" w:color="auto" w:fill="D9D9D9"/>
          </w:tcPr>
          <w:p w14:paraId="4C9CA9F7" w14:textId="77777777" w:rsidR="00C0185B" w:rsidRDefault="00C0185B">
            <w:pPr>
              <w:spacing w:after="160" w:line="259" w:lineRule="auto"/>
              <w:ind w:left="0" w:firstLine="0"/>
            </w:pPr>
          </w:p>
        </w:tc>
      </w:tr>
      <w:tr w:rsidR="00C0185B" w14:paraId="5D553DC2" w14:textId="77777777">
        <w:trPr>
          <w:trHeight w:val="260"/>
        </w:trPr>
        <w:tc>
          <w:tcPr>
            <w:tcW w:w="1373" w:type="dxa"/>
            <w:tcBorders>
              <w:top w:val="single" w:sz="8" w:space="0" w:color="808080"/>
              <w:left w:val="single" w:sz="17" w:space="0" w:color="808080"/>
              <w:bottom w:val="single" w:sz="12" w:space="0" w:color="D9D9D9"/>
              <w:right w:val="nil"/>
            </w:tcBorders>
          </w:tcPr>
          <w:p w14:paraId="4BE494EA" w14:textId="77777777" w:rsidR="00C0185B" w:rsidRDefault="006946CB">
            <w:pPr>
              <w:spacing w:after="0" w:line="259" w:lineRule="auto"/>
              <w:ind w:left="19" w:firstLine="0"/>
            </w:pPr>
            <w:r>
              <w:rPr>
                <w:rFonts w:ascii="Calibri" w:eastAsia="Calibri" w:hAnsi="Calibri" w:cs="Calibri"/>
                <w:color w:val="4D4D4D"/>
                <w:sz w:val="12"/>
              </w:rPr>
              <w:t>Landline</w:t>
            </w:r>
            <w:r>
              <w:t xml:space="preserve"> </w:t>
            </w:r>
          </w:p>
        </w:tc>
        <w:tc>
          <w:tcPr>
            <w:tcW w:w="513" w:type="dxa"/>
            <w:tcBorders>
              <w:top w:val="nil"/>
              <w:left w:val="nil"/>
              <w:bottom w:val="single" w:sz="12" w:space="0" w:color="D9D9D9"/>
              <w:right w:val="single" w:sz="17" w:space="0" w:color="808080"/>
            </w:tcBorders>
          </w:tcPr>
          <w:p w14:paraId="1B31B764" w14:textId="77777777" w:rsidR="00C0185B" w:rsidRDefault="00C0185B">
            <w:pPr>
              <w:spacing w:after="160" w:line="259" w:lineRule="auto"/>
              <w:ind w:left="0" w:firstLine="0"/>
            </w:pPr>
          </w:p>
        </w:tc>
      </w:tr>
      <w:tr w:rsidR="00C0185B" w14:paraId="647D44EC" w14:textId="77777777">
        <w:trPr>
          <w:trHeight w:val="220"/>
        </w:trPr>
        <w:tc>
          <w:tcPr>
            <w:tcW w:w="1373" w:type="dxa"/>
            <w:tcBorders>
              <w:top w:val="single" w:sz="12" w:space="0" w:color="D9D9D9"/>
              <w:left w:val="single" w:sz="17" w:space="0" w:color="808080"/>
              <w:bottom w:val="single" w:sz="8" w:space="0" w:color="808080"/>
              <w:right w:val="nil"/>
            </w:tcBorders>
            <w:shd w:val="clear" w:color="auto" w:fill="D9D9D9"/>
          </w:tcPr>
          <w:p w14:paraId="2A2F31CA" w14:textId="77777777" w:rsidR="00C0185B" w:rsidRDefault="006946CB">
            <w:pPr>
              <w:spacing w:after="0" w:line="259" w:lineRule="auto"/>
              <w:ind w:left="19" w:firstLine="0"/>
            </w:pPr>
            <w:r>
              <w:rPr>
                <w:rFonts w:ascii="Calibri" w:eastAsia="Calibri" w:hAnsi="Calibri" w:cs="Calibri"/>
                <w:color w:val="4D4D4D"/>
                <w:sz w:val="12"/>
              </w:rPr>
              <w:lastRenderedPageBreak/>
              <w:t>Mobile</w:t>
            </w:r>
            <w:r>
              <w:t xml:space="preserve"> </w:t>
            </w:r>
          </w:p>
        </w:tc>
        <w:tc>
          <w:tcPr>
            <w:tcW w:w="513" w:type="dxa"/>
            <w:tcBorders>
              <w:top w:val="single" w:sz="12" w:space="0" w:color="D9D9D9"/>
              <w:left w:val="nil"/>
              <w:bottom w:val="nil"/>
              <w:right w:val="single" w:sz="17" w:space="0" w:color="808080"/>
            </w:tcBorders>
            <w:shd w:val="clear" w:color="auto" w:fill="D9D9D9"/>
          </w:tcPr>
          <w:p w14:paraId="6F95E4F4" w14:textId="77777777" w:rsidR="00C0185B" w:rsidRDefault="006946CB">
            <w:pPr>
              <w:spacing w:after="0" w:line="259" w:lineRule="auto"/>
              <w:ind w:left="-14" w:firstLine="0"/>
            </w:pPr>
            <w:r>
              <w:rPr>
                <w:noProof/>
              </w:rPr>
              <w:drawing>
                <wp:inline distT="0" distB="0" distL="0" distR="0" wp14:anchorId="217DB35F" wp14:editId="6E56FA6F">
                  <wp:extent cx="332232" cy="7793737"/>
                  <wp:effectExtent l="0" t="0" r="0" b="0"/>
                  <wp:docPr id="134717" name="Picture 134717"/>
                  <wp:cNvGraphicFramePr/>
                  <a:graphic xmlns:a="http://schemas.openxmlformats.org/drawingml/2006/main">
                    <a:graphicData uri="http://schemas.openxmlformats.org/drawingml/2006/picture">
                      <pic:pic xmlns:pic="http://schemas.openxmlformats.org/drawingml/2006/picture">
                        <pic:nvPicPr>
                          <pic:cNvPr id="134717" name="Picture 134717"/>
                          <pic:cNvPicPr/>
                        </pic:nvPicPr>
                        <pic:blipFill>
                          <a:blip r:embed="rId32"/>
                          <a:stretch>
                            <a:fillRect/>
                          </a:stretch>
                        </pic:blipFill>
                        <pic:spPr>
                          <a:xfrm>
                            <a:off x="0" y="0"/>
                            <a:ext cx="332232" cy="7793737"/>
                          </a:xfrm>
                          <a:prstGeom prst="rect">
                            <a:avLst/>
                          </a:prstGeom>
                        </pic:spPr>
                      </pic:pic>
                    </a:graphicData>
                  </a:graphic>
                </wp:inline>
              </w:drawing>
            </w:r>
          </w:p>
        </w:tc>
      </w:tr>
      <w:tr w:rsidR="00C0185B" w14:paraId="72B9E754" w14:textId="77777777">
        <w:trPr>
          <w:trHeight w:val="260"/>
        </w:trPr>
        <w:tc>
          <w:tcPr>
            <w:tcW w:w="1373" w:type="dxa"/>
            <w:tcBorders>
              <w:top w:val="single" w:sz="8" w:space="0" w:color="808080"/>
              <w:left w:val="single" w:sz="17" w:space="0" w:color="808080"/>
              <w:bottom w:val="single" w:sz="12" w:space="0" w:color="D9D9D9"/>
              <w:right w:val="nil"/>
            </w:tcBorders>
          </w:tcPr>
          <w:p w14:paraId="34C9FB4F" w14:textId="77777777" w:rsidR="00C0185B" w:rsidRDefault="006946CB">
            <w:pPr>
              <w:spacing w:after="0" w:line="259" w:lineRule="auto"/>
              <w:ind w:left="19" w:firstLine="0"/>
            </w:pPr>
            <w:r>
              <w:rPr>
                <w:rFonts w:ascii="Calibri" w:eastAsia="Calibri" w:hAnsi="Calibri" w:cs="Calibri"/>
                <w:color w:val="4D4D4D"/>
                <w:sz w:val="12"/>
              </w:rPr>
              <w:t>Landline &amp; Mobile</w:t>
            </w:r>
            <w:r>
              <w:t xml:space="preserve"> </w:t>
            </w:r>
          </w:p>
        </w:tc>
        <w:tc>
          <w:tcPr>
            <w:tcW w:w="513" w:type="dxa"/>
            <w:tcBorders>
              <w:top w:val="nil"/>
              <w:left w:val="nil"/>
              <w:bottom w:val="single" w:sz="12" w:space="0" w:color="D9D9D9"/>
              <w:right w:val="single" w:sz="17" w:space="0" w:color="808080"/>
            </w:tcBorders>
          </w:tcPr>
          <w:p w14:paraId="43BADCEA" w14:textId="77777777" w:rsidR="00C0185B" w:rsidRDefault="00C0185B">
            <w:pPr>
              <w:spacing w:after="160" w:line="259" w:lineRule="auto"/>
              <w:ind w:left="0" w:firstLine="0"/>
            </w:pPr>
          </w:p>
        </w:tc>
      </w:tr>
      <w:tr w:rsidR="00C0185B" w14:paraId="5A1DA230" w14:textId="77777777">
        <w:trPr>
          <w:trHeight w:val="220"/>
        </w:trPr>
        <w:tc>
          <w:tcPr>
            <w:tcW w:w="1373" w:type="dxa"/>
            <w:tcBorders>
              <w:top w:val="single" w:sz="12" w:space="0" w:color="D9D9D9"/>
              <w:left w:val="single" w:sz="17" w:space="0" w:color="808080"/>
              <w:bottom w:val="single" w:sz="8" w:space="0" w:color="808080"/>
              <w:right w:val="nil"/>
            </w:tcBorders>
            <w:shd w:val="clear" w:color="auto" w:fill="D9D9D9"/>
          </w:tcPr>
          <w:p w14:paraId="60EC780D" w14:textId="77777777" w:rsidR="00C0185B" w:rsidRDefault="006946CB">
            <w:pPr>
              <w:spacing w:after="0" w:line="259" w:lineRule="auto"/>
              <w:ind w:left="19" w:firstLine="0"/>
            </w:pPr>
            <w:r>
              <w:rPr>
                <w:rFonts w:ascii="Calibri" w:eastAsia="Calibri" w:hAnsi="Calibri" w:cs="Calibri"/>
                <w:color w:val="4D4D4D"/>
                <w:sz w:val="12"/>
              </w:rPr>
              <w:t>Landline &amp; Mobile</w:t>
            </w:r>
            <w:r>
              <w:t xml:space="preserve"> </w:t>
            </w:r>
          </w:p>
        </w:tc>
        <w:tc>
          <w:tcPr>
            <w:tcW w:w="513" w:type="dxa"/>
            <w:tcBorders>
              <w:top w:val="single" w:sz="12" w:space="0" w:color="D9D9D9"/>
              <w:left w:val="nil"/>
              <w:bottom w:val="nil"/>
              <w:right w:val="single" w:sz="17" w:space="0" w:color="808080"/>
            </w:tcBorders>
            <w:shd w:val="clear" w:color="auto" w:fill="D9D9D9"/>
          </w:tcPr>
          <w:p w14:paraId="6AC67259" w14:textId="77777777" w:rsidR="00C0185B" w:rsidRDefault="00C0185B">
            <w:pPr>
              <w:spacing w:after="160" w:line="259" w:lineRule="auto"/>
              <w:ind w:left="0" w:firstLine="0"/>
            </w:pPr>
          </w:p>
        </w:tc>
      </w:tr>
      <w:tr w:rsidR="00C0185B" w14:paraId="18E9F7F1" w14:textId="77777777">
        <w:trPr>
          <w:trHeight w:val="256"/>
        </w:trPr>
        <w:tc>
          <w:tcPr>
            <w:tcW w:w="1373" w:type="dxa"/>
            <w:tcBorders>
              <w:top w:val="single" w:sz="8" w:space="0" w:color="808080"/>
              <w:left w:val="single" w:sz="17" w:space="0" w:color="808080"/>
              <w:bottom w:val="single" w:sz="12" w:space="0" w:color="D9D9D9"/>
              <w:right w:val="nil"/>
            </w:tcBorders>
          </w:tcPr>
          <w:p w14:paraId="3DE3EDF8" w14:textId="77777777" w:rsidR="00C0185B" w:rsidRDefault="006946CB">
            <w:pPr>
              <w:spacing w:after="0" w:line="259" w:lineRule="auto"/>
              <w:ind w:left="19" w:firstLine="0"/>
            </w:pPr>
            <w:r>
              <w:rPr>
                <w:rFonts w:ascii="Calibri" w:eastAsia="Calibri" w:hAnsi="Calibri" w:cs="Calibri"/>
                <w:color w:val="4D4D4D"/>
                <w:sz w:val="12"/>
              </w:rPr>
              <w:t>Landline &amp; Mobile</w:t>
            </w:r>
            <w:r>
              <w:t xml:space="preserve"> </w:t>
            </w:r>
          </w:p>
        </w:tc>
        <w:tc>
          <w:tcPr>
            <w:tcW w:w="513" w:type="dxa"/>
            <w:tcBorders>
              <w:top w:val="nil"/>
              <w:left w:val="nil"/>
              <w:bottom w:val="single" w:sz="12" w:space="0" w:color="D9D9D9"/>
              <w:right w:val="single" w:sz="17" w:space="0" w:color="808080"/>
            </w:tcBorders>
          </w:tcPr>
          <w:p w14:paraId="6C2D1776" w14:textId="77777777" w:rsidR="00C0185B" w:rsidRDefault="00C0185B">
            <w:pPr>
              <w:spacing w:after="160" w:line="259" w:lineRule="auto"/>
              <w:ind w:left="0" w:firstLine="0"/>
            </w:pPr>
          </w:p>
        </w:tc>
      </w:tr>
      <w:tr w:rsidR="00C0185B" w14:paraId="1F9616C6" w14:textId="77777777">
        <w:trPr>
          <w:trHeight w:val="220"/>
        </w:trPr>
        <w:tc>
          <w:tcPr>
            <w:tcW w:w="1373" w:type="dxa"/>
            <w:tcBorders>
              <w:top w:val="single" w:sz="12" w:space="0" w:color="D9D9D9"/>
              <w:left w:val="single" w:sz="17" w:space="0" w:color="808080"/>
              <w:bottom w:val="single" w:sz="8" w:space="0" w:color="808080"/>
              <w:right w:val="nil"/>
            </w:tcBorders>
            <w:shd w:val="clear" w:color="auto" w:fill="D9D9D9"/>
          </w:tcPr>
          <w:p w14:paraId="62D98595" w14:textId="77777777" w:rsidR="00C0185B" w:rsidRDefault="006946CB">
            <w:pPr>
              <w:spacing w:after="0" w:line="259" w:lineRule="auto"/>
              <w:ind w:left="19" w:firstLine="0"/>
            </w:pPr>
            <w:r>
              <w:rPr>
                <w:rFonts w:ascii="Calibri" w:eastAsia="Calibri" w:hAnsi="Calibri" w:cs="Calibri"/>
                <w:color w:val="4D4D4D"/>
                <w:sz w:val="12"/>
              </w:rPr>
              <w:t>Landline &amp; Mobile</w:t>
            </w:r>
            <w:r>
              <w:t xml:space="preserve"> </w:t>
            </w:r>
          </w:p>
        </w:tc>
        <w:tc>
          <w:tcPr>
            <w:tcW w:w="513" w:type="dxa"/>
            <w:tcBorders>
              <w:top w:val="single" w:sz="12" w:space="0" w:color="D9D9D9"/>
              <w:left w:val="nil"/>
              <w:bottom w:val="nil"/>
              <w:right w:val="single" w:sz="17" w:space="0" w:color="808080"/>
            </w:tcBorders>
            <w:shd w:val="clear" w:color="auto" w:fill="D9D9D9"/>
          </w:tcPr>
          <w:p w14:paraId="4DE68556" w14:textId="77777777" w:rsidR="00C0185B" w:rsidRDefault="00C0185B">
            <w:pPr>
              <w:spacing w:after="160" w:line="259" w:lineRule="auto"/>
              <w:ind w:left="0" w:firstLine="0"/>
            </w:pPr>
          </w:p>
        </w:tc>
      </w:tr>
      <w:tr w:rsidR="00C0185B" w14:paraId="44FF4188" w14:textId="77777777">
        <w:trPr>
          <w:trHeight w:val="260"/>
        </w:trPr>
        <w:tc>
          <w:tcPr>
            <w:tcW w:w="1373" w:type="dxa"/>
            <w:tcBorders>
              <w:top w:val="single" w:sz="8" w:space="0" w:color="808080"/>
              <w:left w:val="single" w:sz="17" w:space="0" w:color="808080"/>
              <w:bottom w:val="single" w:sz="12" w:space="0" w:color="D9D9D9"/>
              <w:right w:val="nil"/>
            </w:tcBorders>
          </w:tcPr>
          <w:p w14:paraId="5BF47E4C" w14:textId="77777777" w:rsidR="00C0185B" w:rsidRDefault="006946CB">
            <w:pPr>
              <w:spacing w:after="0" w:line="259" w:lineRule="auto"/>
              <w:ind w:left="19" w:firstLine="0"/>
            </w:pPr>
            <w:r>
              <w:rPr>
                <w:rFonts w:ascii="Calibri" w:eastAsia="Calibri" w:hAnsi="Calibri" w:cs="Calibri"/>
                <w:color w:val="4D4D4D"/>
                <w:sz w:val="12"/>
              </w:rPr>
              <w:lastRenderedPageBreak/>
              <w:t>Landline &amp; Mobile</w:t>
            </w:r>
            <w:r>
              <w:t xml:space="preserve"> </w:t>
            </w:r>
          </w:p>
        </w:tc>
        <w:tc>
          <w:tcPr>
            <w:tcW w:w="513" w:type="dxa"/>
            <w:tcBorders>
              <w:top w:val="nil"/>
              <w:left w:val="nil"/>
              <w:bottom w:val="single" w:sz="12" w:space="0" w:color="D9D9D9"/>
              <w:right w:val="single" w:sz="17" w:space="0" w:color="808080"/>
            </w:tcBorders>
          </w:tcPr>
          <w:p w14:paraId="4D9E17AE" w14:textId="77777777" w:rsidR="00C0185B" w:rsidRDefault="00C0185B">
            <w:pPr>
              <w:spacing w:after="160" w:line="259" w:lineRule="auto"/>
              <w:ind w:left="0" w:firstLine="0"/>
            </w:pPr>
          </w:p>
        </w:tc>
      </w:tr>
      <w:tr w:rsidR="00C0185B" w14:paraId="7F3B8A36" w14:textId="77777777">
        <w:trPr>
          <w:trHeight w:val="220"/>
        </w:trPr>
        <w:tc>
          <w:tcPr>
            <w:tcW w:w="1373" w:type="dxa"/>
            <w:tcBorders>
              <w:top w:val="single" w:sz="12" w:space="0" w:color="D9D9D9"/>
              <w:left w:val="single" w:sz="17" w:space="0" w:color="808080"/>
              <w:bottom w:val="single" w:sz="8" w:space="0" w:color="808080"/>
              <w:right w:val="nil"/>
            </w:tcBorders>
            <w:shd w:val="clear" w:color="auto" w:fill="D9D9D9"/>
          </w:tcPr>
          <w:p w14:paraId="0F81D7A6" w14:textId="77777777" w:rsidR="00C0185B" w:rsidRDefault="006946CB">
            <w:pPr>
              <w:spacing w:after="0" w:line="259" w:lineRule="auto"/>
              <w:ind w:left="19" w:firstLine="0"/>
            </w:pPr>
            <w:r>
              <w:rPr>
                <w:rFonts w:ascii="Calibri" w:eastAsia="Calibri" w:hAnsi="Calibri" w:cs="Calibri"/>
                <w:color w:val="4D4D4D"/>
                <w:sz w:val="12"/>
              </w:rPr>
              <w:t>Landline &amp; Mobile</w:t>
            </w:r>
            <w:r>
              <w:t xml:space="preserve"> </w:t>
            </w:r>
          </w:p>
        </w:tc>
        <w:tc>
          <w:tcPr>
            <w:tcW w:w="513" w:type="dxa"/>
            <w:tcBorders>
              <w:top w:val="single" w:sz="12" w:space="0" w:color="D9D9D9"/>
              <w:left w:val="nil"/>
              <w:bottom w:val="nil"/>
              <w:right w:val="single" w:sz="17" w:space="0" w:color="808080"/>
            </w:tcBorders>
            <w:shd w:val="clear" w:color="auto" w:fill="D9D9D9"/>
          </w:tcPr>
          <w:p w14:paraId="033ABB99" w14:textId="77777777" w:rsidR="00C0185B" w:rsidRDefault="00C0185B">
            <w:pPr>
              <w:spacing w:after="160" w:line="259" w:lineRule="auto"/>
              <w:ind w:left="0" w:firstLine="0"/>
            </w:pPr>
          </w:p>
        </w:tc>
      </w:tr>
      <w:tr w:rsidR="00C0185B" w14:paraId="4D74AC3F" w14:textId="77777777">
        <w:trPr>
          <w:trHeight w:val="260"/>
        </w:trPr>
        <w:tc>
          <w:tcPr>
            <w:tcW w:w="1373" w:type="dxa"/>
            <w:tcBorders>
              <w:top w:val="single" w:sz="8" w:space="0" w:color="808080"/>
              <w:left w:val="single" w:sz="17" w:space="0" w:color="808080"/>
              <w:bottom w:val="single" w:sz="12" w:space="0" w:color="D9D9D9"/>
              <w:right w:val="nil"/>
            </w:tcBorders>
          </w:tcPr>
          <w:p w14:paraId="2A322B36" w14:textId="77777777" w:rsidR="00C0185B" w:rsidRDefault="006946CB">
            <w:pPr>
              <w:spacing w:after="0" w:line="259" w:lineRule="auto"/>
              <w:ind w:left="19" w:firstLine="0"/>
            </w:pPr>
            <w:r>
              <w:rPr>
                <w:rFonts w:ascii="Calibri" w:eastAsia="Calibri" w:hAnsi="Calibri" w:cs="Calibri"/>
                <w:color w:val="4D4D4D"/>
                <w:sz w:val="12"/>
              </w:rPr>
              <w:t>Landline</w:t>
            </w:r>
            <w:r>
              <w:t xml:space="preserve"> </w:t>
            </w:r>
          </w:p>
        </w:tc>
        <w:tc>
          <w:tcPr>
            <w:tcW w:w="513" w:type="dxa"/>
            <w:tcBorders>
              <w:top w:val="nil"/>
              <w:left w:val="nil"/>
              <w:bottom w:val="single" w:sz="12" w:space="0" w:color="D9D9D9"/>
              <w:right w:val="single" w:sz="17" w:space="0" w:color="808080"/>
            </w:tcBorders>
          </w:tcPr>
          <w:p w14:paraId="61B08F41" w14:textId="77777777" w:rsidR="00C0185B" w:rsidRDefault="00C0185B">
            <w:pPr>
              <w:spacing w:after="160" w:line="259" w:lineRule="auto"/>
              <w:ind w:left="0" w:firstLine="0"/>
            </w:pPr>
          </w:p>
        </w:tc>
      </w:tr>
      <w:tr w:rsidR="00C0185B" w14:paraId="42ABDB50" w14:textId="77777777">
        <w:trPr>
          <w:trHeight w:val="215"/>
        </w:trPr>
        <w:tc>
          <w:tcPr>
            <w:tcW w:w="1373" w:type="dxa"/>
            <w:tcBorders>
              <w:top w:val="single" w:sz="12" w:space="0" w:color="D9D9D9"/>
              <w:left w:val="single" w:sz="17" w:space="0" w:color="808080"/>
              <w:bottom w:val="single" w:sz="8" w:space="0" w:color="808080"/>
              <w:right w:val="nil"/>
            </w:tcBorders>
            <w:shd w:val="clear" w:color="auto" w:fill="D9D9D9"/>
          </w:tcPr>
          <w:p w14:paraId="1000BB7D" w14:textId="77777777" w:rsidR="00C0185B" w:rsidRDefault="006946CB">
            <w:pPr>
              <w:spacing w:after="0" w:line="259" w:lineRule="auto"/>
              <w:ind w:left="19" w:firstLine="0"/>
            </w:pPr>
            <w:r>
              <w:rPr>
                <w:rFonts w:ascii="Calibri" w:eastAsia="Calibri" w:hAnsi="Calibri" w:cs="Calibri"/>
                <w:color w:val="4D4D4D"/>
                <w:sz w:val="12"/>
              </w:rPr>
              <w:t>Mobile</w:t>
            </w:r>
            <w:r>
              <w:t xml:space="preserve"> </w:t>
            </w:r>
          </w:p>
        </w:tc>
        <w:tc>
          <w:tcPr>
            <w:tcW w:w="513" w:type="dxa"/>
            <w:tcBorders>
              <w:top w:val="single" w:sz="12" w:space="0" w:color="D9D9D9"/>
              <w:left w:val="nil"/>
              <w:bottom w:val="nil"/>
              <w:right w:val="single" w:sz="17" w:space="0" w:color="808080"/>
            </w:tcBorders>
            <w:shd w:val="clear" w:color="auto" w:fill="D9D9D9"/>
          </w:tcPr>
          <w:p w14:paraId="072572A5" w14:textId="77777777" w:rsidR="00C0185B" w:rsidRDefault="00C0185B">
            <w:pPr>
              <w:spacing w:after="160" w:line="259" w:lineRule="auto"/>
              <w:ind w:left="0" w:firstLine="0"/>
            </w:pPr>
          </w:p>
        </w:tc>
      </w:tr>
      <w:tr w:rsidR="00C0185B" w14:paraId="2085533C" w14:textId="77777777">
        <w:trPr>
          <w:trHeight w:val="261"/>
        </w:trPr>
        <w:tc>
          <w:tcPr>
            <w:tcW w:w="1373" w:type="dxa"/>
            <w:tcBorders>
              <w:top w:val="single" w:sz="8" w:space="0" w:color="808080"/>
              <w:left w:val="single" w:sz="17" w:space="0" w:color="808080"/>
              <w:bottom w:val="single" w:sz="12" w:space="0" w:color="D9D9D9"/>
              <w:right w:val="nil"/>
            </w:tcBorders>
          </w:tcPr>
          <w:p w14:paraId="56096ED1" w14:textId="77777777" w:rsidR="00C0185B" w:rsidRDefault="006946CB">
            <w:pPr>
              <w:spacing w:after="0" w:line="259" w:lineRule="auto"/>
              <w:ind w:left="19" w:firstLine="0"/>
            </w:pPr>
            <w:r>
              <w:rPr>
                <w:rFonts w:ascii="Calibri" w:eastAsia="Calibri" w:hAnsi="Calibri" w:cs="Calibri"/>
                <w:color w:val="4D4D4D"/>
                <w:sz w:val="12"/>
              </w:rPr>
              <w:t>Landline</w:t>
            </w:r>
            <w:r>
              <w:t xml:space="preserve"> </w:t>
            </w:r>
          </w:p>
        </w:tc>
        <w:tc>
          <w:tcPr>
            <w:tcW w:w="513" w:type="dxa"/>
            <w:tcBorders>
              <w:top w:val="nil"/>
              <w:left w:val="nil"/>
              <w:bottom w:val="single" w:sz="12" w:space="0" w:color="D9D9D9"/>
              <w:right w:val="single" w:sz="17" w:space="0" w:color="808080"/>
            </w:tcBorders>
          </w:tcPr>
          <w:p w14:paraId="42ED3133" w14:textId="77777777" w:rsidR="00C0185B" w:rsidRDefault="00C0185B">
            <w:pPr>
              <w:spacing w:after="160" w:line="259" w:lineRule="auto"/>
              <w:ind w:left="0" w:firstLine="0"/>
            </w:pPr>
          </w:p>
        </w:tc>
      </w:tr>
      <w:tr w:rsidR="00C0185B" w14:paraId="7C7009B9" w14:textId="77777777">
        <w:trPr>
          <w:trHeight w:val="220"/>
        </w:trPr>
        <w:tc>
          <w:tcPr>
            <w:tcW w:w="1373" w:type="dxa"/>
            <w:tcBorders>
              <w:top w:val="single" w:sz="12" w:space="0" w:color="D9D9D9"/>
              <w:left w:val="single" w:sz="17" w:space="0" w:color="808080"/>
              <w:bottom w:val="single" w:sz="8" w:space="0" w:color="808080"/>
              <w:right w:val="nil"/>
            </w:tcBorders>
            <w:shd w:val="clear" w:color="auto" w:fill="D9D9D9"/>
          </w:tcPr>
          <w:p w14:paraId="35D6F93E" w14:textId="77777777" w:rsidR="00C0185B" w:rsidRDefault="006946CB">
            <w:pPr>
              <w:spacing w:after="0" w:line="259" w:lineRule="auto"/>
              <w:ind w:left="19" w:firstLine="0"/>
            </w:pPr>
            <w:r>
              <w:rPr>
                <w:rFonts w:ascii="Calibri" w:eastAsia="Calibri" w:hAnsi="Calibri" w:cs="Calibri"/>
                <w:color w:val="4D4D4D"/>
                <w:sz w:val="12"/>
              </w:rPr>
              <w:t>Mobile</w:t>
            </w:r>
            <w:r>
              <w:t xml:space="preserve"> </w:t>
            </w:r>
          </w:p>
        </w:tc>
        <w:tc>
          <w:tcPr>
            <w:tcW w:w="513" w:type="dxa"/>
            <w:tcBorders>
              <w:top w:val="single" w:sz="12" w:space="0" w:color="D9D9D9"/>
              <w:left w:val="nil"/>
              <w:bottom w:val="nil"/>
              <w:right w:val="single" w:sz="17" w:space="0" w:color="808080"/>
            </w:tcBorders>
            <w:shd w:val="clear" w:color="auto" w:fill="D9D9D9"/>
          </w:tcPr>
          <w:p w14:paraId="13248E34" w14:textId="77777777" w:rsidR="00C0185B" w:rsidRDefault="00C0185B">
            <w:pPr>
              <w:spacing w:after="160" w:line="259" w:lineRule="auto"/>
              <w:ind w:left="0" w:firstLine="0"/>
            </w:pPr>
          </w:p>
        </w:tc>
      </w:tr>
      <w:tr w:rsidR="00C0185B" w14:paraId="316C94B8" w14:textId="77777777">
        <w:trPr>
          <w:trHeight w:val="260"/>
        </w:trPr>
        <w:tc>
          <w:tcPr>
            <w:tcW w:w="1373" w:type="dxa"/>
            <w:tcBorders>
              <w:top w:val="single" w:sz="8" w:space="0" w:color="808080"/>
              <w:left w:val="single" w:sz="17" w:space="0" w:color="808080"/>
              <w:bottom w:val="single" w:sz="12" w:space="0" w:color="D9D9D9"/>
              <w:right w:val="nil"/>
            </w:tcBorders>
          </w:tcPr>
          <w:p w14:paraId="7131FE2F" w14:textId="77777777" w:rsidR="00C0185B" w:rsidRDefault="006946CB">
            <w:pPr>
              <w:spacing w:after="0" w:line="259" w:lineRule="auto"/>
              <w:ind w:left="19" w:firstLine="0"/>
            </w:pPr>
            <w:r>
              <w:rPr>
                <w:rFonts w:ascii="Calibri" w:eastAsia="Calibri" w:hAnsi="Calibri" w:cs="Calibri"/>
                <w:color w:val="4D4D4D"/>
                <w:sz w:val="12"/>
              </w:rPr>
              <w:t>Landline &amp; Mobile</w:t>
            </w:r>
            <w:r>
              <w:t xml:space="preserve"> </w:t>
            </w:r>
          </w:p>
        </w:tc>
        <w:tc>
          <w:tcPr>
            <w:tcW w:w="513" w:type="dxa"/>
            <w:tcBorders>
              <w:top w:val="nil"/>
              <w:left w:val="nil"/>
              <w:bottom w:val="single" w:sz="12" w:space="0" w:color="D9D9D9"/>
              <w:right w:val="single" w:sz="17" w:space="0" w:color="808080"/>
            </w:tcBorders>
          </w:tcPr>
          <w:p w14:paraId="25F13435" w14:textId="77777777" w:rsidR="00C0185B" w:rsidRDefault="00C0185B">
            <w:pPr>
              <w:spacing w:after="160" w:line="259" w:lineRule="auto"/>
              <w:ind w:left="0" w:firstLine="0"/>
            </w:pPr>
          </w:p>
        </w:tc>
      </w:tr>
      <w:tr w:rsidR="00C0185B" w14:paraId="1DF11FB3" w14:textId="77777777">
        <w:trPr>
          <w:trHeight w:val="220"/>
        </w:trPr>
        <w:tc>
          <w:tcPr>
            <w:tcW w:w="1373" w:type="dxa"/>
            <w:tcBorders>
              <w:top w:val="single" w:sz="12" w:space="0" w:color="D9D9D9"/>
              <w:left w:val="single" w:sz="17" w:space="0" w:color="808080"/>
              <w:bottom w:val="single" w:sz="8" w:space="0" w:color="808080"/>
              <w:right w:val="nil"/>
            </w:tcBorders>
            <w:shd w:val="clear" w:color="auto" w:fill="D9D9D9"/>
          </w:tcPr>
          <w:p w14:paraId="2D922AEA" w14:textId="77777777" w:rsidR="00C0185B" w:rsidRDefault="006946CB">
            <w:pPr>
              <w:spacing w:after="0" w:line="259" w:lineRule="auto"/>
              <w:ind w:left="19" w:firstLine="0"/>
            </w:pPr>
            <w:r>
              <w:rPr>
                <w:rFonts w:ascii="Calibri" w:eastAsia="Calibri" w:hAnsi="Calibri" w:cs="Calibri"/>
                <w:color w:val="4D4D4D"/>
                <w:sz w:val="12"/>
              </w:rPr>
              <w:t>Landline</w:t>
            </w:r>
            <w:r>
              <w:t xml:space="preserve"> </w:t>
            </w:r>
          </w:p>
        </w:tc>
        <w:tc>
          <w:tcPr>
            <w:tcW w:w="513" w:type="dxa"/>
            <w:tcBorders>
              <w:top w:val="single" w:sz="12" w:space="0" w:color="D9D9D9"/>
              <w:left w:val="nil"/>
              <w:bottom w:val="nil"/>
              <w:right w:val="single" w:sz="17" w:space="0" w:color="808080"/>
            </w:tcBorders>
            <w:shd w:val="clear" w:color="auto" w:fill="D9D9D9"/>
          </w:tcPr>
          <w:p w14:paraId="5B852534" w14:textId="77777777" w:rsidR="00C0185B" w:rsidRDefault="00C0185B">
            <w:pPr>
              <w:spacing w:after="160" w:line="259" w:lineRule="auto"/>
              <w:ind w:left="0" w:firstLine="0"/>
            </w:pPr>
          </w:p>
        </w:tc>
      </w:tr>
      <w:tr w:rsidR="00C0185B" w14:paraId="28A36B39" w14:textId="77777777">
        <w:trPr>
          <w:trHeight w:val="256"/>
        </w:trPr>
        <w:tc>
          <w:tcPr>
            <w:tcW w:w="1373" w:type="dxa"/>
            <w:tcBorders>
              <w:top w:val="single" w:sz="8" w:space="0" w:color="808080"/>
              <w:left w:val="single" w:sz="17" w:space="0" w:color="808080"/>
              <w:bottom w:val="single" w:sz="12" w:space="0" w:color="D9D9D9"/>
              <w:right w:val="nil"/>
            </w:tcBorders>
          </w:tcPr>
          <w:p w14:paraId="4659C768" w14:textId="77777777" w:rsidR="00C0185B" w:rsidRDefault="006946CB">
            <w:pPr>
              <w:spacing w:after="0" w:line="259" w:lineRule="auto"/>
              <w:ind w:left="19" w:firstLine="0"/>
            </w:pPr>
            <w:r>
              <w:rPr>
                <w:rFonts w:ascii="Calibri" w:eastAsia="Calibri" w:hAnsi="Calibri" w:cs="Calibri"/>
                <w:color w:val="4D4D4D"/>
                <w:sz w:val="12"/>
              </w:rPr>
              <w:t>Mobile</w:t>
            </w:r>
            <w:r>
              <w:t xml:space="preserve"> </w:t>
            </w:r>
          </w:p>
        </w:tc>
        <w:tc>
          <w:tcPr>
            <w:tcW w:w="513" w:type="dxa"/>
            <w:tcBorders>
              <w:top w:val="nil"/>
              <w:left w:val="nil"/>
              <w:bottom w:val="single" w:sz="12" w:space="0" w:color="D9D9D9"/>
              <w:right w:val="single" w:sz="17" w:space="0" w:color="808080"/>
            </w:tcBorders>
          </w:tcPr>
          <w:p w14:paraId="7D43AF27" w14:textId="77777777" w:rsidR="00C0185B" w:rsidRDefault="00C0185B">
            <w:pPr>
              <w:spacing w:after="160" w:line="259" w:lineRule="auto"/>
              <w:ind w:left="0" w:firstLine="0"/>
            </w:pPr>
          </w:p>
        </w:tc>
      </w:tr>
      <w:tr w:rsidR="00C0185B" w14:paraId="283B55F1" w14:textId="77777777">
        <w:trPr>
          <w:trHeight w:val="220"/>
        </w:trPr>
        <w:tc>
          <w:tcPr>
            <w:tcW w:w="1373" w:type="dxa"/>
            <w:tcBorders>
              <w:top w:val="single" w:sz="12" w:space="0" w:color="D9D9D9"/>
              <w:left w:val="single" w:sz="17" w:space="0" w:color="808080"/>
              <w:bottom w:val="single" w:sz="8" w:space="0" w:color="808080"/>
              <w:right w:val="nil"/>
            </w:tcBorders>
            <w:shd w:val="clear" w:color="auto" w:fill="D9D9D9"/>
          </w:tcPr>
          <w:p w14:paraId="20552D85" w14:textId="77777777" w:rsidR="00C0185B" w:rsidRDefault="006946CB">
            <w:pPr>
              <w:spacing w:after="0" w:line="259" w:lineRule="auto"/>
              <w:ind w:left="19" w:firstLine="0"/>
            </w:pPr>
            <w:r>
              <w:rPr>
                <w:rFonts w:ascii="Calibri" w:eastAsia="Calibri" w:hAnsi="Calibri" w:cs="Calibri"/>
                <w:color w:val="4D4D4D"/>
                <w:sz w:val="12"/>
              </w:rPr>
              <w:t>Landline</w:t>
            </w:r>
            <w:r>
              <w:t xml:space="preserve"> </w:t>
            </w:r>
          </w:p>
        </w:tc>
        <w:tc>
          <w:tcPr>
            <w:tcW w:w="513" w:type="dxa"/>
            <w:tcBorders>
              <w:top w:val="single" w:sz="12" w:space="0" w:color="D9D9D9"/>
              <w:left w:val="nil"/>
              <w:bottom w:val="nil"/>
              <w:right w:val="single" w:sz="17" w:space="0" w:color="808080"/>
            </w:tcBorders>
            <w:shd w:val="clear" w:color="auto" w:fill="D9D9D9"/>
          </w:tcPr>
          <w:p w14:paraId="7EC0098D" w14:textId="77777777" w:rsidR="00C0185B" w:rsidRDefault="00C0185B">
            <w:pPr>
              <w:spacing w:after="160" w:line="259" w:lineRule="auto"/>
              <w:ind w:left="0" w:firstLine="0"/>
            </w:pPr>
          </w:p>
        </w:tc>
      </w:tr>
      <w:tr w:rsidR="00C0185B" w14:paraId="27E3E103" w14:textId="77777777">
        <w:trPr>
          <w:trHeight w:val="260"/>
        </w:trPr>
        <w:tc>
          <w:tcPr>
            <w:tcW w:w="1373" w:type="dxa"/>
            <w:tcBorders>
              <w:top w:val="single" w:sz="8" w:space="0" w:color="808080"/>
              <w:left w:val="single" w:sz="17" w:space="0" w:color="808080"/>
              <w:bottom w:val="single" w:sz="12" w:space="0" w:color="D9D9D9"/>
              <w:right w:val="nil"/>
            </w:tcBorders>
          </w:tcPr>
          <w:p w14:paraId="075CD1CD" w14:textId="77777777" w:rsidR="00C0185B" w:rsidRDefault="006946CB">
            <w:pPr>
              <w:spacing w:after="0" w:line="259" w:lineRule="auto"/>
              <w:ind w:left="19" w:firstLine="0"/>
            </w:pPr>
            <w:r>
              <w:rPr>
                <w:rFonts w:ascii="Calibri" w:eastAsia="Calibri" w:hAnsi="Calibri" w:cs="Calibri"/>
                <w:color w:val="4D4D4D"/>
                <w:sz w:val="12"/>
              </w:rPr>
              <w:t>Mobile</w:t>
            </w:r>
            <w:r>
              <w:t xml:space="preserve"> </w:t>
            </w:r>
          </w:p>
        </w:tc>
        <w:tc>
          <w:tcPr>
            <w:tcW w:w="513" w:type="dxa"/>
            <w:tcBorders>
              <w:top w:val="nil"/>
              <w:left w:val="nil"/>
              <w:bottom w:val="single" w:sz="12" w:space="0" w:color="D9D9D9"/>
              <w:right w:val="single" w:sz="17" w:space="0" w:color="808080"/>
            </w:tcBorders>
          </w:tcPr>
          <w:p w14:paraId="0EE95162" w14:textId="77777777" w:rsidR="00C0185B" w:rsidRDefault="00C0185B">
            <w:pPr>
              <w:spacing w:after="160" w:line="259" w:lineRule="auto"/>
              <w:ind w:left="0" w:firstLine="0"/>
            </w:pPr>
          </w:p>
        </w:tc>
      </w:tr>
      <w:tr w:rsidR="00C0185B" w14:paraId="720AB9E3" w14:textId="77777777">
        <w:trPr>
          <w:trHeight w:val="220"/>
        </w:trPr>
        <w:tc>
          <w:tcPr>
            <w:tcW w:w="1373" w:type="dxa"/>
            <w:tcBorders>
              <w:top w:val="single" w:sz="12" w:space="0" w:color="D9D9D9"/>
              <w:left w:val="single" w:sz="17" w:space="0" w:color="808080"/>
              <w:bottom w:val="single" w:sz="8" w:space="0" w:color="808080"/>
              <w:right w:val="nil"/>
            </w:tcBorders>
            <w:shd w:val="clear" w:color="auto" w:fill="D9D9D9"/>
          </w:tcPr>
          <w:p w14:paraId="6C3C03B5" w14:textId="77777777" w:rsidR="00C0185B" w:rsidRDefault="006946CB">
            <w:pPr>
              <w:spacing w:after="0" w:line="259" w:lineRule="auto"/>
              <w:ind w:left="19" w:firstLine="0"/>
            </w:pPr>
            <w:r>
              <w:rPr>
                <w:rFonts w:ascii="Calibri" w:eastAsia="Calibri" w:hAnsi="Calibri" w:cs="Calibri"/>
                <w:color w:val="4D4D4D"/>
                <w:sz w:val="12"/>
              </w:rPr>
              <w:t>Landline &amp; Mobile</w:t>
            </w:r>
            <w:r>
              <w:t xml:space="preserve"> </w:t>
            </w:r>
          </w:p>
        </w:tc>
        <w:tc>
          <w:tcPr>
            <w:tcW w:w="513" w:type="dxa"/>
            <w:tcBorders>
              <w:top w:val="single" w:sz="12" w:space="0" w:color="D9D9D9"/>
              <w:left w:val="nil"/>
              <w:bottom w:val="nil"/>
              <w:right w:val="single" w:sz="17" w:space="0" w:color="808080"/>
            </w:tcBorders>
            <w:shd w:val="clear" w:color="auto" w:fill="D9D9D9"/>
          </w:tcPr>
          <w:p w14:paraId="55672BDE" w14:textId="77777777" w:rsidR="00C0185B" w:rsidRDefault="00C0185B">
            <w:pPr>
              <w:spacing w:after="160" w:line="259" w:lineRule="auto"/>
              <w:ind w:left="0" w:firstLine="0"/>
            </w:pPr>
          </w:p>
        </w:tc>
      </w:tr>
      <w:tr w:rsidR="00C0185B" w14:paraId="602A4D0C" w14:textId="77777777">
        <w:trPr>
          <w:trHeight w:val="261"/>
        </w:trPr>
        <w:tc>
          <w:tcPr>
            <w:tcW w:w="1373" w:type="dxa"/>
            <w:tcBorders>
              <w:top w:val="single" w:sz="8" w:space="0" w:color="808080"/>
              <w:left w:val="single" w:sz="17" w:space="0" w:color="808080"/>
              <w:bottom w:val="single" w:sz="12" w:space="0" w:color="D9D9D9"/>
              <w:right w:val="nil"/>
            </w:tcBorders>
          </w:tcPr>
          <w:p w14:paraId="208A3C4B" w14:textId="77777777" w:rsidR="00C0185B" w:rsidRDefault="006946CB">
            <w:pPr>
              <w:spacing w:after="0" w:line="259" w:lineRule="auto"/>
              <w:ind w:left="19" w:firstLine="0"/>
            </w:pPr>
            <w:r>
              <w:rPr>
                <w:rFonts w:ascii="Calibri" w:eastAsia="Calibri" w:hAnsi="Calibri" w:cs="Calibri"/>
                <w:color w:val="4D4D4D"/>
                <w:sz w:val="12"/>
              </w:rPr>
              <w:t>Landline &amp; Mobile</w:t>
            </w:r>
            <w:r>
              <w:t xml:space="preserve"> </w:t>
            </w:r>
          </w:p>
        </w:tc>
        <w:tc>
          <w:tcPr>
            <w:tcW w:w="513" w:type="dxa"/>
            <w:tcBorders>
              <w:top w:val="nil"/>
              <w:left w:val="nil"/>
              <w:bottom w:val="single" w:sz="12" w:space="0" w:color="D9D9D9"/>
              <w:right w:val="single" w:sz="17" w:space="0" w:color="808080"/>
            </w:tcBorders>
          </w:tcPr>
          <w:p w14:paraId="7237C26A" w14:textId="77777777" w:rsidR="00C0185B" w:rsidRDefault="00C0185B">
            <w:pPr>
              <w:spacing w:after="160" w:line="259" w:lineRule="auto"/>
              <w:ind w:left="0" w:firstLine="0"/>
            </w:pPr>
          </w:p>
        </w:tc>
      </w:tr>
      <w:tr w:rsidR="00C0185B" w14:paraId="6CB0948E" w14:textId="77777777">
        <w:trPr>
          <w:trHeight w:val="215"/>
        </w:trPr>
        <w:tc>
          <w:tcPr>
            <w:tcW w:w="1373" w:type="dxa"/>
            <w:tcBorders>
              <w:top w:val="single" w:sz="12" w:space="0" w:color="D9D9D9"/>
              <w:left w:val="single" w:sz="17" w:space="0" w:color="808080"/>
              <w:bottom w:val="single" w:sz="8" w:space="0" w:color="808080"/>
              <w:right w:val="nil"/>
            </w:tcBorders>
            <w:shd w:val="clear" w:color="auto" w:fill="D9D9D9"/>
          </w:tcPr>
          <w:p w14:paraId="51DABEF8" w14:textId="77777777" w:rsidR="00C0185B" w:rsidRDefault="006946CB">
            <w:pPr>
              <w:spacing w:after="0" w:line="259" w:lineRule="auto"/>
              <w:ind w:left="19" w:firstLine="0"/>
            </w:pPr>
            <w:r>
              <w:rPr>
                <w:rFonts w:ascii="Calibri" w:eastAsia="Calibri" w:hAnsi="Calibri" w:cs="Calibri"/>
                <w:color w:val="4D4D4D"/>
                <w:sz w:val="12"/>
              </w:rPr>
              <w:t>Landline</w:t>
            </w:r>
            <w:r>
              <w:t xml:space="preserve"> </w:t>
            </w:r>
          </w:p>
        </w:tc>
        <w:tc>
          <w:tcPr>
            <w:tcW w:w="513" w:type="dxa"/>
            <w:tcBorders>
              <w:top w:val="single" w:sz="12" w:space="0" w:color="D9D9D9"/>
              <w:left w:val="nil"/>
              <w:bottom w:val="nil"/>
              <w:right w:val="single" w:sz="17" w:space="0" w:color="808080"/>
            </w:tcBorders>
            <w:shd w:val="clear" w:color="auto" w:fill="D9D9D9"/>
          </w:tcPr>
          <w:p w14:paraId="4FDD025D" w14:textId="77777777" w:rsidR="00C0185B" w:rsidRDefault="00C0185B">
            <w:pPr>
              <w:spacing w:after="160" w:line="259" w:lineRule="auto"/>
              <w:ind w:left="0" w:firstLine="0"/>
            </w:pPr>
          </w:p>
        </w:tc>
      </w:tr>
      <w:tr w:rsidR="00C0185B" w14:paraId="42B39B8D" w14:textId="77777777">
        <w:trPr>
          <w:trHeight w:val="260"/>
        </w:trPr>
        <w:tc>
          <w:tcPr>
            <w:tcW w:w="1373" w:type="dxa"/>
            <w:tcBorders>
              <w:top w:val="single" w:sz="8" w:space="0" w:color="808080"/>
              <w:left w:val="single" w:sz="17" w:space="0" w:color="808080"/>
              <w:bottom w:val="single" w:sz="12" w:space="0" w:color="D9D9D9"/>
              <w:right w:val="nil"/>
            </w:tcBorders>
          </w:tcPr>
          <w:p w14:paraId="4D400592" w14:textId="77777777" w:rsidR="00C0185B" w:rsidRDefault="006946CB">
            <w:pPr>
              <w:spacing w:after="0" w:line="259" w:lineRule="auto"/>
              <w:ind w:left="19" w:firstLine="0"/>
            </w:pPr>
            <w:r>
              <w:rPr>
                <w:rFonts w:ascii="Calibri" w:eastAsia="Calibri" w:hAnsi="Calibri" w:cs="Calibri"/>
                <w:color w:val="4D4D4D"/>
                <w:sz w:val="12"/>
              </w:rPr>
              <w:t>Mobile</w:t>
            </w:r>
            <w:r>
              <w:t xml:space="preserve"> </w:t>
            </w:r>
          </w:p>
        </w:tc>
        <w:tc>
          <w:tcPr>
            <w:tcW w:w="513" w:type="dxa"/>
            <w:tcBorders>
              <w:top w:val="nil"/>
              <w:left w:val="nil"/>
              <w:bottom w:val="single" w:sz="12" w:space="0" w:color="D9D9D9"/>
              <w:right w:val="single" w:sz="17" w:space="0" w:color="808080"/>
            </w:tcBorders>
          </w:tcPr>
          <w:p w14:paraId="2C2280CA" w14:textId="77777777" w:rsidR="00C0185B" w:rsidRDefault="00C0185B">
            <w:pPr>
              <w:spacing w:after="160" w:line="259" w:lineRule="auto"/>
              <w:ind w:left="0" w:firstLine="0"/>
            </w:pPr>
          </w:p>
        </w:tc>
      </w:tr>
      <w:tr w:rsidR="00C0185B" w14:paraId="3E7385C7" w14:textId="77777777">
        <w:trPr>
          <w:trHeight w:val="220"/>
        </w:trPr>
        <w:tc>
          <w:tcPr>
            <w:tcW w:w="1373" w:type="dxa"/>
            <w:tcBorders>
              <w:top w:val="single" w:sz="12" w:space="0" w:color="D9D9D9"/>
              <w:left w:val="single" w:sz="17" w:space="0" w:color="808080"/>
              <w:bottom w:val="single" w:sz="8" w:space="0" w:color="808080"/>
              <w:right w:val="nil"/>
            </w:tcBorders>
            <w:shd w:val="clear" w:color="auto" w:fill="D9D9D9"/>
          </w:tcPr>
          <w:p w14:paraId="7F6345B6" w14:textId="77777777" w:rsidR="00C0185B" w:rsidRDefault="006946CB">
            <w:pPr>
              <w:spacing w:after="0" w:line="259" w:lineRule="auto"/>
              <w:ind w:left="19" w:firstLine="0"/>
            </w:pPr>
            <w:r>
              <w:rPr>
                <w:rFonts w:ascii="Calibri" w:eastAsia="Calibri" w:hAnsi="Calibri" w:cs="Calibri"/>
                <w:color w:val="4D4D4D"/>
                <w:sz w:val="12"/>
              </w:rPr>
              <w:t>Landline</w:t>
            </w:r>
            <w:r>
              <w:t xml:space="preserve"> </w:t>
            </w:r>
          </w:p>
        </w:tc>
        <w:tc>
          <w:tcPr>
            <w:tcW w:w="513" w:type="dxa"/>
            <w:tcBorders>
              <w:top w:val="single" w:sz="12" w:space="0" w:color="D9D9D9"/>
              <w:left w:val="nil"/>
              <w:bottom w:val="nil"/>
              <w:right w:val="single" w:sz="17" w:space="0" w:color="808080"/>
            </w:tcBorders>
            <w:shd w:val="clear" w:color="auto" w:fill="D9D9D9"/>
          </w:tcPr>
          <w:p w14:paraId="1E7660FD" w14:textId="77777777" w:rsidR="00C0185B" w:rsidRDefault="00C0185B">
            <w:pPr>
              <w:spacing w:after="160" w:line="259" w:lineRule="auto"/>
              <w:ind w:left="0" w:firstLine="0"/>
            </w:pPr>
          </w:p>
        </w:tc>
      </w:tr>
      <w:tr w:rsidR="00C0185B" w14:paraId="36601D52" w14:textId="77777777">
        <w:trPr>
          <w:trHeight w:val="260"/>
        </w:trPr>
        <w:tc>
          <w:tcPr>
            <w:tcW w:w="1373" w:type="dxa"/>
            <w:tcBorders>
              <w:top w:val="single" w:sz="8" w:space="0" w:color="808080"/>
              <w:left w:val="single" w:sz="17" w:space="0" w:color="808080"/>
              <w:bottom w:val="single" w:sz="12" w:space="0" w:color="D9D9D9"/>
              <w:right w:val="nil"/>
            </w:tcBorders>
          </w:tcPr>
          <w:p w14:paraId="70E00226" w14:textId="77777777" w:rsidR="00C0185B" w:rsidRDefault="006946CB">
            <w:pPr>
              <w:spacing w:after="0" w:line="259" w:lineRule="auto"/>
              <w:ind w:left="19" w:firstLine="0"/>
            </w:pPr>
            <w:r>
              <w:rPr>
                <w:rFonts w:ascii="Calibri" w:eastAsia="Calibri" w:hAnsi="Calibri" w:cs="Calibri"/>
                <w:color w:val="4D4D4D"/>
                <w:sz w:val="12"/>
              </w:rPr>
              <w:t>Mobile</w:t>
            </w:r>
            <w:r>
              <w:t xml:space="preserve"> </w:t>
            </w:r>
          </w:p>
        </w:tc>
        <w:tc>
          <w:tcPr>
            <w:tcW w:w="513" w:type="dxa"/>
            <w:tcBorders>
              <w:top w:val="nil"/>
              <w:left w:val="nil"/>
              <w:bottom w:val="single" w:sz="12" w:space="0" w:color="D9D9D9"/>
              <w:right w:val="single" w:sz="17" w:space="0" w:color="808080"/>
            </w:tcBorders>
          </w:tcPr>
          <w:p w14:paraId="5CBF6A5B" w14:textId="77777777" w:rsidR="00C0185B" w:rsidRDefault="00C0185B">
            <w:pPr>
              <w:spacing w:after="160" w:line="259" w:lineRule="auto"/>
              <w:ind w:left="0" w:firstLine="0"/>
            </w:pPr>
          </w:p>
        </w:tc>
      </w:tr>
      <w:tr w:rsidR="00C0185B" w14:paraId="7FCA1869" w14:textId="77777777">
        <w:trPr>
          <w:trHeight w:val="215"/>
        </w:trPr>
        <w:tc>
          <w:tcPr>
            <w:tcW w:w="1373" w:type="dxa"/>
            <w:tcBorders>
              <w:top w:val="single" w:sz="12" w:space="0" w:color="D9D9D9"/>
              <w:left w:val="single" w:sz="17" w:space="0" w:color="808080"/>
              <w:bottom w:val="single" w:sz="8" w:space="0" w:color="808080"/>
              <w:right w:val="nil"/>
            </w:tcBorders>
            <w:shd w:val="clear" w:color="auto" w:fill="D9D9D9"/>
          </w:tcPr>
          <w:p w14:paraId="20519AB9" w14:textId="77777777" w:rsidR="00C0185B" w:rsidRDefault="006946CB">
            <w:pPr>
              <w:spacing w:after="0" w:line="259" w:lineRule="auto"/>
              <w:ind w:left="19" w:firstLine="0"/>
            </w:pPr>
            <w:r>
              <w:rPr>
                <w:rFonts w:ascii="Calibri" w:eastAsia="Calibri" w:hAnsi="Calibri" w:cs="Calibri"/>
                <w:color w:val="4D4D4D"/>
                <w:sz w:val="12"/>
              </w:rPr>
              <w:t>Landline</w:t>
            </w:r>
            <w:r>
              <w:t xml:space="preserve"> </w:t>
            </w:r>
          </w:p>
        </w:tc>
        <w:tc>
          <w:tcPr>
            <w:tcW w:w="513" w:type="dxa"/>
            <w:tcBorders>
              <w:top w:val="single" w:sz="12" w:space="0" w:color="D9D9D9"/>
              <w:left w:val="nil"/>
              <w:bottom w:val="nil"/>
              <w:right w:val="single" w:sz="17" w:space="0" w:color="808080"/>
            </w:tcBorders>
            <w:shd w:val="clear" w:color="auto" w:fill="D9D9D9"/>
          </w:tcPr>
          <w:p w14:paraId="75A96D11" w14:textId="77777777" w:rsidR="00C0185B" w:rsidRDefault="00C0185B">
            <w:pPr>
              <w:spacing w:after="160" w:line="259" w:lineRule="auto"/>
              <w:ind w:left="0" w:firstLine="0"/>
            </w:pPr>
          </w:p>
        </w:tc>
      </w:tr>
      <w:tr w:rsidR="00C0185B" w14:paraId="3F443F12" w14:textId="77777777">
        <w:trPr>
          <w:trHeight w:val="260"/>
        </w:trPr>
        <w:tc>
          <w:tcPr>
            <w:tcW w:w="1373" w:type="dxa"/>
            <w:tcBorders>
              <w:top w:val="single" w:sz="8" w:space="0" w:color="808080"/>
              <w:left w:val="single" w:sz="17" w:space="0" w:color="808080"/>
              <w:bottom w:val="single" w:sz="12" w:space="0" w:color="D9D9D9"/>
              <w:right w:val="nil"/>
            </w:tcBorders>
          </w:tcPr>
          <w:p w14:paraId="07178270" w14:textId="77777777" w:rsidR="00C0185B" w:rsidRDefault="006946CB">
            <w:pPr>
              <w:spacing w:after="0" w:line="259" w:lineRule="auto"/>
              <w:ind w:left="19" w:firstLine="0"/>
            </w:pPr>
            <w:r>
              <w:rPr>
                <w:rFonts w:ascii="Calibri" w:eastAsia="Calibri" w:hAnsi="Calibri" w:cs="Calibri"/>
                <w:color w:val="4D4D4D"/>
                <w:sz w:val="12"/>
              </w:rPr>
              <w:t>Mobile</w:t>
            </w:r>
            <w:r>
              <w:t xml:space="preserve"> </w:t>
            </w:r>
          </w:p>
        </w:tc>
        <w:tc>
          <w:tcPr>
            <w:tcW w:w="513" w:type="dxa"/>
            <w:tcBorders>
              <w:top w:val="nil"/>
              <w:left w:val="nil"/>
              <w:bottom w:val="single" w:sz="12" w:space="0" w:color="D9D9D9"/>
              <w:right w:val="single" w:sz="17" w:space="0" w:color="808080"/>
            </w:tcBorders>
          </w:tcPr>
          <w:p w14:paraId="2BF3B3C4" w14:textId="77777777" w:rsidR="00C0185B" w:rsidRDefault="00C0185B">
            <w:pPr>
              <w:spacing w:after="160" w:line="259" w:lineRule="auto"/>
              <w:ind w:left="0" w:firstLine="0"/>
            </w:pPr>
          </w:p>
        </w:tc>
      </w:tr>
      <w:tr w:rsidR="00C0185B" w14:paraId="06BC012F" w14:textId="77777777">
        <w:trPr>
          <w:trHeight w:val="220"/>
        </w:trPr>
        <w:tc>
          <w:tcPr>
            <w:tcW w:w="1373" w:type="dxa"/>
            <w:tcBorders>
              <w:top w:val="single" w:sz="12" w:space="0" w:color="D9D9D9"/>
              <w:left w:val="single" w:sz="17" w:space="0" w:color="808080"/>
              <w:bottom w:val="single" w:sz="8" w:space="0" w:color="808080"/>
              <w:right w:val="nil"/>
            </w:tcBorders>
            <w:shd w:val="clear" w:color="auto" w:fill="D9D9D9"/>
          </w:tcPr>
          <w:p w14:paraId="3834595A" w14:textId="77777777" w:rsidR="00C0185B" w:rsidRDefault="006946CB">
            <w:pPr>
              <w:spacing w:after="0" w:line="259" w:lineRule="auto"/>
              <w:ind w:left="19" w:firstLine="0"/>
            </w:pPr>
            <w:r>
              <w:rPr>
                <w:rFonts w:ascii="Calibri" w:eastAsia="Calibri" w:hAnsi="Calibri" w:cs="Calibri"/>
                <w:color w:val="4D4D4D"/>
                <w:sz w:val="12"/>
              </w:rPr>
              <w:t>Landline &amp; Mobile</w:t>
            </w:r>
            <w:r>
              <w:t xml:space="preserve"> </w:t>
            </w:r>
          </w:p>
        </w:tc>
        <w:tc>
          <w:tcPr>
            <w:tcW w:w="513" w:type="dxa"/>
            <w:tcBorders>
              <w:top w:val="single" w:sz="12" w:space="0" w:color="D9D9D9"/>
              <w:left w:val="nil"/>
              <w:bottom w:val="nil"/>
              <w:right w:val="single" w:sz="17" w:space="0" w:color="808080"/>
            </w:tcBorders>
            <w:shd w:val="clear" w:color="auto" w:fill="D9D9D9"/>
          </w:tcPr>
          <w:p w14:paraId="4B5493EE" w14:textId="77777777" w:rsidR="00C0185B" w:rsidRDefault="00C0185B">
            <w:pPr>
              <w:spacing w:after="160" w:line="259" w:lineRule="auto"/>
              <w:ind w:left="0" w:firstLine="0"/>
            </w:pPr>
          </w:p>
        </w:tc>
      </w:tr>
      <w:tr w:rsidR="00C0185B" w14:paraId="172F7764" w14:textId="77777777">
        <w:trPr>
          <w:trHeight w:val="260"/>
        </w:trPr>
        <w:tc>
          <w:tcPr>
            <w:tcW w:w="1373" w:type="dxa"/>
            <w:tcBorders>
              <w:top w:val="single" w:sz="8" w:space="0" w:color="808080"/>
              <w:left w:val="single" w:sz="17" w:space="0" w:color="808080"/>
              <w:bottom w:val="single" w:sz="12" w:space="0" w:color="D9D9D9"/>
              <w:right w:val="nil"/>
            </w:tcBorders>
          </w:tcPr>
          <w:p w14:paraId="758614E1" w14:textId="77777777" w:rsidR="00C0185B" w:rsidRDefault="006946CB">
            <w:pPr>
              <w:spacing w:after="0" w:line="259" w:lineRule="auto"/>
              <w:ind w:left="19" w:firstLine="0"/>
            </w:pPr>
            <w:r>
              <w:rPr>
                <w:rFonts w:ascii="Calibri" w:eastAsia="Calibri" w:hAnsi="Calibri" w:cs="Calibri"/>
                <w:color w:val="4D4D4D"/>
                <w:sz w:val="12"/>
              </w:rPr>
              <w:t>Landline &amp; Mobile</w:t>
            </w:r>
            <w:r>
              <w:t xml:space="preserve"> </w:t>
            </w:r>
          </w:p>
        </w:tc>
        <w:tc>
          <w:tcPr>
            <w:tcW w:w="513" w:type="dxa"/>
            <w:tcBorders>
              <w:top w:val="nil"/>
              <w:left w:val="nil"/>
              <w:bottom w:val="single" w:sz="12" w:space="0" w:color="D9D9D9"/>
              <w:right w:val="single" w:sz="17" w:space="0" w:color="808080"/>
            </w:tcBorders>
          </w:tcPr>
          <w:p w14:paraId="33DBED68" w14:textId="77777777" w:rsidR="00C0185B" w:rsidRDefault="00C0185B">
            <w:pPr>
              <w:spacing w:after="160" w:line="259" w:lineRule="auto"/>
              <w:ind w:left="0" w:firstLine="0"/>
            </w:pPr>
          </w:p>
        </w:tc>
      </w:tr>
      <w:tr w:rsidR="00C0185B" w14:paraId="05541013" w14:textId="77777777">
        <w:trPr>
          <w:trHeight w:val="340"/>
        </w:trPr>
        <w:tc>
          <w:tcPr>
            <w:tcW w:w="1373" w:type="dxa"/>
            <w:tcBorders>
              <w:top w:val="single" w:sz="12" w:space="0" w:color="D9D9D9"/>
              <w:left w:val="single" w:sz="17" w:space="0" w:color="808080"/>
              <w:bottom w:val="single" w:sz="8" w:space="0" w:color="808080"/>
              <w:right w:val="nil"/>
            </w:tcBorders>
            <w:shd w:val="clear" w:color="auto" w:fill="D9D9D9"/>
          </w:tcPr>
          <w:p w14:paraId="1303EB2E" w14:textId="77777777" w:rsidR="00C0185B" w:rsidRDefault="006946CB">
            <w:pPr>
              <w:spacing w:after="0" w:line="259" w:lineRule="auto"/>
              <w:ind w:left="19" w:firstLine="0"/>
            </w:pPr>
            <w:r>
              <w:rPr>
                <w:rFonts w:ascii="Calibri" w:eastAsia="Calibri" w:hAnsi="Calibri" w:cs="Calibri"/>
                <w:color w:val="4D4D4D"/>
                <w:sz w:val="12"/>
              </w:rPr>
              <w:t>Landline &amp; Mobile</w:t>
            </w:r>
            <w:r>
              <w:t xml:space="preserve"> </w:t>
            </w:r>
          </w:p>
        </w:tc>
        <w:tc>
          <w:tcPr>
            <w:tcW w:w="513" w:type="dxa"/>
            <w:tcBorders>
              <w:top w:val="single" w:sz="12" w:space="0" w:color="D9D9D9"/>
              <w:left w:val="nil"/>
              <w:bottom w:val="single" w:sz="8" w:space="0" w:color="808080"/>
              <w:right w:val="single" w:sz="17" w:space="0" w:color="808080"/>
            </w:tcBorders>
            <w:shd w:val="clear" w:color="auto" w:fill="D9D9D9"/>
          </w:tcPr>
          <w:p w14:paraId="186211DD" w14:textId="77777777" w:rsidR="00C0185B" w:rsidRDefault="006946CB">
            <w:pPr>
              <w:spacing w:after="0" w:line="259" w:lineRule="auto"/>
              <w:ind w:left="-10" w:firstLine="0"/>
            </w:pPr>
            <w:r>
              <w:rPr>
                <w:rFonts w:ascii="Calibri" w:eastAsia="Calibri" w:hAnsi="Calibri" w:cs="Calibri"/>
                <w:color w:val="4D4D4D"/>
                <w:sz w:val="14"/>
              </w:rPr>
              <w:t>£1.490</w:t>
            </w:r>
            <w:r>
              <w:t xml:space="preserve"> </w:t>
            </w:r>
          </w:p>
        </w:tc>
      </w:tr>
    </w:tbl>
    <w:p w14:paraId="04F952A4" w14:textId="77777777" w:rsidR="00C0185B" w:rsidRDefault="00C0185B">
      <w:pPr>
        <w:sectPr w:rsidR="00C0185B">
          <w:footerReference w:type="even" r:id="rId33"/>
          <w:footerReference w:type="default" r:id="rId34"/>
          <w:footerReference w:type="first" r:id="rId35"/>
          <w:pgSz w:w="11909" w:h="16834"/>
          <w:pgMar w:top="1138" w:right="1111" w:bottom="1342" w:left="1133" w:header="720" w:footer="717" w:gutter="0"/>
          <w:cols w:space="720"/>
        </w:sectPr>
      </w:pPr>
    </w:p>
    <w:p w14:paraId="6BE417B8" w14:textId="77777777" w:rsidR="00C0185B" w:rsidRDefault="00C0185B">
      <w:pPr>
        <w:spacing w:after="0" w:line="259" w:lineRule="auto"/>
        <w:ind w:left="-1133" w:right="7742" w:firstLine="0"/>
      </w:pPr>
    </w:p>
    <w:tbl>
      <w:tblPr>
        <w:tblStyle w:val="TableGrid"/>
        <w:tblW w:w="1886" w:type="dxa"/>
        <w:tblInd w:w="29" w:type="dxa"/>
        <w:tblCellMar>
          <w:top w:w="0" w:type="dxa"/>
          <w:left w:w="0" w:type="dxa"/>
          <w:bottom w:w="0" w:type="dxa"/>
          <w:right w:w="19" w:type="dxa"/>
        </w:tblCellMar>
        <w:tblLook w:val="04A0" w:firstRow="1" w:lastRow="0" w:firstColumn="1" w:lastColumn="0" w:noHBand="0" w:noVBand="1"/>
      </w:tblPr>
      <w:tblGrid>
        <w:gridCol w:w="1356"/>
        <w:gridCol w:w="530"/>
      </w:tblGrid>
      <w:tr w:rsidR="00C0185B" w14:paraId="7B0942CA" w14:textId="77777777">
        <w:trPr>
          <w:trHeight w:val="258"/>
        </w:trPr>
        <w:tc>
          <w:tcPr>
            <w:tcW w:w="1373" w:type="dxa"/>
            <w:tcBorders>
              <w:top w:val="single" w:sz="8" w:space="0" w:color="808080"/>
              <w:left w:val="single" w:sz="17" w:space="0" w:color="808080"/>
              <w:bottom w:val="single" w:sz="12" w:space="0" w:color="D9D9D9"/>
              <w:right w:val="nil"/>
            </w:tcBorders>
          </w:tcPr>
          <w:p w14:paraId="286EEC40" w14:textId="77777777" w:rsidR="00C0185B" w:rsidRDefault="006946CB">
            <w:pPr>
              <w:spacing w:after="0" w:line="259" w:lineRule="auto"/>
              <w:ind w:left="19" w:firstLine="0"/>
            </w:pPr>
            <w:r>
              <w:rPr>
                <w:rFonts w:ascii="Calibri" w:eastAsia="Calibri" w:hAnsi="Calibri" w:cs="Calibri"/>
                <w:color w:val="4D4D4D"/>
                <w:sz w:val="12"/>
              </w:rPr>
              <w:t>Landline &amp; Mobile</w:t>
            </w:r>
            <w:r>
              <w:t xml:space="preserve"> </w:t>
            </w:r>
          </w:p>
        </w:tc>
        <w:tc>
          <w:tcPr>
            <w:tcW w:w="513" w:type="dxa"/>
            <w:tcBorders>
              <w:top w:val="single" w:sz="8" w:space="0" w:color="808080"/>
              <w:left w:val="nil"/>
              <w:bottom w:val="nil"/>
              <w:right w:val="single" w:sz="17" w:space="0" w:color="808080"/>
            </w:tcBorders>
          </w:tcPr>
          <w:p w14:paraId="426A1736" w14:textId="77777777" w:rsidR="00C0185B" w:rsidRDefault="006946CB">
            <w:pPr>
              <w:spacing w:after="0" w:line="259" w:lineRule="auto"/>
              <w:ind w:left="0" w:right="54" w:firstLine="0"/>
              <w:jc w:val="right"/>
            </w:pPr>
            <w:r>
              <w:t xml:space="preserve"> </w:t>
            </w:r>
          </w:p>
        </w:tc>
      </w:tr>
      <w:tr w:rsidR="00C0185B" w14:paraId="58149799" w14:textId="77777777">
        <w:trPr>
          <w:trHeight w:val="220"/>
        </w:trPr>
        <w:tc>
          <w:tcPr>
            <w:tcW w:w="1373" w:type="dxa"/>
            <w:tcBorders>
              <w:top w:val="single" w:sz="12" w:space="0" w:color="D9D9D9"/>
              <w:left w:val="single" w:sz="17" w:space="0" w:color="808080"/>
              <w:bottom w:val="single" w:sz="8" w:space="0" w:color="808080"/>
              <w:right w:val="nil"/>
            </w:tcBorders>
            <w:shd w:val="clear" w:color="auto" w:fill="D9D9D9"/>
          </w:tcPr>
          <w:p w14:paraId="2D5426DC" w14:textId="77777777" w:rsidR="00C0185B" w:rsidRDefault="006946CB">
            <w:pPr>
              <w:spacing w:after="0" w:line="259" w:lineRule="auto"/>
              <w:ind w:left="19" w:firstLine="0"/>
            </w:pPr>
            <w:r>
              <w:rPr>
                <w:rFonts w:ascii="Calibri" w:eastAsia="Calibri" w:hAnsi="Calibri" w:cs="Calibri"/>
                <w:color w:val="4D4D4D"/>
                <w:sz w:val="12"/>
              </w:rPr>
              <w:t>Landline &amp; Mobile</w:t>
            </w:r>
            <w:r>
              <w:t xml:space="preserve"> </w:t>
            </w:r>
          </w:p>
        </w:tc>
        <w:tc>
          <w:tcPr>
            <w:tcW w:w="513" w:type="dxa"/>
            <w:tcBorders>
              <w:top w:val="nil"/>
              <w:left w:val="nil"/>
              <w:bottom w:val="single" w:sz="8" w:space="0" w:color="808080"/>
              <w:right w:val="single" w:sz="17" w:space="0" w:color="808080"/>
            </w:tcBorders>
            <w:shd w:val="clear" w:color="auto" w:fill="D9D9D9"/>
          </w:tcPr>
          <w:p w14:paraId="106399EB" w14:textId="77777777" w:rsidR="00C0185B" w:rsidRDefault="00C0185B">
            <w:pPr>
              <w:spacing w:after="160" w:line="259" w:lineRule="auto"/>
              <w:ind w:left="0" w:firstLine="0"/>
            </w:pPr>
          </w:p>
        </w:tc>
      </w:tr>
      <w:tr w:rsidR="00C0185B" w14:paraId="33CF931E" w14:textId="77777777">
        <w:trPr>
          <w:trHeight w:val="260"/>
        </w:trPr>
        <w:tc>
          <w:tcPr>
            <w:tcW w:w="1373" w:type="dxa"/>
            <w:tcBorders>
              <w:top w:val="single" w:sz="8" w:space="0" w:color="808080"/>
              <w:left w:val="single" w:sz="17" w:space="0" w:color="808080"/>
              <w:bottom w:val="single" w:sz="12" w:space="0" w:color="D9D9D9"/>
              <w:right w:val="nil"/>
            </w:tcBorders>
          </w:tcPr>
          <w:p w14:paraId="2908B082" w14:textId="77777777" w:rsidR="00C0185B" w:rsidRDefault="006946CB">
            <w:pPr>
              <w:spacing w:after="0" w:line="259" w:lineRule="auto"/>
              <w:ind w:left="19" w:firstLine="0"/>
            </w:pPr>
            <w:r>
              <w:rPr>
                <w:rFonts w:ascii="Calibri" w:eastAsia="Calibri" w:hAnsi="Calibri" w:cs="Calibri"/>
                <w:color w:val="4D4D4D"/>
                <w:sz w:val="12"/>
              </w:rPr>
              <w:t>Landline</w:t>
            </w:r>
            <w:r>
              <w:t xml:space="preserve"> </w:t>
            </w:r>
          </w:p>
        </w:tc>
        <w:tc>
          <w:tcPr>
            <w:tcW w:w="513" w:type="dxa"/>
            <w:tcBorders>
              <w:top w:val="single" w:sz="8" w:space="0" w:color="808080"/>
              <w:left w:val="nil"/>
              <w:bottom w:val="nil"/>
              <w:right w:val="single" w:sz="17" w:space="0" w:color="808080"/>
            </w:tcBorders>
          </w:tcPr>
          <w:p w14:paraId="4D684298" w14:textId="77777777" w:rsidR="00C0185B" w:rsidRDefault="00C0185B">
            <w:pPr>
              <w:spacing w:after="160" w:line="259" w:lineRule="auto"/>
              <w:ind w:left="0" w:firstLine="0"/>
            </w:pPr>
          </w:p>
        </w:tc>
      </w:tr>
      <w:tr w:rsidR="00C0185B" w14:paraId="2E22C567" w14:textId="77777777">
        <w:trPr>
          <w:trHeight w:val="215"/>
        </w:trPr>
        <w:tc>
          <w:tcPr>
            <w:tcW w:w="1373" w:type="dxa"/>
            <w:tcBorders>
              <w:top w:val="single" w:sz="12" w:space="0" w:color="D9D9D9"/>
              <w:left w:val="single" w:sz="17" w:space="0" w:color="808080"/>
              <w:bottom w:val="single" w:sz="8" w:space="0" w:color="808080"/>
              <w:right w:val="nil"/>
            </w:tcBorders>
            <w:shd w:val="clear" w:color="auto" w:fill="D9D9D9"/>
          </w:tcPr>
          <w:p w14:paraId="3D4BADD5" w14:textId="77777777" w:rsidR="00C0185B" w:rsidRDefault="006946CB">
            <w:pPr>
              <w:spacing w:after="0" w:line="259" w:lineRule="auto"/>
              <w:ind w:left="19" w:firstLine="0"/>
            </w:pPr>
            <w:r>
              <w:rPr>
                <w:rFonts w:ascii="Calibri" w:eastAsia="Calibri" w:hAnsi="Calibri" w:cs="Calibri"/>
                <w:color w:val="4D4D4D"/>
                <w:sz w:val="12"/>
              </w:rPr>
              <w:t>Mobile</w:t>
            </w:r>
            <w:r>
              <w:t xml:space="preserve"> </w:t>
            </w:r>
          </w:p>
        </w:tc>
        <w:tc>
          <w:tcPr>
            <w:tcW w:w="513" w:type="dxa"/>
            <w:tcBorders>
              <w:top w:val="nil"/>
              <w:left w:val="nil"/>
              <w:bottom w:val="single" w:sz="8" w:space="0" w:color="808080"/>
              <w:right w:val="single" w:sz="17" w:space="0" w:color="808080"/>
            </w:tcBorders>
            <w:shd w:val="clear" w:color="auto" w:fill="D9D9D9"/>
          </w:tcPr>
          <w:p w14:paraId="1B58863E" w14:textId="77777777" w:rsidR="00C0185B" w:rsidRDefault="00C0185B">
            <w:pPr>
              <w:spacing w:after="160" w:line="259" w:lineRule="auto"/>
              <w:ind w:left="0" w:firstLine="0"/>
            </w:pPr>
          </w:p>
        </w:tc>
      </w:tr>
      <w:tr w:rsidR="00C0185B" w14:paraId="7548CC56" w14:textId="77777777">
        <w:trPr>
          <w:trHeight w:val="260"/>
        </w:trPr>
        <w:tc>
          <w:tcPr>
            <w:tcW w:w="1373" w:type="dxa"/>
            <w:tcBorders>
              <w:top w:val="single" w:sz="8" w:space="0" w:color="808080"/>
              <w:left w:val="single" w:sz="17" w:space="0" w:color="808080"/>
              <w:bottom w:val="single" w:sz="12" w:space="0" w:color="D9D9D9"/>
              <w:right w:val="nil"/>
            </w:tcBorders>
          </w:tcPr>
          <w:p w14:paraId="06FBC1D6" w14:textId="77777777" w:rsidR="00C0185B" w:rsidRDefault="006946CB">
            <w:pPr>
              <w:spacing w:after="0" w:line="259" w:lineRule="auto"/>
              <w:ind w:left="19" w:firstLine="0"/>
            </w:pPr>
            <w:r>
              <w:rPr>
                <w:rFonts w:ascii="Calibri" w:eastAsia="Calibri" w:hAnsi="Calibri" w:cs="Calibri"/>
                <w:color w:val="4D4D4D"/>
                <w:sz w:val="12"/>
              </w:rPr>
              <w:t>Landline &amp; Mobile</w:t>
            </w:r>
            <w:r>
              <w:t xml:space="preserve"> </w:t>
            </w:r>
          </w:p>
        </w:tc>
        <w:tc>
          <w:tcPr>
            <w:tcW w:w="513" w:type="dxa"/>
            <w:tcBorders>
              <w:top w:val="single" w:sz="8" w:space="0" w:color="808080"/>
              <w:left w:val="nil"/>
              <w:bottom w:val="nil"/>
              <w:right w:val="single" w:sz="17" w:space="0" w:color="808080"/>
            </w:tcBorders>
          </w:tcPr>
          <w:p w14:paraId="0347D1D0" w14:textId="77777777" w:rsidR="00C0185B" w:rsidRDefault="00C0185B">
            <w:pPr>
              <w:spacing w:after="160" w:line="259" w:lineRule="auto"/>
              <w:ind w:left="0" w:firstLine="0"/>
            </w:pPr>
          </w:p>
        </w:tc>
      </w:tr>
      <w:tr w:rsidR="00C0185B" w14:paraId="34E5A0C6" w14:textId="77777777">
        <w:trPr>
          <w:trHeight w:val="220"/>
        </w:trPr>
        <w:tc>
          <w:tcPr>
            <w:tcW w:w="1373" w:type="dxa"/>
            <w:tcBorders>
              <w:top w:val="single" w:sz="12" w:space="0" w:color="D9D9D9"/>
              <w:left w:val="single" w:sz="17" w:space="0" w:color="808080"/>
              <w:bottom w:val="single" w:sz="8" w:space="0" w:color="808080"/>
              <w:right w:val="nil"/>
            </w:tcBorders>
            <w:shd w:val="clear" w:color="auto" w:fill="D9D9D9"/>
          </w:tcPr>
          <w:p w14:paraId="04D3ECCB" w14:textId="77777777" w:rsidR="00C0185B" w:rsidRDefault="006946CB">
            <w:pPr>
              <w:spacing w:after="0" w:line="259" w:lineRule="auto"/>
              <w:ind w:left="19" w:firstLine="0"/>
            </w:pPr>
            <w:r>
              <w:rPr>
                <w:rFonts w:ascii="Calibri" w:eastAsia="Calibri" w:hAnsi="Calibri" w:cs="Calibri"/>
                <w:color w:val="4D4D4D"/>
                <w:sz w:val="12"/>
              </w:rPr>
              <w:t>Landline &amp; Mobile</w:t>
            </w:r>
            <w:r>
              <w:t xml:space="preserve"> </w:t>
            </w:r>
          </w:p>
        </w:tc>
        <w:tc>
          <w:tcPr>
            <w:tcW w:w="513" w:type="dxa"/>
            <w:tcBorders>
              <w:top w:val="nil"/>
              <w:left w:val="nil"/>
              <w:bottom w:val="single" w:sz="8" w:space="0" w:color="808080"/>
              <w:right w:val="single" w:sz="17" w:space="0" w:color="808080"/>
            </w:tcBorders>
            <w:shd w:val="clear" w:color="auto" w:fill="D9D9D9"/>
          </w:tcPr>
          <w:p w14:paraId="512FE15D" w14:textId="77777777" w:rsidR="00C0185B" w:rsidRDefault="00C0185B">
            <w:pPr>
              <w:spacing w:after="160" w:line="259" w:lineRule="auto"/>
              <w:ind w:left="0" w:firstLine="0"/>
            </w:pPr>
          </w:p>
        </w:tc>
      </w:tr>
      <w:tr w:rsidR="00C0185B" w14:paraId="24BF337E" w14:textId="77777777">
        <w:trPr>
          <w:trHeight w:val="261"/>
        </w:trPr>
        <w:tc>
          <w:tcPr>
            <w:tcW w:w="1373" w:type="dxa"/>
            <w:tcBorders>
              <w:top w:val="single" w:sz="8" w:space="0" w:color="808080"/>
              <w:left w:val="single" w:sz="17" w:space="0" w:color="808080"/>
              <w:bottom w:val="single" w:sz="12" w:space="0" w:color="D9D9D9"/>
              <w:right w:val="nil"/>
            </w:tcBorders>
          </w:tcPr>
          <w:p w14:paraId="6855ACA9" w14:textId="77777777" w:rsidR="00C0185B" w:rsidRDefault="006946CB">
            <w:pPr>
              <w:spacing w:after="0" w:line="259" w:lineRule="auto"/>
              <w:ind w:left="19" w:firstLine="0"/>
            </w:pPr>
            <w:r>
              <w:rPr>
                <w:rFonts w:ascii="Calibri" w:eastAsia="Calibri" w:hAnsi="Calibri" w:cs="Calibri"/>
                <w:color w:val="4D4D4D"/>
                <w:sz w:val="12"/>
              </w:rPr>
              <w:t>Landline &amp; Mobile</w:t>
            </w:r>
            <w:r>
              <w:t xml:space="preserve"> </w:t>
            </w:r>
          </w:p>
        </w:tc>
        <w:tc>
          <w:tcPr>
            <w:tcW w:w="513" w:type="dxa"/>
            <w:tcBorders>
              <w:top w:val="single" w:sz="8" w:space="0" w:color="808080"/>
              <w:left w:val="nil"/>
              <w:bottom w:val="nil"/>
              <w:right w:val="single" w:sz="17" w:space="0" w:color="808080"/>
            </w:tcBorders>
          </w:tcPr>
          <w:p w14:paraId="39CDBC57" w14:textId="77777777" w:rsidR="00C0185B" w:rsidRDefault="00C0185B">
            <w:pPr>
              <w:spacing w:after="160" w:line="259" w:lineRule="auto"/>
              <w:ind w:left="0" w:firstLine="0"/>
            </w:pPr>
          </w:p>
        </w:tc>
      </w:tr>
      <w:tr w:rsidR="00C0185B" w14:paraId="100923C8" w14:textId="77777777">
        <w:trPr>
          <w:trHeight w:val="220"/>
        </w:trPr>
        <w:tc>
          <w:tcPr>
            <w:tcW w:w="1373" w:type="dxa"/>
            <w:tcBorders>
              <w:top w:val="single" w:sz="12" w:space="0" w:color="D9D9D9"/>
              <w:left w:val="single" w:sz="17" w:space="0" w:color="808080"/>
              <w:bottom w:val="single" w:sz="8" w:space="0" w:color="808080"/>
              <w:right w:val="nil"/>
            </w:tcBorders>
            <w:shd w:val="clear" w:color="auto" w:fill="D9D9D9"/>
          </w:tcPr>
          <w:p w14:paraId="5627331A" w14:textId="77777777" w:rsidR="00C0185B" w:rsidRDefault="006946CB">
            <w:pPr>
              <w:spacing w:after="0" w:line="259" w:lineRule="auto"/>
              <w:ind w:left="19" w:firstLine="0"/>
            </w:pPr>
            <w:r>
              <w:rPr>
                <w:rFonts w:ascii="Calibri" w:eastAsia="Calibri" w:hAnsi="Calibri" w:cs="Calibri"/>
                <w:color w:val="4D4D4D"/>
                <w:sz w:val="12"/>
              </w:rPr>
              <w:t>Landline</w:t>
            </w:r>
            <w:r>
              <w:t xml:space="preserve"> </w:t>
            </w:r>
          </w:p>
        </w:tc>
        <w:tc>
          <w:tcPr>
            <w:tcW w:w="513" w:type="dxa"/>
            <w:tcBorders>
              <w:top w:val="nil"/>
              <w:left w:val="nil"/>
              <w:bottom w:val="single" w:sz="8" w:space="0" w:color="808080"/>
              <w:right w:val="single" w:sz="17" w:space="0" w:color="808080"/>
            </w:tcBorders>
            <w:shd w:val="clear" w:color="auto" w:fill="D9D9D9"/>
          </w:tcPr>
          <w:p w14:paraId="38E04D7A" w14:textId="77777777" w:rsidR="00C0185B" w:rsidRDefault="006946CB">
            <w:pPr>
              <w:spacing w:after="0" w:line="259" w:lineRule="auto"/>
              <w:ind w:left="-14" w:firstLine="0"/>
            </w:pPr>
            <w:r>
              <w:rPr>
                <w:noProof/>
              </w:rPr>
              <w:drawing>
                <wp:inline distT="0" distB="0" distL="0" distR="0" wp14:anchorId="19D253A3" wp14:editId="34DF497D">
                  <wp:extent cx="332232" cy="2036064"/>
                  <wp:effectExtent l="0" t="0" r="0" b="0"/>
                  <wp:docPr id="134718" name="Picture 134718"/>
                  <wp:cNvGraphicFramePr/>
                  <a:graphic xmlns:a="http://schemas.openxmlformats.org/drawingml/2006/main">
                    <a:graphicData uri="http://schemas.openxmlformats.org/drawingml/2006/picture">
                      <pic:pic xmlns:pic="http://schemas.openxmlformats.org/drawingml/2006/picture">
                        <pic:nvPicPr>
                          <pic:cNvPr id="134718" name="Picture 134718"/>
                          <pic:cNvPicPr/>
                        </pic:nvPicPr>
                        <pic:blipFill>
                          <a:blip r:embed="rId36"/>
                          <a:stretch>
                            <a:fillRect/>
                          </a:stretch>
                        </pic:blipFill>
                        <pic:spPr>
                          <a:xfrm>
                            <a:off x="0" y="0"/>
                            <a:ext cx="332232" cy="2036064"/>
                          </a:xfrm>
                          <a:prstGeom prst="rect">
                            <a:avLst/>
                          </a:prstGeom>
                        </pic:spPr>
                      </pic:pic>
                    </a:graphicData>
                  </a:graphic>
                </wp:inline>
              </w:drawing>
            </w:r>
          </w:p>
        </w:tc>
      </w:tr>
      <w:tr w:rsidR="00C0185B" w14:paraId="0DA5D2B9" w14:textId="77777777">
        <w:trPr>
          <w:trHeight w:val="256"/>
        </w:trPr>
        <w:tc>
          <w:tcPr>
            <w:tcW w:w="1373" w:type="dxa"/>
            <w:tcBorders>
              <w:top w:val="single" w:sz="8" w:space="0" w:color="808080"/>
              <w:left w:val="single" w:sz="17" w:space="0" w:color="808080"/>
              <w:bottom w:val="single" w:sz="12" w:space="0" w:color="D9D9D9"/>
              <w:right w:val="nil"/>
            </w:tcBorders>
          </w:tcPr>
          <w:p w14:paraId="49AE56B2" w14:textId="77777777" w:rsidR="00C0185B" w:rsidRDefault="006946CB">
            <w:pPr>
              <w:spacing w:after="0" w:line="259" w:lineRule="auto"/>
              <w:ind w:left="19" w:firstLine="0"/>
            </w:pPr>
            <w:r>
              <w:rPr>
                <w:rFonts w:ascii="Calibri" w:eastAsia="Calibri" w:hAnsi="Calibri" w:cs="Calibri"/>
                <w:color w:val="4D4D4D"/>
                <w:sz w:val="12"/>
              </w:rPr>
              <w:t>Mobile</w:t>
            </w:r>
            <w:r>
              <w:t xml:space="preserve"> </w:t>
            </w:r>
          </w:p>
        </w:tc>
        <w:tc>
          <w:tcPr>
            <w:tcW w:w="513" w:type="dxa"/>
            <w:tcBorders>
              <w:top w:val="single" w:sz="8" w:space="0" w:color="808080"/>
              <w:left w:val="nil"/>
              <w:bottom w:val="nil"/>
              <w:right w:val="single" w:sz="17" w:space="0" w:color="808080"/>
            </w:tcBorders>
          </w:tcPr>
          <w:p w14:paraId="4040B67E" w14:textId="77777777" w:rsidR="00C0185B" w:rsidRDefault="00C0185B">
            <w:pPr>
              <w:spacing w:after="160" w:line="259" w:lineRule="auto"/>
              <w:ind w:left="0" w:firstLine="0"/>
            </w:pPr>
          </w:p>
        </w:tc>
      </w:tr>
      <w:tr w:rsidR="00C0185B" w14:paraId="35675103" w14:textId="77777777">
        <w:trPr>
          <w:trHeight w:val="220"/>
        </w:trPr>
        <w:tc>
          <w:tcPr>
            <w:tcW w:w="1373" w:type="dxa"/>
            <w:tcBorders>
              <w:top w:val="single" w:sz="12" w:space="0" w:color="D9D9D9"/>
              <w:left w:val="single" w:sz="17" w:space="0" w:color="808080"/>
              <w:bottom w:val="single" w:sz="8" w:space="0" w:color="808080"/>
              <w:right w:val="nil"/>
            </w:tcBorders>
            <w:shd w:val="clear" w:color="auto" w:fill="D9D9D9"/>
          </w:tcPr>
          <w:p w14:paraId="2D91B99B" w14:textId="77777777" w:rsidR="00C0185B" w:rsidRDefault="006946CB">
            <w:pPr>
              <w:spacing w:after="0" w:line="259" w:lineRule="auto"/>
              <w:ind w:left="19" w:firstLine="0"/>
            </w:pPr>
            <w:r>
              <w:rPr>
                <w:rFonts w:ascii="Calibri" w:eastAsia="Calibri" w:hAnsi="Calibri" w:cs="Calibri"/>
                <w:color w:val="4D4D4D"/>
                <w:sz w:val="12"/>
              </w:rPr>
              <w:t>Landline</w:t>
            </w:r>
            <w:r>
              <w:t xml:space="preserve"> </w:t>
            </w:r>
          </w:p>
        </w:tc>
        <w:tc>
          <w:tcPr>
            <w:tcW w:w="513" w:type="dxa"/>
            <w:tcBorders>
              <w:top w:val="nil"/>
              <w:left w:val="nil"/>
              <w:bottom w:val="single" w:sz="8" w:space="0" w:color="808080"/>
              <w:right w:val="single" w:sz="17" w:space="0" w:color="808080"/>
            </w:tcBorders>
            <w:shd w:val="clear" w:color="auto" w:fill="D9D9D9"/>
          </w:tcPr>
          <w:p w14:paraId="4A8A4434" w14:textId="77777777" w:rsidR="00C0185B" w:rsidRDefault="00C0185B">
            <w:pPr>
              <w:spacing w:after="160" w:line="259" w:lineRule="auto"/>
              <w:ind w:left="0" w:firstLine="0"/>
            </w:pPr>
          </w:p>
        </w:tc>
      </w:tr>
      <w:tr w:rsidR="00C0185B" w14:paraId="30F0CA5E" w14:textId="77777777">
        <w:trPr>
          <w:trHeight w:val="260"/>
        </w:trPr>
        <w:tc>
          <w:tcPr>
            <w:tcW w:w="1373" w:type="dxa"/>
            <w:tcBorders>
              <w:top w:val="single" w:sz="8" w:space="0" w:color="808080"/>
              <w:left w:val="single" w:sz="17" w:space="0" w:color="808080"/>
              <w:bottom w:val="single" w:sz="12" w:space="0" w:color="D9D9D9"/>
              <w:right w:val="nil"/>
            </w:tcBorders>
          </w:tcPr>
          <w:p w14:paraId="579BBCED" w14:textId="77777777" w:rsidR="00C0185B" w:rsidRDefault="006946CB">
            <w:pPr>
              <w:spacing w:after="0" w:line="259" w:lineRule="auto"/>
              <w:ind w:left="19" w:firstLine="0"/>
            </w:pPr>
            <w:r>
              <w:rPr>
                <w:rFonts w:ascii="Calibri" w:eastAsia="Calibri" w:hAnsi="Calibri" w:cs="Calibri"/>
                <w:color w:val="4D4D4D"/>
                <w:sz w:val="12"/>
              </w:rPr>
              <w:t>Mobile</w:t>
            </w:r>
            <w:r>
              <w:t xml:space="preserve"> </w:t>
            </w:r>
          </w:p>
        </w:tc>
        <w:tc>
          <w:tcPr>
            <w:tcW w:w="513" w:type="dxa"/>
            <w:tcBorders>
              <w:top w:val="single" w:sz="8" w:space="0" w:color="808080"/>
              <w:left w:val="nil"/>
              <w:bottom w:val="nil"/>
              <w:right w:val="single" w:sz="17" w:space="0" w:color="808080"/>
            </w:tcBorders>
          </w:tcPr>
          <w:p w14:paraId="0CABABF7" w14:textId="77777777" w:rsidR="00C0185B" w:rsidRDefault="00C0185B">
            <w:pPr>
              <w:spacing w:after="160" w:line="259" w:lineRule="auto"/>
              <w:ind w:left="0" w:firstLine="0"/>
            </w:pPr>
          </w:p>
        </w:tc>
      </w:tr>
      <w:tr w:rsidR="00C0185B" w14:paraId="72D05298" w14:textId="77777777">
        <w:trPr>
          <w:trHeight w:val="220"/>
        </w:trPr>
        <w:tc>
          <w:tcPr>
            <w:tcW w:w="1373" w:type="dxa"/>
            <w:tcBorders>
              <w:top w:val="single" w:sz="12" w:space="0" w:color="D9D9D9"/>
              <w:left w:val="single" w:sz="17" w:space="0" w:color="808080"/>
              <w:bottom w:val="single" w:sz="8" w:space="0" w:color="808080"/>
              <w:right w:val="nil"/>
            </w:tcBorders>
            <w:shd w:val="clear" w:color="auto" w:fill="D9D9D9"/>
          </w:tcPr>
          <w:p w14:paraId="2090555D" w14:textId="77777777" w:rsidR="00C0185B" w:rsidRDefault="006946CB">
            <w:pPr>
              <w:spacing w:after="0" w:line="259" w:lineRule="auto"/>
              <w:ind w:left="19" w:firstLine="0"/>
            </w:pPr>
            <w:r>
              <w:rPr>
                <w:rFonts w:ascii="Calibri" w:eastAsia="Calibri" w:hAnsi="Calibri" w:cs="Calibri"/>
                <w:color w:val="4D4D4D"/>
                <w:sz w:val="12"/>
              </w:rPr>
              <w:t>Landline &amp; Mobile</w:t>
            </w:r>
            <w:r>
              <w:t xml:space="preserve"> </w:t>
            </w:r>
          </w:p>
        </w:tc>
        <w:tc>
          <w:tcPr>
            <w:tcW w:w="513" w:type="dxa"/>
            <w:tcBorders>
              <w:top w:val="nil"/>
              <w:left w:val="nil"/>
              <w:bottom w:val="single" w:sz="8" w:space="0" w:color="808080"/>
              <w:right w:val="single" w:sz="17" w:space="0" w:color="808080"/>
            </w:tcBorders>
            <w:shd w:val="clear" w:color="auto" w:fill="D9D9D9"/>
          </w:tcPr>
          <w:p w14:paraId="5C2782C3" w14:textId="77777777" w:rsidR="00C0185B" w:rsidRDefault="00C0185B">
            <w:pPr>
              <w:spacing w:after="160" w:line="259" w:lineRule="auto"/>
              <w:ind w:left="0" w:firstLine="0"/>
            </w:pPr>
          </w:p>
        </w:tc>
      </w:tr>
      <w:tr w:rsidR="00C0185B" w14:paraId="30204AE4" w14:textId="77777777">
        <w:trPr>
          <w:trHeight w:val="260"/>
        </w:trPr>
        <w:tc>
          <w:tcPr>
            <w:tcW w:w="1373" w:type="dxa"/>
            <w:tcBorders>
              <w:top w:val="single" w:sz="8" w:space="0" w:color="808080"/>
              <w:left w:val="single" w:sz="17" w:space="0" w:color="808080"/>
              <w:bottom w:val="single" w:sz="12" w:space="0" w:color="D9D9D9"/>
              <w:right w:val="nil"/>
            </w:tcBorders>
          </w:tcPr>
          <w:p w14:paraId="3CFD96AB" w14:textId="77777777" w:rsidR="00C0185B" w:rsidRDefault="006946CB">
            <w:pPr>
              <w:spacing w:after="0" w:line="259" w:lineRule="auto"/>
              <w:ind w:left="19" w:firstLine="0"/>
            </w:pPr>
            <w:r>
              <w:rPr>
                <w:rFonts w:ascii="Calibri" w:eastAsia="Calibri" w:hAnsi="Calibri" w:cs="Calibri"/>
                <w:color w:val="4D4D4D"/>
                <w:sz w:val="12"/>
              </w:rPr>
              <w:t>Landline &amp; Mobile</w:t>
            </w:r>
            <w:r>
              <w:t xml:space="preserve"> </w:t>
            </w:r>
          </w:p>
        </w:tc>
        <w:tc>
          <w:tcPr>
            <w:tcW w:w="513" w:type="dxa"/>
            <w:tcBorders>
              <w:top w:val="single" w:sz="8" w:space="0" w:color="808080"/>
              <w:left w:val="nil"/>
              <w:bottom w:val="nil"/>
              <w:right w:val="single" w:sz="17" w:space="0" w:color="808080"/>
            </w:tcBorders>
          </w:tcPr>
          <w:p w14:paraId="6789E4ED" w14:textId="77777777" w:rsidR="00C0185B" w:rsidRDefault="00C0185B">
            <w:pPr>
              <w:spacing w:after="160" w:line="259" w:lineRule="auto"/>
              <w:ind w:left="0" w:firstLine="0"/>
            </w:pPr>
          </w:p>
        </w:tc>
      </w:tr>
      <w:tr w:rsidR="00C0185B" w14:paraId="20E608D0" w14:textId="77777777">
        <w:trPr>
          <w:trHeight w:val="228"/>
        </w:trPr>
        <w:tc>
          <w:tcPr>
            <w:tcW w:w="1373" w:type="dxa"/>
            <w:tcBorders>
              <w:top w:val="single" w:sz="12" w:space="0" w:color="D9D9D9"/>
              <w:left w:val="single" w:sz="17" w:space="0" w:color="808080"/>
              <w:bottom w:val="single" w:sz="19" w:space="0" w:color="808080"/>
              <w:right w:val="nil"/>
            </w:tcBorders>
            <w:shd w:val="clear" w:color="auto" w:fill="D9D9D9"/>
          </w:tcPr>
          <w:p w14:paraId="61E5CACB" w14:textId="77777777" w:rsidR="00C0185B" w:rsidRDefault="006946CB">
            <w:pPr>
              <w:spacing w:after="0" w:line="259" w:lineRule="auto"/>
              <w:ind w:left="19" w:firstLine="0"/>
            </w:pPr>
            <w:r>
              <w:rPr>
                <w:rFonts w:ascii="Calibri" w:eastAsia="Calibri" w:hAnsi="Calibri" w:cs="Calibri"/>
                <w:color w:val="4D4D4D"/>
                <w:sz w:val="12"/>
              </w:rPr>
              <w:t>Landline</w:t>
            </w:r>
            <w:r>
              <w:t xml:space="preserve"> </w:t>
            </w:r>
          </w:p>
        </w:tc>
        <w:tc>
          <w:tcPr>
            <w:tcW w:w="513" w:type="dxa"/>
            <w:tcBorders>
              <w:top w:val="nil"/>
              <w:left w:val="nil"/>
              <w:bottom w:val="single" w:sz="19" w:space="0" w:color="808080"/>
              <w:right w:val="single" w:sz="17" w:space="0" w:color="808080"/>
            </w:tcBorders>
            <w:shd w:val="clear" w:color="auto" w:fill="D9D9D9"/>
          </w:tcPr>
          <w:p w14:paraId="47A1AFE7" w14:textId="77777777" w:rsidR="00C0185B" w:rsidRDefault="00C0185B">
            <w:pPr>
              <w:spacing w:after="160" w:line="259" w:lineRule="auto"/>
              <w:ind w:left="0" w:firstLine="0"/>
            </w:pPr>
          </w:p>
        </w:tc>
      </w:tr>
      <w:tr w:rsidR="00C0185B" w14:paraId="5338DC1E" w14:textId="77777777">
        <w:trPr>
          <w:trHeight w:val="220"/>
        </w:trPr>
        <w:tc>
          <w:tcPr>
            <w:tcW w:w="1373" w:type="dxa"/>
            <w:tcBorders>
              <w:top w:val="single" w:sz="19" w:space="0" w:color="808080"/>
              <w:left w:val="single" w:sz="17" w:space="0" w:color="808080"/>
              <w:bottom w:val="nil"/>
              <w:right w:val="nil"/>
            </w:tcBorders>
            <w:shd w:val="clear" w:color="auto" w:fill="808080"/>
          </w:tcPr>
          <w:p w14:paraId="33ECC983" w14:textId="77777777" w:rsidR="00C0185B" w:rsidRDefault="006946CB">
            <w:pPr>
              <w:spacing w:after="0" w:line="259" w:lineRule="auto"/>
              <w:ind w:left="19" w:firstLine="0"/>
            </w:pPr>
            <w:r>
              <w:rPr>
                <w:rFonts w:ascii="Calibri" w:eastAsia="Calibri" w:hAnsi="Calibri" w:cs="Calibri"/>
                <w:b/>
                <w:color w:val="FFFFFF"/>
                <w:sz w:val="12"/>
              </w:rPr>
              <w:t>Access Type</w:t>
            </w:r>
            <w:r>
              <w:t xml:space="preserve"> </w:t>
            </w:r>
          </w:p>
        </w:tc>
        <w:tc>
          <w:tcPr>
            <w:tcW w:w="513" w:type="dxa"/>
            <w:tcBorders>
              <w:top w:val="single" w:sz="19" w:space="0" w:color="808080"/>
              <w:left w:val="nil"/>
              <w:bottom w:val="nil"/>
              <w:right w:val="single" w:sz="17" w:space="0" w:color="808080"/>
            </w:tcBorders>
            <w:shd w:val="clear" w:color="auto" w:fill="808080"/>
          </w:tcPr>
          <w:p w14:paraId="1DFB780A" w14:textId="77777777" w:rsidR="00C0185B" w:rsidRDefault="006946CB">
            <w:pPr>
              <w:spacing w:after="0" w:line="259" w:lineRule="auto"/>
              <w:ind w:left="-10" w:firstLine="0"/>
            </w:pPr>
            <w:r>
              <w:rPr>
                <w:rFonts w:ascii="Calibri" w:eastAsia="Calibri" w:hAnsi="Calibri" w:cs="Calibri"/>
                <w:b/>
                <w:color w:val="FFFFFF"/>
                <w:sz w:val="14"/>
              </w:rPr>
              <w:t>Rate</w:t>
            </w:r>
            <w:r>
              <w:t xml:space="preserve"> </w:t>
            </w:r>
          </w:p>
        </w:tc>
      </w:tr>
      <w:tr w:rsidR="00C0185B" w14:paraId="79B6312C" w14:textId="77777777">
        <w:trPr>
          <w:trHeight w:val="234"/>
        </w:trPr>
        <w:tc>
          <w:tcPr>
            <w:tcW w:w="1373" w:type="dxa"/>
            <w:tcBorders>
              <w:top w:val="nil"/>
              <w:left w:val="single" w:sz="17" w:space="0" w:color="808080"/>
              <w:bottom w:val="single" w:sz="12" w:space="0" w:color="D9D9D9"/>
              <w:right w:val="nil"/>
            </w:tcBorders>
          </w:tcPr>
          <w:p w14:paraId="4761457D" w14:textId="77777777" w:rsidR="00C0185B" w:rsidRDefault="006946CB">
            <w:pPr>
              <w:spacing w:after="0" w:line="259" w:lineRule="auto"/>
              <w:ind w:left="19" w:firstLine="0"/>
            </w:pPr>
            <w:r>
              <w:rPr>
                <w:rFonts w:ascii="Calibri" w:eastAsia="Calibri" w:hAnsi="Calibri" w:cs="Calibri"/>
                <w:color w:val="4D4D4D"/>
                <w:sz w:val="12"/>
              </w:rPr>
              <w:t>Mobile</w:t>
            </w:r>
            <w:r>
              <w:t xml:space="preserve"> </w:t>
            </w:r>
          </w:p>
        </w:tc>
        <w:tc>
          <w:tcPr>
            <w:tcW w:w="513" w:type="dxa"/>
            <w:tcBorders>
              <w:top w:val="nil"/>
              <w:left w:val="nil"/>
              <w:bottom w:val="nil"/>
              <w:right w:val="single" w:sz="17" w:space="0" w:color="808080"/>
            </w:tcBorders>
          </w:tcPr>
          <w:p w14:paraId="79B39709" w14:textId="77777777" w:rsidR="00C0185B" w:rsidRDefault="006946CB">
            <w:pPr>
              <w:spacing w:after="0" w:line="259" w:lineRule="auto"/>
              <w:ind w:left="0" w:right="54" w:firstLine="0"/>
              <w:jc w:val="right"/>
            </w:pPr>
            <w:r>
              <w:t xml:space="preserve"> </w:t>
            </w:r>
          </w:p>
        </w:tc>
      </w:tr>
      <w:tr w:rsidR="00C0185B" w14:paraId="58A14ACD" w14:textId="77777777">
        <w:trPr>
          <w:trHeight w:val="220"/>
        </w:trPr>
        <w:tc>
          <w:tcPr>
            <w:tcW w:w="1373" w:type="dxa"/>
            <w:tcBorders>
              <w:top w:val="single" w:sz="12" w:space="0" w:color="D9D9D9"/>
              <w:left w:val="single" w:sz="17" w:space="0" w:color="808080"/>
              <w:bottom w:val="single" w:sz="8" w:space="0" w:color="808080"/>
              <w:right w:val="nil"/>
            </w:tcBorders>
            <w:shd w:val="clear" w:color="auto" w:fill="D9D9D9"/>
          </w:tcPr>
          <w:p w14:paraId="5D895D65" w14:textId="77777777" w:rsidR="00C0185B" w:rsidRDefault="006946CB">
            <w:pPr>
              <w:spacing w:after="0" w:line="259" w:lineRule="auto"/>
              <w:ind w:left="19" w:firstLine="0"/>
            </w:pPr>
            <w:r>
              <w:rPr>
                <w:rFonts w:ascii="Calibri" w:eastAsia="Calibri" w:hAnsi="Calibri" w:cs="Calibri"/>
                <w:color w:val="4D4D4D"/>
                <w:sz w:val="12"/>
              </w:rPr>
              <w:t>Landline &amp; Mobile</w:t>
            </w:r>
            <w:r>
              <w:t xml:space="preserve"> </w:t>
            </w:r>
          </w:p>
        </w:tc>
        <w:tc>
          <w:tcPr>
            <w:tcW w:w="513" w:type="dxa"/>
            <w:tcBorders>
              <w:top w:val="nil"/>
              <w:left w:val="nil"/>
              <w:bottom w:val="single" w:sz="8" w:space="0" w:color="808080"/>
              <w:right w:val="single" w:sz="17" w:space="0" w:color="808080"/>
            </w:tcBorders>
            <w:shd w:val="clear" w:color="auto" w:fill="D9D9D9"/>
          </w:tcPr>
          <w:p w14:paraId="79D0C1A2" w14:textId="77777777" w:rsidR="00C0185B" w:rsidRDefault="00C0185B">
            <w:pPr>
              <w:spacing w:after="160" w:line="259" w:lineRule="auto"/>
              <w:ind w:left="0" w:firstLine="0"/>
            </w:pPr>
          </w:p>
        </w:tc>
      </w:tr>
      <w:tr w:rsidR="00C0185B" w14:paraId="4C205F52" w14:textId="77777777">
        <w:trPr>
          <w:trHeight w:val="260"/>
        </w:trPr>
        <w:tc>
          <w:tcPr>
            <w:tcW w:w="1373" w:type="dxa"/>
            <w:tcBorders>
              <w:top w:val="single" w:sz="8" w:space="0" w:color="808080"/>
              <w:left w:val="single" w:sz="17" w:space="0" w:color="808080"/>
              <w:bottom w:val="single" w:sz="12" w:space="0" w:color="D9D9D9"/>
              <w:right w:val="nil"/>
            </w:tcBorders>
          </w:tcPr>
          <w:p w14:paraId="3EBF8A7E" w14:textId="77777777" w:rsidR="00C0185B" w:rsidRDefault="006946CB">
            <w:pPr>
              <w:spacing w:after="0" w:line="259" w:lineRule="auto"/>
              <w:ind w:left="19" w:firstLine="0"/>
            </w:pPr>
            <w:r>
              <w:rPr>
                <w:rFonts w:ascii="Calibri" w:eastAsia="Calibri" w:hAnsi="Calibri" w:cs="Calibri"/>
                <w:color w:val="4D4D4D"/>
                <w:sz w:val="12"/>
              </w:rPr>
              <w:t>Landline</w:t>
            </w:r>
            <w:r>
              <w:t xml:space="preserve"> </w:t>
            </w:r>
          </w:p>
        </w:tc>
        <w:tc>
          <w:tcPr>
            <w:tcW w:w="513" w:type="dxa"/>
            <w:tcBorders>
              <w:top w:val="single" w:sz="8" w:space="0" w:color="808080"/>
              <w:left w:val="nil"/>
              <w:bottom w:val="nil"/>
              <w:right w:val="single" w:sz="17" w:space="0" w:color="808080"/>
            </w:tcBorders>
          </w:tcPr>
          <w:p w14:paraId="5530CC74" w14:textId="77777777" w:rsidR="00C0185B" w:rsidRDefault="00C0185B">
            <w:pPr>
              <w:spacing w:after="160" w:line="259" w:lineRule="auto"/>
              <w:ind w:left="0" w:firstLine="0"/>
            </w:pPr>
          </w:p>
        </w:tc>
      </w:tr>
      <w:tr w:rsidR="00C0185B" w14:paraId="22A2BF60" w14:textId="77777777">
        <w:trPr>
          <w:trHeight w:val="215"/>
        </w:trPr>
        <w:tc>
          <w:tcPr>
            <w:tcW w:w="1373" w:type="dxa"/>
            <w:tcBorders>
              <w:top w:val="single" w:sz="12" w:space="0" w:color="D9D9D9"/>
              <w:left w:val="single" w:sz="17" w:space="0" w:color="808080"/>
              <w:bottom w:val="single" w:sz="8" w:space="0" w:color="808080"/>
              <w:right w:val="nil"/>
            </w:tcBorders>
            <w:shd w:val="clear" w:color="auto" w:fill="D9D9D9"/>
          </w:tcPr>
          <w:p w14:paraId="10F5BD2F" w14:textId="77777777" w:rsidR="00C0185B" w:rsidRDefault="006946CB">
            <w:pPr>
              <w:spacing w:after="0" w:line="259" w:lineRule="auto"/>
              <w:ind w:left="19" w:firstLine="0"/>
            </w:pPr>
            <w:r>
              <w:rPr>
                <w:rFonts w:ascii="Calibri" w:eastAsia="Calibri" w:hAnsi="Calibri" w:cs="Calibri"/>
                <w:color w:val="4D4D4D"/>
                <w:sz w:val="12"/>
              </w:rPr>
              <w:t>Mobile</w:t>
            </w:r>
            <w:r>
              <w:t xml:space="preserve"> </w:t>
            </w:r>
          </w:p>
        </w:tc>
        <w:tc>
          <w:tcPr>
            <w:tcW w:w="513" w:type="dxa"/>
            <w:tcBorders>
              <w:top w:val="nil"/>
              <w:left w:val="nil"/>
              <w:bottom w:val="single" w:sz="8" w:space="0" w:color="808080"/>
              <w:right w:val="single" w:sz="17" w:space="0" w:color="808080"/>
            </w:tcBorders>
            <w:shd w:val="clear" w:color="auto" w:fill="D9D9D9"/>
          </w:tcPr>
          <w:p w14:paraId="3E67793C" w14:textId="77777777" w:rsidR="00C0185B" w:rsidRDefault="00C0185B">
            <w:pPr>
              <w:spacing w:after="160" w:line="259" w:lineRule="auto"/>
              <w:ind w:left="0" w:firstLine="0"/>
            </w:pPr>
          </w:p>
        </w:tc>
      </w:tr>
      <w:tr w:rsidR="00C0185B" w14:paraId="39D01EE5" w14:textId="77777777">
        <w:trPr>
          <w:trHeight w:val="260"/>
        </w:trPr>
        <w:tc>
          <w:tcPr>
            <w:tcW w:w="1373" w:type="dxa"/>
            <w:tcBorders>
              <w:top w:val="single" w:sz="8" w:space="0" w:color="808080"/>
              <w:left w:val="single" w:sz="17" w:space="0" w:color="808080"/>
              <w:bottom w:val="single" w:sz="12" w:space="0" w:color="D9D9D9"/>
              <w:right w:val="nil"/>
            </w:tcBorders>
          </w:tcPr>
          <w:p w14:paraId="589491C7" w14:textId="77777777" w:rsidR="00C0185B" w:rsidRDefault="006946CB">
            <w:pPr>
              <w:spacing w:after="0" w:line="259" w:lineRule="auto"/>
              <w:ind w:left="19" w:firstLine="0"/>
            </w:pPr>
            <w:r>
              <w:rPr>
                <w:rFonts w:ascii="Calibri" w:eastAsia="Calibri" w:hAnsi="Calibri" w:cs="Calibri"/>
                <w:color w:val="4D4D4D"/>
                <w:sz w:val="12"/>
              </w:rPr>
              <w:t>Landline &amp; Mobile</w:t>
            </w:r>
            <w:r>
              <w:t xml:space="preserve"> </w:t>
            </w:r>
          </w:p>
        </w:tc>
        <w:tc>
          <w:tcPr>
            <w:tcW w:w="513" w:type="dxa"/>
            <w:tcBorders>
              <w:top w:val="single" w:sz="8" w:space="0" w:color="808080"/>
              <w:left w:val="nil"/>
              <w:bottom w:val="nil"/>
              <w:right w:val="single" w:sz="17" w:space="0" w:color="808080"/>
            </w:tcBorders>
          </w:tcPr>
          <w:p w14:paraId="56A95935" w14:textId="77777777" w:rsidR="00C0185B" w:rsidRDefault="006946CB">
            <w:pPr>
              <w:spacing w:after="0" w:line="259" w:lineRule="auto"/>
              <w:ind w:left="-14" w:firstLine="0"/>
            </w:pPr>
            <w:r>
              <w:rPr>
                <w:noProof/>
              </w:rPr>
              <w:drawing>
                <wp:inline distT="0" distB="0" distL="0" distR="0" wp14:anchorId="75131FDE" wp14:editId="79BA7138">
                  <wp:extent cx="332232" cy="1115568"/>
                  <wp:effectExtent l="0" t="0" r="0" b="0"/>
                  <wp:docPr id="134719" name="Picture 134719"/>
                  <wp:cNvGraphicFramePr/>
                  <a:graphic xmlns:a="http://schemas.openxmlformats.org/drawingml/2006/main">
                    <a:graphicData uri="http://schemas.openxmlformats.org/drawingml/2006/picture">
                      <pic:pic xmlns:pic="http://schemas.openxmlformats.org/drawingml/2006/picture">
                        <pic:nvPicPr>
                          <pic:cNvPr id="134719" name="Picture 134719"/>
                          <pic:cNvPicPr/>
                        </pic:nvPicPr>
                        <pic:blipFill>
                          <a:blip r:embed="rId37"/>
                          <a:stretch>
                            <a:fillRect/>
                          </a:stretch>
                        </pic:blipFill>
                        <pic:spPr>
                          <a:xfrm>
                            <a:off x="0" y="0"/>
                            <a:ext cx="332232" cy="1115568"/>
                          </a:xfrm>
                          <a:prstGeom prst="rect">
                            <a:avLst/>
                          </a:prstGeom>
                        </pic:spPr>
                      </pic:pic>
                    </a:graphicData>
                  </a:graphic>
                </wp:inline>
              </w:drawing>
            </w:r>
          </w:p>
        </w:tc>
      </w:tr>
      <w:tr w:rsidR="00C0185B" w14:paraId="6F5398D3" w14:textId="77777777">
        <w:trPr>
          <w:trHeight w:val="220"/>
        </w:trPr>
        <w:tc>
          <w:tcPr>
            <w:tcW w:w="1373" w:type="dxa"/>
            <w:tcBorders>
              <w:top w:val="single" w:sz="12" w:space="0" w:color="D9D9D9"/>
              <w:left w:val="single" w:sz="17" w:space="0" w:color="808080"/>
              <w:bottom w:val="single" w:sz="8" w:space="0" w:color="808080"/>
              <w:right w:val="nil"/>
            </w:tcBorders>
            <w:shd w:val="clear" w:color="auto" w:fill="D9D9D9"/>
          </w:tcPr>
          <w:p w14:paraId="003E0C77" w14:textId="77777777" w:rsidR="00C0185B" w:rsidRDefault="006946CB">
            <w:pPr>
              <w:spacing w:after="0" w:line="259" w:lineRule="auto"/>
              <w:ind w:left="19" w:firstLine="0"/>
            </w:pPr>
            <w:r>
              <w:rPr>
                <w:rFonts w:ascii="Calibri" w:eastAsia="Calibri" w:hAnsi="Calibri" w:cs="Calibri"/>
                <w:color w:val="4D4D4D"/>
                <w:sz w:val="12"/>
              </w:rPr>
              <w:t>Landline &amp; Mobile</w:t>
            </w:r>
            <w:r>
              <w:t xml:space="preserve"> </w:t>
            </w:r>
          </w:p>
        </w:tc>
        <w:tc>
          <w:tcPr>
            <w:tcW w:w="513" w:type="dxa"/>
            <w:tcBorders>
              <w:top w:val="nil"/>
              <w:left w:val="nil"/>
              <w:bottom w:val="single" w:sz="8" w:space="0" w:color="808080"/>
              <w:right w:val="single" w:sz="17" w:space="0" w:color="808080"/>
            </w:tcBorders>
            <w:shd w:val="clear" w:color="auto" w:fill="D9D9D9"/>
          </w:tcPr>
          <w:p w14:paraId="6770D977" w14:textId="77777777" w:rsidR="00C0185B" w:rsidRDefault="00C0185B">
            <w:pPr>
              <w:spacing w:after="160" w:line="259" w:lineRule="auto"/>
              <w:ind w:left="0" w:firstLine="0"/>
            </w:pPr>
          </w:p>
        </w:tc>
      </w:tr>
      <w:tr w:rsidR="00C0185B" w14:paraId="3B37F312" w14:textId="77777777">
        <w:trPr>
          <w:trHeight w:val="260"/>
        </w:trPr>
        <w:tc>
          <w:tcPr>
            <w:tcW w:w="1373" w:type="dxa"/>
            <w:tcBorders>
              <w:top w:val="single" w:sz="8" w:space="0" w:color="808080"/>
              <w:left w:val="single" w:sz="17" w:space="0" w:color="808080"/>
              <w:bottom w:val="single" w:sz="12" w:space="0" w:color="D9D9D9"/>
              <w:right w:val="nil"/>
            </w:tcBorders>
          </w:tcPr>
          <w:p w14:paraId="751AC2C5" w14:textId="77777777" w:rsidR="00C0185B" w:rsidRDefault="006946CB">
            <w:pPr>
              <w:spacing w:after="0" w:line="259" w:lineRule="auto"/>
              <w:ind w:left="19" w:firstLine="0"/>
            </w:pPr>
            <w:r>
              <w:rPr>
                <w:rFonts w:ascii="Calibri" w:eastAsia="Calibri" w:hAnsi="Calibri" w:cs="Calibri"/>
                <w:color w:val="4D4D4D"/>
                <w:sz w:val="12"/>
              </w:rPr>
              <w:t>Landline &amp; Mobile</w:t>
            </w:r>
            <w:r>
              <w:t xml:space="preserve"> </w:t>
            </w:r>
          </w:p>
        </w:tc>
        <w:tc>
          <w:tcPr>
            <w:tcW w:w="513" w:type="dxa"/>
            <w:tcBorders>
              <w:top w:val="single" w:sz="8" w:space="0" w:color="808080"/>
              <w:left w:val="nil"/>
              <w:bottom w:val="nil"/>
              <w:right w:val="single" w:sz="17" w:space="0" w:color="808080"/>
            </w:tcBorders>
          </w:tcPr>
          <w:p w14:paraId="1EAF03F8" w14:textId="77777777" w:rsidR="00C0185B" w:rsidRDefault="00C0185B">
            <w:pPr>
              <w:spacing w:after="160" w:line="259" w:lineRule="auto"/>
              <w:ind w:left="0" w:firstLine="0"/>
            </w:pPr>
          </w:p>
        </w:tc>
      </w:tr>
      <w:tr w:rsidR="00C0185B" w14:paraId="5FB6CE78" w14:textId="77777777">
        <w:trPr>
          <w:trHeight w:val="220"/>
        </w:trPr>
        <w:tc>
          <w:tcPr>
            <w:tcW w:w="1373" w:type="dxa"/>
            <w:tcBorders>
              <w:top w:val="single" w:sz="12" w:space="0" w:color="D9D9D9"/>
              <w:left w:val="single" w:sz="17" w:space="0" w:color="808080"/>
              <w:bottom w:val="single" w:sz="8" w:space="0" w:color="808080"/>
              <w:right w:val="nil"/>
            </w:tcBorders>
            <w:shd w:val="clear" w:color="auto" w:fill="D9D9D9"/>
          </w:tcPr>
          <w:p w14:paraId="6C74D94C" w14:textId="77777777" w:rsidR="00C0185B" w:rsidRDefault="006946CB">
            <w:pPr>
              <w:spacing w:after="0" w:line="259" w:lineRule="auto"/>
              <w:ind w:left="19" w:firstLine="0"/>
            </w:pPr>
            <w:r>
              <w:rPr>
                <w:rFonts w:ascii="Calibri" w:eastAsia="Calibri" w:hAnsi="Calibri" w:cs="Calibri"/>
                <w:color w:val="4D4D4D"/>
                <w:sz w:val="12"/>
              </w:rPr>
              <w:lastRenderedPageBreak/>
              <w:t>Landline &amp; Mobile</w:t>
            </w:r>
            <w:r>
              <w:t xml:space="preserve"> </w:t>
            </w:r>
          </w:p>
        </w:tc>
        <w:tc>
          <w:tcPr>
            <w:tcW w:w="513" w:type="dxa"/>
            <w:tcBorders>
              <w:top w:val="nil"/>
              <w:left w:val="nil"/>
              <w:bottom w:val="single" w:sz="8" w:space="0" w:color="808080"/>
              <w:right w:val="single" w:sz="17" w:space="0" w:color="808080"/>
            </w:tcBorders>
            <w:shd w:val="clear" w:color="auto" w:fill="D9D9D9"/>
          </w:tcPr>
          <w:p w14:paraId="59C117B1" w14:textId="77777777" w:rsidR="00C0185B" w:rsidRDefault="00C0185B">
            <w:pPr>
              <w:spacing w:after="160" w:line="259" w:lineRule="auto"/>
              <w:ind w:left="0" w:firstLine="0"/>
            </w:pPr>
          </w:p>
        </w:tc>
      </w:tr>
      <w:tr w:rsidR="00C0185B" w14:paraId="3887D79F" w14:textId="77777777">
        <w:trPr>
          <w:trHeight w:val="256"/>
        </w:trPr>
        <w:tc>
          <w:tcPr>
            <w:tcW w:w="1373" w:type="dxa"/>
            <w:tcBorders>
              <w:top w:val="single" w:sz="8" w:space="0" w:color="808080"/>
              <w:left w:val="single" w:sz="17" w:space="0" w:color="808080"/>
              <w:bottom w:val="single" w:sz="12" w:space="0" w:color="D9D9D9"/>
              <w:right w:val="nil"/>
            </w:tcBorders>
          </w:tcPr>
          <w:p w14:paraId="031BC463" w14:textId="77777777" w:rsidR="00C0185B" w:rsidRDefault="006946CB">
            <w:pPr>
              <w:spacing w:after="0" w:line="259" w:lineRule="auto"/>
              <w:ind w:left="19" w:firstLine="0"/>
            </w:pPr>
            <w:r>
              <w:rPr>
                <w:rFonts w:ascii="Calibri" w:eastAsia="Calibri" w:hAnsi="Calibri" w:cs="Calibri"/>
                <w:color w:val="4D4D4D"/>
                <w:sz w:val="12"/>
              </w:rPr>
              <w:t>Landline &amp; Mobile</w:t>
            </w:r>
            <w:r>
              <w:t xml:space="preserve"> </w:t>
            </w:r>
          </w:p>
        </w:tc>
        <w:tc>
          <w:tcPr>
            <w:tcW w:w="513" w:type="dxa"/>
            <w:tcBorders>
              <w:top w:val="single" w:sz="8" w:space="0" w:color="808080"/>
              <w:left w:val="nil"/>
              <w:bottom w:val="single" w:sz="12" w:space="0" w:color="D9D9D9"/>
              <w:right w:val="single" w:sz="17" w:space="0" w:color="808080"/>
            </w:tcBorders>
          </w:tcPr>
          <w:p w14:paraId="5B49C7EE" w14:textId="77777777" w:rsidR="00C0185B" w:rsidRDefault="006946CB">
            <w:pPr>
              <w:spacing w:after="0" w:line="259" w:lineRule="auto"/>
              <w:ind w:left="-10" w:firstLine="0"/>
            </w:pPr>
            <w:r>
              <w:rPr>
                <w:rFonts w:ascii="Calibri" w:eastAsia="Calibri" w:hAnsi="Calibri" w:cs="Calibri"/>
                <w:color w:val="4D4D4D"/>
                <w:sz w:val="14"/>
              </w:rPr>
              <w:t>£0.290</w:t>
            </w:r>
            <w:r>
              <w:t xml:space="preserve"> </w:t>
            </w:r>
          </w:p>
        </w:tc>
      </w:tr>
      <w:tr w:rsidR="00C0185B" w14:paraId="2FC7330C" w14:textId="77777777">
        <w:trPr>
          <w:trHeight w:val="344"/>
        </w:trPr>
        <w:tc>
          <w:tcPr>
            <w:tcW w:w="1373" w:type="dxa"/>
            <w:tcBorders>
              <w:top w:val="single" w:sz="12" w:space="0" w:color="D9D9D9"/>
              <w:left w:val="single" w:sz="17" w:space="0" w:color="808080"/>
              <w:bottom w:val="single" w:sz="8" w:space="0" w:color="808080"/>
              <w:right w:val="nil"/>
            </w:tcBorders>
            <w:shd w:val="clear" w:color="auto" w:fill="D9D9D9"/>
          </w:tcPr>
          <w:p w14:paraId="4E67B74B" w14:textId="77777777" w:rsidR="00C0185B" w:rsidRDefault="006946CB">
            <w:pPr>
              <w:spacing w:after="0" w:line="259" w:lineRule="auto"/>
              <w:ind w:left="19" w:firstLine="0"/>
            </w:pPr>
            <w:r>
              <w:rPr>
                <w:rFonts w:ascii="Calibri" w:eastAsia="Calibri" w:hAnsi="Calibri" w:cs="Calibri"/>
                <w:color w:val="4D4D4D"/>
                <w:sz w:val="12"/>
              </w:rPr>
              <w:t>Landline &amp; Mobile</w:t>
            </w:r>
            <w:r>
              <w:t xml:space="preserve"> </w:t>
            </w:r>
          </w:p>
        </w:tc>
        <w:tc>
          <w:tcPr>
            <w:tcW w:w="513" w:type="dxa"/>
            <w:tcBorders>
              <w:top w:val="single" w:sz="12" w:space="0" w:color="D9D9D9"/>
              <w:left w:val="nil"/>
              <w:bottom w:val="single" w:sz="8" w:space="0" w:color="808080"/>
              <w:right w:val="single" w:sz="17" w:space="0" w:color="808080"/>
            </w:tcBorders>
            <w:shd w:val="clear" w:color="auto" w:fill="D9D9D9"/>
          </w:tcPr>
          <w:p w14:paraId="7BEF8B7D" w14:textId="77777777" w:rsidR="00C0185B" w:rsidRDefault="006946CB">
            <w:pPr>
              <w:spacing w:after="0" w:line="259" w:lineRule="auto"/>
              <w:ind w:left="-10" w:firstLine="0"/>
            </w:pPr>
            <w:r>
              <w:rPr>
                <w:rFonts w:ascii="Calibri" w:eastAsia="Calibri" w:hAnsi="Calibri" w:cs="Calibri"/>
                <w:color w:val="4D4D4D"/>
                <w:sz w:val="14"/>
              </w:rPr>
              <w:t>£0.390</w:t>
            </w:r>
            <w:r>
              <w:t xml:space="preserve"> </w:t>
            </w:r>
          </w:p>
        </w:tc>
      </w:tr>
      <w:tr w:rsidR="00C0185B" w14:paraId="25B437F8" w14:textId="77777777">
        <w:trPr>
          <w:trHeight w:val="380"/>
        </w:trPr>
        <w:tc>
          <w:tcPr>
            <w:tcW w:w="1373" w:type="dxa"/>
            <w:tcBorders>
              <w:top w:val="single" w:sz="8" w:space="0" w:color="808080"/>
              <w:left w:val="single" w:sz="17" w:space="0" w:color="808080"/>
              <w:bottom w:val="single" w:sz="12" w:space="0" w:color="D9D9D9"/>
              <w:right w:val="nil"/>
            </w:tcBorders>
          </w:tcPr>
          <w:p w14:paraId="07FE17EC" w14:textId="77777777" w:rsidR="00C0185B" w:rsidRDefault="006946CB">
            <w:pPr>
              <w:spacing w:after="0" w:line="259" w:lineRule="auto"/>
              <w:ind w:left="19" w:firstLine="0"/>
            </w:pPr>
            <w:r>
              <w:rPr>
                <w:rFonts w:ascii="Calibri" w:eastAsia="Calibri" w:hAnsi="Calibri" w:cs="Calibri"/>
                <w:color w:val="4D4D4D"/>
                <w:sz w:val="12"/>
              </w:rPr>
              <w:t>Landline &amp; Mobile</w:t>
            </w:r>
            <w:r>
              <w:t xml:space="preserve"> </w:t>
            </w:r>
          </w:p>
        </w:tc>
        <w:tc>
          <w:tcPr>
            <w:tcW w:w="513" w:type="dxa"/>
            <w:tcBorders>
              <w:top w:val="single" w:sz="8" w:space="0" w:color="808080"/>
              <w:left w:val="nil"/>
              <w:bottom w:val="single" w:sz="12" w:space="0" w:color="D9D9D9"/>
              <w:right w:val="single" w:sz="17" w:space="0" w:color="808080"/>
            </w:tcBorders>
          </w:tcPr>
          <w:p w14:paraId="39E873EE" w14:textId="77777777" w:rsidR="00C0185B" w:rsidRDefault="006946CB">
            <w:pPr>
              <w:spacing w:after="0" w:line="259" w:lineRule="auto"/>
              <w:ind w:left="-10" w:firstLine="0"/>
            </w:pPr>
            <w:r>
              <w:rPr>
                <w:rFonts w:ascii="Calibri" w:eastAsia="Calibri" w:hAnsi="Calibri" w:cs="Calibri"/>
                <w:color w:val="4D4D4D"/>
                <w:sz w:val="14"/>
              </w:rPr>
              <w:t>£0.390</w:t>
            </w:r>
            <w:r>
              <w:t xml:space="preserve"> </w:t>
            </w:r>
          </w:p>
        </w:tc>
      </w:tr>
      <w:tr w:rsidR="00C0185B" w14:paraId="471507CA" w14:textId="77777777">
        <w:trPr>
          <w:trHeight w:val="220"/>
        </w:trPr>
        <w:tc>
          <w:tcPr>
            <w:tcW w:w="1373" w:type="dxa"/>
            <w:tcBorders>
              <w:top w:val="single" w:sz="12" w:space="0" w:color="D9D9D9"/>
              <w:left w:val="single" w:sz="17" w:space="0" w:color="808080"/>
              <w:bottom w:val="single" w:sz="8" w:space="0" w:color="808080"/>
              <w:right w:val="nil"/>
            </w:tcBorders>
            <w:shd w:val="clear" w:color="auto" w:fill="D9D9D9"/>
          </w:tcPr>
          <w:p w14:paraId="0DD3FC04" w14:textId="77777777" w:rsidR="00C0185B" w:rsidRDefault="006946CB">
            <w:pPr>
              <w:spacing w:after="0" w:line="259" w:lineRule="auto"/>
              <w:ind w:left="19" w:firstLine="0"/>
            </w:pPr>
            <w:r>
              <w:rPr>
                <w:rFonts w:ascii="Calibri" w:eastAsia="Calibri" w:hAnsi="Calibri" w:cs="Calibri"/>
                <w:color w:val="4D4D4D"/>
                <w:sz w:val="12"/>
              </w:rPr>
              <w:t>Landline &amp; Mobile</w:t>
            </w:r>
            <w:r>
              <w:t xml:space="preserve"> </w:t>
            </w:r>
          </w:p>
        </w:tc>
        <w:tc>
          <w:tcPr>
            <w:tcW w:w="513" w:type="dxa"/>
            <w:tcBorders>
              <w:top w:val="single" w:sz="12" w:space="0" w:color="D9D9D9"/>
              <w:left w:val="nil"/>
              <w:bottom w:val="nil"/>
              <w:right w:val="single" w:sz="17" w:space="0" w:color="808080"/>
            </w:tcBorders>
            <w:shd w:val="clear" w:color="auto" w:fill="D9D9D9"/>
          </w:tcPr>
          <w:p w14:paraId="1877CD8B" w14:textId="77777777" w:rsidR="00C0185B" w:rsidRDefault="006946CB">
            <w:pPr>
              <w:spacing w:after="0" w:line="259" w:lineRule="auto"/>
              <w:ind w:left="0" w:right="54" w:firstLine="0"/>
              <w:jc w:val="right"/>
            </w:pPr>
            <w:r>
              <w:t xml:space="preserve"> </w:t>
            </w:r>
          </w:p>
        </w:tc>
      </w:tr>
      <w:tr w:rsidR="00C0185B" w14:paraId="47B44AEA" w14:textId="77777777">
        <w:trPr>
          <w:trHeight w:val="256"/>
        </w:trPr>
        <w:tc>
          <w:tcPr>
            <w:tcW w:w="1373" w:type="dxa"/>
            <w:tcBorders>
              <w:top w:val="single" w:sz="8" w:space="0" w:color="808080"/>
              <w:left w:val="single" w:sz="17" w:space="0" w:color="808080"/>
              <w:bottom w:val="single" w:sz="12" w:space="0" w:color="D9D9D9"/>
              <w:right w:val="nil"/>
            </w:tcBorders>
          </w:tcPr>
          <w:p w14:paraId="0CD8B65D" w14:textId="77777777" w:rsidR="00C0185B" w:rsidRDefault="006946CB">
            <w:pPr>
              <w:spacing w:after="0" w:line="259" w:lineRule="auto"/>
              <w:ind w:left="19" w:firstLine="0"/>
            </w:pPr>
            <w:r>
              <w:rPr>
                <w:rFonts w:ascii="Calibri" w:eastAsia="Calibri" w:hAnsi="Calibri" w:cs="Calibri"/>
                <w:color w:val="4D4D4D"/>
                <w:sz w:val="12"/>
              </w:rPr>
              <w:t>Landline &amp; Mobile</w:t>
            </w:r>
            <w:r>
              <w:t xml:space="preserve"> </w:t>
            </w:r>
          </w:p>
        </w:tc>
        <w:tc>
          <w:tcPr>
            <w:tcW w:w="513" w:type="dxa"/>
            <w:tcBorders>
              <w:top w:val="nil"/>
              <w:left w:val="nil"/>
              <w:bottom w:val="single" w:sz="12" w:space="0" w:color="D9D9D9"/>
              <w:right w:val="single" w:sz="17" w:space="0" w:color="808080"/>
            </w:tcBorders>
          </w:tcPr>
          <w:p w14:paraId="70D8C96D" w14:textId="77777777" w:rsidR="00C0185B" w:rsidRDefault="00C0185B">
            <w:pPr>
              <w:spacing w:after="160" w:line="259" w:lineRule="auto"/>
              <w:ind w:left="0" w:firstLine="0"/>
            </w:pPr>
          </w:p>
        </w:tc>
      </w:tr>
      <w:tr w:rsidR="00C0185B" w14:paraId="49AE2882" w14:textId="77777777">
        <w:trPr>
          <w:trHeight w:val="220"/>
        </w:trPr>
        <w:tc>
          <w:tcPr>
            <w:tcW w:w="1373" w:type="dxa"/>
            <w:tcBorders>
              <w:top w:val="single" w:sz="12" w:space="0" w:color="D9D9D9"/>
              <w:left w:val="single" w:sz="17" w:space="0" w:color="808080"/>
              <w:bottom w:val="single" w:sz="8" w:space="0" w:color="808080"/>
              <w:right w:val="nil"/>
            </w:tcBorders>
            <w:shd w:val="clear" w:color="auto" w:fill="D9D9D9"/>
          </w:tcPr>
          <w:p w14:paraId="6AAAD7A2" w14:textId="77777777" w:rsidR="00C0185B" w:rsidRDefault="006946CB">
            <w:pPr>
              <w:spacing w:after="0" w:line="259" w:lineRule="auto"/>
              <w:ind w:left="19" w:firstLine="0"/>
            </w:pPr>
            <w:r>
              <w:rPr>
                <w:rFonts w:ascii="Calibri" w:eastAsia="Calibri" w:hAnsi="Calibri" w:cs="Calibri"/>
                <w:color w:val="4D4D4D"/>
                <w:sz w:val="12"/>
              </w:rPr>
              <w:t>Landline &amp; Mobile</w:t>
            </w:r>
            <w:r>
              <w:t xml:space="preserve"> </w:t>
            </w:r>
          </w:p>
        </w:tc>
        <w:tc>
          <w:tcPr>
            <w:tcW w:w="513" w:type="dxa"/>
            <w:tcBorders>
              <w:top w:val="single" w:sz="12" w:space="0" w:color="D9D9D9"/>
              <w:left w:val="nil"/>
              <w:bottom w:val="nil"/>
              <w:right w:val="single" w:sz="17" w:space="0" w:color="808080"/>
            </w:tcBorders>
            <w:shd w:val="clear" w:color="auto" w:fill="D9D9D9"/>
          </w:tcPr>
          <w:p w14:paraId="371F5FE2" w14:textId="77777777" w:rsidR="00C0185B" w:rsidRDefault="00C0185B">
            <w:pPr>
              <w:spacing w:after="160" w:line="259" w:lineRule="auto"/>
              <w:ind w:left="0" w:firstLine="0"/>
            </w:pPr>
          </w:p>
        </w:tc>
      </w:tr>
      <w:tr w:rsidR="00C0185B" w14:paraId="19EE986E" w14:textId="77777777">
        <w:trPr>
          <w:trHeight w:val="260"/>
        </w:trPr>
        <w:tc>
          <w:tcPr>
            <w:tcW w:w="1373" w:type="dxa"/>
            <w:tcBorders>
              <w:top w:val="single" w:sz="8" w:space="0" w:color="808080"/>
              <w:left w:val="single" w:sz="17" w:space="0" w:color="808080"/>
              <w:bottom w:val="single" w:sz="12" w:space="0" w:color="D9D9D9"/>
              <w:right w:val="nil"/>
            </w:tcBorders>
          </w:tcPr>
          <w:p w14:paraId="3954E10A" w14:textId="77777777" w:rsidR="00C0185B" w:rsidRDefault="006946CB">
            <w:pPr>
              <w:spacing w:after="0" w:line="259" w:lineRule="auto"/>
              <w:ind w:left="19" w:firstLine="0"/>
            </w:pPr>
            <w:r>
              <w:rPr>
                <w:rFonts w:ascii="Calibri" w:eastAsia="Calibri" w:hAnsi="Calibri" w:cs="Calibri"/>
                <w:color w:val="4D4D4D"/>
                <w:sz w:val="12"/>
              </w:rPr>
              <w:t>Landline</w:t>
            </w:r>
            <w:r>
              <w:t xml:space="preserve"> </w:t>
            </w:r>
          </w:p>
        </w:tc>
        <w:tc>
          <w:tcPr>
            <w:tcW w:w="513" w:type="dxa"/>
            <w:tcBorders>
              <w:top w:val="nil"/>
              <w:left w:val="nil"/>
              <w:bottom w:val="single" w:sz="12" w:space="0" w:color="D9D9D9"/>
              <w:right w:val="single" w:sz="17" w:space="0" w:color="808080"/>
            </w:tcBorders>
          </w:tcPr>
          <w:p w14:paraId="0849FFFF" w14:textId="77777777" w:rsidR="00C0185B" w:rsidRDefault="00C0185B">
            <w:pPr>
              <w:spacing w:after="160" w:line="259" w:lineRule="auto"/>
              <w:ind w:left="0" w:firstLine="0"/>
            </w:pPr>
          </w:p>
        </w:tc>
      </w:tr>
      <w:tr w:rsidR="00C0185B" w14:paraId="52FEF3C9" w14:textId="77777777">
        <w:trPr>
          <w:trHeight w:val="220"/>
        </w:trPr>
        <w:tc>
          <w:tcPr>
            <w:tcW w:w="1373" w:type="dxa"/>
            <w:tcBorders>
              <w:top w:val="single" w:sz="12" w:space="0" w:color="D9D9D9"/>
              <w:left w:val="single" w:sz="17" w:space="0" w:color="808080"/>
              <w:bottom w:val="single" w:sz="8" w:space="0" w:color="808080"/>
              <w:right w:val="nil"/>
            </w:tcBorders>
            <w:shd w:val="clear" w:color="auto" w:fill="D9D9D9"/>
          </w:tcPr>
          <w:p w14:paraId="715A6FAD" w14:textId="77777777" w:rsidR="00C0185B" w:rsidRDefault="006946CB">
            <w:pPr>
              <w:spacing w:after="0" w:line="259" w:lineRule="auto"/>
              <w:ind w:left="19" w:firstLine="0"/>
            </w:pPr>
            <w:r>
              <w:rPr>
                <w:rFonts w:ascii="Calibri" w:eastAsia="Calibri" w:hAnsi="Calibri" w:cs="Calibri"/>
                <w:color w:val="4D4D4D"/>
                <w:sz w:val="12"/>
              </w:rPr>
              <w:t>Mobile</w:t>
            </w:r>
            <w:r>
              <w:t xml:space="preserve"> </w:t>
            </w:r>
          </w:p>
        </w:tc>
        <w:tc>
          <w:tcPr>
            <w:tcW w:w="513" w:type="dxa"/>
            <w:tcBorders>
              <w:top w:val="single" w:sz="12" w:space="0" w:color="D9D9D9"/>
              <w:left w:val="nil"/>
              <w:bottom w:val="nil"/>
              <w:right w:val="single" w:sz="17" w:space="0" w:color="808080"/>
            </w:tcBorders>
            <w:shd w:val="clear" w:color="auto" w:fill="D9D9D9"/>
          </w:tcPr>
          <w:p w14:paraId="357B3722" w14:textId="77777777" w:rsidR="00C0185B" w:rsidRDefault="006946CB">
            <w:pPr>
              <w:spacing w:after="0" w:line="259" w:lineRule="auto"/>
              <w:ind w:left="-14" w:firstLine="0"/>
            </w:pPr>
            <w:r>
              <w:rPr>
                <w:noProof/>
              </w:rPr>
              <w:drawing>
                <wp:inline distT="0" distB="0" distL="0" distR="0" wp14:anchorId="00966F01" wp14:editId="262D1E01">
                  <wp:extent cx="332232" cy="1121664"/>
                  <wp:effectExtent l="0" t="0" r="0" b="0"/>
                  <wp:docPr id="134720" name="Picture 134720"/>
                  <wp:cNvGraphicFramePr/>
                  <a:graphic xmlns:a="http://schemas.openxmlformats.org/drawingml/2006/main">
                    <a:graphicData uri="http://schemas.openxmlformats.org/drawingml/2006/picture">
                      <pic:pic xmlns:pic="http://schemas.openxmlformats.org/drawingml/2006/picture">
                        <pic:nvPicPr>
                          <pic:cNvPr id="134720" name="Picture 134720"/>
                          <pic:cNvPicPr/>
                        </pic:nvPicPr>
                        <pic:blipFill>
                          <a:blip r:embed="rId38"/>
                          <a:stretch>
                            <a:fillRect/>
                          </a:stretch>
                        </pic:blipFill>
                        <pic:spPr>
                          <a:xfrm>
                            <a:off x="0" y="0"/>
                            <a:ext cx="332232" cy="1121664"/>
                          </a:xfrm>
                          <a:prstGeom prst="rect">
                            <a:avLst/>
                          </a:prstGeom>
                        </pic:spPr>
                      </pic:pic>
                    </a:graphicData>
                  </a:graphic>
                </wp:inline>
              </w:drawing>
            </w:r>
          </w:p>
        </w:tc>
      </w:tr>
      <w:tr w:rsidR="00C0185B" w14:paraId="0C14B767" w14:textId="77777777">
        <w:trPr>
          <w:trHeight w:val="260"/>
        </w:trPr>
        <w:tc>
          <w:tcPr>
            <w:tcW w:w="1373" w:type="dxa"/>
            <w:tcBorders>
              <w:top w:val="single" w:sz="8" w:space="0" w:color="808080"/>
              <w:left w:val="single" w:sz="17" w:space="0" w:color="808080"/>
              <w:bottom w:val="single" w:sz="12" w:space="0" w:color="D9D9D9"/>
              <w:right w:val="nil"/>
            </w:tcBorders>
          </w:tcPr>
          <w:p w14:paraId="19DB3718" w14:textId="77777777" w:rsidR="00C0185B" w:rsidRDefault="006946CB">
            <w:pPr>
              <w:spacing w:after="0" w:line="259" w:lineRule="auto"/>
              <w:ind w:left="19" w:firstLine="0"/>
            </w:pPr>
            <w:r>
              <w:rPr>
                <w:rFonts w:ascii="Calibri" w:eastAsia="Calibri" w:hAnsi="Calibri" w:cs="Calibri"/>
                <w:color w:val="4D4D4D"/>
                <w:sz w:val="12"/>
              </w:rPr>
              <w:t>Landline</w:t>
            </w:r>
            <w:r>
              <w:t xml:space="preserve"> </w:t>
            </w:r>
          </w:p>
        </w:tc>
        <w:tc>
          <w:tcPr>
            <w:tcW w:w="513" w:type="dxa"/>
            <w:tcBorders>
              <w:top w:val="nil"/>
              <w:left w:val="nil"/>
              <w:bottom w:val="single" w:sz="12" w:space="0" w:color="D9D9D9"/>
              <w:right w:val="single" w:sz="17" w:space="0" w:color="808080"/>
            </w:tcBorders>
          </w:tcPr>
          <w:p w14:paraId="09DD5BBA" w14:textId="77777777" w:rsidR="00C0185B" w:rsidRDefault="00C0185B">
            <w:pPr>
              <w:spacing w:after="160" w:line="259" w:lineRule="auto"/>
              <w:ind w:left="0" w:firstLine="0"/>
            </w:pPr>
          </w:p>
        </w:tc>
      </w:tr>
      <w:tr w:rsidR="00C0185B" w14:paraId="7D070F9F" w14:textId="77777777">
        <w:trPr>
          <w:trHeight w:val="215"/>
        </w:trPr>
        <w:tc>
          <w:tcPr>
            <w:tcW w:w="1373" w:type="dxa"/>
            <w:tcBorders>
              <w:top w:val="single" w:sz="12" w:space="0" w:color="D9D9D9"/>
              <w:left w:val="single" w:sz="17" w:space="0" w:color="808080"/>
              <w:bottom w:val="single" w:sz="8" w:space="0" w:color="808080"/>
              <w:right w:val="nil"/>
            </w:tcBorders>
            <w:shd w:val="clear" w:color="auto" w:fill="D9D9D9"/>
          </w:tcPr>
          <w:p w14:paraId="11CCB32D" w14:textId="77777777" w:rsidR="00C0185B" w:rsidRDefault="006946CB">
            <w:pPr>
              <w:spacing w:after="0" w:line="259" w:lineRule="auto"/>
              <w:ind w:left="19" w:firstLine="0"/>
            </w:pPr>
            <w:r>
              <w:rPr>
                <w:rFonts w:ascii="Calibri" w:eastAsia="Calibri" w:hAnsi="Calibri" w:cs="Calibri"/>
                <w:color w:val="4D4D4D"/>
                <w:sz w:val="12"/>
              </w:rPr>
              <w:t>Mobile</w:t>
            </w:r>
            <w:r>
              <w:t xml:space="preserve"> </w:t>
            </w:r>
          </w:p>
        </w:tc>
        <w:tc>
          <w:tcPr>
            <w:tcW w:w="513" w:type="dxa"/>
            <w:tcBorders>
              <w:top w:val="single" w:sz="12" w:space="0" w:color="D9D9D9"/>
              <w:left w:val="nil"/>
              <w:bottom w:val="nil"/>
              <w:right w:val="single" w:sz="17" w:space="0" w:color="808080"/>
            </w:tcBorders>
            <w:shd w:val="clear" w:color="auto" w:fill="D9D9D9"/>
          </w:tcPr>
          <w:p w14:paraId="75028722" w14:textId="77777777" w:rsidR="00C0185B" w:rsidRDefault="00C0185B">
            <w:pPr>
              <w:spacing w:after="160" w:line="259" w:lineRule="auto"/>
              <w:ind w:left="0" w:firstLine="0"/>
            </w:pPr>
          </w:p>
        </w:tc>
      </w:tr>
      <w:tr w:rsidR="00C0185B" w14:paraId="521FD133" w14:textId="77777777">
        <w:trPr>
          <w:trHeight w:val="260"/>
        </w:trPr>
        <w:tc>
          <w:tcPr>
            <w:tcW w:w="1373" w:type="dxa"/>
            <w:tcBorders>
              <w:top w:val="single" w:sz="8" w:space="0" w:color="808080"/>
              <w:left w:val="single" w:sz="17" w:space="0" w:color="808080"/>
              <w:bottom w:val="single" w:sz="12" w:space="0" w:color="D9D9D9"/>
              <w:right w:val="nil"/>
            </w:tcBorders>
          </w:tcPr>
          <w:p w14:paraId="12EF32BD" w14:textId="77777777" w:rsidR="00C0185B" w:rsidRDefault="006946CB">
            <w:pPr>
              <w:spacing w:after="0" w:line="259" w:lineRule="auto"/>
              <w:ind w:left="19" w:firstLine="0"/>
            </w:pPr>
            <w:r>
              <w:rPr>
                <w:rFonts w:ascii="Calibri" w:eastAsia="Calibri" w:hAnsi="Calibri" w:cs="Calibri"/>
                <w:color w:val="4D4D4D"/>
                <w:sz w:val="12"/>
              </w:rPr>
              <w:t>Landline &amp; Mobile</w:t>
            </w:r>
            <w:r>
              <w:t xml:space="preserve"> </w:t>
            </w:r>
          </w:p>
        </w:tc>
        <w:tc>
          <w:tcPr>
            <w:tcW w:w="513" w:type="dxa"/>
            <w:tcBorders>
              <w:top w:val="nil"/>
              <w:left w:val="nil"/>
              <w:bottom w:val="single" w:sz="12" w:space="0" w:color="D9D9D9"/>
              <w:right w:val="single" w:sz="17" w:space="0" w:color="808080"/>
            </w:tcBorders>
          </w:tcPr>
          <w:p w14:paraId="7D7A2664" w14:textId="77777777" w:rsidR="00C0185B" w:rsidRDefault="00C0185B">
            <w:pPr>
              <w:spacing w:after="160" w:line="259" w:lineRule="auto"/>
              <w:ind w:left="0" w:firstLine="0"/>
            </w:pPr>
          </w:p>
        </w:tc>
      </w:tr>
      <w:tr w:rsidR="00C0185B" w14:paraId="3AA6524E" w14:textId="77777777">
        <w:trPr>
          <w:trHeight w:val="220"/>
        </w:trPr>
        <w:tc>
          <w:tcPr>
            <w:tcW w:w="1373" w:type="dxa"/>
            <w:tcBorders>
              <w:top w:val="single" w:sz="12" w:space="0" w:color="D9D9D9"/>
              <w:left w:val="single" w:sz="17" w:space="0" w:color="808080"/>
              <w:bottom w:val="single" w:sz="8" w:space="0" w:color="808080"/>
              <w:right w:val="nil"/>
            </w:tcBorders>
            <w:shd w:val="clear" w:color="auto" w:fill="D9D9D9"/>
          </w:tcPr>
          <w:p w14:paraId="29A96992" w14:textId="77777777" w:rsidR="00C0185B" w:rsidRDefault="006946CB">
            <w:pPr>
              <w:spacing w:after="0" w:line="259" w:lineRule="auto"/>
              <w:ind w:left="19" w:firstLine="0"/>
            </w:pPr>
            <w:r>
              <w:rPr>
                <w:rFonts w:ascii="Calibri" w:eastAsia="Calibri" w:hAnsi="Calibri" w:cs="Calibri"/>
                <w:color w:val="4D4D4D"/>
                <w:sz w:val="12"/>
              </w:rPr>
              <w:t>Landline &amp; Mobile</w:t>
            </w:r>
            <w:r>
              <w:t xml:space="preserve"> </w:t>
            </w:r>
          </w:p>
        </w:tc>
        <w:tc>
          <w:tcPr>
            <w:tcW w:w="513" w:type="dxa"/>
            <w:tcBorders>
              <w:top w:val="single" w:sz="12" w:space="0" w:color="D9D9D9"/>
              <w:left w:val="nil"/>
              <w:bottom w:val="nil"/>
              <w:right w:val="single" w:sz="17" w:space="0" w:color="808080"/>
            </w:tcBorders>
            <w:shd w:val="clear" w:color="auto" w:fill="D9D9D9"/>
          </w:tcPr>
          <w:p w14:paraId="6343C9EC" w14:textId="77777777" w:rsidR="00C0185B" w:rsidRDefault="006946CB">
            <w:pPr>
              <w:spacing w:after="0" w:line="259" w:lineRule="auto"/>
              <w:ind w:left="0" w:right="54" w:firstLine="0"/>
              <w:jc w:val="right"/>
            </w:pPr>
            <w:r>
              <w:t xml:space="preserve"> </w:t>
            </w:r>
          </w:p>
        </w:tc>
      </w:tr>
      <w:tr w:rsidR="00C0185B" w14:paraId="685B1D45" w14:textId="77777777">
        <w:trPr>
          <w:trHeight w:val="260"/>
        </w:trPr>
        <w:tc>
          <w:tcPr>
            <w:tcW w:w="1373" w:type="dxa"/>
            <w:tcBorders>
              <w:top w:val="single" w:sz="8" w:space="0" w:color="808080"/>
              <w:left w:val="single" w:sz="17" w:space="0" w:color="808080"/>
              <w:bottom w:val="single" w:sz="12" w:space="0" w:color="D9D9D9"/>
              <w:right w:val="nil"/>
            </w:tcBorders>
          </w:tcPr>
          <w:p w14:paraId="19B03F93" w14:textId="77777777" w:rsidR="00C0185B" w:rsidRDefault="006946CB">
            <w:pPr>
              <w:spacing w:after="0" w:line="259" w:lineRule="auto"/>
              <w:ind w:left="19" w:firstLine="0"/>
            </w:pPr>
            <w:r>
              <w:rPr>
                <w:rFonts w:ascii="Calibri" w:eastAsia="Calibri" w:hAnsi="Calibri" w:cs="Calibri"/>
                <w:color w:val="4D4D4D"/>
                <w:sz w:val="12"/>
              </w:rPr>
              <w:t>Landline &amp; Mobile</w:t>
            </w:r>
            <w:r>
              <w:t xml:space="preserve"> </w:t>
            </w:r>
          </w:p>
        </w:tc>
        <w:tc>
          <w:tcPr>
            <w:tcW w:w="513" w:type="dxa"/>
            <w:tcBorders>
              <w:top w:val="nil"/>
              <w:left w:val="nil"/>
              <w:bottom w:val="single" w:sz="12" w:space="0" w:color="D9D9D9"/>
              <w:right w:val="single" w:sz="17" w:space="0" w:color="808080"/>
            </w:tcBorders>
          </w:tcPr>
          <w:p w14:paraId="19839796" w14:textId="77777777" w:rsidR="00C0185B" w:rsidRDefault="00C0185B">
            <w:pPr>
              <w:spacing w:after="160" w:line="259" w:lineRule="auto"/>
              <w:ind w:left="0" w:firstLine="0"/>
            </w:pPr>
          </w:p>
        </w:tc>
      </w:tr>
      <w:tr w:rsidR="00C0185B" w14:paraId="01270F66" w14:textId="77777777">
        <w:trPr>
          <w:trHeight w:val="215"/>
        </w:trPr>
        <w:tc>
          <w:tcPr>
            <w:tcW w:w="1373" w:type="dxa"/>
            <w:tcBorders>
              <w:top w:val="single" w:sz="12" w:space="0" w:color="D9D9D9"/>
              <w:left w:val="single" w:sz="17" w:space="0" w:color="808080"/>
              <w:bottom w:val="single" w:sz="8" w:space="0" w:color="808080"/>
              <w:right w:val="nil"/>
            </w:tcBorders>
            <w:shd w:val="clear" w:color="auto" w:fill="D9D9D9"/>
          </w:tcPr>
          <w:p w14:paraId="0A7EE0B9" w14:textId="77777777" w:rsidR="00C0185B" w:rsidRDefault="006946CB">
            <w:pPr>
              <w:spacing w:after="0" w:line="259" w:lineRule="auto"/>
              <w:ind w:left="19" w:firstLine="0"/>
            </w:pPr>
            <w:r>
              <w:rPr>
                <w:rFonts w:ascii="Calibri" w:eastAsia="Calibri" w:hAnsi="Calibri" w:cs="Calibri"/>
                <w:color w:val="4D4D4D"/>
                <w:sz w:val="12"/>
              </w:rPr>
              <w:t>Landline &amp; Mobile</w:t>
            </w:r>
            <w:r>
              <w:t xml:space="preserve"> </w:t>
            </w:r>
          </w:p>
        </w:tc>
        <w:tc>
          <w:tcPr>
            <w:tcW w:w="513" w:type="dxa"/>
            <w:tcBorders>
              <w:top w:val="single" w:sz="12" w:space="0" w:color="D9D9D9"/>
              <w:left w:val="nil"/>
              <w:bottom w:val="nil"/>
              <w:right w:val="single" w:sz="17" w:space="0" w:color="808080"/>
            </w:tcBorders>
            <w:shd w:val="clear" w:color="auto" w:fill="D9D9D9"/>
          </w:tcPr>
          <w:p w14:paraId="407FC7F6" w14:textId="77777777" w:rsidR="00C0185B" w:rsidRDefault="00C0185B">
            <w:pPr>
              <w:spacing w:after="160" w:line="259" w:lineRule="auto"/>
              <w:ind w:left="0" w:firstLine="0"/>
            </w:pPr>
          </w:p>
        </w:tc>
      </w:tr>
      <w:tr w:rsidR="00C0185B" w14:paraId="67CFDDC9" w14:textId="77777777">
        <w:trPr>
          <w:trHeight w:val="260"/>
        </w:trPr>
        <w:tc>
          <w:tcPr>
            <w:tcW w:w="1373" w:type="dxa"/>
            <w:tcBorders>
              <w:top w:val="single" w:sz="8" w:space="0" w:color="808080"/>
              <w:left w:val="single" w:sz="17" w:space="0" w:color="808080"/>
              <w:bottom w:val="single" w:sz="12" w:space="0" w:color="D9D9D9"/>
              <w:right w:val="nil"/>
            </w:tcBorders>
          </w:tcPr>
          <w:p w14:paraId="5286662A" w14:textId="77777777" w:rsidR="00C0185B" w:rsidRDefault="006946CB">
            <w:pPr>
              <w:spacing w:after="0" w:line="259" w:lineRule="auto"/>
              <w:ind w:left="19" w:firstLine="0"/>
            </w:pPr>
            <w:r>
              <w:rPr>
                <w:rFonts w:ascii="Calibri" w:eastAsia="Calibri" w:hAnsi="Calibri" w:cs="Calibri"/>
                <w:color w:val="4D4D4D"/>
                <w:sz w:val="12"/>
              </w:rPr>
              <w:t>Landline &amp; Mobile</w:t>
            </w:r>
            <w:r>
              <w:t xml:space="preserve"> </w:t>
            </w:r>
          </w:p>
        </w:tc>
        <w:tc>
          <w:tcPr>
            <w:tcW w:w="513" w:type="dxa"/>
            <w:tcBorders>
              <w:top w:val="nil"/>
              <w:left w:val="nil"/>
              <w:bottom w:val="single" w:sz="12" w:space="0" w:color="D9D9D9"/>
              <w:right w:val="single" w:sz="17" w:space="0" w:color="808080"/>
            </w:tcBorders>
          </w:tcPr>
          <w:p w14:paraId="090A3640" w14:textId="77777777" w:rsidR="00C0185B" w:rsidRDefault="00C0185B">
            <w:pPr>
              <w:spacing w:after="160" w:line="259" w:lineRule="auto"/>
              <w:ind w:left="0" w:firstLine="0"/>
            </w:pPr>
          </w:p>
        </w:tc>
      </w:tr>
      <w:tr w:rsidR="00C0185B" w14:paraId="72D659A0" w14:textId="77777777">
        <w:trPr>
          <w:trHeight w:val="220"/>
        </w:trPr>
        <w:tc>
          <w:tcPr>
            <w:tcW w:w="1373" w:type="dxa"/>
            <w:tcBorders>
              <w:top w:val="single" w:sz="12" w:space="0" w:color="D9D9D9"/>
              <w:left w:val="single" w:sz="17" w:space="0" w:color="808080"/>
              <w:bottom w:val="single" w:sz="8" w:space="0" w:color="808080"/>
              <w:right w:val="nil"/>
            </w:tcBorders>
            <w:shd w:val="clear" w:color="auto" w:fill="D9D9D9"/>
          </w:tcPr>
          <w:p w14:paraId="2C7C4C20" w14:textId="77777777" w:rsidR="00C0185B" w:rsidRDefault="006946CB">
            <w:pPr>
              <w:spacing w:after="0" w:line="259" w:lineRule="auto"/>
              <w:ind w:left="19" w:firstLine="0"/>
            </w:pPr>
            <w:r>
              <w:rPr>
                <w:rFonts w:ascii="Calibri" w:eastAsia="Calibri" w:hAnsi="Calibri" w:cs="Calibri"/>
                <w:color w:val="4D4D4D"/>
                <w:sz w:val="12"/>
              </w:rPr>
              <w:t>Landline &amp; Mobile</w:t>
            </w:r>
            <w:r>
              <w:t xml:space="preserve"> </w:t>
            </w:r>
          </w:p>
        </w:tc>
        <w:tc>
          <w:tcPr>
            <w:tcW w:w="513" w:type="dxa"/>
            <w:tcBorders>
              <w:top w:val="single" w:sz="12" w:space="0" w:color="D9D9D9"/>
              <w:left w:val="nil"/>
              <w:bottom w:val="nil"/>
              <w:right w:val="single" w:sz="17" w:space="0" w:color="808080"/>
            </w:tcBorders>
            <w:shd w:val="clear" w:color="auto" w:fill="D9D9D9"/>
          </w:tcPr>
          <w:p w14:paraId="378134E0" w14:textId="77777777" w:rsidR="00C0185B" w:rsidRDefault="00C0185B">
            <w:pPr>
              <w:spacing w:after="160" w:line="259" w:lineRule="auto"/>
              <w:ind w:left="0" w:firstLine="0"/>
            </w:pPr>
          </w:p>
        </w:tc>
      </w:tr>
      <w:tr w:rsidR="00C0185B" w14:paraId="2B072BBB" w14:textId="77777777">
        <w:trPr>
          <w:trHeight w:val="260"/>
        </w:trPr>
        <w:tc>
          <w:tcPr>
            <w:tcW w:w="1373" w:type="dxa"/>
            <w:tcBorders>
              <w:top w:val="single" w:sz="8" w:space="0" w:color="808080"/>
              <w:left w:val="single" w:sz="17" w:space="0" w:color="808080"/>
              <w:bottom w:val="single" w:sz="12" w:space="0" w:color="D9D9D9"/>
              <w:right w:val="nil"/>
            </w:tcBorders>
          </w:tcPr>
          <w:p w14:paraId="243950AE" w14:textId="77777777" w:rsidR="00C0185B" w:rsidRDefault="006946CB">
            <w:pPr>
              <w:spacing w:after="0" w:line="259" w:lineRule="auto"/>
              <w:ind w:left="19" w:firstLine="0"/>
            </w:pPr>
            <w:r>
              <w:rPr>
                <w:rFonts w:ascii="Calibri" w:eastAsia="Calibri" w:hAnsi="Calibri" w:cs="Calibri"/>
                <w:color w:val="4D4D4D"/>
                <w:sz w:val="12"/>
              </w:rPr>
              <w:t>Landline &amp; Mobile</w:t>
            </w:r>
            <w:r>
              <w:t xml:space="preserve"> </w:t>
            </w:r>
          </w:p>
        </w:tc>
        <w:tc>
          <w:tcPr>
            <w:tcW w:w="513" w:type="dxa"/>
            <w:tcBorders>
              <w:top w:val="nil"/>
              <w:left w:val="nil"/>
              <w:bottom w:val="single" w:sz="12" w:space="0" w:color="D9D9D9"/>
              <w:right w:val="single" w:sz="17" w:space="0" w:color="808080"/>
            </w:tcBorders>
          </w:tcPr>
          <w:p w14:paraId="45D8D8EF" w14:textId="77777777" w:rsidR="00C0185B" w:rsidRDefault="00C0185B">
            <w:pPr>
              <w:spacing w:after="160" w:line="259" w:lineRule="auto"/>
              <w:ind w:left="0" w:firstLine="0"/>
            </w:pPr>
          </w:p>
        </w:tc>
      </w:tr>
      <w:tr w:rsidR="00C0185B" w14:paraId="5995A174" w14:textId="77777777">
        <w:trPr>
          <w:trHeight w:val="220"/>
        </w:trPr>
        <w:tc>
          <w:tcPr>
            <w:tcW w:w="1373" w:type="dxa"/>
            <w:tcBorders>
              <w:top w:val="single" w:sz="12" w:space="0" w:color="D9D9D9"/>
              <w:left w:val="single" w:sz="17" w:space="0" w:color="808080"/>
              <w:bottom w:val="single" w:sz="8" w:space="0" w:color="808080"/>
              <w:right w:val="nil"/>
            </w:tcBorders>
            <w:shd w:val="clear" w:color="auto" w:fill="D9D9D9"/>
          </w:tcPr>
          <w:p w14:paraId="4D2575C8" w14:textId="77777777" w:rsidR="00C0185B" w:rsidRDefault="006946CB">
            <w:pPr>
              <w:spacing w:after="0" w:line="259" w:lineRule="auto"/>
              <w:ind w:left="19" w:firstLine="0"/>
            </w:pPr>
            <w:r>
              <w:rPr>
                <w:rFonts w:ascii="Calibri" w:eastAsia="Calibri" w:hAnsi="Calibri" w:cs="Calibri"/>
                <w:color w:val="4D4D4D"/>
                <w:sz w:val="12"/>
              </w:rPr>
              <w:t>Landline &amp; Mobile</w:t>
            </w:r>
            <w:r>
              <w:t xml:space="preserve"> </w:t>
            </w:r>
          </w:p>
        </w:tc>
        <w:tc>
          <w:tcPr>
            <w:tcW w:w="513" w:type="dxa"/>
            <w:tcBorders>
              <w:top w:val="single" w:sz="12" w:space="0" w:color="D9D9D9"/>
              <w:left w:val="nil"/>
              <w:bottom w:val="nil"/>
              <w:right w:val="single" w:sz="17" w:space="0" w:color="808080"/>
            </w:tcBorders>
            <w:shd w:val="clear" w:color="auto" w:fill="D9D9D9"/>
          </w:tcPr>
          <w:p w14:paraId="3124531F" w14:textId="77777777" w:rsidR="00C0185B" w:rsidRDefault="00C0185B">
            <w:pPr>
              <w:spacing w:after="160" w:line="259" w:lineRule="auto"/>
              <w:ind w:left="0" w:firstLine="0"/>
            </w:pPr>
          </w:p>
        </w:tc>
      </w:tr>
      <w:tr w:rsidR="00C0185B" w14:paraId="52D05D89" w14:textId="77777777">
        <w:trPr>
          <w:trHeight w:val="256"/>
        </w:trPr>
        <w:tc>
          <w:tcPr>
            <w:tcW w:w="1373" w:type="dxa"/>
            <w:tcBorders>
              <w:top w:val="single" w:sz="8" w:space="0" w:color="808080"/>
              <w:left w:val="single" w:sz="17" w:space="0" w:color="808080"/>
              <w:bottom w:val="single" w:sz="12" w:space="0" w:color="D9D9D9"/>
              <w:right w:val="nil"/>
            </w:tcBorders>
          </w:tcPr>
          <w:p w14:paraId="5C5FCD22" w14:textId="77777777" w:rsidR="00C0185B" w:rsidRDefault="006946CB">
            <w:pPr>
              <w:spacing w:after="0" w:line="259" w:lineRule="auto"/>
              <w:ind w:left="19" w:firstLine="0"/>
            </w:pPr>
            <w:r>
              <w:rPr>
                <w:rFonts w:ascii="Calibri" w:eastAsia="Calibri" w:hAnsi="Calibri" w:cs="Calibri"/>
                <w:color w:val="4D4D4D"/>
                <w:sz w:val="12"/>
              </w:rPr>
              <w:t>Landline &amp; Mobile</w:t>
            </w:r>
            <w:r>
              <w:t xml:space="preserve"> </w:t>
            </w:r>
          </w:p>
        </w:tc>
        <w:tc>
          <w:tcPr>
            <w:tcW w:w="513" w:type="dxa"/>
            <w:tcBorders>
              <w:top w:val="nil"/>
              <w:left w:val="nil"/>
              <w:bottom w:val="single" w:sz="12" w:space="0" w:color="D9D9D9"/>
              <w:right w:val="single" w:sz="17" w:space="0" w:color="808080"/>
            </w:tcBorders>
          </w:tcPr>
          <w:p w14:paraId="624D8411" w14:textId="77777777" w:rsidR="00C0185B" w:rsidRDefault="00C0185B">
            <w:pPr>
              <w:spacing w:after="160" w:line="259" w:lineRule="auto"/>
              <w:ind w:left="0" w:firstLine="0"/>
            </w:pPr>
          </w:p>
        </w:tc>
      </w:tr>
      <w:tr w:rsidR="00C0185B" w14:paraId="36E0D736" w14:textId="77777777">
        <w:trPr>
          <w:trHeight w:val="220"/>
        </w:trPr>
        <w:tc>
          <w:tcPr>
            <w:tcW w:w="1373" w:type="dxa"/>
            <w:tcBorders>
              <w:top w:val="single" w:sz="12" w:space="0" w:color="D9D9D9"/>
              <w:left w:val="single" w:sz="17" w:space="0" w:color="808080"/>
              <w:bottom w:val="single" w:sz="8" w:space="0" w:color="808080"/>
              <w:right w:val="nil"/>
            </w:tcBorders>
            <w:shd w:val="clear" w:color="auto" w:fill="D9D9D9"/>
          </w:tcPr>
          <w:p w14:paraId="1EA1370D" w14:textId="77777777" w:rsidR="00C0185B" w:rsidRDefault="006946CB">
            <w:pPr>
              <w:spacing w:after="0" w:line="259" w:lineRule="auto"/>
              <w:ind w:left="19" w:firstLine="0"/>
            </w:pPr>
            <w:r>
              <w:rPr>
                <w:rFonts w:ascii="Calibri" w:eastAsia="Calibri" w:hAnsi="Calibri" w:cs="Calibri"/>
                <w:color w:val="4D4D4D"/>
                <w:sz w:val="12"/>
              </w:rPr>
              <w:t>Landline &amp; Mobile</w:t>
            </w:r>
            <w:r>
              <w:t xml:space="preserve"> </w:t>
            </w:r>
          </w:p>
        </w:tc>
        <w:tc>
          <w:tcPr>
            <w:tcW w:w="513" w:type="dxa"/>
            <w:tcBorders>
              <w:top w:val="single" w:sz="12" w:space="0" w:color="D9D9D9"/>
              <w:left w:val="nil"/>
              <w:bottom w:val="nil"/>
              <w:right w:val="single" w:sz="17" w:space="0" w:color="808080"/>
            </w:tcBorders>
            <w:shd w:val="clear" w:color="auto" w:fill="D9D9D9"/>
          </w:tcPr>
          <w:p w14:paraId="29C99EE1" w14:textId="77777777" w:rsidR="00C0185B" w:rsidRDefault="00C0185B">
            <w:pPr>
              <w:spacing w:after="160" w:line="259" w:lineRule="auto"/>
              <w:ind w:left="0" w:firstLine="0"/>
            </w:pPr>
          </w:p>
        </w:tc>
      </w:tr>
      <w:tr w:rsidR="00C0185B" w14:paraId="183259E6" w14:textId="77777777">
        <w:trPr>
          <w:trHeight w:val="260"/>
        </w:trPr>
        <w:tc>
          <w:tcPr>
            <w:tcW w:w="1373" w:type="dxa"/>
            <w:tcBorders>
              <w:top w:val="single" w:sz="8" w:space="0" w:color="808080"/>
              <w:left w:val="single" w:sz="17" w:space="0" w:color="808080"/>
              <w:bottom w:val="single" w:sz="12" w:space="0" w:color="D9D9D9"/>
              <w:right w:val="nil"/>
            </w:tcBorders>
          </w:tcPr>
          <w:p w14:paraId="6AACF24E" w14:textId="77777777" w:rsidR="00C0185B" w:rsidRDefault="006946CB">
            <w:pPr>
              <w:spacing w:after="0" w:line="259" w:lineRule="auto"/>
              <w:ind w:left="19" w:firstLine="0"/>
            </w:pPr>
            <w:r>
              <w:rPr>
                <w:rFonts w:ascii="Calibri" w:eastAsia="Calibri" w:hAnsi="Calibri" w:cs="Calibri"/>
                <w:color w:val="4D4D4D"/>
                <w:sz w:val="12"/>
              </w:rPr>
              <w:t>Landline</w:t>
            </w:r>
            <w:r>
              <w:t xml:space="preserve"> </w:t>
            </w:r>
          </w:p>
        </w:tc>
        <w:tc>
          <w:tcPr>
            <w:tcW w:w="513" w:type="dxa"/>
            <w:tcBorders>
              <w:top w:val="nil"/>
              <w:left w:val="nil"/>
              <w:bottom w:val="single" w:sz="12" w:space="0" w:color="D9D9D9"/>
              <w:right w:val="single" w:sz="17" w:space="0" w:color="808080"/>
            </w:tcBorders>
          </w:tcPr>
          <w:p w14:paraId="07D88350" w14:textId="77777777" w:rsidR="00C0185B" w:rsidRDefault="00C0185B">
            <w:pPr>
              <w:spacing w:after="160" w:line="259" w:lineRule="auto"/>
              <w:ind w:left="0" w:firstLine="0"/>
            </w:pPr>
          </w:p>
        </w:tc>
      </w:tr>
      <w:tr w:rsidR="00C0185B" w14:paraId="2DD332FA" w14:textId="77777777">
        <w:trPr>
          <w:trHeight w:val="220"/>
        </w:trPr>
        <w:tc>
          <w:tcPr>
            <w:tcW w:w="1373" w:type="dxa"/>
            <w:tcBorders>
              <w:top w:val="single" w:sz="12" w:space="0" w:color="D9D9D9"/>
              <w:left w:val="single" w:sz="17" w:space="0" w:color="808080"/>
              <w:bottom w:val="single" w:sz="8" w:space="0" w:color="808080"/>
              <w:right w:val="nil"/>
            </w:tcBorders>
            <w:shd w:val="clear" w:color="auto" w:fill="D9D9D9"/>
          </w:tcPr>
          <w:p w14:paraId="5EAF8B1E" w14:textId="77777777" w:rsidR="00C0185B" w:rsidRDefault="006946CB">
            <w:pPr>
              <w:spacing w:after="0" w:line="259" w:lineRule="auto"/>
              <w:ind w:left="19" w:firstLine="0"/>
            </w:pPr>
            <w:r>
              <w:rPr>
                <w:rFonts w:ascii="Calibri" w:eastAsia="Calibri" w:hAnsi="Calibri" w:cs="Calibri"/>
                <w:color w:val="4D4D4D"/>
                <w:sz w:val="12"/>
              </w:rPr>
              <w:t>Mobile</w:t>
            </w:r>
            <w:r>
              <w:t xml:space="preserve"> </w:t>
            </w:r>
          </w:p>
        </w:tc>
        <w:tc>
          <w:tcPr>
            <w:tcW w:w="513" w:type="dxa"/>
            <w:tcBorders>
              <w:top w:val="single" w:sz="12" w:space="0" w:color="D9D9D9"/>
              <w:left w:val="nil"/>
              <w:bottom w:val="nil"/>
              <w:right w:val="single" w:sz="17" w:space="0" w:color="808080"/>
            </w:tcBorders>
            <w:shd w:val="clear" w:color="auto" w:fill="D9D9D9"/>
          </w:tcPr>
          <w:p w14:paraId="0F78F171" w14:textId="77777777" w:rsidR="00C0185B" w:rsidRDefault="00C0185B">
            <w:pPr>
              <w:spacing w:after="160" w:line="259" w:lineRule="auto"/>
              <w:ind w:left="0" w:firstLine="0"/>
            </w:pPr>
          </w:p>
        </w:tc>
      </w:tr>
      <w:tr w:rsidR="00C0185B" w14:paraId="506A0A90" w14:textId="77777777">
        <w:trPr>
          <w:trHeight w:val="260"/>
        </w:trPr>
        <w:tc>
          <w:tcPr>
            <w:tcW w:w="1373" w:type="dxa"/>
            <w:tcBorders>
              <w:top w:val="single" w:sz="8" w:space="0" w:color="808080"/>
              <w:left w:val="single" w:sz="17" w:space="0" w:color="808080"/>
              <w:bottom w:val="single" w:sz="12" w:space="0" w:color="D9D9D9"/>
              <w:right w:val="nil"/>
            </w:tcBorders>
          </w:tcPr>
          <w:p w14:paraId="1A5759C5" w14:textId="77777777" w:rsidR="00C0185B" w:rsidRDefault="006946CB">
            <w:pPr>
              <w:spacing w:after="0" w:line="259" w:lineRule="auto"/>
              <w:ind w:left="19" w:firstLine="0"/>
            </w:pPr>
            <w:r>
              <w:rPr>
                <w:rFonts w:ascii="Calibri" w:eastAsia="Calibri" w:hAnsi="Calibri" w:cs="Calibri"/>
                <w:color w:val="4D4D4D"/>
                <w:sz w:val="12"/>
              </w:rPr>
              <w:lastRenderedPageBreak/>
              <w:t>Landline &amp; Mobile</w:t>
            </w:r>
            <w:r>
              <w:t xml:space="preserve"> </w:t>
            </w:r>
          </w:p>
        </w:tc>
        <w:tc>
          <w:tcPr>
            <w:tcW w:w="513" w:type="dxa"/>
            <w:tcBorders>
              <w:top w:val="nil"/>
              <w:left w:val="nil"/>
              <w:bottom w:val="single" w:sz="12" w:space="0" w:color="D9D9D9"/>
              <w:right w:val="single" w:sz="17" w:space="0" w:color="808080"/>
            </w:tcBorders>
          </w:tcPr>
          <w:p w14:paraId="241B8FD8" w14:textId="77777777" w:rsidR="00C0185B" w:rsidRDefault="006946CB">
            <w:pPr>
              <w:spacing w:after="0" w:line="259" w:lineRule="auto"/>
              <w:ind w:left="-14" w:firstLine="0"/>
            </w:pPr>
            <w:r>
              <w:rPr>
                <w:noProof/>
              </w:rPr>
              <w:drawing>
                <wp:inline distT="0" distB="0" distL="0" distR="0" wp14:anchorId="2BE4DF63" wp14:editId="065AA1D6">
                  <wp:extent cx="332232" cy="3240024"/>
                  <wp:effectExtent l="0" t="0" r="0" b="0"/>
                  <wp:docPr id="134721" name="Picture 134721"/>
                  <wp:cNvGraphicFramePr/>
                  <a:graphic xmlns:a="http://schemas.openxmlformats.org/drawingml/2006/main">
                    <a:graphicData uri="http://schemas.openxmlformats.org/drawingml/2006/picture">
                      <pic:pic xmlns:pic="http://schemas.openxmlformats.org/drawingml/2006/picture">
                        <pic:nvPicPr>
                          <pic:cNvPr id="134721" name="Picture 134721"/>
                          <pic:cNvPicPr/>
                        </pic:nvPicPr>
                        <pic:blipFill>
                          <a:blip r:embed="rId39"/>
                          <a:stretch>
                            <a:fillRect/>
                          </a:stretch>
                        </pic:blipFill>
                        <pic:spPr>
                          <a:xfrm>
                            <a:off x="0" y="0"/>
                            <a:ext cx="332232" cy="3240024"/>
                          </a:xfrm>
                          <a:prstGeom prst="rect">
                            <a:avLst/>
                          </a:prstGeom>
                        </pic:spPr>
                      </pic:pic>
                    </a:graphicData>
                  </a:graphic>
                </wp:inline>
              </w:drawing>
            </w:r>
          </w:p>
        </w:tc>
      </w:tr>
      <w:tr w:rsidR="00C0185B" w14:paraId="1EEDE389" w14:textId="77777777">
        <w:trPr>
          <w:trHeight w:val="215"/>
        </w:trPr>
        <w:tc>
          <w:tcPr>
            <w:tcW w:w="1373" w:type="dxa"/>
            <w:tcBorders>
              <w:top w:val="single" w:sz="12" w:space="0" w:color="D9D9D9"/>
              <w:left w:val="single" w:sz="17" w:space="0" w:color="808080"/>
              <w:bottom w:val="single" w:sz="8" w:space="0" w:color="808080"/>
              <w:right w:val="nil"/>
            </w:tcBorders>
            <w:shd w:val="clear" w:color="auto" w:fill="D9D9D9"/>
          </w:tcPr>
          <w:p w14:paraId="0F241FE4" w14:textId="77777777" w:rsidR="00C0185B" w:rsidRDefault="006946CB">
            <w:pPr>
              <w:spacing w:after="0" w:line="259" w:lineRule="auto"/>
              <w:ind w:left="19" w:firstLine="0"/>
            </w:pPr>
            <w:r>
              <w:rPr>
                <w:rFonts w:ascii="Calibri" w:eastAsia="Calibri" w:hAnsi="Calibri" w:cs="Calibri"/>
                <w:color w:val="4D4D4D"/>
                <w:sz w:val="12"/>
              </w:rPr>
              <w:t>Landline &amp; Mobile</w:t>
            </w:r>
            <w:r>
              <w:t xml:space="preserve"> </w:t>
            </w:r>
          </w:p>
        </w:tc>
        <w:tc>
          <w:tcPr>
            <w:tcW w:w="513" w:type="dxa"/>
            <w:tcBorders>
              <w:top w:val="single" w:sz="12" w:space="0" w:color="D9D9D9"/>
              <w:left w:val="nil"/>
              <w:bottom w:val="nil"/>
              <w:right w:val="single" w:sz="17" w:space="0" w:color="808080"/>
            </w:tcBorders>
            <w:shd w:val="clear" w:color="auto" w:fill="D9D9D9"/>
          </w:tcPr>
          <w:p w14:paraId="77E81EAE" w14:textId="77777777" w:rsidR="00C0185B" w:rsidRDefault="00C0185B">
            <w:pPr>
              <w:spacing w:after="160" w:line="259" w:lineRule="auto"/>
              <w:ind w:left="0" w:firstLine="0"/>
            </w:pPr>
          </w:p>
        </w:tc>
      </w:tr>
      <w:tr w:rsidR="00C0185B" w14:paraId="1146D95B" w14:textId="77777777">
        <w:trPr>
          <w:trHeight w:val="260"/>
        </w:trPr>
        <w:tc>
          <w:tcPr>
            <w:tcW w:w="1373" w:type="dxa"/>
            <w:tcBorders>
              <w:top w:val="single" w:sz="8" w:space="0" w:color="808080"/>
              <w:left w:val="single" w:sz="17" w:space="0" w:color="808080"/>
              <w:bottom w:val="single" w:sz="12" w:space="0" w:color="D9D9D9"/>
              <w:right w:val="nil"/>
            </w:tcBorders>
          </w:tcPr>
          <w:p w14:paraId="273ECF05" w14:textId="77777777" w:rsidR="00C0185B" w:rsidRDefault="006946CB">
            <w:pPr>
              <w:spacing w:after="0" w:line="259" w:lineRule="auto"/>
              <w:ind w:left="19" w:firstLine="0"/>
            </w:pPr>
            <w:r>
              <w:rPr>
                <w:rFonts w:ascii="Calibri" w:eastAsia="Calibri" w:hAnsi="Calibri" w:cs="Calibri"/>
                <w:color w:val="4D4D4D"/>
                <w:sz w:val="12"/>
              </w:rPr>
              <w:t>Landline &amp; Mobile</w:t>
            </w:r>
            <w:r>
              <w:t xml:space="preserve"> </w:t>
            </w:r>
          </w:p>
        </w:tc>
        <w:tc>
          <w:tcPr>
            <w:tcW w:w="513" w:type="dxa"/>
            <w:tcBorders>
              <w:top w:val="nil"/>
              <w:left w:val="nil"/>
              <w:bottom w:val="single" w:sz="12" w:space="0" w:color="D9D9D9"/>
              <w:right w:val="single" w:sz="17" w:space="0" w:color="808080"/>
            </w:tcBorders>
          </w:tcPr>
          <w:p w14:paraId="2F98BAE6" w14:textId="77777777" w:rsidR="00C0185B" w:rsidRDefault="00C0185B">
            <w:pPr>
              <w:spacing w:after="160" w:line="259" w:lineRule="auto"/>
              <w:ind w:left="0" w:firstLine="0"/>
            </w:pPr>
          </w:p>
        </w:tc>
      </w:tr>
      <w:tr w:rsidR="00C0185B" w14:paraId="7C839966" w14:textId="77777777">
        <w:trPr>
          <w:trHeight w:val="220"/>
        </w:trPr>
        <w:tc>
          <w:tcPr>
            <w:tcW w:w="1373" w:type="dxa"/>
            <w:tcBorders>
              <w:top w:val="single" w:sz="12" w:space="0" w:color="D9D9D9"/>
              <w:left w:val="single" w:sz="17" w:space="0" w:color="808080"/>
              <w:bottom w:val="single" w:sz="8" w:space="0" w:color="808080"/>
              <w:right w:val="nil"/>
            </w:tcBorders>
            <w:shd w:val="clear" w:color="auto" w:fill="D9D9D9"/>
          </w:tcPr>
          <w:p w14:paraId="660D3CB1" w14:textId="77777777" w:rsidR="00C0185B" w:rsidRDefault="006946CB">
            <w:pPr>
              <w:spacing w:after="0" w:line="259" w:lineRule="auto"/>
              <w:ind w:left="19" w:firstLine="0"/>
            </w:pPr>
            <w:r>
              <w:rPr>
                <w:rFonts w:ascii="Calibri" w:eastAsia="Calibri" w:hAnsi="Calibri" w:cs="Calibri"/>
                <w:color w:val="4D4D4D"/>
                <w:sz w:val="12"/>
              </w:rPr>
              <w:t>Landline &amp; Mobile</w:t>
            </w:r>
            <w:r>
              <w:t xml:space="preserve"> </w:t>
            </w:r>
          </w:p>
        </w:tc>
        <w:tc>
          <w:tcPr>
            <w:tcW w:w="513" w:type="dxa"/>
            <w:tcBorders>
              <w:top w:val="single" w:sz="12" w:space="0" w:color="D9D9D9"/>
              <w:left w:val="nil"/>
              <w:bottom w:val="nil"/>
              <w:right w:val="single" w:sz="17" w:space="0" w:color="808080"/>
            </w:tcBorders>
            <w:shd w:val="clear" w:color="auto" w:fill="D9D9D9"/>
          </w:tcPr>
          <w:p w14:paraId="24DE3AD4" w14:textId="77777777" w:rsidR="00C0185B" w:rsidRDefault="00C0185B">
            <w:pPr>
              <w:spacing w:after="160" w:line="259" w:lineRule="auto"/>
              <w:ind w:left="0" w:firstLine="0"/>
            </w:pPr>
          </w:p>
        </w:tc>
      </w:tr>
      <w:tr w:rsidR="00C0185B" w14:paraId="27209849" w14:textId="77777777">
        <w:trPr>
          <w:trHeight w:val="261"/>
        </w:trPr>
        <w:tc>
          <w:tcPr>
            <w:tcW w:w="1373" w:type="dxa"/>
            <w:tcBorders>
              <w:top w:val="single" w:sz="8" w:space="0" w:color="808080"/>
              <w:left w:val="single" w:sz="17" w:space="0" w:color="808080"/>
              <w:bottom w:val="single" w:sz="12" w:space="0" w:color="D9D9D9"/>
              <w:right w:val="nil"/>
            </w:tcBorders>
          </w:tcPr>
          <w:p w14:paraId="5FA0DBB5" w14:textId="77777777" w:rsidR="00C0185B" w:rsidRDefault="006946CB">
            <w:pPr>
              <w:spacing w:after="0" w:line="259" w:lineRule="auto"/>
              <w:ind w:left="19" w:firstLine="0"/>
            </w:pPr>
            <w:r>
              <w:rPr>
                <w:rFonts w:ascii="Calibri" w:eastAsia="Calibri" w:hAnsi="Calibri" w:cs="Calibri"/>
                <w:color w:val="4D4D4D"/>
                <w:sz w:val="12"/>
              </w:rPr>
              <w:t>Landline &amp; Mobile</w:t>
            </w:r>
            <w:r>
              <w:t xml:space="preserve"> </w:t>
            </w:r>
          </w:p>
        </w:tc>
        <w:tc>
          <w:tcPr>
            <w:tcW w:w="513" w:type="dxa"/>
            <w:tcBorders>
              <w:top w:val="nil"/>
              <w:left w:val="nil"/>
              <w:bottom w:val="single" w:sz="12" w:space="0" w:color="D9D9D9"/>
              <w:right w:val="single" w:sz="17" w:space="0" w:color="808080"/>
            </w:tcBorders>
          </w:tcPr>
          <w:p w14:paraId="3919A01F" w14:textId="77777777" w:rsidR="00C0185B" w:rsidRDefault="00C0185B">
            <w:pPr>
              <w:spacing w:after="160" w:line="259" w:lineRule="auto"/>
              <w:ind w:left="0" w:firstLine="0"/>
            </w:pPr>
          </w:p>
        </w:tc>
      </w:tr>
      <w:tr w:rsidR="00C0185B" w14:paraId="446A24A8" w14:textId="77777777">
        <w:trPr>
          <w:trHeight w:val="220"/>
        </w:trPr>
        <w:tc>
          <w:tcPr>
            <w:tcW w:w="1373" w:type="dxa"/>
            <w:tcBorders>
              <w:top w:val="single" w:sz="12" w:space="0" w:color="D9D9D9"/>
              <w:left w:val="single" w:sz="17" w:space="0" w:color="808080"/>
              <w:bottom w:val="single" w:sz="8" w:space="0" w:color="808080"/>
              <w:right w:val="nil"/>
            </w:tcBorders>
            <w:shd w:val="clear" w:color="auto" w:fill="D9D9D9"/>
          </w:tcPr>
          <w:p w14:paraId="287EE5E3" w14:textId="77777777" w:rsidR="00C0185B" w:rsidRDefault="006946CB">
            <w:pPr>
              <w:spacing w:after="0" w:line="259" w:lineRule="auto"/>
              <w:ind w:left="19" w:firstLine="0"/>
            </w:pPr>
            <w:r>
              <w:rPr>
                <w:rFonts w:ascii="Calibri" w:eastAsia="Calibri" w:hAnsi="Calibri" w:cs="Calibri"/>
                <w:color w:val="4D4D4D"/>
                <w:sz w:val="12"/>
              </w:rPr>
              <w:t>Landline</w:t>
            </w:r>
            <w:r>
              <w:t xml:space="preserve"> </w:t>
            </w:r>
          </w:p>
        </w:tc>
        <w:tc>
          <w:tcPr>
            <w:tcW w:w="513" w:type="dxa"/>
            <w:tcBorders>
              <w:top w:val="single" w:sz="12" w:space="0" w:color="D9D9D9"/>
              <w:left w:val="nil"/>
              <w:bottom w:val="nil"/>
              <w:right w:val="single" w:sz="17" w:space="0" w:color="808080"/>
            </w:tcBorders>
            <w:shd w:val="clear" w:color="auto" w:fill="D9D9D9"/>
          </w:tcPr>
          <w:p w14:paraId="2746063D" w14:textId="77777777" w:rsidR="00C0185B" w:rsidRDefault="00C0185B">
            <w:pPr>
              <w:spacing w:after="160" w:line="259" w:lineRule="auto"/>
              <w:ind w:left="0" w:firstLine="0"/>
            </w:pPr>
          </w:p>
        </w:tc>
      </w:tr>
      <w:tr w:rsidR="00C0185B" w14:paraId="1F6963BB" w14:textId="77777777">
        <w:trPr>
          <w:trHeight w:val="256"/>
        </w:trPr>
        <w:tc>
          <w:tcPr>
            <w:tcW w:w="1373" w:type="dxa"/>
            <w:tcBorders>
              <w:top w:val="single" w:sz="8" w:space="0" w:color="808080"/>
              <w:left w:val="single" w:sz="17" w:space="0" w:color="808080"/>
              <w:bottom w:val="single" w:sz="12" w:space="0" w:color="D9D9D9"/>
              <w:right w:val="nil"/>
            </w:tcBorders>
          </w:tcPr>
          <w:p w14:paraId="370D1A59" w14:textId="77777777" w:rsidR="00C0185B" w:rsidRDefault="006946CB">
            <w:pPr>
              <w:spacing w:after="0" w:line="259" w:lineRule="auto"/>
              <w:ind w:left="19" w:firstLine="0"/>
            </w:pPr>
            <w:r>
              <w:rPr>
                <w:rFonts w:ascii="Calibri" w:eastAsia="Calibri" w:hAnsi="Calibri" w:cs="Calibri"/>
                <w:color w:val="4D4D4D"/>
                <w:sz w:val="12"/>
              </w:rPr>
              <w:t>Mobile</w:t>
            </w:r>
            <w:r>
              <w:t xml:space="preserve"> </w:t>
            </w:r>
          </w:p>
        </w:tc>
        <w:tc>
          <w:tcPr>
            <w:tcW w:w="513" w:type="dxa"/>
            <w:tcBorders>
              <w:top w:val="nil"/>
              <w:left w:val="nil"/>
              <w:bottom w:val="single" w:sz="12" w:space="0" w:color="D9D9D9"/>
              <w:right w:val="single" w:sz="17" w:space="0" w:color="808080"/>
            </w:tcBorders>
          </w:tcPr>
          <w:p w14:paraId="0CB88F98" w14:textId="77777777" w:rsidR="00C0185B" w:rsidRDefault="00C0185B">
            <w:pPr>
              <w:spacing w:after="160" w:line="259" w:lineRule="auto"/>
              <w:ind w:left="0" w:firstLine="0"/>
            </w:pPr>
          </w:p>
        </w:tc>
      </w:tr>
      <w:tr w:rsidR="00C0185B" w14:paraId="5BFFC51B" w14:textId="77777777">
        <w:trPr>
          <w:trHeight w:val="220"/>
        </w:trPr>
        <w:tc>
          <w:tcPr>
            <w:tcW w:w="1373" w:type="dxa"/>
            <w:tcBorders>
              <w:top w:val="single" w:sz="12" w:space="0" w:color="D9D9D9"/>
              <w:left w:val="single" w:sz="17" w:space="0" w:color="808080"/>
              <w:bottom w:val="single" w:sz="8" w:space="0" w:color="808080"/>
              <w:right w:val="nil"/>
            </w:tcBorders>
            <w:shd w:val="clear" w:color="auto" w:fill="D9D9D9"/>
          </w:tcPr>
          <w:p w14:paraId="2923C88A" w14:textId="77777777" w:rsidR="00C0185B" w:rsidRDefault="006946CB">
            <w:pPr>
              <w:spacing w:after="0" w:line="259" w:lineRule="auto"/>
              <w:ind w:left="19" w:firstLine="0"/>
            </w:pPr>
            <w:r>
              <w:rPr>
                <w:rFonts w:ascii="Calibri" w:eastAsia="Calibri" w:hAnsi="Calibri" w:cs="Calibri"/>
                <w:color w:val="4D4D4D"/>
                <w:sz w:val="12"/>
              </w:rPr>
              <w:t>Landline</w:t>
            </w:r>
            <w:r>
              <w:t xml:space="preserve"> </w:t>
            </w:r>
          </w:p>
        </w:tc>
        <w:tc>
          <w:tcPr>
            <w:tcW w:w="513" w:type="dxa"/>
            <w:tcBorders>
              <w:top w:val="single" w:sz="12" w:space="0" w:color="D9D9D9"/>
              <w:left w:val="nil"/>
              <w:bottom w:val="nil"/>
              <w:right w:val="single" w:sz="17" w:space="0" w:color="808080"/>
            </w:tcBorders>
            <w:shd w:val="clear" w:color="auto" w:fill="D9D9D9"/>
          </w:tcPr>
          <w:p w14:paraId="5CD1142C" w14:textId="77777777" w:rsidR="00C0185B" w:rsidRDefault="00C0185B">
            <w:pPr>
              <w:spacing w:after="160" w:line="259" w:lineRule="auto"/>
              <w:ind w:left="0" w:firstLine="0"/>
            </w:pPr>
          </w:p>
        </w:tc>
      </w:tr>
      <w:tr w:rsidR="00C0185B" w14:paraId="49F18A29" w14:textId="77777777">
        <w:trPr>
          <w:trHeight w:val="260"/>
        </w:trPr>
        <w:tc>
          <w:tcPr>
            <w:tcW w:w="1373" w:type="dxa"/>
            <w:tcBorders>
              <w:top w:val="single" w:sz="8" w:space="0" w:color="808080"/>
              <w:left w:val="single" w:sz="17" w:space="0" w:color="808080"/>
              <w:bottom w:val="single" w:sz="12" w:space="0" w:color="D9D9D9"/>
              <w:right w:val="nil"/>
            </w:tcBorders>
          </w:tcPr>
          <w:p w14:paraId="7E3996F0" w14:textId="77777777" w:rsidR="00C0185B" w:rsidRDefault="006946CB">
            <w:pPr>
              <w:spacing w:after="0" w:line="259" w:lineRule="auto"/>
              <w:ind w:left="19" w:firstLine="0"/>
            </w:pPr>
            <w:r>
              <w:rPr>
                <w:rFonts w:ascii="Calibri" w:eastAsia="Calibri" w:hAnsi="Calibri" w:cs="Calibri"/>
                <w:color w:val="4D4D4D"/>
                <w:sz w:val="12"/>
              </w:rPr>
              <w:t>Mobile</w:t>
            </w:r>
            <w:r>
              <w:t xml:space="preserve"> </w:t>
            </w:r>
          </w:p>
        </w:tc>
        <w:tc>
          <w:tcPr>
            <w:tcW w:w="513" w:type="dxa"/>
            <w:tcBorders>
              <w:top w:val="nil"/>
              <w:left w:val="nil"/>
              <w:bottom w:val="single" w:sz="12" w:space="0" w:color="D9D9D9"/>
              <w:right w:val="single" w:sz="17" w:space="0" w:color="808080"/>
            </w:tcBorders>
          </w:tcPr>
          <w:p w14:paraId="0260783E" w14:textId="77777777" w:rsidR="00C0185B" w:rsidRDefault="00C0185B">
            <w:pPr>
              <w:spacing w:after="160" w:line="259" w:lineRule="auto"/>
              <w:ind w:left="0" w:firstLine="0"/>
            </w:pPr>
          </w:p>
        </w:tc>
      </w:tr>
      <w:tr w:rsidR="00C0185B" w14:paraId="216E21DD" w14:textId="77777777">
        <w:trPr>
          <w:trHeight w:val="220"/>
        </w:trPr>
        <w:tc>
          <w:tcPr>
            <w:tcW w:w="1373" w:type="dxa"/>
            <w:tcBorders>
              <w:top w:val="single" w:sz="12" w:space="0" w:color="D9D9D9"/>
              <w:left w:val="single" w:sz="17" w:space="0" w:color="808080"/>
              <w:bottom w:val="single" w:sz="8" w:space="0" w:color="808080"/>
              <w:right w:val="nil"/>
            </w:tcBorders>
            <w:shd w:val="clear" w:color="auto" w:fill="D9D9D9"/>
          </w:tcPr>
          <w:p w14:paraId="524E241B" w14:textId="77777777" w:rsidR="00C0185B" w:rsidRDefault="006946CB">
            <w:pPr>
              <w:spacing w:after="0" w:line="259" w:lineRule="auto"/>
              <w:ind w:left="19" w:firstLine="0"/>
            </w:pPr>
            <w:r>
              <w:rPr>
                <w:rFonts w:ascii="Calibri" w:eastAsia="Calibri" w:hAnsi="Calibri" w:cs="Calibri"/>
                <w:color w:val="4D4D4D"/>
                <w:sz w:val="12"/>
              </w:rPr>
              <w:t>Landline</w:t>
            </w:r>
            <w:r>
              <w:t xml:space="preserve"> </w:t>
            </w:r>
          </w:p>
        </w:tc>
        <w:tc>
          <w:tcPr>
            <w:tcW w:w="513" w:type="dxa"/>
            <w:tcBorders>
              <w:top w:val="single" w:sz="12" w:space="0" w:color="D9D9D9"/>
              <w:left w:val="nil"/>
              <w:bottom w:val="nil"/>
              <w:right w:val="single" w:sz="17" w:space="0" w:color="808080"/>
            </w:tcBorders>
            <w:shd w:val="clear" w:color="auto" w:fill="D9D9D9"/>
          </w:tcPr>
          <w:p w14:paraId="1ACC0F28" w14:textId="77777777" w:rsidR="00C0185B" w:rsidRDefault="00C0185B">
            <w:pPr>
              <w:spacing w:after="160" w:line="259" w:lineRule="auto"/>
              <w:ind w:left="0" w:firstLine="0"/>
            </w:pPr>
          </w:p>
        </w:tc>
      </w:tr>
      <w:tr w:rsidR="00C0185B" w14:paraId="185E5C20" w14:textId="77777777">
        <w:trPr>
          <w:trHeight w:val="260"/>
        </w:trPr>
        <w:tc>
          <w:tcPr>
            <w:tcW w:w="1373" w:type="dxa"/>
            <w:tcBorders>
              <w:top w:val="single" w:sz="8" w:space="0" w:color="808080"/>
              <w:left w:val="single" w:sz="17" w:space="0" w:color="808080"/>
              <w:bottom w:val="single" w:sz="12" w:space="0" w:color="D9D9D9"/>
              <w:right w:val="nil"/>
            </w:tcBorders>
          </w:tcPr>
          <w:p w14:paraId="1915D4D5" w14:textId="77777777" w:rsidR="00C0185B" w:rsidRDefault="006946CB">
            <w:pPr>
              <w:spacing w:after="0" w:line="259" w:lineRule="auto"/>
              <w:ind w:left="19" w:firstLine="0"/>
            </w:pPr>
            <w:r>
              <w:rPr>
                <w:rFonts w:ascii="Calibri" w:eastAsia="Calibri" w:hAnsi="Calibri" w:cs="Calibri"/>
                <w:color w:val="4D4D4D"/>
                <w:sz w:val="12"/>
              </w:rPr>
              <w:t>Mobile</w:t>
            </w:r>
            <w:r>
              <w:t xml:space="preserve"> </w:t>
            </w:r>
          </w:p>
        </w:tc>
        <w:tc>
          <w:tcPr>
            <w:tcW w:w="513" w:type="dxa"/>
            <w:tcBorders>
              <w:top w:val="nil"/>
              <w:left w:val="nil"/>
              <w:bottom w:val="single" w:sz="12" w:space="0" w:color="D9D9D9"/>
              <w:right w:val="single" w:sz="17" w:space="0" w:color="808080"/>
            </w:tcBorders>
          </w:tcPr>
          <w:p w14:paraId="7592B609" w14:textId="77777777" w:rsidR="00C0185B" w:rsidRDefault="00C0185B">
            <w:pPr>
              <w:spacing w:after="160" w:line="259" w:lineRule="auto"/>
              <w:ind w:left="0" w:firstLine="0"/>
            </w:pPr>
          </w:p>
        </w:tc>
      </w:tr>
      <w:tr w:rsidR="00C0185B" w14:paraId="6AD592E2" w14:textId="77777777">
        <w:trPr>
          <w:trHeight w:val="215"/>
        </w:trPr>
        <w:tc>
          <w:tcPr>
            <w:tcW w:w="1373" w:type="dxa"/>
            <w:tcBorders>
              <w:top w:val="single" w:sz="12" w:space="0" w:color="D9D9D9"/>
              <w:left w:val="single" w:sz="17" w:space="0" w:color="808080"/>
              <w:bottom w:val="single" w:sz="8" w:space="0" w:color="808080"/>
              <w:right w:val="nil"/>
            </w:tcBorders>
            <w:shd w:val="clear" w:color="auto" w:fill="D9D9D9"/>
          </w:tcPr>
          <w:p w14:paraId="7700FDFB" w14:textId="77777777" w:rsidR="00C0185B" w:rsidRDefault="006946CB">
            <w:pPr>
              <w:spacing w:after="0" w:line="259" w:lineRule="auto"/>
              <w:ind w:left="19" w:firstLine="0"/>
            </w:pPr>
            <w:r>
              <w:rPr>
                <w:rFonts w:ascii="Calibri" w:eastAsia="Calibri" w:hAnsi="Calibri" w:cs="Calibri"/>
                <w:color w:val="4D4D4D"/>
                <w:sz w:val="12"/>
              </w:rPr>
              <w:t>Landline &amp; Mobile</w:t>
            </w:r>
            <w:r>
              <w:t xml:space="preserve"> </w:t>
            </w:r>
          </w:p>
        </w:tc>
        <w:tc>
          <w:tcPr>
            <w:tcW w:w="513" w:type="dxa"/>
            <w:tcBorders>
              <w:top w:val="single" w:sz="12" w:space="0" w:color="D9D9D9"/>
              <w:left w:val="nil"/>
              <w:bottom w:val="nil"/>
              <w:right w:val="single" w:sz="17" w:space="0" w:color="808080"/>
            </w:tcBorders>
            <w:shd w:val="clear" w:color="auto" w:fill="D9D9D9"/>
          </w:tcPr>
          <w:p w14:paraId="7C1C7586" w14:textId="77777777" w:rsidR="00C0185B" w:rsidRDefault="006946CB">
            <w:pPr>
              <w:spacing w:after="0" w:line="259" w:lineRule="auto"/>
              <w:ind w:left="0" w:right="54" w:firstLine="0"/>
              <w:jc w:val="right"/>
            </w:pPr>
            <w:r>
              <w:t xml:space="preserve"> </w:t>
            </w:r>
          </w:p>
        </w:tc>
      </w:tr>
      <w:tr w:rsidR="00C0185B" w14:paraId="55147AAA" w14:textId="77777777">
        <w:trPr>
          <w:trHeight w:val="260"/>
        </w:trPr>
        <w:tc>
          <w:tcPr>
            <w:tcW w:w="1373" w:type="dxa"/>
            <w:tcBorders>
              <w:top w:val="single" w:sz="8" w:space="0" w:color="808080"/>
              <w:left w:val="single" w:sz="17" w:space="0" w:color="808080"/>
              <w:bottom w:val="single" w:sz="12" w:space="0" w:color="D9D9D9"/>
              <w:right w:val="nil"/>
            </w:tcBorders>
          </w:tcPr>
          <w:p w14:paraId="1E70D606" w14:textId="77777777" w:rsidR="00C0185B" w:rsidRDefault="006946CB">
            <w:pPr>
              <w:spacing w:after="0" w:line="259" w:lineRule="auto"/>
              <w:ind w:left="19" w:firstLine="0"/>
            </w:pPr>
            <w:r>
              <w:rPr>
                <w:rFonts w:ascii="Calibri" w:eastAsia="Calibri" w:hAnsi="Calibri" w:cs="Calibri"/>
                <w:color w:val="4D4D4D"/>
                <w:sz w:val="12"/>
              </w:rPr>
              <w:t>Landline &amp; Mobile</w:t>
            </w:r>
            <w:r>
              <w:t xml:space="preserve"> </w:t>
            </w:r>
          </w:p>
        </w:tc>
        <w:tc>
          <w:tcPr>
            <w:tcW w:w="513" w:type="dxa"/>
            <w:tcBorders>
              <w:top w:val="nil"/>
              <w:left w:val="nil"/>
              <w:bottom w:val="single" w:sz="12" w:space="0" w:color="D9D9D9"/>
              <w:right w:val="single" w:sz="17" w:space="0" w:color="808080"/>
            </w:tcBorders>
          </w:tcPr>
          <w:p w14:paraId="69CF69A3" w14:textId="77777777" w:rsidR="00C0185B" w:rsidRDefault="006946CB">
            <w:pPr>
              <w:spacing w:after="0" w:line="259" w:lineRule="auto"/>
              <w:ind w:left="-14" w:firstLine="0"/>
            </w:pPr>
            <w:r>
              <w:rPr>
                <w:noProof/>
              </w:rPr>
              <w:drawing>
                <wp:inline distT="0" distB="0" distL="0" distR="0" wp14:anchorId="5DFF47CC" wp14:editId="25725662">
                  <wp:extent cx="332232" cy="210312"/>
                  <wp:effectExtent l="0" t="0" r="0" b="0"/>
                  <wp:docPr id="134722" name="Picture 134722"/>
                  <wp:cNvGraphicFramePr/>
                  <a:graphic xmlns:a="http://schemas.openxmlformats.org/drawingml/2006/main">
                    <a:graphicData uri="http://schemas.openxmlformats.org/drawingml/2006/picture">
                      <pic:pic xmlns:pic="http://schemas.openxmlformats.org/drawingml/2006/picture">
                        <pic:nvPicPr>
                          <pic:cNvPr id="134722" name="Picture 134722"/>
                          <pic:cNvPicPr/>
                        </pic:nvPicPr>
                        <pic:blipFill>
                          <a:blip r:embed="rId40"/>
                          <a:stretch>
                            <a:fillRect/>
                          </a:stretch>
                        </pic:blipFill>
                        <pic:spPr>
                          <a:xfrm>
                            <a:off x="0" y="0"/>
                            <a:ext cx="332232" cy="210312"/>
                          </a:xfrm>
                          <a:prstGeom prst="rect">
                            <a:avLst/>
                          </a:prstGeom>
                        </pic:spPr>
                      </pic:pic>
                    </a:graphicData>
                  </a:graphic>
                </wp:inline>
              </w:drawing>
            </w:r>
          </w:p>
        </w:tc>
      </w:tr>
      <w:tr w:rsidR="00C0185B" w14:paraId="2EA95F6A" w14:textId="77777777">
        <w:trPr>
          <w:trHeight w:val="220"/>
        </w:trPr>
        <w:tc>
          <w:tcPr>
            <w:tcW w:w="1373" w:type="dxa"/>
            <w:tcBorders>
              <w:top w:val="single" w:sz="12" w:space="0" w:color="D9D9D9"/>
              <w:left w:val="single" w:sz="17" w:space="0" w:color="808080"/>
              <w:bottom w:val="single" w:sz="8" w:space="0" w:color="808080"/>
              <w:right w:val="nil"/>
            </w:tcBorders>
            <w:shd w:val="clear" w:color="auto" w:fill="D9D9D9"/>
          </w:tcPr>
          <w:p w14:paraId="0DB2AD8B" w14:textId="77777777" w:rsidR="00C0185B" w:rsidRDefault="006946CB">
            <w:pPr>
              <w:spacing w:after="0" w:line="259" w:lineRule="auto"/>
              <w:ind w:left="19" w:firstLine="0"/>
            </w:pPr>
            <w:r>
              <w:rPr>
                <w:rFonts w:ascii="Calibri" w:eastAsia="Calibri" w:hAnsi="Calibri" w:cs="Calibri"/>
                <w:color w:val="4D4D4D"/>
                <w:sz w:val="12"/>
              </w:rPr>
              <w:t>Landline &amp; Mobile</w:t>
            </w:r>
            <w:r>
              <w:t xml:space="preserve"> </w:t>
            </w:r>
          </w:p>
        </w:tc>
        <w:tc>
          <w:tcPr>
            <w:tcW w:w="513" w:type="dxa"/>
            <w:tcBorders>
              <w:top w:val="single" w:sz="12" w:space="0" w:color="D9D9D9"/>
              <w:left w:val="nil"/>
              <w:bottom w:val="single" w:sz="8" w:space="0" w:color="808080"/>
              <w:right w:val="single" w:sz="17" w:space="0" w:color="808080"/>
            </w:tcBorders>
            <w:shd w:val="clear" w:color="auto" w:fill="D9D9D9"/>
          </w:tcPr>
          <w:p w14:paraId="1AB8628C" w14:textId="77777777" w:rsidR="00C0185B" w:rsidRDefault="006946CB">
            <w:pPr>
              <w:spacing w:after="0" w:line="259" w:lineRule="auto"/>
              <w:ind w:left="-10" w:firstLine="0"/>
            </w:pPr>
            <w:r>
              <w:rPr>
                <w:rFonts w:ascii="Calibri" w:eastAsia="Calibri" w:hAnsi="Calibri" w:cs="Calibri"/>
                <w:color w:val="4D4D4D"/>
                <w:sz w:val="14"/>
              </w:rPr>
              <w:t>£0.090</w:t>
            </w:r>
            <w:r>
              <w:t xml:space="preserve"> </w:t>
            </w:r>
          </w:p>
        </w:tc>
      </w:tr>
      <w:tr w:rsidR="00C0185B" w14:paraId="46073CB9" w14:textId="77777777">
        <w:trPr>
          <w:trHeight w:val="258"/>
        </w:trPr>
        <w:tc>
          <w:tcPr>
            <w:tcW w:w="1886" w:type="dxa"/>
            <w:gridSpan w:val="2"/>
            <w:tcBorders>
              <w:top w:val="single" w:sz="8" w:space="0" w:color="808080"/>
              <w:left w:val="single" w:sz="17" w:space="0" w:color="808080"/>
              <w:bottom w:val="nil"/>
              <w:right w:val="single" w:sz="17" w:space="0" w:color="808080"/>
            </w:tcBorders>
          </w:tcPr>
          <w:p w14:paraId="32BE3515" w14:textId="77777777" w:rsidR="00C0185B" w:rsidRDefault="006946CB">
            <w:pPr>
              <w:tabs>
                <w:tab w:val="center" w:pos="1752"/>
              </w:tabs>
              <w:spacing w:after="0" w:line="259" w:lineRule="auto"/>
              <w:ind w:left="0" w:firstLine="0"/>
            </w:pPr>
            <w:r>
              <w:rPr>
                <w:rFonts w:ascii="Calibri" w:eastAsia="Calibri" w:hAnsi="Calibri" w:cs="Calibri"/>
                <w:color w:val="4D4D4D"/>
                <w:sz w:val="12"/>
              </w:rPr>
              <w:t>Landline &amp; Mobile</w:t>
            </w:r>
            <w:r>
              <w:t xml:space="preserve"> </w:t>
            </w:r>
            <w:r>
              <w:tab/>
              <w:t xml:space="preserve"> </w:t>
            </w:r>
          </w:p>
        </w:tc>
      </w:tr>
      <w:tr w:rsidR="00C0185B" w14:paraId="7CAF93CD" w14:textId="77777777">
        <w:trPr>
          <w:trHeight w:val="220"/>
        </w:trPr>
        <w:tc>
          <w:tcPr>
            <w:tcW w:w="1373" w:type="dxa"/>
            <w:tcBorders>
              <w:top w:val="single" w:sz="12" w:space="0" w:color="D9D9D9"/>
              <w:left w:val="single" w:sz="17" w:space="0" w:color="808080"/>
              <w:bottom w:val="single" w:sz="8" w:space="0" w:color="808080"/>
              <w:right w:val="nil"/>
            </w:tcBorders>
            <w:shd w:val="clear" w:color="auto" w:fill="D9D9D9"/>
          </w:tcPr>
          <w:p w14:paraId="1EB153BC" w14:textId="77777777" w:rsidR="00C0185B" w:rsidRDefault="006946CB">
            <w:pPr>
              <w:spacing w:after="0" w:line="259" w:lineRule="auto"/>
              <w:ind w:left="0" w:firstLine="0"/>
            </w:pPr>
            <w:r>
              <w:rPr>
                <w:rFonts w:ascii="Calibri" w:eastAsia="Calibri" w:hAnsi="Calibri" w:cs="Calibri"/>
                <w:color w:val="4D4D4D"/>
                <w:sz w:val="12"/>
              </w:rPr>
              <w:t>Landline &amp; Mobile</w:t>
            </w:r>
            <w:r>
              <w:t xml:space="preserve"> </w:t>
            </w:r>
          </w:p>
        </w:tc>
        <w:tc>
          <w:tcPr>
            <w:tcW w:w="513" w:type="dxa"/>
            <w:tcBorders>
              <w:top w:val="nil"/>
              <w:left w:val="nil"/>
              <w:bottom w:val="single" w:sz="8" w:space="0" w:color="808080"/>
              <w:right w:val="single" w:sz="17" w:space="0" w:color="808080"/>
            </w:tcBorders>
            <w:shd w:val="clear" w:color="auto" w:fill="D9D9D9"/>
          </w:tcPr>
          <w:p w14:paraId="13E61490" w14:textId="77777777" w:rsidR="00C0185B" w:rsidRDefault="00C0185B">
            <w:pPr>
              <w:spacing w:after="160" w:line="259" w:lineRule="auto"/>
              <w:ind w:left="0" w:firstLine="0"/>
            </w:pPr>
          </w:p>
        </w:tc>
      </w:tr>
      <w:tr w:rsidR="00C0185B" w14:paraId="2B01B2DA" w14:textId="77777777">
        <w:trPr>
          <w:trHeight w:val="260"/>
        </w:trPr>
        <w:tc>
          <w:tcPr>
            <w:tcW w:w="1886" w:type="dxa"/>
            <w:gridSpan w:val="2"/>
            <w:tcBorders>
              <w:top w:val="single" w:sz="8" w:space="0" w:color="808080"/>
              <w:left w:val="single" w:sz="17" w:space="0" w:color="808080"/>
              <w:bottom w:val="nil"/>
              <w:right w:val="single" w:sz="17" w:space="0" w:color="808080"/>
            </w:tcBorders>
          </w:tcPr>
          <w:p w14:paraId="76C62837" w14:textId="77777777" w:rsidR="00C0185B" w:rsidRDefault="006946CB">
            <w:pPr>
              <w:spacing w:after="0" w:line="259" w:lineRule="auto"/>
              <w:ind w:left="0" w:firstLine="0"/>
            </w:pPr>
            <w:r>
              <w:rPr>
                <w:rFonts w:ascii="Calibri" w:eastAsia="Calibri" w:hAnsi="Calibri" w:cs="Calibri"/>
                <w:color w:val="4D4D4D"/>
                <w:sz w:val="12"/>
              </w:rPr>
              <w:t>Landline</w:t>
            </w:r>
            <w:r>
              <w:t xml:space="preserve"> </w:t>
            </w:r>
          </w:p>
        </w:tc>
      </w:tr>
      <w:tr w:rsidR="00C0185B" w14:paraId="38256819" w14:textId="77777777">
        <w:trPr>
          <w:trHeight w:val="215"/>
        </w:trPr>
        <w:tc>
          <w:tcPr>
            <w:tcW w:w="1373" w:type="dxa"/>
            <w:tcBorders>
              <w:top w:val="single" w:sz="12" w:space="0" w:color="D9D9D9"/>
              <w:left w:val="single" w:sz="17" w:space="0" w:color="808080"/>
              <w:bottom w:val="single" w:sz="8" w:space="0" w:color="808080"/>
              <w:right w:val="nil"/>
            </w:tcBorders>
            <w:shd w:val="clear" w:color="auto" w:fill="D9D9D9"/>
          </w:tcPr>
          <w:p w14:paraId="7B372C2F" w14:textId="77777777" w:rsidR="00C0185B" w:rsidRDefault="006946CB">
            <w:pPr>
              <w:spacing w:after="0" w:line="259" w:lineRule="auto"/>
              <w:ind w:left="0" w:firstLine="0"/>
            </w:pPr>
            <w:r>
              <w:rPr>
                <w:rFonts w:ascii="Calibri" w:eastAsia="Calibri" w:hAnsi="Calibri" w:cs="Calibri"/>
                <w:color w:val="4D4D4D"/>
                <w:sz w:val="12"/>
              </w:rPr>
              <w:t>Mobile</w:t>
            </w:r>
            <w:r>
              <w:t xml:space="preserve"> </w:t>
            </w:r>
          </w:p>
        </w:tc>
        <w:tc>
          <w:tcPr>
            <w:tcW w:w="513" w:type="dxa"/>
            <w:tcBorders>
              <w:top w:val="nil"/>
              <w:left w:val="nil"/>
              <w:bottom w:val="single" w:sz="8" w:space="0" w:color="808080"/>
              <w:right w:val="single" w:sz="17" w:space="0" w:color="808080"/>
            </w:tcBorders>
            <w:shd w:val="clear" w:color="auto" w:fill="D9D9D9"/>
          </w:tcPr>
          <w:p w14:paraId="0EA702DC" w14:textId="77777777" w:rsidR="00C0185B" w:rsidRDefault="00C0185B">
            <w:pPr>
              <w:spacing w:after="160" w:line="259" w:lineRule="auto"/>
              <w:ind w:left="0" w:firstLine="0"/>
            </w:pPr>
          </w:p>
        </w:tc>
      </w:tr>
      <w:tr w:rsidR="00C0185B" w14:paraId="2E0E5C06" w14:textId="77777777">
        <w:trPr>
          <w:trHeight w:val="260"/>
        </w:trPr>
        <w:tc>
          <w:tcPr>
            <w:tcW w:w="1886" w:type="dxa"/>
            <w:gridSpan w:val="2"/>
            <w:tcBorders>
              <w:top w:val="single" w:sz="8" w:space="0" w:color="808080"/>
              <w:left w:val="single" w:sz="17" w:space="0" w:color="808080"/>
              <w:bottom w:val="nil"/>
              <w:right w:val="single" w:sz="17" w:space="0" w:color="808080"/>
            </w:tcBorders>
          </w:tcPr>
          <w:p w14:paraId="0E174713" w14:textId="77777777" w:rsidR="00C0185B" w:rsidRDefault="006946CB">
            <w:pPr>
              <w:spacing w:after="0" w:line="259" w:lineRule="auto"/>
              <w:ind w:left="0" w:firstLine="0"/>
            </w:pPr>
            <w:r>
              <w:rPr>
                <w:rFonts w:ascii="Calibri" w:eastAsia="Calibri" w:hAnsi="Calibri" w:cs="Calibri"/>
                <w:color w:val="4D4D4D"/>
                <w:sz w:val="12"/>
              </w:rPr>
              <w:t>Landline &amp; Mobile</w:t>
            </w:r>
            <w:r>
              <w:t xml:space="preserve"> </w:t>
            </w:r>
          </w:p>
        </w:tc>
      </w:tr>
      <w:tr w:rsidR="00C0185B" w14:paraId="4E272524" w14:textId="77777777">
        <w:trPr>
          <w:trHeight w:val="220"/>
        </w:trPr>
        <w:tc>
          <w:tcPr>
            <w:tcW w:w="1373" w:type="dxa"/>
            <w:tcBorders>
              <w:top w:val="single" w:sz="12" w:space="0" w:color="D9D9D9"/>
              <w:left w:val="single" w:sz="17" w:space="0" w:color="808080"/>
              <w:bottom w:val="single" w:sz="8" w:space="0" w:color="808080"/>
              <w:right w:val="nil"/>
            </w:tcBorders>
            <w:shd w:val="clear" w:color="auto" w:fill="D9D9D9"/>
          </w:tcPr>
          <w:p w14:paraId="77ED2DE4" w14:textId="77777777" w:rsidR="00C0185B" w:rsidRDefault="006946CB">
            <w:pPr>
              <w:spacing w:after="0" w:line="259" w:lineRule="auto"/>
              <w:ind w:left="0" w:firstLine="0"/>
            </w:pPr>
            <w:r>
              <w:rPr>
                <w:rFonts w:ascii="Calibri" w:eastAsia="Calibri" w:hAnsi="Calibri" w:cs="Calibri"/>
                <w:color w:val="4D4D4D"/>
                <w:sz w:val="12"/>
              </w:rPr>
              <w:t>Landline &amp; Mobile</w:t>
            </w:r>
            <w:r>
              <w:t xml:space="preserve"> </w:t>
            </w:r>
          </w:p>
        </w:tc>
        <w:tc>
          <w:tcPr>
            <w:tcW w:w="513" w:type="dxa"/>
            <w:tcBorders>
              <w:top w:val="nil"/>
              <w:left w:val="nil"/>
              <w:bottom w:val="single" w:sz="8" w:space="0" w:color="808080"/>
              <w:right w:val="single" w:sz="17" w:space="0" w:color="808080"/>
            </w:tcBorders>
            <w:shd w:val="clear" w:color="auto" w:fill="D9D9D9"/>
          </w:tcPr>
          <w:p w14:paraId="61066A41" w14:textId="77777777" w:rsidR="00C0185B" w:rsidRDefault="00C0185B">
            <w:pPr>
              <w:spacing w:after="160" w:line="259" w:lineRule="auto"/>
              <w:ind w:left="0" w:firstLine="0"/>
            </w:pPr>
          </w:p>
        </w:tc>
      </w:tr>
      <w:tr w:rsidR="00C0185B" w14:paraId="04C6B3E6" w14:textId="77777777">
        <w:trPr>
          <w:trHeight w:val="261"/>
        </w:trPr>
        <w:tc>
          <w:tcPr>
            <w:tcW w:w="1886" w:type="dxa"/>
            <w:gridSpan w:val="2"/>
            <w:tcBorders>
              <w:top w:val="single" w:sz="8" w:space="0" w:color="808080"/>
              <w:left w:val="single" w:sz="17" w:space="0" w:color="808080"/>
              <w:bottom w:val="nil"/>
              <w:right w:val="single" w:sz="17" w:space="0" w:color="808080"/>
            </w:tcBorders>
          </w:tcPr>
          <w:p w14:paraId="4EC8B4A3" w14:textId="77777777" w:rsidR="00C0185B" w:rsidRDefault="006946CB">
            <w:pPr>
              <w:tabs>
                <w:tab w:val="right" w:pos="1868"/>
              </w:tabs>
              <w:spacing w:after="0" w:line="259" w:lineRule="auto"/>
              <w:ind w:left="0" w:firstLine="0"/>
            </w:pPr>
            <w:r>
              <w:rPr>
                <w:rFonts w:ascii="Calibri" w:eastAsia="Calibri" w:hAnsi="Calibri" w:cs="Calibri"/>
                <w:color w:val="4D4D4D"/>
                <w:sz w:val="12"/>
              </w:rPr>
              <w:lastRenderedPageBreak/>
              <w:t>Landline &amp; Mobile</w:t>
            </w:r>
            <w:r>
              <w:t xml:space="preserve"> </w:t>
            </w:r>
            <w:r>
              <w:tab/>
            </w:r>
            <w:r>
              <w:rPr>
                <w:noProof/>
              </w:rPr>
              <w:drawing>
                <wp:inline distT="0" distB="0" distL="0" distR="0" wp14:anchorId="2E68B3BC" wp14:editId="01C40DBD">
                  <wp:extent cx="332232" cy="1734312"/>
                  <wp:effectExtent l="0" t="0" r="0" b="0"/>
                  <wp:docPr id="134726" name="Picture 134726"/>
                  <wp:cNvGraphicFramePr/>
                  <a:graphic xmlns:a="http://schemas.openxmlformats.org/drawingml/2006/main">
                    <a:graphicData uri="http://schemas.openxmlformats.org/drawingml/2006/picture">
                      <pic:pic xmlns:pic="http://schemas.openxmlformats.org/drawingml/2006/picture">
                        <pic:nvPicPr>
                          <pic:cNvPr id="134726" name="Picture 134726"/>
                          <pic:cNvPicPr/>
                        </pic:nvPicPr>
                        <pic:blipFill>
                          <a:blip r:embed="rId41"/>
                          <a:stretch>
                            <a:fillRect/>
                          </a:stretch>
                        </pic:blipFill>
                        <pic:spPr>
                          <a:xfrm>
                            <a:off x="0" y="0"/>
                            <a:ext cx="332232" cy="1734312"/>
                          </a:xfrm>
                          <a:prstGeom prst="rect">
                            <a:avLst/>
                          </a:prstGeom>
                        </pic:spPr>
                      </pic:pic>
                    </a:graphicData>
                  </a:graphic>
                </wp:inline>
              </w:drawing>
            </w:r>
          </w:p>
        </w:tc>
      </w:tr>
      <w:tr w:rsidR="00C0185B" w14:paraId="4D687ACD" w14:textId="77777777">
        <w:trPr>
          <w:trHeight w:val="220"/>
        </w:trPr>
        <w:tc>
          <w:tcPr>
            <w:tcW w:w="1373" w:type="dxa"/>
            <w:tcBorders>
              <w:top w:val="single" w:sz="12" w:space="0" w:color="D9D9D9"/>
              <w:left w:val="single" w:sz="17" w:space="0" w:color="808080"/>
              <w:bottom w:val="single" w:sz="8" w:space="0" w:color="808080"/>
              <w:right w:val="nil"/>
            </w:tcBorders>
            <w:shd w:val="clear" w:color="auto" w:fill="D9D9D9"/>
          </w:tcPr>
          <w:p w14:paraId="55F03A7F" w14:textId="77777777" w:rsidR="00C0185B" w:rsidRDefault="006946CB">
            <w:pPr>
              <w:spacing w:after="0" w:line="259" w:lineRule="auto"/>
              <w:ind w:left="0" w:firstLine="0"/>
            </w:pPr>
            <w:r>
              <w:rPr>
                <w:rFonts w:ascii="Calibri" w:eastAsia="Calibri" w:hAnsi="Calibri" w:cs="Calibri"/>
                <w:color w:val="4D4D4D"/>
                <w:sz w:val="12"/>
              </w:rPr>
              <w:t>Landline &amp; Mobile</w:t>
            </w:r>
            <w:r>
              <w:t xml:space="preserve"> </w:t>
            </w:r>
          </w:p>
        </w:tc>
        <w:tc>
          <w:tcPr>
            <w:tcW w:w="513" w:type="dxa"/>
            <w:tcBorders>
              <w:top w:val="nil"/>
              <w:left w:val="nil"/>
              <w:bottom w:val="single" w:sz="8" w:space="0" w:color="808080"/>
              <w:right w:val="single" w:sz="17" w:space="0" w:color="808080"/>
            </w:tcBorders>
            <w:shd w:val="clear" w:color="auto" w:fill="D9D9D9"/>
          </w:tcPr>
          <w:p w14:paraId="7C00FFF6" w14:textId="77777777" w:rsidR="00C0185B" w:rsidRDefault="00C0185B">
            <w:pPr>
              <w:spacing w:after="160" w:line="259" w:lineRule="auto"/>
              <w:ind w:left="0" w:firstLine="0"/>
            </w:pPr>
          </w:p>
        </w:tc>
      </w:tr>
      <w:tr w:rsidR="00C0185B" w14:paraId="5F932FAA" w14:textId="77777777">
        <w:trPr>
          <w:trHeight w:val="256"/>
        </w:trPr>
        <w:tc>
          <w:tcPr>
            <w:tcW w:w="1886" w:type="dxa"/>
            <w:gridSpan w:val="2"/>
            <w:tcBorders>
              <w:top w:val="single" w:sz="8" w:space="0" w:color="808080"/>
              <w:left w:val="single" w:sz="17" w:space="0" w:color="808080"/>
              <w:bottom w:val="nil"/>
              <w:right w:val="single" w:sz="17" w:space="0" w:color="808080"/>
            </w:tcBorders>
          </w:tcPr>
          <w:p w14:paraId="3C3BDCD2" w14:textId="77777777" w:rsidR="00C0185B" w:rsidRDefault="006946CB">
            <w:pPr>
              <w:spacing w:after="0" w:line="259" w:lineRule="auto"/>
              <w:ind w:left="0" w:firstLine="0"/>
            </w:pPr>
            <w:r>
              <w:rPr>
                <w:rFonts w:ascii="Calibri" w:eastAsia="Calibri" w:hAnsi="Calibri" w:cs="Calibri"/>
                <w:color w:val="4D4D4D"/>
                <w:sz w:val="12"/>
              </w:rPr>
              <w:t>Landline &amp; Mobile</w:t>
            </w:r>
            <w:r>
              <w:t xml:space="preserve"> </w:t>
            </w:r>
          </w:p>
        </w:tc>
      </w:tr>
      <w:tr w:rsidR="00C0185B" w14:paraId="0141C31D" w14:textId="77777777">
        <w:trPr>
          <w:trHeight w:val="220"/>
        </w:trPr>
        <w:tc>
          <w:tcPr>
            <w:tcW w:w="1373" w:type="dxa"/>
            <w:tcBorders>
              <w:top w:val="single" w:sz="12" w:space="0" w:color="D9D9D9"/>
              <w:left w:val="single" w:sz="17" w:space="0" w:color="808080"/>
              <w:bottom w:val="single" w:sz="8" w:space="0" w:color="808080"/>
              <w:right w:val="nil"/>
            </w:tcBorders>
            <w:shd w:val="clear" w:color="auto" w:fill="D9D9D9"/>
          </w:tcPr>
          <w:p w14:paraId="2C98829F" w14:textId="77777777" w:rsidR="00C0185B" w:rsidRDefault="006946CB">
            <w:pPr>
              <w:spacing w:after="0" w:line="259" w:lineRule="auto"/>
              <w:ind w:left="0" w:firstLine="0"/>
            </w:pPr>
            <w:r>
              <w:rPr>
                <w:rFonts w:ascii="Calibri" w:eastAsia="Calibri" w:hAnsi="Calibri" w:cs="Calibri"/>
                <w:color w:val="4D4D4D"/>
                <w:sz w:val="12"/>
              </w:rPr>
              <w:t>Landline &amp; Mobile</w:t>
            </w:r>
            <w:r>
              <w:t xml:space="preserve"> </w:t>
            </w:r>
          </w:p>
        </w:tc>
        <w:tc>
          <w:tcPr>
            <w:tcW w:w="513" w:type="dxa"/>
            <w:tcBorders>
              <w:top w:val="nil"/>
              <w:left w:val="nil"/>
              <w:bottom w:val="single" w:sz="8" w:space="0" w:color="808080"/>
              <w:right w:val="single" w:sz="17" w:space="0" w:color="808080"/>
            </w:tcBorders>
            <w:shd w:val="clear" w:color="auto" w:fill="D9D9D9"/>
          </w:tcPr>
          <w:p w14:paraId="71D7DCE2" w14:textId="77777777" w:rsidR="00C0185B" w:rsidRDefault="00C0185B">
            <w:pPr>
              <w:spacing w:after="160" w:line="259" w:lineRule="auto"/>
              <w:ind w:left="0" w:firstLine="0"/>
            </w:pPr>
          </w:p>
        </w:tc>
      </w:tr>
      <w:tr w:rsidR="00C0185B" w14:paraId="00A5247D" w14:textId="77777777">
        <w:trPr>
          <w:trHeight w:val="260"/>
        </w:trPr>
        <w:tc>
          <w:tcPr>
            <w:tcW w:w="1886" w:type="dxa"/>
            <w:gridSpan w:val="2"/>
            <w:tcBorders>
              <w:top w:val="single" w:sz="8" w:space="0" w:color="808080"/>
              <w:left w:val="single" w:sz="17" w:space="0" w:color="808080"/>
              <w:bottom w:val="nil"/>
              <w:right w:val="single" w:sz="17" w:space="0" w:color="808080"/>
            </w:tcBorders>
          </w:tcPr>
          <w:p w14:paraId="52E6F07F" w14:textId="77777777" w:rsidR="00C0185B" w:rsidRDefault="006946CB">
            <w:pPr>
              <w:spacing w:after="0" w:line="259" w:lineRule="auto"/>
              <w:ind w:left="0" w:firstLine="0"/>
            </w:pPr>
            <w:r>
              <w:rPr>
                <w:rFonts w:ascii="Calibri" w:eastAsia="Calibri" w:hAnsi="Calibri" w:cs="Calibri"/>
                <w:color w:val="4D4D4D"/>
                <w:sz w:val="12"/>
              </w:rPr>
              <w:t>Landline</w:t>
            </w:r>
            <w:r>
              <w:t xml:space="preserve"> </w:t>
            </w:r>
          </w:p>
        </w:tc>
      </w:tr>
      <w:tr w:rsidR="00C0185B" w14:paraId="6F369C4D" w14:textId="77777777">
        <w:trPr>
          <w:trHeight w:val="220"/>
        </w:trPr>
        <w:tc>
          <w:tcPr>
            <w:tcW w:w="1373" w:type="dxa"/>
            <w:tcBorders>
              <w:top w:val="single" w:sz="12" w:space="0" w:color="D9D9D9"/>
              <w:left w:val="single" w:sz="17" w:space="0" w:color="808080"/>
              <w:bottom w:val="single" w:sz="8" w:space="0" w:color="808080"/>
              <w:right w:val="nil"/>
            </w:tcBorders>
            <w:shd w:val="clear" w:color="auto" w:fill="D9D9D9"/>
          </w:tcPr>
          <w:p w14:paraId="5A758103" w14:textId="77777777" w:rsidR="00C0185B" w:rsidRDefault="006946CB">
            <w:pPr>
              <w:spacing w:after="0" w:line="259" w:lineRule="auto"/>
              <w:ind w:left="0" w:firstLine="0"/>
            </w:pPr>
            <w:r>
              <w:rPr>
                <w:rFonts w:ascii="Calibri" w:eastAsia="Calibri" w:hAnsi="Calibri" w:cs="Calibri"/>
                <w:color w:val="4D4D4D"/>
                <w:sz w:val="12"/>
              </w:rPr>
              <w:t>Mobile</w:t>
            </w:r>
            <w:r>
              <w:t xml:space="preserve"> </w:t>
            </w:r>
          </w:p>
        </w:tc>
        <w:tc>
          <w:tcPr>
            <w:tcW w:w="513" w:type="dxa"/>
            <w:tcBorders>
              <w:top w:val="nil"/>
              <w:left w:val="nil"/>
              <w:bottom w:val="single" w:sz="8" w:space="0" w:color="808080"/>
              <w:right w:val="single" w:sz="17" w:space="0" w:color="808080"/>
            </w:tcBorders>
            <w:shd w:val="clear" w:color="auto" w:fill="D9D9D9"/>
          </w:tcPr>
          <w:p w14:paraId="68E3335E" w14:textId="77777777" w:rsidR="00C0185B" w:rsidRDefault="00C0185B">
            <w:pPr>
              <w:spacing w:after="160" w:line="259" w:lineRule="auto"/>
              <w:ind w:left="0" w:firstLine="0"/>
            </w:pPr>
          </w:p>
        </w:tc>
      </w:tr>
    </w:tbl>
    <w:p w14:paraId="1D17192E" w14:textId="77777777" w:rsidR="00C0185B" w:rsidRDefault="006946CB">
      <w:pPr>
        <w:spacing w:after="13" w:line="269" w:lineRule="auto"/>
        <w:ind w:left="-5" w:right="709"/>
      </w:pPr>
      <w:r>
        <w:rPr>
          <w:rFonts w:ascii="Calibri" w:eastAsia="Calibri" w:hAnsi="Calibri" w:cs="Calibri"/>
          <w:color w:val="66666C"/>
          <w:sz w:val="12"/>
        </w:rPr>
        <w:t>MonacoSouth Africa</w:t>
      </w:r>
      <w:r>
        <w:t xml:space="preserve"> </w:t>
      </w:r>
    </w:p>
    <w:p w14:paraId="1A2DC012" w14:textId="77777777" w:rsidR="00C0185B" w:rsidRDefault="006946CB">
      <w:pPr>
        <w:spacing w:after="13" w:line="269" w:lineRule="auto"/>
        <w:ind w:left="-5" w:right="8046"/>
      </w:pPr>
      <w:r>
        <w:rPr>
          <w:rFonts w:ascii="Calibri" w:eastAsia="Calibri" w:hAnsi="Calibri" w:cs="Calibri"/>
          <w:color w:val="66666C"/>
          <w:sz w:val="12"/>
        </w:rPr>
        <w:t>MongoliaSouth Korea</w:t>
      </w:r>
      <w:r>
        <w:t xml:space="preserve"> </w:t>
      </w:r>
      <w:r>
        <w:rPr>
          <w:rFonts w:ascii="Calibri" w:eastAsia="Calibri" w:hAnsi="Calibri" w:cs="Calibri"/>
          <w:color w:val="66666C"/>
          <w:sz w:val="12"/>
        </w:rPr>
        <w:t>MontserratSpain</w:t>
      </w:r>
      <w:r>
        <w:t xml:space="preserve"> </w:t>
      </w:r>
      <w:r>
        <w:rPr>
          <w:rFonts w:ascii="Calibri" w:eastAsia="Calibri" w:hAnsi="Calibri" w:cs="Calibri"/>
          <w:color w:val="66666C"/>
          <w:sz w:val="12"/>
        </w:rPr>
        <w:t>MoroccoSpain</w:t>
      </w:r>
      <w:r>
        <w:t xml:space="preserve"> </w:t>
      </w:r>
    </w:p>
    <w:p w14:paraId="682E3B84" w14:textId="77777777" w:rsidR="00C0185B" w:rsidRDefault="006946CB">
      <w:pPr>
        <w:spacing w:after="13" w:line="269" w:lineRule="auto"/>
        <w:ind w:left="-5" w:right="709"/>
      </w:pPr>
      <w:r>
        <w:rPr>
          <w:rFonts w:ascii="Calibri" w:eastAsia="Calibri" w:hAnsi="Calibri" w:cs="Calibri"/>
          <w:color w:val="66666C"/>
          <w:sz w:val="12"/>
        </w:rPr>
        <w:t>MoroccoSri Lanka</w:t>
      </w:r>
      <w:r>
        <w:t xml:space="preserve"> </w:t>
      </w:r>
    </w:p>
    <w:p w14:paraId="50AE3402" w14:textId="77777777" w:rsidR="00C0185B" w:rsidRDefault="006946CB">
      <w:pPr>
        <w:spacing w:after="13" w:line="269" w:lineRule="auto"/>
        <w:ind w:left="-5" w:right="709"/>
      </w:pPr>
      <w:r>
        <w:rPr>
          <w:rFonts w:ascii="Calibri" w:eastAsia="Calibri" w:hAnsi="Calibri" w:cs="Calibri"/>
          <w:color w:val="66666C"/>
          <w:sz w:val="12"/>
        </w:rPr>
        <w:t>MozambiqueSt. Helena</w:t>
      </w:r>
      <w:r>
        <w:t xml:space="preserve"> </w:t>
      </w:r>
    </w:p>
    <w:p w14:paraId="460E10A2" w14:textId="77777777" w:rsidR="00C0185B" w:rsidRDefault="006946CB">
      <w:pPr>
        <w:spacing w:after="13" w:line="269" w:lineRule="auto"/>
        <w:ind w:left="-5" w:right="7800"/>
      </w:pPr>
      <w:r>
        <w:rPr>
          <w:rFonts w:ascii="Calibri" w:eastAsia="Calibri" w:hAnsi="Calibri" w:cs="Calibri"/>
          <w:color w:val="66666C"/>
          <w:sz w:val="12"/>
        </w:rPr>
        <w:t>MyanmarSt. Kitts &amp; Nevis</w:t>
      </w:r>
      <w:r>
        <w:t xml:space="preserve"> </w:t>
      </w:r>
      <w:r>
        <w:rPr>
          <w:rFonts w:ascii="Calibri" w:eastAsia="Calibri" w:hAnsi="Calibri" w:cs="Calibri"/>
          <w:color w:val="66666C"/>
          <w:sz w:val="12"/>
        </w:rPr>
        <w:t>NamibiaSt. Lucia</w:t>
      </w:r>
      <w:r>
        <w:t xml:space="preserve"> </w:t>
      </w:r>
    </w:p>
    <w:p w14:paraId="24A103E0" w14:textId="77777777" w:rsidR="00C0185B" w:rsidRDefault="006946CB">
      <w:pPr>
        <w:spacing w:after="13" w:line="269" w:lineRule="auto"/>
        <w:ind w:left="-5" w:right="8170"/>
      </w:pPr>
      <w:r>
        <w:rPr>
          <w:rFonts w:ascii="Calibri" w:eastAsia="Calibri" w:hAnsi="Calibri" w:cs="Calibri"/>
          <w:color w:val="66666C"/>
          <w:sz w:val="12"/>
        </w:rPr>
        <w:t>NamibiaSt. Maarten</w:t>
      </w:r>
      <w:r>
        <w:t xml:space="preserve"> </w:t>
      </w:r>
      <w:r>
        <w:rPr>
          <w:rFonts w:ascii="Calibri" w:eastAsia="Calibri" w:hAnsi="Calibri" w:cs="Calibri"/>
          <w:color w:val="66666C"/>
          <w:sz w:val="12"/>
        </w:rPr>
        <w:t xml:space="preserve">NauruSt. Pierre &amp; </w:t>
      </w:r>
      <w:r>
        <w:t xml:space="preserve"> </w:t>
      </w:r>
      <w:r>
        <w:rPr>
          <w:rFonts w:ascii="Calibri" w:eastAsia="Calibri" w:hAnsi="Calibri" w:cs="Calibri"/>
          <w:color w:val="66666C"/>
          <w:sz w:val="12"/>
        </w:rPr>
        <w:t>NepalMiquelon</w:t>
      </w:r>
      <w:r>
        <w:t xml:space="preserve"> </w:t>
      </w:r>
    </w:p>
    <w:p w14:paraId="501E66DD" w14:textId="77777777" w:rsidR="00C0185B" w:rsidRDefault="006946CB">
      <w:pPr>
        <w:spacing w:after="13" w:line="269" w:lineRule="auto"/>
        <w:ind w:left="-5" w:right="8422"/>
      </w:pPr>
      <w:r>
        <w:rPr>
          <w:rFonts w:ascii="Calibri" w:eastAsia="Calibri" w:hAnsi="Calibri" w:cs="Calibri"/>
          <w:color w:val="66666C"/>
          <w:sz w:val="12"/>
        </w:rPr>
        <w:t xml:space="preserve">St. Vincent / </w:t>
      </w:r>
      <w:r>
        <w:t xml:space="preserve"> </w:t>
      </w:r>
      <w:r>
        <w:rPr>
          <w:rFonts w:ascii="Calibri" w:eastAsia="Calibri" w:hAnsi="Calibri" w:cs="Calibri"/>
          <w:color w:val="66666C"/>
          <w:sz w:val="12"/>
        </w:rPr>
        <w:t>Netherlands</w:t>
      </w:r>
      <w:r>
        <w:t xml:space="preserve"> </w:t>
      </w:r>
      <w:r>
        <w:rPr>
          <w:rFonts w:ascii="Calibri" w:eastAsia="Calibri" w:hAnsi="Calibri" w:cs="Calibri"/>
          <w:color w:val="66666C"/>
          <w:sz w:val="12"/>
        </w:rPr>
        <w:t>Grenadines</w:t>
      </w:r>
      <w:r>
        <w:t xml:space="preserve"> </w:t>
      </w:r>
    </w:p>
    <w:p w14:paraId="395D18DB" w14:textId="77777777" w:rsidR="00C0185B" w:rsidRDefault="006946CB">
      <w:pPr>
        <w:spacing w:after="84" w:line="269" w:lineRule="auto"/>
        <w:ind w:left="-5" w:right="709"/>
      </w:pPr>
      <w:r>
        <w:rPr>
          <w:rFonts w:ascii="Calibri" w:eastAsia="Calibri" w:hAnsi="Calibri" w:cs="Calibri"/>
          <w:color w:val="66666C"/>
          <w:sz w:val="12"/>
        </w:rPr>
        <w:t>NetherlandsSudan</w:t>
      </w:r>
      <w:r>
        <w:t xml:space="preserve"> </w:t>
      </w:r>
    </w:p>
    <w:p w14:paraId="438F6AF7" w14:textId="77777777" w:rsidR="00C0185B" w:rsidRDefault="006946CB">
      <w:pPr>
        <w:spacing w:after="89" w:line="269" w:lineRule="auto"/>
        <w:ind w:left="-5" w:right="709"/>
      </w:pPr>
      <w:r>
        <w:rPr>
          <w:rFonts w:ascii="Calibri" w:eastAsia="Calibri" w:hAnsi="Calibri" w:cs="Calibri"/>
          <w:color w:val="66666C"/>
          <w:sz w:val="12"/>
        </w:rPr>
        <w:t>Netherlands AntillesSuriname</w:t>
      </w:r>
      <w:r>
        <w:t xml:space="preserve"> </w:t>
      </w:r>
    </w:p>
    <w:p w14:paraId="700764A9" w14:textId="77777777" w:rsidR="00C0185B" w:rsidRDefault="006946CB">
      <w:pPr>
        <w:spacing w:after="78" w:line="269" w:lineRule="auto"/>
        <w:ind w:left="-5" w:right="709"/>
      </w:pPr>
      <w:r>
        <w:rPr>
          <w:rFonts w:ascii="Calibri" w:eastAsia="Calibri" w:hAnsi="Calibri" w:cs="Calibri"/>
          <w:color w:val="66666C"/>
          <w:sz w:val="12"/>
        </w:rPr>
        <w:t>New CaledoniaSwaziland</w:t>
      </w:r>
      <w:r>
        <w:t xml:space="preserve"> </w:t>
      </w:r>
    </w:p>
    <w:p w14:paraId="66ADACEA" w14:textId="77777777" w:rsidR="00C0185B" w:rsidRDefault="006946CB">
      <w:pPr>
        <w:spacing w:after="83" w:line="269" w:lineRule="auto"/>
        <w:ind w:left="-5" w:right="709"/>
      </w:pPr>
      <w:r>
        <w:rPr>
          <w:rFonts w:ascii="Calibri" w:eastAsia="Calibri" w:hAnsi="Calibri" w:cs="Calibri"/>
          <w:color w:val="66666C"/>
          <w:sz w:val="12"/>
        </w:rPr>
        <w:t>New ZealandSweden</w:t>
      </w:r>
      <w:r>
        <w:t xml:space="preserve"> </w:t>
      </w:r>
    </w:p>
    <w:p w14:paraId="2FCF8139" w14:textId="77777777" w:rsidR="00C0185B" w:rsidRDefault="006946CB">
      <w:pPr>
        <w:spacing w:after="93" w:line="269" w:lineRule="auto"/>
        <w:ind w:left="-5" w:right="709"/>
      </w:pPr>
      <w:r>
        <w:rPr>
          <w:rFonts w:ascii="Calibri" w:eastAsia="Calibri" w:hAnsi="Calibri" w:cs="Calibri"/>
          <w:color w:val="66666C"/>
          <w:sz w:val="12"/>
        </w:rPr>
        <w:t>New ZealandSweden</w:t>
      </w:r>
      <w:r>
        <w:t xml:space="preserve"> </w:t>
      </w:r>
    </w:p>
    <w:p w14:paraId="469D36FB" w14:textId="77777777" w:rsidR="00C0185B" w:rsidRDefault="006946CB">
      <w:pPr>
        <w:spacing w:after="86" w:line="269" w:lineRule="auto"/>
        <w:ind w:left="-5" w:right="709"/>
      </w:pPr>
      <w:r>
        <w:rPr>
          <w:rFonts w:ascii="Calibri" w:eastAsia="Calibri" w:hAnsi="Calibri" w:cs="Calibri"/>
          <w:color w:val="66666C"/>
          <w:sz w:val="12"/>
        </w:rPr>
        <w:t>NicaraguaSwitzerland</w:t>
      </w:r>
      <w:r>
        <w:t xml:space="preserve"> </w:t>
      </w:r>
    </w:p>
    <w:p w14:paraId="18531BC5" w14:textId="77777777" w:rsidR="00C0185B" w:rsidRDefault="006946CB">
      <w:pPr>
        <w:spacing w:after="64" w:line="269" w:lineRule="auto"/>
        <w:ind w:left="-5" w:right="709"/>
      </w:pPr>
      <w:r>
        <w:rPr>
          <w:rFonts w:ascii="Calibri" w:eastAsia="Calibri" w:hAnsi="Calibri" w:cs="Calibri"/>
          <w:color w:val="66666C"/>
          <w:sz w:val="12"/>
        </w:rPr>
        <w:t>NigerSwitzerland</w:t>
      </w:r>
      <w:r>
        <w:t xml:space="preserve"> </w:t>
      </w:r>
    </w:p>
    <w:p w14:paraId="475D0D36" w14:textId="77777777" w:rsidR="00C0185B" w:rsidRDefault="006946CB">
      <w:pPr>
        <w:spacing w:after="84" w:line="269" w:lineRule="auto"/>
        <w:ind w:left="-5" w:right="709"/>
      </w:pPr>
      <w:r>
        <w:rPr>
          <w:rFonts w:ascii="Calibri" w:eastAsia="Calibri" w:hAnsi="Calibri" w:cs="Calibri"/>
          <w:color w:val="66666C"/>
          <w:sz w:val="12"/>
        </w:rPr>
        <w:t>NigeriaSyria</w:t>
      </w:r>
      <w:r>
        <w:t xml:space="preserve"> </w:t>
      </w:r>
    </w:p>
    <w:p w14:paraId="57D0B6BE" w14:textId="77777777" w:rsidR="00C0185B" w:rsidRDefault="006946CB">
      <w:pPr>
        <w:spacing w:after="84" w:line="269" w:lineRule="auto"/>
        <w:ind w:left="-5" w:right="709"/>
      </w:pPr>
      <w:r>
        <w:rPr>
          <w:rFonts w:ascii="Calibri" w:eastAsia="Calibri" w:hAnsi="Calibri" w:cs="Calibri"/>
          <w:color w:val="66666C"/>
          <w:sz w:val="12"/>
        </w:rPr>
        <w:t>NigeriaTaiwan</w:t>
      </w:r>
      <w:r>
        <w:t xml:space="preserve"> </w:t>
      </w:r>
    </w:p>
    <w:p w14:paraId="7CFF86F7" w14:textId="77777777" w:rsidR="00C0185B" w:rsidRDefault="006946CB">
      <w:pPr>
        <w:spacing w:after="69" w:line="269" w:lineRule="auto"/>
        <w:ind w:left="-5" w:right="709"/>
      </w:pPr>
      <w:r>
        <w:rPr>
          <w:rFonts w:ascii="Calibri" w:eastAsia="Calibri" w:hAnsi="Calibri" w:cs="Calibri"/>
          <w:color w:val="66666C"/>
          <w:sz w:val="12"/>
        </w:rPr>
        <w:t>NiueTajikstan</w:t>
      </w:r>
      <w:r>
        <w:t xml:space="preserve"> </w:t>
      </w:r>
    </w:p>
    <w:p w14:paraId="71E999CE" w14:textId="77777777" w:rsidR="00C0185B" w:rsidRDefault="006946CB">
      <w:pPr>
        <w:spacing w:after="13" w:line="339" w:lineRule="auto"/>
        <w:ind w:left="-5" w:right="7974"/>
      </w:pPr>
      <w:r>
        <w:rPr>
          <w:rFonts w:ascii="Calibri" w:eastAsia="Calibri" w:hAnsi="Calibri" w:cs="Calibri"/>
          <w:color w:val="66666C"/>
          <w:sz w:val="12"/>
        </w:rPr>
        <w:t>Norfolk IslandsTanzania</w:t>
      </w:r>
      <w:r>
        <w:t xml:space="preserve"> </w:t>
      </w:r>
      <w:r>
        <w:rPr>
          <w:rFonts w:ascii="Calibri" w:eastAsia="Calibri" w:hAnsi="Calibri" w:cs="Calibri"/>
          <w:color w:val="66666C"/>
          <w:sz w:val="12"/>
        </w:rPr>
        <w:t>Northern MarianasThailand</w:t>
      </w:r>
      <w:r>
        <w:t xml:space="preserve"> </w:t>
      </w:r>
    </w:p>
    <w:p w14:paraId="29BE5937" w14:textId="77777777" w:rsidR="00C0185B" w:rsidRDefault="006946CB">
      <w:pPr>
        <w:spacing w:after="13" w:line="349" w:lineRule="auto"/>
        <w:ind w:left="-5" w:right="7979"/>
      </w:pPr>
      <w:r>
        <w:rPr>
          <w:rFonts w:ascii="Calibri" w:eastAsia="Calibri" w:hAnsi="Calibri" w:cs="Calibri"/>
          <w:color w:val="66666C"/>
          <w:sz w:val="12"/>
        </w:rPr>
        <w:t>North KoreaTogo</w:t>
      </w:r>
      <w:r>
        <w:t xml:space="preserve"> </w:t>
      </w:r>
      <w:r>
        <w:rPr>
          <w:rFonts w:ascii="Calibri" w:eastAsia="Calibri" w:hAnsi="Calibri" w:cs="Calibri"/>
          <w:color w:val="66666C"/>
          <w:sz w:val="12"/>
        </w:rPr>
        <w:t>NorwayTokelau</w:t>
      </w:r>
      <w:r>
        <w:t xml:space="preserve"> </w:t>
      </w:r>
    </w:p>
    <w:p w14:paraId="067163AF" w14:textId="77777777" w:rsidR="00C0185B" w:rsidRDefault="006946CB">
      <w:pPr>
        <w:spacing w:after="102" w:line="269" w:lineRule="auto"/>
        <w:ind w:left="-5" w:right="709"/>
      </w:pPr>
      <w:r>
        <w:rPr>
          <w:rFonts w:ascii="Calibri" w:eastAsia="Calibri" w:hAnsi="Calibri" w:cs="Calibri"/>
          <w:color w:val="66666C"/>
          <w:sz w:val="12"/>
        </w:rPr>
        <w:t>NorwayTonga</w:t>
      </w:r>
      <w:r>
        <w:t xml:space="preserve"> </w:t>
      </w:r>
    </w:p>
    <w:p w14:paraId="4709D5BD" w14:textId="77777777" w:rsidR="00C0185B" w:rsidRDefault="006946CB">
      <w:pPr>
        <w:spacing w:after="62" w:line="269" w:lineRule="auto"/>
        <w:ind w:left="-5" w:right="709"/>
      </w:pPr>
      <w:r>
        <w:rPr>
          <w:rFonts w:ascii="Calibri" w:eastAsia="Calibri" w:hAnsi="Calibri" w:cs="Calibri"/>
          <w:color w:val="66666C"/>
          <w:sz w:val="12"/>
        </w:rPr>
        <w:t>OmanTrinidad &amp; Tobago</w:t>
      </w:r>
      <w:r>
        <w:t xml:space="preserve"> </w:t>
      </w:r>
    </w:p>
    <w:p w14:paraId="5F599118" w14:textId="77777777" w:rsidR="00C0185B" w:rsidRDefault="006946CB">
      <w:pPr>
        <w:spacing w:after="83" w:line="269" w:lineRule="auto"/>
        <w:ind w:left="-5" w:right="709"/>
      </w:pPr>
      <w:r>
        <w:rPr>
          <w:rFonts w:ascii="Calibri" w:eastAsia="Calibri" w:hAnsi="Calibri" w:cs="Calibri"/>
          <w:color w:val="66666C"/>
          <w:sz w:val="12"/>
        </w:rPr>
        <w:t>PakistanTunisia</w:t>
      </w:r>
      <w:r>
        <w:t xml:space="preserve"> </w:t>
      </w:r>
    </w:p>
    <w:p w14:paraId="0A2032F8" w14:textId="77777777" w:rsidR="00C0185B" w:rsidRDefault="006946CB">
      <w:pPr>
        <w:spacing w:after="76" w:line="269" w:lineRule="auto"/>
        <w:ind w:left="-5" w:right="709"/>
      </w:pPr>
      <w:r>
        <w:rPr>
          <w:rFonts w:ascii="Calibri" w:eastAsia="Calibri" w:hAnsi="Calibri" w:cs="Calibri"/>
          <w:color w:val="66666C"/>
          <w:sz w:val="12"/>
        </w:rPr>
        <w:t>PalauTurkey</w:t>
      </w:r>
      <w:r>
        <w:t xml:space="preserve"> </w:t>
      </w:r>
    </w:p>
    <w:p w14:paraId="10500121" w14:textId="77777777" w:rsidR="00C0185B" w:rsidRDefault="006946CB">
      <w:pPr>
        <w:spacing w:after="93" w:line="269" w:lineRule="auto"/>
        <w:ind w:left="-5" w:right="709"/>
      </w:pPr>
      <w:r>
        <w:rPr>
          <w:rFonts w:ascii="Calibri" w:eastAsia="Calibri" w:hAnsi="Calibri" w:cs="Calibri"/>
          <w:color w:val="66666C"/>
          <w:sz w:val="12"/>
        </w:rPr>
        <w:t>PalestineTurkey</w:t>
      </w:r>
      <w:r>
        <w:t xml:space="preserve"> </w:t>
      </w:r>
    </w:p>
    <w:p w14:paraId="684808D5" w14:textId="77777777" w:rsidR="00C0185B" w:rsidRDefault="006946CB">
      <w:pPr>
        <w:spacing w:after="71" w:line="269" w:lineRule="auto"/>
        <w:ind w:left="-5" w:right="709"/>
      </w:pPr>
      <w:r>
        <w:rPr>
          <w:rFonts w:ascii="Calibri" w:eastAsia="Calibri" w:hAnsi="Calibri" w:cs="Calibri"/>
          <w:color w:val="66666C"/>
          <w:sz w:val="12"/>
        </w:rPr>
        <w:t>PanamaTurkmenistan</w:t>
      </w:r>
      <w:r>
        <w:t xml:space="preserve"> </w:t>
      </w:r>
    </w:p>
    <w:p w14:paraId="2E87B5E9" w14:textId="77777777" w:rsidR="00C0185B" w:rsidRDefault="006946CB">
      <w:pPr>
        <w:spacing w:after="81" w:line="269" w:lineRule="auto"/>
        <w:ind w:left="-5" w:right="709"/>
      </w:pPr>
      <w:r>
        <w:rPr>
          <w:rFonts w:ascii="Calibri" w:eastAsia="Calibri" w:hAnsi="Calibri" w:cs="Calibri"/>
          <w:color w:val="66666C"/>
          <w:sz w:val="12"/>
        </w:rPr>
        <w:t>Papua New GuineaTurks &amp; Caicos</w:t>
      </w:r>
      <w:r>
        <w:t xml:space="preserve"> </w:t>
      </w:r>
    </w:p>
    <w:p w14:paraId="275A8004" w14:textId="77777777" w:rsidR="00C0185B" w:rsidRDefault="006946CB">
      <w:pPr>
        <w:spacing w:after="75" w:line="269" w:lineRule="auto"/>
        <w:ind w:left="-5" w:right="709"/>
      </w:pPr>
      <w:r>
        <w:rPr>
          <w:rFonts w:ascii="Calibri" w:eastAsia="Calibri" w:hAnsi="Calibri" w:cs="Calibri"/>
          <w:color w:val="66666C"/>
          <w:sz w:val="12"/>
        </w:rPr>
        <w:t>ParaguayTuvalu</w:t>
      </w:r>
      <w:r>
        <w:t xml:space="preserve"> </w:t>
      </w:r>
    </w:p>
    <w:p w14:paraId="55EDE129" w14:textId="77777777" w:rsidR="00C0185B" w:rsidRDefault="006946CB">
      <w:pPr>
        <w:spacing w:after="93" w:line="269" w:lineRule="auto"/>
        <w:ind w:left="-5" w:right="709"/>
      </w:pPr>
      <w:r>
        <w:rPr>
          <w:rFonts w:ascii="Calibri" w:eastAsia="Calibri" w:hAnsi="Calibri" w:cs="Calibri"/>
          <w:color w:val="66666C"/>
          <w:sz w:val="12"/>
        </w:rPr>
        <w:t>ParaguayUAE</w:t>
      </w:r>
      <w:r>
        <w:t xml:space="preserve"> </w:t>
      </w:r>
    </w:p>
    <w:p w14:paraId="21E3B538" w14:textId="77777777" w:rsidR="00C0185B" w:rsidRDefault="006946CB">
      <w:pPr>
        <w:spacing w:after="58" w:line="269" w:lineRule="auto"/>
        <w:ind w:left="-5" w:right="709"/>
      </w:pPr>
      <w:r>
        <w:rPr>
          <w:rFonts w:ascii="Calibri" w:eastAsia="Calibri" w:hAnsi="Calibri" w:cs="Calibri"/>
          <w:color w:val="66666C"/>
          <w:sz w:val="12"/>
        </w:rPr>
        <w:t>PeruUganda</w:t>
      </w:r>
      <w:r>
        <w:t xml:space="preserve"> </w:t>
      </w:r>
    </w:p>
    <w:p w14:paraId="37ABD839" w14:textId="77777777" w:rsidR="00C0185B" w:rsidRDefault="006946CB">
      <w:pPr>
        <w:spacing w:after="69" w:line="269" w:lineRule="auto"/>
        <w:ind w:left="-5" w:right="709"/>
      </w:pPr>
      <w:r>
        <w:rPr>
          <w:rFonts w:ascii="Calibri" w:eastAsia="Calibri" w:hAnsi="Calibri" w:cs="Calibri"/>
          <w:color w:val="66666C"/>
          <w:sz w:val="12"/>
        </w:rPr>
        <w:t>PeruUK</w:t>
      </w:r>
      <w:r>
        <w:t xml:space="preserve"> </w:t>
      </w:r>
    </w:p>
    <w:p w14:paraId="5692C2FF" w14:textId="77777777" w:rsidR="00C0185B" w:rsidRDefault="006946CB">
      <w:pPr>
        <w:spacing w:after="95" w:line="269" w:lineRule="auto"/>
        <w:ind w:left="-5" w:right="709"/>
      </w:pPr>
      <w:r>
        <w:rPr>
          <w:rFonts w:ascii="Calibri" w:eastAsia="Calibri" w:hAnsi="Calibri" w:cs="Calibri"/>
          <w:color w:val="66666C"/>
          <w:sz w:val="12"/>
        </w:rPr>
        <w:t>PhilippinesUK</w:t>
      </w:r>
      <w:r>
        <w:t xml:space="preserve"> </w:t>
      </w:r>
    </w:p>
    <w:p w14:paraId="574F84A1" w14:textId="77777777" w:rsidR="00C0185B" w:rsidRDefault="006946CB">
      <w:pPr>
        <w:spacing w:after="80" w:line="269" w:lineRule="auto"/>
        <w:ind w:left="-5" w:right="709"/>
      </w:pPr>
      <w:r>
        <w:rPr>
          <w:rFonts w:ascii="Calibri" w:eastAsia="Calibri" w:hAnsi="Calibri" w:cs="Calibri"/>
          <w:color w:val="66666C"/>
          <w:sz w:val="12"/>
        </w:rPr>
        <w:t>PolandUkraine</w:t>
      </w:r>
      <w:r>
        <w:t xml:space="preserve"> </w:t>
      </w:r>
    </w:p>
    <w:p w14:paraId="20A00615" w14:textId="77777777" w:rsidR="00C0185B" w:rsidRDefault="006946CB">
      <w:pPr>
        <w:spacing w:after="81" w:line="269" w:lineRule="auto"/>
        <w:ind w:left="-5" w:right="709"/>
      </w:pPr>
      <w:r>
        <w:rPr>
          <w:rFonts w:ascii="Calibri" w:eastAsia="Calibri" w:hAnsi="Calibri" w:cs="Calibri"/>
          <w:color w:val="66666C"/>
          <w:sz w:val="12"/>
        </w:rPr>
        <w:t>PolandUkraine</w:t>
      </w:r>
      <w:r>
        <w:t xml:space="preserve"> </w:t>
      </w:r>
    </w:p>
    <w:p w14:paraId="36161531" w14:textId="77777777" w:rsidR="00C0185B" w:rsidRDefault="006946CB">
      <w:pPr>
        <w:spacing w:after="81" w:line="269" w:lineRule="auto"/>
        <w:ind w:left="-5" w:right="709"/>
      </w:pPr>
      <w:r>
        <w:rPr>
          <w:rFonts w:ascii="Calibri" w:eastAsia="Calibri" w:hAnsi="Calibri" w:cs="Calibri"/>
          <w:color w:val="66666C"/>
          <w:sz w:val="12"/>
        </w:rPr>
        <w:t>PortugalUruguay</w:t>
      </w:r>
      <w:r>
        <w:t xml:space="preserve"> </w:t>
      </w:r>
    </w:p>
    <w:p w14:paraId="0837D02C" w14:textId="77777777" w:rsidR="00C0185B" w:rsidRDefault="006946CB">
      <w:pPr>
        <w:spacing w:after="44" w:line="321" w:lineRule="auto"/>
        <w:ind w:left="-5" w:right="8425"/>
      </w:pPr>
      <w:r>
        <w:rPr>
          <w:rFonts w:ascii="Calibri" w:eastAsia="Calibri" w:hAnsi="Calibri" w:cs="Calibri"/>
          <w:color w:val="66666C"/>
          <w:sz w:val="12"/>
        </w:rPr>
        <w:t>PortugalUruguay</w:t>
      </w:r>
      <w:r>
        <w:t xml:space="preserve"> </w:t>
      </w:r>
      <w:r>
        <w:rPr>
          <w:rFonts w:ascii="Calibri" w:eastAsia="Calibri" w:hAnsi="Calibri" w:cs="Calibri"/>
          <w:color w:val="66666C"/>
          <w:sz w:val="12"/>
        </w:rPr>
        <w:t>Puerto RicoUS</w:t>
      </w:r>
      <w:r>
        <w:t xml:space="preserve"> </w:t>
      </w:r>
    </w:p>
    <w:p w14:paraId="6039D384" w14:textId="77777777" w:rsidR="00C0185B" w:rsidRDefault="006946CB">
      <w:pPr>
        <w:spacing w:after="13" w:line="336" w:lineRule="auto"/>
        <w:ind w:left="-5" w:right="7913"/>
      </w:pPr>
      <w:r>
        <w:rPr>
          <w:rFonts w:ascii="Calibri" w:eastAsia="Calibri" w:hAnsi="Calibri" w:cs="Calibri"/>
          <w:color w:val="66666C"/>
          <w:sz w:val="12"/>
        </w:rPr>
        <w:t>QatarUS-Alaska</w:t>
      </w:r>
      <w:r>
        <w:t xml:space="preserve"> </w:t>
      </w:r>
      <w:r>
        <w:rPr>
          <w:rFonts w:ascii="Calibri" w:eastAsia="Calibri" w:hAnsi="Calibri" w:cs="Calibri"/>
          <w:color w:val="66666C"/>
          <w:sz w:val="12"/>
        </w:rPr>
        <w:t>ReunionUS-Hawaii</w:t>
      </w:r>
      <w:r>
        <w:t xml:space="preserve"> </w:t>
      </w:r>
    </w:p>
    <w:p w14:paraId="25745D40" w14:textId="77777777" w:rsidR="00C0185B" w:rsidRDefault="006946CB">
      <w:pPr>
        <w:spacing w:after="102" w:line="269" w:lineRule="auto"/>
        <w:ind w:left="-5" w:right="709"/>
      </w:pPr>
      <w:r>
        <w:rPr>
          <w:rFonts w:ascii="Calibri" w:eastAsia="Calibri" w:hAnsi="Calibri" w:cs="Calibri"/>
          <w:color w:val="66666C"/>
          <w:sz w:val="12"/>
        </w:rPr>
        <w:t>ReunionUzbekistan RomaniaVanuatu</w:t>
      </w:r>
      <w:r>
        <w:t xml:space="preserve"> </w:t>
      </w:r>
    </w:p>
    <w:p w14:paraId="7C2A221C" w14:textId="77777777" w:rsidR="00C0185B" w:rsidRDefault="006946CB">
      <w:pPr>
        <w:spacing w:after="81" w:line="269" w:lineRule="auto"/>
        <w:ind w:left="-5" w:right="709"/>
      </w:pPr>
      <w:r>
        <w:rPr>
          <w:rFonts w:ascii="Calibri" w:eastAsia="Calibri" w:hAnsi="Calibri" w:cs="Calibri"/>
          <w:color w:val="66666C"/>
          <w:sz w:val="12"/>
        </w:rPr>
        <w:lastRenderedPageBreak/>
        <w:t>RomaniaVenezuela</w:t>
      </w:r>
      <w:r>
        <w:t xml:space="preserve"> </w:t>
      </w:r>
    </w:p>
    <w:p w14:paraId="776B7F69" w14:textId="77777777" w:rsidR="00C0185B" w:rsidRDefault="006946CB">
      <w:pPr>
        <w:spacing w:after="80" w:line="269" w:lineRule="auto"/>
        <w:ind w:left="-5" w:right="709"/>
      </w:pPr>
      <w:r>
        <w:rPr>
          <w:rFonts w:ascii="Calibri" w:eastAsia="Calibri" w:hAnsi="Calibri" w:cs="Calibri"/>
          <w:color w:val="66666C"/>
          <w:sz w:val="12"/>
        </w:rPr>
        <w:t>RussiaVenezuela</w:t>
      </w:r>
      <w:r>
        <w:t xml:space="preserve"> </w:t>
      </w:r>
    </w:p>
    <w:p w14:paraId="7203C711" w14:textId="77777777" w:rsidR="00C0185B" w:rsidRDefault="006946CB">
      <w:pPr>
        <w:spacing w:after="13" w:line="269" w:lineRule="auto"/>
        <w:ind w:left="-5" w:right="709"/>
      </w:pPr>
      <w:r>
        <w:rPr>
          <w:rFonts w:ascii="Calibri" w:eastAsia="Calibri" w:hAnsi="Calibri" w:cs="Calibri"/>
          <w:color w:val="66666C"/>
          <w:sz w:val="12"/>
        </w:rPr>
        <w:t>RussiaVietnam</w:t>
      </w:r>
      <w:r>
        <w:t xml:space="preserve"> </w:t>
      </w:r>
    </w:p>
    <w:p w14:paraId="15F8D4FC" w14:textId="77777777" w:rsidR="00C0185B" w:rsidRDefault="006946CB">
      <w:pPr>
        <w:spacing w:after="0" w:line="312" w:lineRule="auto"/>
        <w:ind w:left="0" w:right="8311" w:firstLine="0"/>
        <w:jc w:val="both"/>
      </w:pPr>
      <w:r>
        <w:rPr>
          <w:rFonts w:ascii="Calibri" w:eastAsia="Calibri" w:hAnsi="Calibri" w:cs="Calibri"/>
          <w:color w:val="66666C"/>
          <w:sz w:val="12"/>
        </w:rPr>
        <w:t>RwandaVirgin Islands (US)</w:t>
      </w:r>
      <w:r>
        <w:t xml:space="preserve"> </w:t>
      </w:r>
      <w:r>
        <w:rPr>
          <w:rFonts w:ascii="Calibri" w:eastAsia="Calibri" w:hAnsi="Calibri" w:cs="Calibri"/>
          <w:color w:val="66666C"/>
          <w:sz w:val="12"/>
        </w:rPr>
        <w:t>San MarinoWallis &amp; Futuna</w:t>
      </w:r>
      <w:r>
        <w:t xml:space="preserve"> </w:t>
      </w:r>
      <w:r>
        <w:rPr>
          <w:rFonts w:ascii="Calibri" w:eastAsia="Calibri" w:hAnsi="Calibri" w:cs="Calibri"/>
          <w:color w:val="66666C"/>
          <w:sz w:val="12"/>
        </w:rPr>
        <w:t xml:space="preserve">Sao Tome &amp; </w:t>
      </w:r>
      <w:r>
        <w:t xml:space="preserve"> </w:t>
      </w:r>
    </w:p>
    <w:p w14:paraId="060F7A21" w14:textId="77777777" w:rsidR="00C0185B" w:rsidRDefault="006946CB">
      <w:pPr>
        <w:spacing w:after="179" w:line="269" w:lineRule="auto"/>
        <w:ind w:left="-5" w:right="709"/>
      </w:pPr>
      <w:r>
        <w:rPr>
          <w:rFonts w:ascii="Calibri" w:eastAsia="Calibri" w:hAnsi="Calibri" w:cs="Calibri"/>
          <w:color w:val="66666C"/>
          <w:sz w:val="12"/>
        </w:rPr>
        <w:t>Western Samoa Principe</w:t>
      </w:r>
      <w:r>
        <w:t xml:space="preserve"> </w:t>
      </w:r>
    </w:p>
    <w:p w14:paraId="1ACCE868" w14:textId="77777777" w:rsidR="00C0185B" w:rsidRDefault="006946CB">
      <w:pPr>
        <w:tabs>
          <w:tab w:val="center" w:pos="2903"/>
        </w:tabs>
        <w:spacing w:after="124" w:line="269" w:lineRule="auto"/>
        <w:ind w:left="-15" w:firstLine="0"/>
      </w:pPr>
      <w:r>
        <w:rPr>
          <w:rFonts w:ascii="Calibri" w:eastAsia="Calibri" w:hAnsi="Calibri" w:cs="Calibri"/>
          <w:color w:val="66666C"/>
          <w:sz w:val="12"/>
        </w:rPr>
        <w:t>Saudi Arabia</w:t>
      </w:r>
      <w:r>
        <w:t xml:space="preserve"> </w:t>
      </w:r>
      <w:r>
        <w:tab/>
      </w:r>
      <w:r>
        <w:rPr>
          <w:rFonts w:ascii="Calibri" w:eastAsia="Calibri" w:hAnsi="Calibri" w:cs="Calibri"/>
          <w:color w:val="66666C"/>
          <w:sz w:val="12"/>
        </w:rPr>
        <w:t>Yemen</w:t>
      </w:r>
      <w:r>
        <w:t xml:space="preserve"> </w:t>
      </w:r>
    </w:p>
    <w:p w14:paraId="41FC9BE6" w14:textId="77777777" w:rsidR="00C0185B" w:rsidRDefault="006946CB">
      <w:pPr>
        <w:spacing w:after="13" w:line="269" w:lineRule="auto"/>
        <w:ind w:left="-5" w:right="709"/>
      </w:pPr>
      <w:r>
        <w:rPr>
          <w:rFonts w:ascii="Calibri" w:eastAsia="Calibri" w:hAnsi="Calibri" w:cs="Calibri"/>
          <w:color w:val="66666C"/>
          <w:sz w:val="12"/>
        </w:rPr>
        <w:t>Zambia Senegal</w:t>
      </w:r>
      <w:r>
        <w:t xml:space="preserve"> </w:t>
      </w:r>
    </w:p>
    <w:p w14:paraId="12F5904A" w14:textId="77777777" w:rsidR="00C0185B" w:rsidRDefault="006946CB">
      <w:pPr>
        <w:spacing w:after="13" w:line="269" w:lineRule="auto"/>
        <w:ind w:left="-5" w:right="709"/>
      </w:pPr>
      <w:r>
        <w:rPr>
          <w:rFonts w:ascii="Calibri" w:eastAsia="Calibri" w:hAnsi="Calibri" w:cs="Calibri"/>
          <w:color w:val="66666C"/>
          <w:sz w:val="12"/>
        </w:rPr>
        <w:t>Zimbabwe</w:t>
      </w:r>
      <w:r>
        <w:t xml:space="preserve"> </w:t>
      </w:r>
    </w:p>
    <w:p w14:paraId="71AD102A" w14:textId="77777777" w:rsidR="00C0185B" w:rsidRDefault="006946CB">
      <w:pPr>
        <w:spacing w:after="13" w:line="269" w:lineRule="auto"/>
        <w:ind w:left="-5" w:right="709"/>
      </w:pPr>
      <w:r>
        <w:rPr>
          <w:rFonts w:ascii="Calibri" w:eastAsia="Calibri" w:hAnsi="Calibri" w:cs="Calibri"/>
          <w:color w:val="66666C"/>
          <w:sz w:val="12"/>
        </w:rPr>
        <w:t>Serbia</w:t>
      </w:r>
      <w:r>
        <w:t xml:space="preserve"> </w:t>
      </w:r>
    </w:p>
    <w:p w14:paraId="17521EAF" w14:textId="77777777" w:rsidR="00C0185B" w:rsidRDefault="006946CB">
      <w:pPr>
        <w:spacing w:after="13" w:line="269" w:lineRule="auto"/>
        <w:ind w:left="-5" w:right="709"/>
      </w:pPr>
      <w:r>
        <w:rPr>
          <w:rFonts w:ascii="Calibri" w:eastAsia="Calibri" w:hAnsi="Calibri" w:cs="Calibri"/>
          <w:color w:val="66666C"/>
          <w:sz w:val="12"/>
        </w:rPr>
        <w:t>Zimbabwe</w:t>
      </w:r>
      <w:r>
        <w:t xml:space="preserve"> </w:t>
      </w:r>
    </w:p>
    <w:p w14:paraId="446FEA21" w14:textId="77777777" w:rsidR="00C0185B" w:rsidRDefault="006946CB">
      <w:pPr>
        <w:spacing w:after="13" w:line="269" w:lineRule="auto"/>
        <w:ind w:left="-5" w:right="709"/>
      </w:pPr>
      <w:r>
        <w:rPr>
          <w:rFonts w:ascii="Calibri" w:eastAsia="Calibri" w:hAnsi="Calibri" w:cs="Calibri"/>
          <w:color w:val="66666C"/>
          <w:sz w:val="12"/>
        </w:rPr>
        <w:t>Serbia</w:t>
      </w:r>
      <w:r>
        <w:t xml:space="preserve"> </w:t>
      </w:r>
    </w:p>
    <w:p w14:paraId="1475C391" w14:textId="77777777" w:rsidR="00C0185B" w:rsidRDefault="006946CB">
      <w:pPr>
        <w:spacing w:after="13" w:line="269" w:lineRule="auto"/>
        <w:ind w:left="-5" w:right="709"/>
      </w:pPr>
      <w:r>
        <w:rPr>
          <w:rFonts w:ascii="Calibri" w:eastAsia="Calibri" w:hAnsi="Calibri" w:cs="Calibri"/>
          <w:color w:val="66666C"/>
          <w:sz w:val="12"/>
        </w:rPr>
        <w:t>Seychelles</w:t>
      </w:r>
      <w:r>
        <w:t xml:space="preserve"> </w:t>
      </w:r>
    </w:p>
    <w:p w14:paraId="04DC4169" w14:textId="77777777" w:rsidR="00C0185B" w:rsidRDefault="006946CB">
      <w:pPr>
        <w:spacing w:after="13" w:line="269" w:lineRule="auto"/>
        <w:ind w:left="-5" w:right="709"/>
      </w:pPr>
      <w:r>
        <w:rPr>
          <w:rFonts w:ascii="Calibri" w:eastAsia="Calibri" w:hAnsi="Calibri" w:cs="Calibri"/>
          <w:color w:val="66666C"/>
          <w:sz w:val="12"/>
        </w:rPr>
        <w:t>Sierra Leone</w:t>
      </w:r>
      <w:r>
        <w:t xml:space="preserve"> </w:t>
      </w:r>
    </w:p>
    <w:p w14:paraId="10C6014F" w14:textId="77777777" w:rsidR="00C0185B" w:rsidRDefault="006946CB">
      <w:pPr>
        <w:spacing w:after="13" w:line="269" w:lineRule="auto"/>
        <w:ind w:left="-5" w:right="709"/>
      </w:pPr>
      <w:r>
        <w:rPr>
          <w:rFonts w:ascii="Calibri" w:eastAsia="Calibri" w:hAnsi="Calibri" w:cs="Calibri"/>
          <w:color w:val="66666C"/>
          <w:sz w:val="12"/>
        </w:rPr>
        <w:t>Singapore Slovakia</w:t>
      </w:r>
      <w:r>
        <w:t xml:space="preserve"> </w:t>
      </w:r>
    </w:p>
    <w:p w14:paraId="172CF4F7" w14:textId="77777777" w:rsidR="00C0185B" w:rsidRDefault="006946CB">
      <w:pPr>
        <w:spacing w:after="13" w:line="269" w:lineRule="auto"/>
        <w:ind w:left="-5" w:right="8339"/>
      </w:pPr>
      <w:r>
        <w:rPr>
          <w:rFonts w:ascii="Calibri" w:eastAsia="Calibri" w:hAnsi="Calibri" w:cs="Calibri"/>
          <w:color w:val="66666C"/>
          <w:sz w:val="12"/>
        </w:rPr>
        <w:t>Slovakia Slovenia</w:t>
      </w:r>
      <w:r>
        <w:t xml:space="preserve"> </w:t>
      </w:r>
      <w:r>
        <w:rPr>
          <w:rFonts w:ascii="Calibri" w:eastAsia="Calibri" w:hAnsi="Calibri" w:cs="Calibri"/>
          <w:color w:val="66666C"/>
          <w:sz w:val="12"/>
        </w:rPr>
        <w:t>Slovenia</w:t>
      </w:r>
      <w:r>
        <w:t xml:space="preserve"> </w:t>
      </w:r>
    </w:p>
    <w:p w14:paraId="32BE633A" w14:textId="77777777" w:rsidR="00C0185B" w:rsidRDefault="006946CB">
      <w:pPr>
        <w:spacing w:after="13" w:line="269" w:lineRule="auto"/>
        <w:ind w:left="-5" w:right="8397"/>
      </w:pPr>
      <w:r>
        <w:rPr>
          <w:rFonts w:ascii="Calibri" w:eastAsia="Calibri" w:hAnsi="Calibri" w:cs="Calibri"/>
          <w:color w:val="66666C"/>
          <w:sz w:val="12"/>
        </w:rPr>
        <w:t>Solomon Islands</w:t>
      </w:r>
      <w:r>
        <w:t xml:space="preserve"> </w:t>
      </w:r>
      <w:r>
        <w:rPr>
          <w:rFonts w:ascii="Calibri" w:eastAsia="Calibri" w:hAnsi="Calibri" w:cs="Calibri"/>
          <w:color w:val="66666C"/>
          <w:sz w:val="12"/>
        </w:rPr>
        <w:t>Somalia</w:t>
      </w:r>
      <w:r>
        <w:t xml:space="preserve"> </w:t>
      </w:r>
    </w:p>
    <w:p w14:paraId="4CF16416" w14:textId="77777777" w:rsidR="00C0185B" w:rsidRDefault="006946CB">
      <w:pPr>
        <w:spacing w:after="1615" w:line="269" w:lineRule="auto"/>
        <w:ind w:left="-5" w:right="709"/>
      </w:pPr>
      <w:r>
        <w:rPr>
          <w:rFonts w:ascii="Calibri" w:eastAsia="Calibri" w:hAnsi="Calibri" w:cs="Calibri"/>
          <w:color w:val="66666C"/>
          <w:sz w:val="12"/>
        </w:rPr>
        <w:t>South Africa</w:t>
      </w:r>
      <w:r>
        <w:t xml:space="preserve"> </w:t>
      </w:r>
    </w:p>
    <w:p w14:paraId="63998CC9" w14:textId="77777777" w:rsidR="00C0185B" w:rsidRDefault="006946CB">
      <w:pPr>
        <w:spacing w:after="0" w:line="259" w:lineRule="auto"/>
        <w:ind w:left="-5"/>
      </w:pPr>
      <w:r>
        <w:rPr>
          <w:color w:val="595959"/>
          <w:sz w:val="12"/>
        </w:rPr>
        <w:t>* Note:  Unless specified, dial-out to mobile charges are the same as dial-out to landline.</w:t>
      </w:r>
      <w:r>
        <w:t xml:space="preserve"> </w:t>
      </w:r>
    </w:p>
    <w:p w14:paraId="14BAF156" w14:textId="77777777" w:rsidR="00C0185B" w:rsidRDefault="006946CB">
      <w:pPr>
        <w:spacing w:after="217" w:line="259" w:lineRule="auto"/>
        <w:ind w:left="-5"/>
      </w:pPr>
      <w:r>
        <w:rPr>
          <w:color w:val="4D4D4D"/>
          <w:sz w:val="12"/>
        </w:rPr>
        <w:t>All fees and rates are exclusive of VAT. All quoted pricing is dependent upon the account being provisioned in the UK data center.</w:t>
      </w:r>
      <w:r>
        <w:t xml:space="preserve"> </w:t>
      </w:r>
    </w:p>
    <w:p w14:paraId="62C91C73" w14:textId="77777777" w:rsidR="00C0185B" w:rsidRDefault="006946CB">
      <w:pPr>
        <w:spacing w:after="115" w:line="259" w:lineRule="auto"/>
        <w:ind w:left="0" w:firstLine="0"/>
      </w:pPr>
      <w:r>
        <w:rPr>
          <w:b/>
        </w:rPr>
        <w:t xml:space="preserve"> </w:t>
      </w:r>
    </w:p>
    <w:p w14:paraId="5855480F" w14:textId="77777777" w:rsidR="00C0185B" w:rsidRDefault="006946CB">
      <w:pPr>
        <w:pStyle w:val="Heading2"/>
        <w:spacing w:after="47"/>
        <w:ind w:left="-5" w:right="0"/>
      </w:pPr>
      <w:r>
        <w:rPr>
          <w:color w:val="000000"/>
          <w:sz w:val="32"/>
        </w:rPr>
        <w:t xml:space="preserve">Customer Benefits </w:t>
      </w:r>
    </w:p>
    <w:p w14:paraId="5ABA50F2" w14:textId="77777777" w:rsidR="00C0185B" w:rsidRDefault="006946CB">
      <w:pPr>
        <w:spacing w:after="0" w:line="259" w:lineRule="auto"/>
        <w:ind w:left="0" w:firstLine="0"/>
      </w:pPr>
      <w:r>
        <w:rPr>
          <w:sz w:val="32"/>
        </w:rPr>
        <w:t xml:space="preserve"> </w:t>
      </w:r>
    </w:p>
    <w:p w14:paraId="38C04A87" w14:textId="77777777" w:rsidR="00C0185B" w:rsidRDefault="006946CB">
      <w:pPr>
        <w:ind w:left="-5"/>
      </w:pPr>
      <w:r>
        <w:t xml:space="preserve">For each Call-Off Contract please complete a customer benefits record, by following this link; </w:t>
      </w:r>
    </w:p>
    <w:p w14:paraId="43F7E520" w14:textId="77777777" w:rsidR="00C0185B" w:rsidRDefault="006946CB">
      <w:pPr>
        <w:spacing w:after="19" w:line="259" w:lineRule="auto"/>
        <w:ind w:left="0" w:firstLine="0"/>
      </w:pPr>
      <w:r>
        <w:t xml:space="preserve"> </w:t>
      </w:r>
    </w:p>
    <w:p w14:paraId="181DCC6D" w14:textId="77777777" w:rsidR="00C0185B" w:rsidRDefault="006946CB">
      <w:pPr>
        <w:spacing w:after="7" w:line="268" w:lineRule="auto"/>
        <w:ind w:right="545"/>
      </w:pPr>
      <w:hyperlink r:id="rId42">
        <w:r>
          <w:rPr>
            <w:color w:val="0000FF"/>
            <w:u w:val="single" w:color="0000FF"/>
          </w:rPr>
          <w:t>G</w:t>
        </w:r>
      </w:hyperlink>
      <w:hyperlink r:id="rId43">
        <w:r>
          <w:rPr>
            <w:color w:val="0000FF"/>
            <w:u w:val="single" w:color="0000FF"/>
          </w:rPr>
          <w:t>-</w:t>
        </w:r>
      </w:hyperlink>
      <w:hyperlink r:id="rId44">
        <w:r>
          <w:rPr>
            <w:color w:val="0000FF"/>
            <w:u w:val="single" w:color="0000FF"/>
          </w:rPr>
          <w:t>Cloud 12 Customer B</w:t>
        </w:r>
        <w:r>
          <w:rPr>
            <w:color w:val="0000FF"/>
            <w:u w:val="single" w:color="0000FF"/>
          </w:rPr>
          <w:t>enefits Record</w:t>
        </w:r>
      </w:hyperlink>
      <w:hyperlink r:id="rId45">
        <w:r>
          <w:t xml:space="preserve"> </w:t>
        </w:r>
      </w:hyperlink>
      <w:r>
        <w:t xml:space="preserve"> </w:t>
      </w:r>
    </w:p>
    <w:p w14:paraId="4A38363B" w14:textId="77777777" w:rsidR="00C0185B" w:rsidRDefault="006946CB">
      <w:pPr>
        <w:pStyle w:val="Heading2"/>
        <w:spacing w:after="306"/>
        <w:ind w:left="-5" w:right="0"/>
      </w:pPr>
      <w:r>
        <w:rPr>
          <w:color w:val="000000"/>
          <w:sz w:val="32"/>
        </w:rPr>
        <w:t xml:space="preserve">Part B: Terms and conditions </w:t>
      </w:r>
    </w:p>
    <w:p w14:paraId="69855DF5" w14:textId="77777777" w:rsidR="00C0185B" w:rsidRDefault="006946CB">
      <w:pPr>
        <w:pStyle w:val="Heading3"/>
        <w:tabs>
          <w:tab w:val="center" w:pos="3099"/>
        </w:tabs>
        <w:spacing w:after="76"/>
        <w:ind w:left="-15" w:right="0" w:firstLine="0"/>
      </w:pPr>
      <w:r>
        <w:t xml:space="preserve">1. </w:t>
      </w:r>
      <w:r>
        <w:tab/>
        <w:t xml:space="preserve">Call-Off Contract Start date and length </w:t>
      </w:r>
    </w:p>
    <w:p w14:paraId="3C7268C1" w14:textId="77777777" w:rsidR="00C0185B" w:rsidRDefault="006946CB">
      <w:pPr>
        <w:tabs>
          <w:tab w:val="center" w:pos="4943"/>
        </w:tabs>
        <w:ind w:left="-15" w:firstLine="0"/>
      </w:pPr>
      <w:r>
        <w:t xml:space="preserve">1.1 </w:t>
      </w:r>
      <w:r>
        <w:tab/>
        <w:t>The Supplier must start providing the Se</w:t>
      </w:r>
      <w:r>
        <w:t xml:space="preserve">rvices on the date specified in the Order Form. </w:t>
      </w:r>
    </w:p>
    <w:p w14:paraId="0C298B69" w14:textId="77777777" w:rsidR="00C0185B" w:rsidRDefault="006946CB">
      <w:pPr>
        <w:spacing w:after="14" w:line="259" w:lineRule="auto"/>
        <w:ind w:left="720" w:firstLine="0"/>
      </w:pPr>
      <w:r>
        <w:t xml:space="preserve"> </w:t>
      </w:r>
    </w:p>
    <w:p w14:paraId="30D5DFB6" w14:textId="77777777" w:rsidR="00C0185B" w:rsidRDefault="006946CB">
      <w:pPr>
        <w:spacing w:after="9" w:line="268" w:lineRule="auto"/>
        <w:ind w:left="715" w:right="12" w:hanging="730"/>
        <w:jc w:val="both"/>
      </w:pPr>
      <w:r>
        <w:t>1.2 This Call-Off Contract will expire on the Expiry Date in the Order Form. It will be for up to 24 months from the Start date unless Ended earlier under clause 18 or extended by the Buyer under clause 1.</w:t>
      </w:r>
      <w:r>
        <w:t xml:space="preserve">3. </w:t>
      </w:r>
    </w:p>
    <w:p w14:paraId="17F4152C" w14:textId="77777777" w:rsidR="00C0185B" w:rsidRDefault="006946CB">
      <w:pPr>
        <w:spacing w:after="19" w:line="259" w:lineRule="auto"/>
        <w:ind w:left="720" w:firstLine="0"/>
      </w:pPr>
      <w:r>
        <w:t xml:space="preserve"> </w:t>
      </w:r>
    </w:p>
    <w:p w14:paraId="09DCFA7A" w14:textId="77777777" w:rsidR="00C0185B" w:rsidRDefault="006946CB">
      <w:pPr>
        <w:spacing w:after="9" w:line="268" w:lineRule="auto"/>
        <w:ind w:left="715" w:right="527" w:hanging="730"/>
        <w:jc w:val="both"/>
      </w:pPr>
      <w:r>
        <w:t>1.3 The Buyer can extend this Call-</w:t>
      </w:r>
      <w:r>
        <w:t xml:space="preserve">Off Contract, with written notice to the Supplier, by the period in the Order Form, provided that this is within the maximum permitted under the Framework Agreement of 2 periods of up to 12 months each. </w:t>
      </w:r>
    </w:p>
    <w:p w14:paraId="7D81C45A" w14:textId="77777777" w:rsidR="00C0185B" w:rsidRDefault="006946CB">
      <w:pPr>
        <w:spacing w:after="14" w:line="259" w:lineRule="auto"/>
        <w:ind w:left="720" w:firstLine="0"/>
      </w:pPr>
      <w:r>
        <w:t xml:space="preserve"> </w:t>
      </w:r>
    </w:p>
    <w:p w14:paraId="7656AD13" w14:textId="77777777" w:rsidR="00C0185B" w:rsidRDefault="006946CB">
      <w:pPr>
        <w:spacing w:after="241"/>
        <w:ind w:left="705" w:hanging="720"/>
      </w:pPr>
      <w:r>
        <w:t xml:space="preserve">1.4 The Parties must comply with the requirements </w:t>
      </w:r>
      <w:r>
        <w:t xml:space="preserve">under clauses 21.3 to 21.8 if the Buyer reserves the right in the Order Form to extend the contract beyond 24 months. </w:t>
      </w:r>
    </w:p>
    <w:p w14:paraId="763A9FD2" w14:textId="77777777" w:rsidR="00C0185B" w:rsidRDefault="006946CB">
      <w:pPr>
        <w:spacing w:after="398" w:line="259" w:lineRule="auto"/>
        <w:ind w:left="0" w:firstLine="0"/>
      </w:pPr>
      <w:r>
        <w:t xml:space="preserve"> </w:t>
      </w:r>
    </w:p>
    <w:p w14:paraId="4212271C" w14:textId="77777777" w:rsidR="00C0185B" w:rsidRDefault="006946CB">
      <w:pPr>
        <w:pStyle w:val="Heading3"/>
        <w:tabs>
          <w:tab w:val="center" w:pos="2081"/>
        </w:tabs>
        <w:spacing w:after="76"/>
        <w:ind w:left="-15" w:right="0" w:firstLine="0"/>
      </w:pPr>
      <w:r>
        <w:lastRenderedPageBreak/>
        <w:t xml:space="preserve">2. </w:t>
      </w:r>
      <w:r>
        <w:tab/>
        <w:t xml:space="preserve">Incorporation of terms </w:t>
      </w:r>
    </w:p>
    <w:p w14:paraId="4D7345B2" w14:textId="77777777" w:rsidR="00C0185B" w:rsidRDefault="006946CB">
      <w:pPr>
        <w:spacing w:after="260" w:line="268" w:lineRule="auto"/>
        <w:ind w:left="715" w:right="392" w:hanging="730"/>
        <w:jc w:val="both"/>
      </w:pPr>
      <w:r>
        <w:t>2.1 The following Framework Agreement clauses (including clauses and defined terms referenced by them) as m</w:t>
      </w:r>
      <w:r>
        <w:t xml:space="preserve">odified under clause 2.2 are incorporated as separate Call-Off Contract obligations and apply between the Supplier and the Buyer: </w:t>
      </w:r>
    </w:p>
    <w:p w14:paraId="5A45A66A" w14:textId="77777777" w:rsidR="00C0185B" w:rsidRDefault="006946CB">
      <w:pPr>
        <w:numPr>
          <w:ilvl w:val="0"/>
          <w:numId w:val="1"/>
        </w:numPr>
        <w:ind w:hanging="399"/>
      </w:pPr>
      <w:r>
        <w:t xml:space="preserve">4.1 (Warranties and representations) </w:t>
      </w:r>
    </w:p>
    <w:p w14:paraId="3D0E07CD" w14:textId="77777777" w:rsidR="00C0185B" w:rsidRDefault="006946CB">
      <w:pPr>
        <w:numPr>
          <w:ilvl w:val="0"/>
          <w:numId w:val="1"/>
        </w:numPr>
        <w:ind w:hanging="399"/>
      </w:pPr>
      <w:r>
        <w:t xml:space="preserve">4.2 to 4.7 (Liability) </w:t>
      </w:r>
    </w:p>
    <w:p w14:paraId="5E4E0E66" w14:textId="77777777" w:rsidR="00C0185B" w:rsidRDefault="006946CB">
      <w:pPr>
        <w:numPr>
          <w:ilvl w:val="0"/>
          <w:numId w:val="1"/>
        </w:numPr>
        <w:ind w:hanging="399"/>
      </w:pPr>
      <w:r>
        <w:t xml:space="preserve">4.11 to 4.12 (IR35) </w:t>
      </w:r>
    </w:p>
    <w:p w14:paraId="738B5178" w14:textId="77777777" w:rsidR="00C0185B" w:rsidRDefault="006946CB">
      <w:pPr>
        <w:numPr>
          <w:ilvl w:val="0"/>
          <w:numId w:val="1"/>
        </w:numPr>
        <w:ind w:hanging="399"/>
      </w:pPr>
      <w:r>
        <w:t xml:space="preserve">5.4 to 5.5 (Force majeure) </w:t>
      </w:r>
    </w:p>
    <w:p w14:paraId="42C15072" w14:textId="77777777" w:rsidR="00C0185B" w:rsidRDefault="006946CB">
      <w:pPr>
        <w:numPr>
          <w:ilvl w:val="0"/>
          <w:numId w:val="1"/>
        </w:numPr>
        <w:ind w:hanging="399"/>
      </w:pPr>
      <w:r>
        <w:t>5.8 (Continuin</w:t>
      </w:r>
      <w:r>
        <w:t xml:space="preserve">g rights) </w:t>
      </w:r>
    </w:p>
    <w:p w14:paraId="0D37F5F7" w14:textId="77777777" w:rsidR="00C0185B" w:rsidRDefault="006946CB">
      <w:pPr>
        <w:numPr>
          <w:ilvl w:val="0"/>
          <w:numId w:val="1"/>
        </w:numPr>
        <w:ind w:hanging="399"/>
      </w:pPr>
      <w:r>
        <w:t xml:space="preserve">5.9 to 5.11 (Change of control) </w:t>
      </w:r>
    </w:p>
    <w:p w14:paraId="36E3C253" w14:textId="77777777" w:rsidR="00C0185B" w:rsidRDefault="006946CB">
      <w:pPr>
        <w:numPr>
          <w:ilvl w:val="0"/>
          <w:numId w:val="1"/>
        </w:numPr>
        <w:ind w:hanging="399"/>
      </w:pPr>
      <w:r>
        <w:t xml:space="preserve">5.12 (Fraud) </w:t>
      </w:r>
    </w:p>
    <w:p w14:paraId="5AA2A977" w14:textId="77777777" w:rsidR="00C0185B" w:rsidRDefault="006946CB">
      <w:pPr>
        <w:numPr>
          <w:ilvl w:val="0"/>
          <w:numId w:val="1"/>
        </w:numPr>
        <w:ind w:hanging="399"/>
      </w:pPr>
      <w:r>
        <w:t xml:space="preserve">5.13 (Notice of fraud) </w:t>
      </w:r>
    </w:p>
    <w:p w14:paraId="2D4C26BA" w14:textId="77777777" w:rsidR="00C0185B" w:rsidRDefault="006946CB">
      <w:pPr>
        <w:numPr>
          <w:ilvl w:val="0"/>
          <w:numId w:val="1"/>
        </w:numPr>
        <w:ind w:hanging="399"/>
      </w:pPr>
      <w:r>
        <w:t xml:space="preserve">7.1 to 7.2 (Transparency) </w:t>
      </w:r>
    </w:p>
    <w:p w14:paraId="5D768802" w14:textId="77777777" w:rsidR="00C0185B" w:rsidRDefault="006946CB">
      <w:pPr>
        <w:numPr>
          <w:ilvl w:val="0"/>
          <w:numId w:val="1"/>
        </w:numPr>
        <w:ind w:hanging="399"/>
      </w:pPr>
      <w:r>
        <w:t xml:space="preserve">8.3 (Order of precedence) </w:t>
      </w:r>
    </w:p>
    <w:p w14:paraId="274C97C9" w14:textId="77777777" w:rsidR="00C0185B" w:rsidRDefault="006946CB">
      <w:pPr>
        <w:numPr>
          <w:ilvl w:val="0"/>
          <w:numId w:val="1"/>
        </w:numPr>
        <w:ind w:hanging="399"/>
      </w:pPr>
      <w:r>
        <w:t xml:space="preserve">8.6 (Relationship) </w:t>
      </w:r>
    </w:p>
    <w:p w14:paraId="4067B271" w14:textId="77777777" w:rsidR="00C0185B" w:rsidRDefault="006946CB">
      <w:pPr>
        <w:numPr>
          <w:ilvl w:val="0"/>
          <w:numId w:val="1"/>
        </w:numPr>
        <w:ind w:hanging="399"/>
      </w:pPr>
      <w:r>
        <w:t xml:space="preserve">8.9 to 8.11 (Entire agreement) </w:t>
      </w:r>
    </w:p>
    <w:p w14:paraId="65356A45" w14:textId="77777777" w:rsidR="00C0185B" w:rsidRDefault="006946CB">
      <w:pPr>
        <w:numPr>
          <w:ilvl w:val="0"/>
          <w:numId w:val="1"/>
        </w:numPr>
        <w:ind w:hanging="399"/>
      </w:pPr>
      <w:r>
        <w:t xml:space="preserve">8.12 (Law and jurisdiction) </w:t>
      </w:r>
    </w:p>
    <w:p w14:paraId="4D3AD55F" w14:textId="77777777" w:rsidR="00C0185B" w:rsidRDefault="006946CB">
      <w:pPr>
        <w:numPr>
          <w:ilvl w:val="0"/>
          <w:numId w:val="1"/>
        </w:numPr>
        <w:ind w:hanging="399"/>
      </w:pPr>
      <w:r>
        <w:t xml:space="preserve">8.13 to 8.14 (Legislative change) </w:t>
      </w:r>
    </w:p>
    <w:p w14:paraId="65188476" w14:textId="77777777" w:rsidR="00C0185B" w:rsidRDefault="006946CB">
      <w:pPr>
        <w:numPr>
          <w:ilvl w:val="0"/>
          <w:numId w:val="1"/>
        </w:numPr>
        <w:ind w:hanging="399"/>
      </w:pPr>
      <w:r>
        <w:t xml:space="preserve">8.15 to 8.19 (Bribery and corruption) </w:t>
      </w:r>
    </w:p>
    <w:p w14:paraId="789E92BB" w14:textId="77777777" w:rsidR="00C0185B" w:rsidRDefault="006946CB">
      <w:pPr>
        <w:numPr>
          <w:ilvl w:val="0"/>
          <w:numId w:val="1"/>
        </w:numPr>
        <w:ind w:hanging="399"/>
      </w:pPr>
      <w:r>
        <w:t xml:space="preserve">8.20 to 8.29 (Freedom of Information Act) </w:t>
      </w:r>
    </w:p>
    <w:p w14:paraId="76701767" w14:textId="77777777" w:rsidR="00C0185B" w:rsidRDefault="006946CB">
      <w:pPr>
        <w:numPr>
          <w:ilvl w:val="0"/>
          <w:numId w:val="1"/>
        </w:numPr>
        <w:ind w:hanging="399"/>
      </w:pPr>
      <w:r>
        <w:t xml:space="preserve">8.30 to 8.31 (Promoting tax compliance) </w:t>
      </w:r>
    </w:p>
    <w:p w14:paraId="453EB3D8" w14:textId="77777777" w:rsidR="00C0185B" w:rsidRDefault="006946CB">
      <w:pPr>
        <w:numPr>
          <w:ilvl w:val="0"/>
          <w:numId w:val="1"/>
        </w:numPr>
        <w:ind w:hanging="399"/>
      </w:pPr>
      <w:r>
        <w:t xml:space="preserve">8.32 to 8.33 (Official Secrets Act) </w:t>
      </w:r>
    </w:p>
    <w:p w14:paraId="11862ED4" w14:textId="77777777" w:rsidR="00C0185B" w:rsidRDefault="006946CB">
      <w:pPr>
        <w:numPr>
          <w:ilvl w:val="0"/>
          <w:numId w:val="1"/>
        </w:numPr>
        <w:ind w:hanging="399"/>
      </w:pPr>
      <w:r>
        <w:t xml:space="preserve">8.34 to 8.37 (Transfer and subcontracting) </w:t>
      </w:r>
    </w:p>
    <w:p w14:paraId="63BF27D2" w14:textId="77777777" w:rsidR="00C0185B" w:rsidRDefault="006946CB">
      <w:pPr>
        <w:numPr>
          <w:ilvl w:val="0"/>
          <w:numId w:val="1"/>
        </w:numPr>
        <w:ind w:hanging="399"/>
      </w:pPr>
      <w:r>
        <w:t>8.40 to 8.43 (Com</w:t>
      </w:r>
      <w:r>
        <w:t xml:space="preserve">plaints handling and resolution) </w:t>
      </w:r>
    </w:p>
    <w:p w14:paraId="376794F5" w14:textId="77777777" w:rsidR="00C0185B" w:rsidRDefault="006946CB">
      <w:pPr>
        <w:numPr>
          <w:ilvl w:val="0"/>
          <w:numId w:val="1"/>
        </w:numPr>
        <w:ind w:hanging="399"/>
      </w:pPr>
      <w:r>
        <w:t xml:space="preserve">8.44 to 8.50 (Conflicts of interest and ethical walls) </w:t>
      </w:r>
    </w:p>
    <w:p w14:paraId="1BCA4389" w14:textId="77777777" w:rsidR="00C0185B" w:rsidRDefault="006946CB">
      <w:pPr>
        <w:numPr>
          <w:ilvl w:val="0"/>
          <w:numId w:val="1"/>
        </w:numPr>
        <w:ind w:hanging="399"/>
      </w:pPr>
      <w:r>
        <w:t xml:space="preserve">8.51 to 8.53 (Publicity and branding) </w:t>
      </w:r>
    </w:p>
    <w:p w14:paraId="398DB204" w14:textId="77777777" w:rsidR="00C0185B" w:rsidRDefault="006946CB">
      <w:pPr>
        <w:numPr>
          <w:ilvl w:val="0"/>
          <w:numId w:val="1"/>
        </w:numPr>
        <w:ind w:hanging="399"/>
      </w:pPr>
      <w:r>
        <w:t xml:space="preserve">8.54 to 8.56 (Equality and diversity) </w:t>
      </w:r>
    </w:p>
    <w:p w14:paraId="0BF315BA" w14:textId="77777777" w:rsidR="00C0185B" w:rsidRDefault="006946CB">
      <w:pPr>
        <w:numPr>
          <w:ilvl w:val="0"/>
          <w:numId w:val="1"/>
        </w:numPr>
        <w:ind w:hanging="399"/>
      </w:pPr>
      <w:r>
        <w:t xml:space="preserve">8.59 to 8.60 (Data protection </w:t>
      </w:r>
    </w:p>
    <w:p w14:paraId="079544FC" w14:textId="77777777" w:rsidR="00C0185B" w:rsidRDefault="006946CB">
      <w:pPr>
        <w:numPr>
          <w:ilvl w:val="0"/>
          <w:numId w:val="1"/>
        </w:numPr>
        <w:ind w:hanging="399"/>
      </w:pPr>
      <w:r>
        <w:t xml:space="preserve">8.64 to 8.65 (Severability) </w:t>
      </w:r>
    </w:p>
    <w:p w14:paraId="048424CF" w14:textId="77777777" w:rsidR="00C0185B" w:rsidRDefault="006946CB">
      <w:pPr>
        <w:numPr>
          <w:ilvl w:val="0"/>
          <w:numId w:val="1"/>
        </w:numPr>
        <w:ind w:hanging="399"/>
      </w:pPr>
      <w:r>
        <w:t xml:space="preserve">8.66 to 8.69 (Managing disputes and Mediation) </w:t>
      </w:r>
    </w:p>
    <w:p w14:paraId="5C84C196" w14:textId="77777777" w:rsidR="00C0185B" w:rsidRDefault="006946CB">
      <w:pPr>
        <w:numPr>
          <w:ilvl w:val="0"/>
          <w:numId w:val="1"/>
        </w:numPr>
        <w:ind w:hanging="399"/>
      </w:pPr>
      <w:r>
        <w:t xml:space="preserve">8.80 to 8.88 (Confidentiality) </w:t>
      </w:r>
    </w:p>
    <w:p w14:paraId="6C036DA8" w14:textId="77777777" w:rsidR="00C0185B" w:rsidRDefault="006946CB">
      <w:pPr>
        <w:numPr>
          <w:ilvl w:val="0"/>
          <w:numId w:val="1"/>
        </w:numPr>
        <w:ind w:hanging="399"/>
      </w:pPr>
      <w:r>
        <w:t xml:space="preserve">8.89 to 8.90 (Waiver and cumulative remedies) </w:t>
      </w:r>
    </w:p>
    <w:p w14:paraId="5A92C1E3" w14:textId="77777777" w:rsidR="00C0185B" w:rsidRDefault="006946CB">
      <w:pPr>
        <w:numPr>
          <w:ilvl w:val="0"/>
          <w:numId w:val="1"/>
        </w:numPr>
        <w:ind w:hanging="399"/>
      </w:pPr>
      <w:r>
        <w:t xml:space="preserve">8.91 to 8.101 (Corporate Social Responsibility) </w:t>
      </w:r>
    </w:p>
    <w:p w14:paraId="4B25050B" w14:textId="77777777" w:rsidR="00C0185B" w:rsidRDefault="006946CB">
      <w:pPr>
        <w:numPr>
          <w:ilvl w:val="0"/>
          <w:numId w:val="1"/>
        </w:numPr>
        <w:ind w:hanging="399"/>
      </w:pPr>
      <w:r>
        <w:t xml:space="preserve">paragraphs 1 to 10 of the Framework Agreement glossary and interpretation </w:t>
      </w:r>
    </w:p>
    <w:p w14:paraId="663F6032" w14:textId="77777777" w:rsidR="00C0185B" w:rsidRDefault="006946CB">
      <w:pPr>
        <w:numPr>
          <w:ilvl w:val="0"/>
          <w:numId w:val="1"/>
        </w:numPr>
        <w:ind w:hanging="399"/>
      </w:pPr>
      <w:r>
        <w:t>any a</w:t>
      </w:r>
      <w:r>
        <w:t xml:space="preserve">udit provisions from the Framework Agreement set out by the Buyer in the Order Form </w:t>
      </w:r>
    </w:p>
    <w:p w14:paraId="285A38E7" w14:textId="77777777" w:rsidR="00C0185B" w:rsidRDefault="006946CB">
      <w:pPr>
        <w:spacing w:after="14" w:line="259" w:lineRule="auto"/>
        <w:ind w:left="720" w:firstLine="0"/>
      </w:pPr>
      <w:r>
        <w:t xml:space="preserve">  </w:t>
      </w:r>
    </w:p>
    <w:p w14:paraId="2845CE7C" w14:textId="77777777" w:rsidR="00C0185B" w:rsidRDefault="006946CB">
      <w:pPr>
        <w:tabs>
          <w:tab w:val="center" w:pos="4555"/>
        </w:tabs>
        <w:spacing w:after="289"/>
        <w:ind w:left="-15" w:firstLine="0"/>
      </w:pPr>
      <w:r>
        <w:t xml:space="preserve">2.2 </w:t>
      </w:r>
      <w:r>
        <w:tab/>
        <w:t xml:space="preserve">The Framework Agreement provisions in clause 2.1 will be modified as follows:  </w:t>
      </w:r>
    </w:p>
    <w:p w14:paraId="190F395A" w14:textId="77777777" w:rsidR="00C0185B" w:rsidRDefault="006946CB">
      <w:pPr>
        <w:numPr>
          <w:ilvl w:val="2"/>
          <w:numId w:val="3"/>
        </w:numPr>
        <w:spacing w:after="37"/>
        <w:ind w:left="1440" w:hanging="720"/>
      </w:pPr>
      <w:r>
        <w:t xml:space="preserve">a </w:t>
      </w:r>
      <w:r>
        <w:t xml:space="preserve">reference to the ‘Framework Agreement’ will be a reference to the ‘Call-Off Contract’ </w:t>
      </w:r>
    </w:p>
    <w:p w14:paraId="7817DE0D" w14:textId="77777777" w:rsidR="00C0185B" w:rsidRDefault="006946CB">
      <w:pPr>
        <w:numPr>
          <w:ilvl w:val="2"/>
          <w:numId w:val="3"/>
        </w:numPr>
        <w:spacing w:after="44"/>
        <w:ind w:left="1440" w:hanging="720"/>
      </w:pPr>
      <w:r>
        <w:t xml:space="preserve">a reference to ‘CCS’ will be a reference to ‘the Buyer’ </w:t>
      </w:r>
    </w:p>
    <w:p w14:paraId="46AE86F1" w14:textId="77777777" w:rsidR="00C0185B" w:rsidRDefault="006946CB">
      <w:pPr>
        <w:numPr>
          <w:ilvl w:val="2"/>
          <w:numId w:val="3"/>
        </w:numPr>
        <w:ind w:left="1440" w:hanging="720"/>
      </w:pPr>
      <w:r>
        <w:t>a reference to the ‘Parties’ and a ‘Party’ will be a reference to the Buyer and Supplier as Parties under this C</w:t>
      </w:r>
      <w:r>
        <w:t xml:space="preserve">all-Off Contract </w:t>
      </w:r>
    </w:p>
    <w:p w14:paraId="307BACE2" w14:textId="77777777" w:rsidR="00C0185B" w:rsidRDefault="006946CB">
      <w:pPr>
        <w:spacing w:after="19" w:line="259" w:lineRule="auto"/>
        <w:ind w:left="0" w:firstLine="0"/>
      </w:pPr>
      <w:r>
        <w:t xml:space="preserve"> </w:t>
      </w:r>
    </w:p>
    <w:p w14:paraId="13A43212" w14:textId="77777777" w:rsidR="00C0185B" w:rsidRDefault="006946CB">
      <w:pPr>
        <w:numPr>
          <w:ilvl w:val="1"/>
          <w:numId w:val="2"/>
        </w:numPr>
        <w:ind w:hanging="720"/>
      </w:pPr>
      <w:r>
        <w:t xml:space="preserve">The Parties acknowledge that they are required to complete the applicable Annexes contained in Schedule 4 (Processing Data) of the Framework Agreement for the </w:t>
      </w:r>
      <w:r>
        <w:lastRenderedPageBreak/>
        <w:t>purposes of this Call-Off Contract. The applicable Annexes being reproduced a</w:t>
      </w:r>
      <w:r>
        <w:t xml:space="preserve">t Schedule 7 of this Call-Off Contract. </w:t>
      </w:r>
    </w:p>
    <w:p w14:paraId="1D219975" w14:textId="77777777" w:rsidR="00C0185B" w:rsidRDefault="006946CB">
      <w:pPr>
        <w:spacing w:after="19" w:line="259" w:lineRule="auto"/>
        <w:ind w:left="720" w:firstLine="0"/>
      </w:pPr>
      <w:r>
        <w:t xml:space="preserve"> </w:t>
      </w:r>
    </w:p>
    <w:p w14:paraId="2D08EAD5" w14:textId="77777777" w:rsidR="00C0185B" w:rsidRDefault="006946CB">
      <w:pPr>
        <w:numPr>
          <w:ilvl w:val="1"/>
          <w:numId w:val="2"/>
        </w:numPr>
        <w:spacing w:after="49"/>
        <w:ind w:hanging="720"/>
      </w:pPr>
      <w:r>
        <w:t xml:space="preserve">The Framework Agreement incorporated clauses will be referred to as incorporated </w:t>
      </w:r>
    </w:p>
    <w:p w14:paraId="4A25B23D" w14:textId="77777777" w:rsidR="00C0185B" w:rsidRDefault="006946CB">
      <w:pPr>
        <w:ind w:left="730"/>
      </w:pPr>
      <w:r>
        <w:t xml:space="preserve">Framework clause ‘XX’, where ‘XX’ is the Framework Agreement clause number. </w:t>
      </w:r>
    </w:p>
    <w:p w14:paraId="2333A53B" w14:textId="77777777" w:rsidR="00C0185B" w:rsidRDefault="006946CB">
      <w:pPr>
        <w:spacing w:after="19" w:line="259" w:lineRule="auto"/>
        <w:ind w:left="720" w:firstLine="0"/>
      </w:pPr>
      <w:r>
        <w:t xml:space="preserve"> </w:t>
      </w:r>
    </w:p>
    <w:p w14:paraId="0F567E76" w14:textId="77777777" w:rsidR="00C0185B" w:rsidRDefault="006946CB">
      <w:pPr>
        <w:numPr>
          <w:ilvl w:val="1"/>
          <w:numId w:val="2"/>
        </w:numPr>
        <w:ind w:hanging="720"/>
      </w:pPr>
      <w:r>
        <w:t>When an Order Form is signed, the terms and conditio</w:t>
      </w:r>
      <w:r>
        <w:t xml:space="preserve">ns agreed in it will be incorporated into this Call-Off Contract. </w:t>
      </w:r>
    </w:p>
    <w:p w14:paraId="043E26EC" w14:textId="77777777" w:rsidR="00C0185B" w:rsidRDefault="006946CB">
      <w:pPr>
        <w:spacing w:after="393" w:line="259" w:lineRule="auto"/>
        <w:ind w:left="0" w:firstLine="0"/>
      </w:pPr>
      <w:r>
        <w:t xml:space="preserve"> </w:t>
      </w:r>
    </w:p>
    <w:p w14:paraId="5F67EC19" w14:textId="77777777" w:rsidR="00C0185B" w:rsidRDefault="006946CB">
      <w:pPr>
        <w:pStyle w:val="Heading3"/>
        <w:tabs>
          <w:tab w:val="center" w:pos="1853"/>
        </w:tabs>
        <w:spacing w:after="215"/>
        <w:ind w:left="-15" w:right="0" w:firstLine="0"/>
      </w:pPr>
      <w:r>
        <w:t xml:space="preserve">3. </w:t>
      </w:r>
      <w:r>
        <w:tab/>
        <w:t xml:space="preserve">Supply of services </w:t>
      </w:r>
    </w:p>
    <w:p w14:paraId="30D9560C" w14:textId="77777777" w:rsidR="00C0185B" w:rsidRDefault="006946CB">
      <w:pPr>
        <w:spacing w:after="258"/>
        <w:ind w:left="705" w:hanging="720"/>
      </w:pPr>
      <w:r>
        <w:t>3.1 The Supplier agrees to supply the G-</w:t>
      </w:r>
      <w:r>
        <w:t xml:space="preserve">Cloud Services and any Additional Services under the terms of the Call-Off Contract and the Supplier’s Application. </w:t>
      </w:r>
    </w:p>
    <w:p w14:paraId="1CC6D178" w14:textId="77777777" w:rsidR="00C0185B" w:rsidRDefault="006946CB">
      <w:pPr>
        <w:ind w:left="705" w:hanging="720"/>
      </w:pPr>
      <w:r>
        <w:t xml:space="preserve">3.2 </w:t>
      </w:r>
      <w:r>
        <w:tab/>
        <w:t xml:space="preserve">The Supplier undertakes that each G-Cloud Service will meet the Buyer’s acceptance criteria, as defined in the Order Form. </w:t>
      </w:r>
    </w:p>
    <w:p w14:paraId="125EAA89" w14:textId="77777777" w:rsidR="00C0185B" w:rsidRDefault="006946CB">
      <w:pPr>
        <w:spacing w:after="393" w:line="259" w:lineRule="auto"/>
        <w:ind w:left="0" w:firstLine="0"/>
      </w:pPr>
      <w:r>
        <w:t xml:space="preserve"> </w:t>
      </w:r>
    </w:p>
    <w:p w14:paraId="54C0F740" w14:textId="77777777" w:rsidR="00C0185B" w:rsidRDefault="006946CB">
      <w:pPr>
        <w:pStyle w:val="Heading3"/>
        <w:tabs>
          <w:tab w:val="center" w:pos="1535"/>
        </w:tabs>
        <w:spacing w:after="216"/>
        <w:ind w:left="-15" w:right="0" w:firstLine="0"/>
      </w:pPr>
      <w:r>
        <w:t xml:space="preserve">4. </w:t>
      </w:r>
      <w:r>
        <w:tab/>
        <w:t>Supp</w:t>
      </w:r>
      <w:r>
        <w:t xml:space="preserve">lier staff </w:t>
      </w:r>
    </w:p>
    <w:p w14:paraId="09DA35E9" w14:textId="77777777" w:rsidR="00C0185B" w:rsidRDefault="006946CB">
      <w:pPr>
        <w:tabs>
          <w:tab w:val="center" w:pos="1902"/>
        </w:tabs>
        <w:spacing w:after="255"/>
        <w:ind w:left="-15" w:firstLine="0"/>
      </w:pPr>
      <w:r>
        <w:t xml:space="preserve">4.1 </w:t>
      </w:r>
      <w:r>
        <w:tab/>
        <w:t xml:space="preserve">The Supplier Staff must:  </w:t>
      </w:r>
    </w:p>
    <w:p w14:paraId="1352CF17" w14:textId="77777777" w:rsidR="00C0185B" w:rsidRDefault="006946CB">
      <w:pPr>
        <w:ind w:left="730"/>
      </w:pPr>
      <w:r>
        <w:t xml:space="preserve">4.1.1 be appropriately experienced, qualified and trained to supply the Services </w:t>
      </w:r>
    </w:p>
    <w:p w14:paraId="6ADF559B" w14:textId="77777777" w:rsidR="00C0185B" w:rsidRDefault="006946CB">
      <w:pPr>
        <w:spacing w:after="19" w:line="259" w:lineRule="auto"/>
        <w:ind w:left="0" w:firstLine="0"/>
      </w:pPr>
      <w:r>
        <w:t xml:space="preserve"> </w:t>
      </w:r>
    </w:p>
    <w:p w14:paraId="14E41A9D" w14:textId="77777777" w:rsidR="00C0185B" w:rsidRDefault="006946CB">
      <w:pPr>
        <w:ind w:left="730"/>
      </w:pPr>
      <w:r>
        <w:t xml:space="preserve">4.1.2 apply all due skill, care and diligence in faithfully performing those duties </w:t>
      </w:r>
    </w:p>
    <w:p w14:paraId="0DDDC3E4" w14:textId="77777777" w:rsidR="00C0185B" w:rsidRDefault="006946CB">
      <w:pPr>
        <w:spacing w:after="19" w:line="259" w:lineRule="auto"/>
        <w:ind w:left="0" w:firstLine="0"/>
      </w:pPr>
      <w:r>
        <w:t xml:space="preserve"> </w:t>
      </w:r>
    </w:p>
    <w:p w14:paraId="0FB0C6EA" w14:textId="77777777" w:rsidR="00C0185B" w:rsidRDefault="006946CB">
      <w:pPr>
        <w:ind w:left="730"/>
      </w:pPr>
      <w:r>
        <w:t>4.1.3 obey all lawful instructions and re</w:t>
      </w:r>
      <w:r>
        <w:t xml:space="preserve">asonable directions of the Buyer and provide the Services to the reasonable satisfaction of the Buyer </w:t>
      </w:r>
    </w:p>
    <w:p w14:paraId="0BCBC49F" w14:textId="77777777" w:rsidR="00C0185B" w:rsidRDefault="006946CB">
      <w:pPr>
        <w:spacing w:after="0" w:line="259" w:lineRule="auto"/>
        <w:ind w:left="0" w:firstLine="0"/>
      </w:pPr>
      <w:r>
        <w:t xml:space="preserve"> </w:t>
      </w:r>
    </w:p>
    <w:p w14:paraId="2342B16D" w14:textId="77777777" w:rsidR="00C0185B" w:rsidRDefault="006946CB">
      <w:pPr>
        <w:ind w:left="730"/>
      </w:pPr>
      <w:r>
        <w:t xml:space="preserve">4.1.4 respond to any enquiries about the Services as soon as reasonably possible </w:t>
      </w:r>
    </w:p>
    <w:p w14:paraId="509D55C6" w14:textId="77777777" w:rsidR="00C0185B" w:rsidRDefault="006946CB">
      <w:pPr>
        <w:spacing w:after="14" w:line="259" w:lineRule="auto"/>
        <w:ind w:left="0" w:firstLine="0"/>
      </w:pPr>
      <w:r>
        <w:t xml:space="preserve"> </w:t>
      </w:r>
    </w:p>
    <w:p w14:paraId="3EF06918" w14:textId="77777777" w:rsidR="00C0185B" w:rsidRDefault="006946CB">
      <w:pPr>
        <w:ind w:left="730"/>
      </w:pPr>
      <w:r>
        <w:t>4.1.5 complete any necessary Supplier Staff vetting as specified by</w:t>
      </w:r>
      <w:r>
        <w:t xml:space="preserve"> the Buyer </w:t>
      </w:r>
    </w:p>
    <w:p w14:paraId="27FC813B" w14:textId="77777777" w:rsidR="00C0185B" w:rsidRDefault="006946CB">
      <w:pPr>
        <w:spacing w:after="19" w:line="259" w:lineRule="auto"/>
        <w:ind w:left="0" w:firstLine="0"/>
      </w:pPr>
      <w:r>
        <w:t xml:space="preserve"> </w:t>
      </w:r>
    </w:p>
    <w:p w14:paraId="1CF6812A" w14:textId="77777777" w:rsidR="00C0185B" w:rsidRDefault="006946CB">
      <w:pPr>
        <w:ind w:left="705" w:hanging="720"/>
      </w:pPr>
      <w:r>
        <w:t xml:space="preserve">4.2 </w:t>
      </w:r>
      <w:r>
        <w:tab/>
      </w:r>
      <w:r>
        <w:t xml:space="preserve">The Supplier must retain overall control of the Supplier Staff so that they are not considered to be employees, workers, agents or contractors of the Buyer. </w:t>
      </w:r>
    </w:p>
    <w:p w14:paraId="37C5DBBC" w14:textId="77777777" w:rsidR="00C0185B" w:rsidRDefault="006946CB">
      <w:pPr>
        <w:spacing w:after="19" w:line="259" w:lineRule="auto"/>
        <w:ind w:left="720" w:firstLine="0"/>
      </w:pPr>
      <w:r>
        <w:t xml:space="preserve"> </w:t>
      </w:r>
    </w:p>
    <w:p w14:paraId="3C8B8CF8" w14:textId="77777777" w:rsidR="00C0185B" w:rsidRDefault="006946CB">
      <w:pPr>
        <w:ind w:left="705" w:hanging="720"/>
      </w:pPr>
      <w:r>
        <w:t xml:space="preserve">4.3 </w:t>
      </w:r>
      <w:r>
        <w:tab/>
        <w:t>The Supplier may substitute any Supplier Staff as long as they have the equivalent experien</w:t>
      </w:r>
      <w:r>
        <w:t xml:space="preserve">ce and qualifications to the substituted staff member. </w:t>
      </w:r>
    </w:p>
    <w:p w14:paraId="50ABDF7C" w14:textId="77777777" w:rsidR="00C0185B" w:rsidRDefault="006946CB">
      <w:pPr>
        <w:spacing w:after="14" w:line="259" w:lineRule="auto"/>
        <w:ind w:left="720" w:firstLine="0"/>
      </w:pPr>
      <w:r>
        <w:t xml:space="preserve"> </w:t>
      </w:r>
    </w:p>
    <w:p w14:paraId="6CA96645" w14:textId="77777777" w:rsidR="00C0185B" w:rsidRDefault="006946CB">
      <w:pPr>
        <w:spacing w:after="28"/>
        <w:ind w:left="705" w:hanging="720"/>
      </w:pPr>
      <w:r>
        <w:t xml:space="preserve">4.4 </w:t>
      </w:r>
      <w:r>
        <w:tab/>
        <w:t xml:space="preserve">The Buyer may conduct IR35 Assessments using the ESI tool to assess whether the Supplier’s engagement under the Call-Off Contract is Inside or Outside IR35. </w:t>
      </w:r>
    </w:p>
    <w:p w14:paraId="39C5572F" w14:textId="77777777" w:rsidR="00C0185B" w:rsidRDefault="006946CB">
      <w:pPr>
        <w:spacing w:after="14" w:line="259" w:lineRule="auto"/>
        <w:ind w:left="720" w:firstLine="0"/>
      </w:pPr>
      <w:r>
        <w:t xml:space="preserve"> </w:t>
      </w:r>
    </w:p>
    <w:p w14:paraId="62AE7220" w14:textId="77777777" w:rsidR="00C0185B" w:rsidRDefault="006946CB">
      <w:pPr>
        <w:ind w:left="705" w:hanging="720"/>
      </w:pPr>
      <w:r>
        <w:t xml:space="preserve">4.5 </w:t>
      </w:r>
      <w:r>
        <w:tab/>
        <w:t>The Buyer may End this Call-</w:t>
      </w:r>
      <w:r>
        <w:t xml:space="preserve">Off Contract for Material Breach as per clause 18.5 hereunder if the Supplier is delivering the Services Inside IR35. </w:t>
      </w:r>
    </w:p>
    <w:p w14:paraId="595D1D79" w14:textId="77777777" w:rsidR="00C0185B" w:rsidRDefault="006946CB">
      <w:pPr>
        <w:spacing w:after="19" w:line="259" w:lineRule="auto"/>
        <w:ind w:left="720" w:firstLine="0"/>
      </w:pPr>
      <w:r>
        <w:t xml:space="preserve"> </w:t>
      </w:r>
    </w:p>
    <w:p w14:paraId="6440A1B7" w14:textId="77777777" w:rsidR="00C0185B" w:rsidRDefault="006946CB">
      <w:pPr>
        <w:ind w:left="705" w:hanging="720"/>
      </w:pPr>
      <w:r>
        <w:t xml:space="preserve">4.6 </w:t>
      </w:r>
      <w:r>
        <w:tab/>
        <w:t xml:space="preserve">The Buyer may need the Supplier to complete an Indicative Test using the ESI tool before the Start date or at any time during the </w:t>
      </w:r>
      <w:r>
        <w:t xml:space="preserve">provision of Services to provide a preliminary view of whether the Services are being delivered Inside or Outside IR35. If the Supplier has </w:t>
      </w:r>
      <w:r>
        <w:lastRenderedPageBreak/>
        <w:t xml:space="preserve">completed the Indicative Test, it must download and provide a copy of the PDF with the 14digit ESI reference number </w:t>
      </w:r>
      <w:r>
        <w:t xml:space="preserve">from the summary outcome screen and promptly provide a copy to the Buyer. </w:t>
      </w:r>
    </w:p>
    <w:p w14:paraId="1E88E5DD" w14:textId="77777777" w:rsidR="00C0185B" w:rsidRDefault="006946CB">
      <w:pPr>
        <w:spacing w:after="14" w:line="259" w:lineRule="auto"/>
        <w:ind w:left="720" w:firstLine="0"/>
      </w:pPr>
      <w:r>
        <w:t xml:space="preserve"> </w:t>
      </w:r>
    </w:p>
    <w:p w14:paraId="04E716D8" w14:textId="77777777" w:rsidR="00C0185B" w:rsidRDefault="006946CB">
      <w:pPr>
        <w:spacing w:after="9" w:line="268" w:lineRule="auto"/>
        <w:ind w:left="715" w:right="142" w:hanging="730"/>
        <w:jc w:val="both"/>
      </w:pPr>
      <w:r>
        <w:t>4.7 If the Indicative Test indicates the delivery of the Services could potentially be Inside IR35, the Supplier must provide the Buyer with all relevant information needed to ena</w:t>
      </w:r>
      <w:r>
        <w:t xml:space="preserve">ble the Buyer to conduct its own IR35 Assessment. </w:t>
      </w:r>
    </w:p>
    <w:p w14:paraId="306421DB" w14:textId="77777777" w:rsidR="00C0185B" w:rsidRDefault="006946CB">
      <w:pPr>
        <w:spacing w:after="19" w:line="259" w:lineRule="auto"/>
        <w:ind w:left="720" w:firstLine="0"/>
      </w:pPr>
      <w:r>
        <w:t xml:space="preserve"> </w:t>
      </w:r>
    </w:p>
    <w:p w14:paraId="0C7389AE" w14:textId="77777777" w:rsidR="00C0185B" w:rsidRDefault="006946CB">
      <w:pPr>
        <w:spacing w:after="245"/>
        <w:ind w:left="705" w:hanging="720"/>
      </w:pPr>
      <w:r>
        <w:t xml:space="preserve">4.8 </w:t>
      </w:r>
      <w:r>
        <w:tab/>
        <w:t xml:space="preserve">If it is determined by the Buyer that the Supplier is Outside IR35, the Buyer will provide the ESI reference number and a copy of the PDF to the Supplier. </w:t>
      </w:r>
    </w:p>
    <w:p w14:paraId="477597C0" w14:textId="77777777" w:rsidR="00C0185B" w:rsidRDefault="006946CB">
      <w:pPr>
        <w:spacing w:after="398" w:line="259" w:lineRule="auto"/>
        <w:ind w:left="720" w:firstLine="0"/>
      </w:pPr>
      <w:r>
        <w:t xml:space="preserve"> </w:t>
      </w:r>
    </w:p>
    <w:p w14:paraId="054B7BCB" w14:textId="77777777" w:rsidR="00C0185B" w:rsidRDefault="006946CB">
      <w:pPr>
        <w:pStyle w:val="Heading3"/>
        <w:tabs>
          <w:tab w:val="center" w:pos="1566"/>
        </w:tabs>
        <w:spacing w:after="211"/>
        <w:ind w:left="-15" w:right="0" w:firstLine="0"/>
      </w:pPr>
      <w:r>
        <w:t xml:space="preserve">5. </w:t>
      </w:r>
      <w:r>
        <w:tab/>
        <w:t xml:space="preserve">Due diligence </w:t>
      </w:r>
    </w:p>
    <w:p w14:paraId="3BD8C275" w14:textId="77777777" w:rsidR="00C0185B" w:rsidRDefault="006946CB">
      <w:pPr>
        <w:tabs>
          <w:tab w:val="center" w:pos="3986"/>
        </w:tabs>
        <w:spacing w:after="135"/>
        <w:ind w:left="-15" w:firstLine="0"/>
      </w:pPr>
      <w:r>
        <w:t xml:space="preserve"> 5.1 </w:t>
      </w:r>
      <w:r>
        <w:tab/>
      </w:r>
      <w:r>
        <w:t xml:space="preserve">Both Parties agree that when entering into a Call-Off Contract they: </w:t>
      </w:r>
    </w:p>
    <w:p w14:paraId="05A8E6B0" w14:textId="77777777" w:rsidR="00C0185B" w:rsidRDefault="006946CB">
      <w:pPr>
        <w:spacing w:after="120"/>
        <w:ind w:left="1440" w:hanging="720"/>
      </w:pPr>
      <w:r>
        <w:t xml:space="preserve">5.1.1 have made their own enquiries and are satisfied by the accuracy of any information supplied by the other Party </w:t>
      </w:r>
    </w:p>
    <w:p w14:paraId="3BA69BCB" w14:textId="77777777" w:rsidR="00C0185B" w:rsidRDefault="006946CB">
      <w:pPr>
        <w:spacing w:after="120"/>
        <w:ind w:left="1440" w:hanging="720"/>
      </w:pPr>
      <w:r>
        <w:t>5.1.2 are confident that they can fulfil their obligations according</w:t>
      </w:r>
      <w:r>
        <w:t xml:space="preserve"> to the Call-Off Contract terms </w:t>
      </w:r>
    </w:p>
    <w:p w14:paraId="01B39AE2" w14:textId="77777777" w:rsidR="00C0185B" w:rsidRDefault="006946CB">
      <w:pPr>
        <w:spacing w:after="128"/>
        <w:ind w:left="730"/>
      </w:pPr>
      <w:r>
        <w:t xml:space="preserve">5.1.3 have raised all due diligence questions before signing the Call-Off Contract </w:t>
      </w:r>
    </w:p>
    <w:p w14:paraId="6249854D" w14:textId="77777777" w:rsidR="00C0185B" w:rsidRDefault="006946CB">
      <w:pPr>
        <w:spacing w:after="248"/>
        <w:ind w:left="730"/>
      </w:pPr>
      <w:r>
        <w:t xml:space="preserve">5.1.4 have entered into the Call-Off Contract relying on its own due diligence </w:t>
      </w:r>
    </w:p>
    <w:p w14:paraId="398BB377" w14:textId="77777777" w:rsidR="00C0185B" w:rsidRDefault="006946CB">
      <w:pPr>
        <w:spacing w:after="393" w:line="259" w:lineRule="auto"/>
        <w:ind w:left="0" w:firstLine="0"/>
      </w:pPr>
      <w:r>
        <w:t xml:space="preserve"> </w:t>
      </w:r>
    </w:p>
    <w:p w14:paraId="3F70BA91" w14:textId="77777777" w:rsidR="00C0185B" w:rsidRDefault="006946CB">
      <w:pPr>
        <w:pStyle w:val="Heading3"/>
        <w:tabs>
          <w:tab w:val="center" w:pos="3292"/>
        </w:tabs>
        <w:spacing w:after="77"/>
        <w:ind w:left="-15" w:right="0" w:firstLine="0"/>
      </w:pPr>
      <w:r>
        <w:t xml:space="preserve">6.  </w:t>
      </w:r>
      <w:r>
        <w:tab/>
        <w:t xml:space="preserve">Business continuity and disaster recovery </w:t>
      </w:r>
    </w:p>
    <w:p w14:paraId="62B21A73" w14:textId="77777777" w:rsidR="00C0185B" w:rsidRDefault="006946CB">
      <w:pPr>
        <w:ind w:left="705" w:hanging="720"/>
      </w:pPr>
      <w:r>
        <w:t xml:space="preserve">6.1 </w:t>
      </w:r>
      <w:r>
        <w:tab/>
        <w:t xml:space="preserve">The </w:t>
      </w:r>
      <w:r>
        <w:t xml:space="preserve">Supplier will have a clear business continuity and disaster recovery plan in their service descriptions. </w:t>
      </w:r>
    </w:p>
    <w:p w14:paraId="65AD9C72" w14:textId="77777777" w:rsidR="00C0185B" w:rsidRDefault="006946CB">
      <w:pPr>
        <w:spacing w:after="56" w:line="259" w:lineRule="auto"/>
        <w:ind w:left="0" w:firstLine="0"/>
      </w:pPr>
      <w:r>
        <w:t xml:space="preserve"> </w:t>
      </w:r>
    </w:p>
    <w:p w14:paraId="5057A61E" w14:textId="77777777" w:rsidR="00C0185B" w:rsidRDefault="006946CB">
      <w:pPr>
        <w:ind w:left="705" w:hanging="720"/>
      </w:pPr>
      <w:r>
        <w:t xml:space="preserve">6.2 </w:t>
      </w:r>
      <w:r>
        <w:tab/>
        <w:t>The Supplier’s business continuity and disaster recovery services are part of the Services and will be performed by the Supplier when required.</w:t>
      </w:r>
      <w:r>
        <w:t xml:space="preserve"> </w:t>
      </w:r>
    </w:p>
    <w:p w14:paraId="4D8CAB88" w14:textId="77777777" w:rsidR="00C0185B" w:rsidRDefault="006946CB">
      <w:pPr>
        <w:spacing w:after="9" w:line="268" w:lineRule="auto"/>
        <w:ind w:left="715" w:right="98" w:hanging="730"/>
        <w:jc w:val="both"/>
      </w:pPr>
      <w:r>
        <w:t xml:space="preserve">6.3 If requested by the Buyer prior to entering into this Call-Off Contract, the Supplier must ensure that its business continuity and disaster recovery plan is consistent with the Buyer’s own plans. </w:t>
      </w:r>
    </w:p>
    <w:p w14:paraId="289D6A0F" w14:textId="77777777" w:rsidR="00C0185B" w:rsidRDefault="006946CB">
      <w:pPr>
        <w:spacing w:after="398" w:line="259" w:lineRule="auto"/>
        <w:ind w:left="0" w:firstLine="0"/>
      </w:pPr>
      <w:r>
        <w:t xml:space="preserve"> </w:t>
      </w:r>
    </w:p>
    <w:p w14:paraId="39FA7946" w14:textId="77777777" w:rsidR="00C0185B" w:rsidRDefault="006946CB">
      <w:pPr>
        <w:pStyle w:val="Heading3"/>
        <w:tabs>
          <w:tab w:val="center" w:pos="3512"/>
        </w:tabs>
        <w:spacing w:after="85"/>
        <w:ind w:left="-15" w:right="0" w:firstLine="0"/>
      </w:pPr>
      <w:r>
        <w:t xml:space="preserve">7. </w:t>
      </w:r>
      <w:r>
        <w:tab/>
        <w:t>Payment, VAT and Call-</w:t>
      </w:r>
      <w:r>
        <w:t xml:space="preserve">Off Contract charges </w:t>
      </w:r>
    </w:p>
    <w:p w14:paraId="590B3244" w14:textId="77777777" w:rsidR="00C0185B" w:rsidRDefault="006946CB">
      <w:pPr>
        <w:spacing w:after="120"/>
        <w:ind w:left="705" w:hanging="720"/>
      </w:pPr>
      <w:r>
        <w:t xml:space="preserve">7.1 The Buyer must pay the Charges following clauses 7.2 to 7.11 for the Supplier’s delivery of the Services. </w:t>
      </w:r>
    </w:p>
    <w:p w14:paraId="1D94519E" w14:textId="77777777" w:rsidR="00C0185B" w:rsidRDefault="006946CB">
      <w:pPr>
        <w:ind w:left="705" w:hanging="720"/>
      </w:pPr>
      <w:r>
        <w:t xml:space="preserve">7.2 </w:t>
      </w:r>
      <w:r>
        <w:tab/>
        <w:t xml:space="preserve">The Buyer will pay the Supplier within the number of days specified in the Order Form on receipt of a valid invoice. </w:t>
      </w:r>
    </w:p>
    <w:p w14:paraId="5E0BD7FD" w14:textId="77777777" w:rsidR="00C0185B" w:rsidRDefault="006946CB">
      <w:pPr>
        <w:spacing w:after="125"/>
        <w:ind w:left="705" w:hanging="720"/>
      </w:pPr>
      <w:r>
        <w:t xml:space="preserve">7.3 </w:t>
      </w:r>
      <w:r>
        <w:tab/>
        <w:t xml:space="preserve">The Call-Off Contract Charges include all Charges for payment Processing. All invoices submitted to the Buyer for the Services will be exclusive of any Management Charge. </w:t>
      </w:r>
    </w:p>
    <w:p w14:paraId="0769EA97" w14:textId="77777777" w:rsidR="00C0185B" w:rsidRDefault="006946CB">
      <w:pPr>
        <w:spacing w:after="125"/>
        <w:ind w:left="705" w:hanging="720"/>
      </w:pPr>
      <w:r>
        <w:t xml:space="preserve">7.4 </w:t>
      </w:r>
      <w:r>
        <w:tab/>
        <w:t>If specified in the Order Form, the Supplier will accept payment for G-Clo</w:t>
      </w:r>
      <w:r>
        <w:t xml:space="preserve">ud Services by the Government Procurement Card (GPC). The Supplier will be liable to pay any merchant fee levied for using the GPC and must not recover this charge from the Buyer. </w:t>
      </w:r>
    </w:p>
    <w:p w14:paraId="055968FE" w14:textId="77777777" w:rsidR="00C0185B" w:rsidRDefault="006946CB">
      <w:pPr>
        <w:spacing w:after="124" w:line="268" w:lineRule="auto"/>
        <w:ind w:left="715" w:right="158" w:hanging="730"/>
        <w:jc w:val="both"/>
      </w:pPr>
      <w:r>
        <w:lastRenderedPageBreak/>
        <w:t>7.5 The Supplier must ensure that each invoice contains a detailed breakdow</w:t>
      </w:r>
      <w:r>
        <w:t xml:space="preserve">n of the G-Cloud Services supplied. The Buyer may request the Supplier provides further documentation to substantiate the invoice. </w:t>
      </w:r>
    </w:p>
    <w:p w14:paraId="521D8C59" w14:textId="77777777" w:rsidR="00C0185B" w:rsidRDefault="006946CB">
      <w:pPr>
        <w:spacing w:after="123" w:line="268" w:lineRule="auto"/>
        <w:ind w:left="715" w:right="201" w:hanging="730"/>
        <w:jc w:val="both"/>
      </w:pPr>
      <w:r>
        <w:t>7.6 If the Supplier enters into a Subcontract it must ensure that a provision is included in each Subcontract which specifie</w:t>
      </w:r>
      <w:r>
        <w:t xml:space="preserve">s that payment must be made to the Subcontractor within 30 days of receipt of a valid invoice. </w:t>
      </w:r>
    </w:p>
    <w:p w14:paraId="529E1563" w14:textId="77777777" w:rsidR="00C0185B" w:rsidRDefault="006946CB">
      <w:pPr>
        <w:tabs>
          <w:tab w:val="right" w:pos="9639"/>
        </w:tabs>
        <w:spacing w:after="135"/>
        <w:ind w:left="-15" w:firstLine="0"/>
      </w:pPr>
      <w:r>
        <w:t xml:space="preserve">7.7 </w:t>
      </w:r>
      <w:r>
        <w:tab/>
        <w:t xml:space="preserve">All Charges payable by the Buyer to the Supplier will include VAT at the appropriate Rate. </w:t>
      </w:r>
    </w:p>
    <w:p w14:paraId="15A755C1" w14:textId="77777777" w:rsidR="00C0185B" w:rsidRDefault="006946CB">
      <w:pPr>
        <w:spacing w:after="120"/>
        <w:ind w:left="705" w:hanging="720"/>
      </w:pPr>
      <w:r>
        <w:t>7.8 The Supplier must add VAT to the Charges at the appropriate</w:t>
      </w:r>
      <w:r>
        <w:t xml:space="preserve"> rate with visibility of the amount as a separate line item. </w:t>
      </w:r>
    </w:p>
    <w:p w14:paraId="4F9177F9" w14:textId="77777777" w:rsidR="00C0185B" w:rsidRDefault="006946CB">
      <w:pPr>
        <w:ind w:left="705" w:hanging="720"/>
      </w:pPr>
      <w:r>
        <w:t xml:space="preserve">7.9 </w:t>
      </w:r>
      <w:r>
        <w:tab/>
        <w:t>The Supplier will indemnify the Buyer on demand against any liability arising from the Supplier's failure to account for or to pay any VAT on payments made to the Supplier under this Call-O</w:t>
      </w:r>
      <w:r>
        <w:t xml:space="preserve">ff Contract. The Supplier must pay all sums to the Buyer at least 5 Working Days before the date on which the tax or other liability is payable by the Buyer.  </w:t>
      </w:r>
    </w:p>
    <w:p w14:paraId="1AB46167" w14:textId="77777777" w:rsidR="00C0185B" w:rsidRDefault="006946CB">
      <w:pPr>
        <w:spacing w:after="152"/>
        <w:ind w:left="705" w:hanging="720"/>
      </w:pPr>
      <w:r>
        <w:t xml:space="preserve">7.10 </w:t>
      </w:r>
      <w:r>
        <w:tab/>
        <w:t>The Supplier must not suspend the supply of the G-Cloud Services unless the Supplier is en</w:t>
      </w:r>
      <w:r>
        <w:t>titled to End this Call-Off Contract under clause 18.6 for Buyer’s failure to pay undisputed sums of money. Interest will be payable by the Buyer on the late payment of any undisputed sums of money properly invoiced under the Late Payment of Commercial Deb</w:t>
      </w:r>
      <w:r>
        <w:t xml:space="preserve">ts (Interest) Act 1998. </w:t>
      </w:r>
    </w:p>
    <w:p w14:paraId="15096D02" w14:textId="77777777" w:rsidR="00C0185B" w:rsidRDefault="006946CB">
      <w:pPr>
        <w:spacing w:after="148"/>
        <w:ind w:left="705" w:hanging="720"/>
      </w:pPr>
      <w:r>
        <w:t xml:space="preserve">7.11 </w:t>
      </w:r>
      <w:r>
        <w:tab/>
        <w:t>If there’s an invoice dispute, the Buyer must pay the undisputed portion of the amount and return the invoice within 10 Working Days of the invoice date. The Buyer will provide a covering statement with proposed amendments an</w:t>
      </w:r>
      <w:r>
        <w:t xml:space="preserve">d the reason for any non-payment. The Supplier must notify the Buyer within 10 Working Days of receipt of the returned invoice if it accepts the amendments. If it does then the Supplier must provide a replacement valid invoice with the response. </w:t>
      </w:r>
    </w:p>
    <w:p w14:paraId="25A7AF3C" w14:textId="77777777" w:rsidR="00C0185B" w:rsidRDefault="006946CB">
      <w:pPr>
        <w:spacing w:after="25"/>
        <w:ind w:left="705" w:hanging="720"/>
      </w:pPr>
      <w:r>
        <w:t xml:space="preserve">7.12 </w:t>
      </w:r>
      <w:r>
        <w:tab/>
      </w:r>
      <w:r>
        <w:t>Due to the nature of G-Cloud Services it isn’t possible in a static Order Form to exactly define the consumption of services over the duration of the Call-Off Contract. The Supplier agrees that the Buyer’s volumes indicated in the Order Form are indicative</w:t>
      </w:r>
      <w:r>
        <w:t xml:space="preserve"> only. </w:t>
      </w:r>
    </w:p>
    <w:p w14:paraId="2CFA4B8B" w14:textId="77777777" w:rsidR="00C0185B" w:rsidRDefault="006946CB">
      <w:pPr>
        <w:spacing w:after="398" w:line="259" w:lineRule="auto"/>
        <w:ind w:left="720" w:firstLine="0"/>
      </w:pPr>
      <w:r>
        <w:t xml:space="preserve"> </w:t>
      </w:r>
    </w:p>
    <w:p w14:paraId="1930D68F" w14:textId="77777777" w:rsidR="00C0185B" w:rsidRDefault="006946CB">
      <w:pPr>
        <w:pStyle w:val="Heading3"/>
        <w:tabs>
          <w:tab w:val="center" w:pos="3280"/>
        </w:tabs>
        <w:spacing w:after="211"/>
        <w:ind w:left="-15" w:right="0" w:firstLine="0"/>
      </w:pPr>
      <w:r>
        <w:t xml:space="preserve">8. </w:t>
      </w:r>
      <w:r>
        <w:tab/>
        <w:t xml:space="preserve">Recovery of sums due and right of set-off </w:t>
      </w:r>
    </w:p>
    <w:p w14:paraId="01A3F53C" w14:textId="77777777" w:rsidR="00C0185B" w:rsidRDefault="006946CB">
      <w:pPr>
        <w:spacing w:after="245"/>
        <w:ind w:left="705" w:hanging="720"/>
      </w:pPr>
      <w:r>
        <w:t xml:space="preserve">8.1 If a Supplier owes money to the Buyer, the Buyer may deduct that sum from the Call-Off Contract Charges. </w:t>
      </w:r>
    </w:p>
    <w:p w14:paraId="0A03A4A4" w14:textId="77777777" w:rsidR="00C0185B" w:rsidRDefault="006946CB">
      <w:pPr>
        <w:spacing w:after="393" w:line="259" w:lineRule="auto"/>
        <w:ind w:left="0" w:firstLine="0"/>
      </w:pPr>
      <w:r>
        <w:t xml:space="preserve"> </w:t>
      </w:r>
    </w:p>
    <w:p w14:paraId="48CFD0A4" w14:textId="77777777" w:rsidR="00C0185B" w:rsidRDefault="006946CB">
      <w:pPr>
        <w:pStyle w:val="Heading3"/>
        <w:tabs>
          <w:tab w:val="center" w:pos="1333"/>
        </w:tabs>
        <w:spacing w:after="216"/>
        <w:ind w:left="-15" w:right="0" w:firstLine="0"/>
      </w:pPr>
      <w:r>
        <w:t xml:space="preserve">9. </w:t>
      </w:r>
      <w:r>
        <w:tab/>
        <w:t xml:space="preserve">Insurance </w:t>
      </w:r>
    </w:p>
    <w:p w14:paraId="6783F73C" w14:textId="77777777" w:rsidR="00C0185B" w:rsidRDefault="006946CB">
      <w:pPr>
        <w:spacing w:after="244"/>
        <w:ind w:left="648" w:hanging="663"/>
      </w:pPr>
      <w:r>
        <w:t xml:space="preserve">9.1 </w:t>
      </w:r>
      <w:r>
        <w:tab/>
        <w:t>The Supplier will maintain the insurances required by the Buyer inc</w:t>
      </w:r>
      <w:r>
        <w:t xml:space="preserve">luding those in this clause. </w:t>
      </w:r>
    </w:p>
    <w:p w14:paraId="4CB09E40" w14:textId="77777777" w:rsidR="00C0185B" w:rsidRDefault="006946CB">
      <w:pPr>
        <w:tabs>
          <w:tab w:val="center" w:pos="2139"/>
        </w:tabs>
        <w:ind w:left="-15" w:firstLine="0"/>
      </w:pPr>
      <w:r>
        <w:t xml:space="preserve">9.2 </w:t>
      </w:r>
      <w:r>
        <w:tab/>
        <w:t xml:space="preserve">The Supplier will ensure that: </w:t>
      </w:r>
    </w:p>
    <w:p w14:paraId="2EB3D4D8" w14:textId="77777777" w:rsidR="00C0185B" w:rsidRDefault="006946CB">
      <w:pPr>
        <w:spacing w:after="19" w:line="259" w:lineRule="auto"/>
        <w:ind w:left="0" w:firstLine="0"/>
      </w:pPr>
      <w:r>
        <w:t xml:space="preserve"> </w:t>
      </w:r>
    </w:p>
    <w:p w14:paraId="43F922E8" w14:textId="77777777" w:rsidR="00C0185B" w:rsidRDefault="006946CB">
      <w:pPr>
        <w:ind w:left="1440" w:hanging="720"/>
      </w:pPr>
      <w:r>
        <w:t>9.2.1 during this Call-Off Contract, Subcontractors hold third party public and products liability insurance of the same amounts that the Supplier would be legally liable to pay as damage</w:t>
      </w:r>
      <w:r>
        <w:t xml:space="preserve">s, including the claimant's costs and expenses, for accidental death or bodily injury and loss of or damage to Property, to a minimum of £1,000,000 </w:t>
      </w:r>
    </w:p>
    <w:p w14:paraId="47BD0036" w14:textId="77777777" w:rsidR="00C0185B" w:rsidRDefault="006946CB">
      <w:pPr>
        <w:spacing w:after="51" w:line="259" w:lineRule="auto"/>
        <w:ind w:left="720" w:firstLine="0"/>
      </w:pPr>
      <w:r>
        <w:lastRenderedPageBreak/>
        <w:t xml:space="preserve"> </w:t>
      </w:r>
    </w:p>
    <w:p w14:paraId="38BE00F8" w14:textId="77777777" w:rsidR="00C0185B" w:rsidRDefault="006946CB">
      <w:pPr>
        <w:spacing w:after="35"/>
        <w:ind w:left="1440" w:hanging="720"/>
      </w:pPr>
      <w:r>
        <w:t>9.2.2 the third-</w:t>
      </w:r>
      <w:r>
        <w:t xml:space="preserve">party public and products liability insurance contains an ‘indemnity to principals’ clause for the Buyer’s benefit </w:t>
      </w:r>
    </w:p>
    <w:p w14:paraId="6C37EC67" w14:textId="77777777" w:rsidR="00C0185B" w:rsidRDefault="006946CB">
      <w:pPr>
        <w:spacing w:after="19" w:line="259" w:lineRule="auto"/>
        <w:ind w:left="720" w:firstLine="0"/>
      </w:pPr>
      <w:r>
        <w:t xml:space="preserve"> </w:t>
      </w:r>
    </w:p>
    <w:p w14:paraId="3875221B" w14:textId="77777777" w:rsidR="00C0185B" w:rsidRDefault="006946CB">
      <w:pPr>
        <w:ind w:left="1440" w:hanging="720"/>
      </w:pPr>
      <w:r>
        <w:t>9.2.3 all agents and professional consultants involved in the Services hold professional indemnity insurance to a minimum indemnity of £1,</w:t>
      </w:r>
      <w:r>
        <w:t xml:space="preserve">000,000 for each individual claim during the Call-Off Contract, and for 6 years after the End or Expiry Date </w:t>
      </w:r>
    </w:p>
    <w:p w14:paraId="00AA34DD" w14:textId="77777777" w:rsidR="00C0185B" w:rsidRDefault="006946CB">
      <w:pPr>
        <w:spacing w:after="19" w:line="259" w:lineRule="auto"/>
        <w:ind w:left="720" w:firstLine="0"/>
      </w:pPr>
      <w:r>
        <w:t xml:space="preserve"> </w:t>
      </w:r>
    </w:p>
    <w:p w14:paraId="1CBAA79A" w14:textId="77777777" w:rsidR="00C0185B" w:rsidRDefault="006946CB">
      <w:pPr>
        <w:ind w:left="1440" w:hanging="720"/>
      </w:pPr>
      <w:r>
        <w:t>9.2.4 all agents and professional consultants involved in the Services hold employers liability insurance (except where exempt under Law) to a m</w:t>
      </w:r>
      <w:r>
        <w:t xml:space="preserve">inimum indemnity of £5,000,000 for each individual claim during the Call-Off Contract, and for 6 years after the End or Expiry Date </w:t>
      </w:r>
    </w:p>
    <w:p w14:paraId="3FBC83F5" w14:textId="77777777" w:rsidR="00C0185B" w:rsidRDefault="006946CB">
      <w:pPr>
        <w:spacing w:after="14" w:line="259" w:lineRule="auto"/>
        <w:ind w:left="720" w:firstLine="0"/>
      </w:pPr>
      <w:r>
        <w:t xml:space="preserve"> </w:t>
      </w:r>
    </w:p>
    <w:p w14:paraId="3E1F1825" w14:textId="77777777" w:rsidR="00C0185B" w:rsidRDefault="006946CB">
      <w:pPr>
        <w:ind w:left="705" w:hanging="720"/>
      </w:pPr>
      <w:r>
        <w:t>9.3 If requested by the Buyer, the Supplier will obtain additional insurance policies, or extend existing policies bought</w:t>
      </w:r>
      <w:r>
        <w:t xml:space="preserve"> under the Framework Agreement. </w:t>
      </w:r>
    </w:p>
    <w:p w14:paraId="49EE2632" w14:textId="77777777" w:rsidR="00C0185B" w:rsidRDefault="006946CB">
      <w:pPr>
        <w:spacing w:after="19" w:line="259" w:lineRule="auto"/>
        <w:ind w:left="1441" w:firstLine="0"/>
      </w:pPr>
      <w:r>
        <w:t xml:space="preserve"> </w:t>
      </w:r>
    </w:p>
    <w:p w14:paraId="503C3570" w14:textId="77777777" w:rsidR="00C0185B" w:rsidRDefault="006946CB">
      <w:pPr>
        <w:ind w:left="705" w:hanging="720"/>
      </w:pPr>
      <w:r>
        <w:t xml:space="preserve">9.4 </w:t>
      </w:r>
      <w:r>
        <w:tab/>
        <w:t xml:space="preserve">If requested by the Buyer, the Supplier will provide the following to show compliance with this clause: </w:t>
      </w:r>
    </w:p>
    <w:p w14:paraId="30DAEB65" w14:textId="77777777" w:rsidR="00C0185B" w:rsidRDefault="006946CB">
      <w:pPr>
        <w:spacing w:after="19" w:line="259" w:lineRule="auto"/>
        <w:ind w:left="720" w:firstLine="0"/>
      </w:pPr>
      <w:r>
        <w:t xml:space="preserve"> </w:t>
      </w:r>
    </w:p>
    <w:p w14:paraId="59855622" w14:textId="77777777" w:rsidR="00C0185B" w:rsidRDefault="006946CB">
      <w:pPr>
        <w:ind w:left="730"/>
      </w:pPr>
      <w:r>
        <w:t xml:space="preserve">9.4.1 a broker's verification of insurance </w:t>
      </w:r>
    </w:p>
    <w:p w14:paraId="6B464B63" w14:textId="77777777" w:rsidR="00C0185B" w:rsidRDefault="006946CB">
      <w:pPr>
        <w:spacing w:after="19" w:line="259" w:lineRule="auto"/>
        <w:ind w:left="720" w:firstLine="0"/>
      </w:pPr>
      <w:r>
        <w:t xml:space="preserve"> </w:t>
      </w:r>
    </w:p>
    <w:p w14:paraId="02C70A88" w14:textId="77777777" w:rsidR="00C0185B" w:rsidRDefault="006946CB">
      <w:pPr>
        <w:ind w:left="730"/>
      </w:pPr>
      <w:r>
        <w:t xml:space="preserve">9.4.2 receipts for the insurance premium </w:t>
      </w:r>
    </w:p>
    <w:p w14:paraId="28EBB6BC" w14:textId="77777777" w:rsidR="00C0185B" w:rsidRDefault="006946CB">
      <w:pPr>
        <w:spacing w:after="14" w:line="259" w:lineRule="auto"/>
        <w:ind w:left="720" w:firstLine="0"/>
      </w:pPr>
      <w:r>
        <w:t xml:space="preserve"> </w:t>
      </w:r>
    </w:p>
    <w:p w14:paraId="75CE0E08" w14:textId="77777777" w:rsidR="00C0185B" w:rsidRDefault="006946CB">
      <w:pPr>
        <w:ind w:left="730"/>
      </w:pPr>
      <w:r>
        <w:t>9.4.3 evidence of p</w:t>
      </w:r>
      <w:r>
        <w:t xml:space="preserve">ayment of the latest premiums due </w:t>
      </w:r>
    </w:p>
    <w:p w14:paraId="7CFD418A" w14:textId="77777777" w:rsidR="00C0185B" w:rsidRDefault="006946CB">
      <w:pPr>
        <w:spacing w:after="14" w:line="259" w:lineRule="auto"/>
        <w:ind w:left="720" w:firstLine="0"/>
      </w:pPr>
      <w:r>
        <w:t xml:space="preserve"> </w:t>
      </w:r>
    </w:p>
    <w:p w14:paraId="1AC8360F" w14:textId="77777777" w:rsidR="00C0185B" w:rsidRDefault="006946CB">
      <w:pPr>
        <w:ind w:left="705" w:hanging="720"/>
      </w:pPr>
      <w:r>
        <w:t xml:space="preserve">9.5 </w:t>
      </w:r>
      <w:r>
        <w:tab/>
        <w:t xml:space="preserve">Insurance will not relieve the Supplier of any liabilities under the Framework Agreement or this Call-Off Contract and the Supplier will: </w:t>
      </w:r>
    </w:p>
    <w:p w14:paraId="0DCE98B9" w14:textId="77777777" w:rsidR="00C0185B" w:rsidRDefault="006946CB">
      <w:pPr>
        <w:spacing w:after="0" w:line="259" w:lineRule="auto"/>
        <w:ind w:left="720" w:firstLine="0"/>
      </w:pPr>
      <w:r>
        <w:t xml:space="preserve"> </w:t>
      </w:r>
    </w:p>
    <w:p w14:paraId="49C59852" w14:textId="77777777" w:rsidR="00C0185B" w:rsidRDefault="006946CB">
      <w:pPr>
        <w:ind w:left="1440" w:hanging="720"/>
      </w:pPr>
      <w:r>
        <w:t xml:space="preserve">9.5.1 </w:t>
      </w:r>
      <w:r>
        <w:t xml:space="preserve">take all risk control measures using Good Industry Practice, including the investigation and reports of claims to insurers </w:t>
      </w:r>
    </w:p>
    <w:p w14:paraId="3C715496" w14:textId="77777777" w:rsidR="00C0185B" w:rsidRDefault="006946CB">
      <w:pPr>
        <w:spacing w:after="19" w:line="259" w:lineRule="auto"/>
        <w:ind w:left="1441" w:firstLine="0"/>
      </w:pPr>
      <w:r>
        <w:t xml:space="preserve"> </w:t>
      </w:r>
    </w:p>
    <w:p w14:paraId="62C6CD51" w14:textId="77777777" w:rsidR="00C0185B" w:rsidRDefault="006946CB">
      <w:pPr>
        <w:ind w:left="1440" w:hanging="720"/>
      </w:pPr>
      <w:r>
        <w:t xml:space="preserve">9.5.2 promptly notify the insurers in writing of any relevant material fact under any Insurances </w:t>
      </w:r>
    </w:p>
    <w:p w14:paraId="7FBF798F" w14:textId="77777777" w:rsidR="00C0185B" w:rsidRDefault="006946CB">
      <w:pPr>
        <w:spacing w:after="19" w:line="259" w:lineRule="auto"/>
        <w:ind w:left="720" w:firstLine="0"/>
      </w:pPr>
      <w:r>
        <w:t xml:space="preserve"> </w:t>
      </w:r>
    </w:p>
    <w:p w14:paraId="6FA75AAF" w14:textId="77777777" w:rsidR="00C0185B" w:rsidRDefault="006946CB">
      <w:pPr>
        <w:ind w:left="1440" w:hanging="720"/>
      </w:pPr>
      <w:r>
        <w:t>9.5.3 hold all insurance polic</w:t>
      </w:r>
      <w:r>
        <w:t xml:space="preserve">ies and require any broker arranging the insurance to hold any insurance slips and other evidence of insurance </w:t>
      </w:r>
    </w:p>
    <w:p w14:paraId="024ECF9C" w14:textId="77777777" w:rsidR="00C0185B" w:rsidRDefault="006946CB">
      <w:pPr>
        <w:spacing w:after="19" w:line="259" w:lineRule="auto"/>
        <w:ind w:left="0" w:firstLine="0"/>
      </w:pPr>
      <w:r>
        <w:t xml:space="preserve">  </w:t>
      </w:r>
    </w:p>
    <w:p w14:paraId="247F33AB" w14:textId="77777777" w:rsidR="00C0185B" w:rsidRDefault="006946CB">
      <w:pPr>
        <w:ind w:left="705" w:hanging="720"/>
      </w:pPr>
      <w:r>
        <w:t xml:space="preserve">9.6 </w:t>
      </w:r>
      <w:r>
        <w:tab/>
        <w:t xml:space="preserve">The Supplier will not do or omit to do anything, which would destroy or impair the legal validity of the insurance. </w:t>
      </w:r>
    </w:p>
    <w:p w14:paraId="3EEDF01B" w14:textId="77777777" w:rsidR="00C0185B" w:rsidRDefault="006946CB">
      <w:pPr>
        <w:spacing w:after="19" w:line="259" w:lineRule="auto"/>
        <w:ind w:left="720" w:firstLine="0"/>
      </w:pPr>
      <w:r>
        <w:t xml:space="preserve"> </w:t>
      </w:r>
    </w:p>
    <w:p w14:paraId="49210324" w14:textId="77777777" w:rsidR="00C0185B" w:rsidRDefault="006946CB">
      <w:pPr>
        <w:ind w:left="705" w:hanging="720"/>
      </w:pPr>
      <w:r>
        <w:t xml:space="preserve">9.7 The Supplier </w:t>
      </w:r>
      <w:r>
        <w:t xml:space="preserve">will notify CCS and the Buyer as soon as possible if any insurance policies have been, or are due to be, cancelled, suspended, Ended or not renewed. </w:t>
      </w:r>
    </w:p>
    <w:p w14:paraId="128252EC" w14:textId="77777777" w:rsidR="00C0185B" w:rsidRDefault="006946CB">
      <w:pPr>
        <w:spacing w:after="14" w:line="259" w:lineRule="auto"/>
        <w:ind w:left="720" w:firstLine="0"/>
      </w:pPr>
      <w:r>
        <w:t xml:space="preserve"> </w:t>
      </w:r>
    </w:p>
    <w:p w14:paraId="2CB3EF38" w14:textId="77777777" w:rsidR="00C0185B" w:rsidRDefault="006946CB">
      <w:pPr>
        <w:tabs>
          <w:tab w:val="center" w:pos="3121"/>
        </w:tabs>
        <w:ind w:left="-15" w:firstLine="0"/>
      </w:pPr>
      <w:r>
        <w:t xml:space="preserve">9.8 </w:t>
      </w:r>
      <w:r>
        <w:tab/>
        <w:t xml:space="preserve">The Supplier will be liable for the payment of any: </w:t>
      </w:r>
    </w:p>
    <w:p w14:paraId="0DECF5C3" w14:textId="77777777" w:rsidR="00C0185B" w:rsidRDefault="006946CB">
      <w:pPr>
        <w:spacing w:after="19" w:line="259" w:lineRule="auto"/>
        <w:ind w:left="0" w:firstLine="0"/>
      </w:pPr>
      <w:r>
        <w:t xml:space="preserve"> </w:t>
      </w:r>
    </w:p>
    <w:p w14:paraId="569CF914" w14:textId="77777777" w:rsidR="00C0185B" w:rsidRDefault="006946CB">
      <w:pPr>
        <w:ind w:left="730"/>
      </w:pPr>
      <w:r>
        <w:t xml:space="preserve">9.8.1 premiums, which it will pay promptly </w:t>
      </w:r>
    </w:p>
    <w:p w14:paraId="5F0C59CB" w14:textId="77777777" w:rsidR="00C0185B" w:rsidRDefault="006946CB">
      <w:pPr>
        <w:ind w:left="730"/>
      </w:pPr>
      <w:r>
        <w:t xml:space="preserve">9.8.2 excess or deductibles and will not be entitled to recover this from the Buyer </w:t>
      </w:r>
    </w:p>
    <w:p w14:paraId="77DD9F4D" w14:textId="77777777" w:rsidR="00C0185B" w:rsidRDefault="006946CB">
      <w:pPr>
        <w:spacing w:after="393" w:line="259" w:lineRule="auto"/>
        <w:ind w:left="720" w:firstLine="0"/>
      </w:pPr>
      <w:r>
        <w:t xml:space="preserve"> </w:t>
      </w:r>
    </w:p>
    <w:p w14:paraId="0C355605" w14:textId="77777777" w:rsidR="00C0185B" w:rsidRDefault="006946CB">
      <w:pPr>
        <w:pStyle w:val="Heading3"/>
        <w:tabs>
          <w:tab w:val="center" w:pos="1596"/>
        </w:tabs>
        <w:spacing w:after="77"/>
        <w:ind w:left="-15" w:right="0" w:firstLine="0"/>
      </w:pPr>
      <w:r>
        <w:lastRenderedPageBreak/>
        <w:t xml:space="preserve">10. </w:t>
      </w:r>
      <w:r>
        <w:tab/>
        <w:t xml:space="preserve">Confidentiality </w:t>
      </w:r>
    </w:p>
    <w:p w14:paraId="7531B9D5" w14:textId="77777777" w:rsidR="00C0185B" w:rsidRDefault="006946CB">
      <w:pPr>
        <w:ind w:left="705" w:hanging="720"/>
      </w:pPr>
      <w:r>
        <w:t xml:space="preserve">10.1 </w:t>
      </w:r>
      <w:r>
        <w:tab/>
      </w:r>
      <w:r>
        <w:t xml:space="preserve">Subject to clause 24.1 the Supplier must during and after the Term keep the Buyer fully indemnified against all Losses, damages, costs or expenses and other liabilities (including legal fees) arising from any breach of the Supplier's obligations under the </w:t>
      </w:r>
      <w:r>
        <w:t xml:space="preserve">Data Protection Legislation or under incorporated Framework Agreement clauses 8.80 to 8.88. The indemnity doesn’t apply to the extent that the Supplier breach is due to a Buyer’s instruction. </w:t>
      </w:r>
    </w:p>
    <w:p w14:paraId="0FB30D2E" w14:textId="77777777" w:rsidR="00C0185B" w:rsidRDefault="006946CB">
      <w:pPr>
        <w:spacing w:after="393" w:line="259" w:lineRule="auto"/>
        <w:ind w:left="0" w:firstLine="0"/>
      </w:pPr>
      <w:r>
        <w:t xml:space="preserve"> </w:t>
      </w:r>
    </w:p>
    <w:p w14:paraId="630D474B" w14:textId="77777777" w:rsidR="00C0185B" w:rsidRDefault="006946CB">
      <w:pPr>
        <w:pStyle w:val="Heading3"/>
        <w:tabs>
          <w:tab w:val="center" w:pos="2391"/>
        </w:tabs>
        <w:spacing w:after="76"/>
        <w:ind w:left="-15" w:right="0" w:firstLine="0"/>
      </w:pPr>
      <w:r>
        <w:t xml:space="preserve">11. </w:t>
      </w:r>
      <w:r>
        <w:tab/>
        <w:t xml:space="preserve">Intellectual Property Rights </w:t>
      </w:r>
    </w:p>
    <w:p w14:paraId="0F75012F" w14:textId="77777777" w:rsidR="00C0185B" w:rsidRDefault="006946CB">
      <w:pPr>
        <w:ind w:left="705" w:hanging="720"/>
      </w:pPr>
      <w:r>
        <w:t xml:space="preserve">11.1 </w:t>
      </w:r>
      <w:r>
        <w:tab/>
        <w:t>Unless otherwise spe</w:t>
      </w:r>
      <w:r>
        <w:t xml:space="preserve">cified in this Call-Off Contract, a Party will not acquire any right, title or interest in or to the Intellectual Property Rights (IPRs) of the other Party or its Licensors. </w:t>
      </w:r>
    </w:p>
    <w:p w14:paraId="16BB21FF" w14:textId="77777777" w:rsidR="00C0185B" w:rsidRDefault="006946CB">
      <w:pPr>
        <w:spacing w:after="19" w:line="259" w:lineRule="auto"/>
        <w:ind w:left="720" w:firstLine="0"/>
      </w:pPr>
      <w:r>
        <w:t xml:space="preserve"> </w:t>
      </w:r>
    </w:p>
    <w:p w14:paraId="2413F6C6" w14:textId="77777777" w:rsidR="00C0185B" w:rsidRDefault="006946CB">
      <w:pPr>
        <w:ind w:left="705" w:hanging="720"/>
      </w:pPr>
      <w:r>
        <w:t xml:space="preserve">11.2 </w:t>
      </w:r>
      <w:r>
        <w:tab/>
        <w:t>The Supplier grants the Buyer a non-exclusive, transferable, perpetual, i</w:t>
      </w:r>
      <w:r>
        <w:t xml:space="preserve">rrevocable, royaltyfree licence to use the Project Specific IPRs and any Background IPRs embedded within the Project Specific IPRs for the Buyer’s ordinary business activities. </w:t>
      </w:r>
    </w:p>
    <w:p w14:paraId="2CEEDA2E" w14:textId="77777777" w:rsidR="00C0185B" w:rsidRDefault="006946CB">
      <w:pPr>
        <w:spacing w:after="14" w:line="259" w:lineRule="auto"/>
        <w:ind w:left="720" w:firstLine="0"/>
      </w:pPr>
      <w:r>
        <w:t xml:space="preserve"> </w:t>
      </w:r>
    </w:p>
    <w:p w14:paraId="6234DECA" w14:textId="77777777" w:rsidR="00C0185B" w:rsidRDefault="006946CB">
      <w:pPr>
        <w:spacing w:after="9" w:line="268" w:lineRule="auto"/>
        <w:ind w:left="715" w:right="220" w:hanging="730"/>
        <w:jc w:val="both"/>
      </w:pPr>
      <w:r>
        <w:t>11.3 The Supplier must obtain the grant of any third-party IPRs and Backgrou</w:t>
      </w:r>
      <w:r>
        <w:t xml:space="preserve">nd IPRs so the Buyer can enjoy full use of the Project Specific IPRs, including the Buyer’s right to publish the IPR as open source. </w:t>
      </w:r>
    </w:p>
    <w:p w14:paraId="2153E18C" w14:textId="77777777" w:rsidR="00C0185B" w:rsidRDefault="006946CB">
      <w:pPr>
        <w:spacing w:after="36" w:line="259" w:lineRule="auto"/>
        <w:ind w:left="720" w:firstLine="0"/>
      </w:pPr>
      <w:r>
        <w:t xml:space="preserve"> </w:t>
      </w:r>
    </w:p>
    <w:p w14:paraId="2A007C7F" w14:textId="77777777" w:rsidR="00C0185B" w:rsidRDefault="006946CB">
      <w:pPr>
        <w:spacing w:after="44"/>
        <w:ind w:left="705" w:hanging="720"/>
      </w:pPr>
      <w:r>
        <w:t xml:space="preserve">11.4 </w:t>
      </w:r>
      <w:r>
        <w:tab/>
        <w:t xml:space="preserve">The Supplier must promptly inform the Buyer if </w:t>
      </w:r>
      <w:r>
        <w:t xml:space="preserve">it can’t comply with the clause above and the Supplier must not use third-party IPRs or Background IPRs in relation to the Project </w:t>
      </w:r>
    </w:p>
    <w:p w14:paraId="6FB4D64C" w14:textId="77777777" w:rsidR="00C0185B" w:rsidRDefault="006946CB">
      <w:pPr>
        <w:ind w:left="730"/>
      </w:pPr>
      <w:r>
        <w:t xml:space="preserve">Specific IPRs if it can’t obtain the grant of a licence acceptable to the Buyer. </w:t>
      </w:r>
    </w:p>
    <w:p w14:paraId="078E0A5D" w14:textId="77777777" w:rsidR="00C0185B" w:rsidRDefault="006946CB">
      <w:pPr>
        <w:spacing w:after="0" w:line="259" w:lineRule="auto"/>
        <w:ind w:left="720" w:firstLine="0"/>
      </w:pPr>
      <w:r>
        <w:t xml:space="preserve"> </w:t>
      </w:r>
    </w:p>
    <w:p w14:paraId="6F3042DC" w14:textId="77777777" w:rsidR="00C0185B" w:rsidRDefault="006946CB">
      <w:pPr>
        <w:ind w:left="705" w:hanging="720"/>
      </w:pPr>
      <w:r>
        <w:t xml:space="preserve">11.5 </w:t>
      </w:r>
      <w:r>
        <w:tab/>
        <w:t>The Supplier will, on written dema</w:t>
      </w:r>
      <w:r>
        <w:t xml:space="preserve">nd, fully indemnify the Buyer and the Crown for all Losses which it may incur at any time from any claim of infringement or alleged infringement of a third party’s IPRs because of the: </w:t>
      </w:r>
    </w:p>
    <w:p w14:paraId="2981F127" w14:textId="77777777" w:rsidR="00C0185B" w:rsidRDefault="006946CB">
      <w:pPr>
        <w:spacing w:after="19" w:line="259" w:lineRule="auto"/>
        <w:ind w:left="720" w:firstLine="0"/>
      </w:pPr>
      <w:r>
        <w:t xml:space="preserve"> </w:t>
      </w:r>
    </w:p>
    <w:p w14:paraId="790D2920" w14:textId="77777777" w:rsidR="00C0185B" w:rsidRDefault="006946CB">
      <w:pPr>
        <w:ind w:left="730"/>
      </w:pPr>
      <w:r>
        <w:t xml:space="preserve">11.5.1 rights granted to the Buyer under this Call-Off Contract </w:t>
      </w:r>
    </w:p>
    <w:p w14:paraId="08EFA72A" w14:textId="77777777" w:rsidR="00C0185B" w:rsidRDefault="006946CB">
      <w:pPr>
        <w:spacing w:after="50" w:line="259" w:lineRule="auto"/>
        <w:ind w:left="0" w:firstLine="0"/>
      </w:pPr>
      <w:r>
        <w:t xml:space="preserve"> </w:t>
      </w:r>
    </w:p>
    <w:p w14:paraId="6CECB785" w14:textId="77777777" w:rsidR="00C0185B" w:rsidRDefault="006946CB">
      <w:pPr>
        <w:ind w:left="730"/>
      </w:pPr>
      <w:r>
        <w:t>1</w:t>
      </w:r>
      <w:r>
        <w:t xml:space="preserve">1.5.2 Supplier’s performance of the Services </w:t>
      </w:r>
    </w:p>
    <w:p w14:paraId="50494B2C" w14:textId="77777777" w:rsidR="00C0185B" w:rsidRDefault="006946CB">
      <w:pPr>
        <w:spacing w:after="14" w:line="259" w:lineRule="auto"/>
        <w:ind w:left="720" w:firstLine="0"/>
      </w:pPr>
      <w:r>
        <w:t xml:space="preserve"> </w:t>
      </w:r>
    </w:p>
    <w:p w14:paraId="26D5B984" w14:textId="77777777" w:rsidR="00C0185B" w:rsidRDefault="006946CB">
      <w:pPr>
        <w:ind w:left="730"/>
      </w:pPr>
      <w:r>
        <w:t xml:space="preserve">11.5.3 use by the Buyer of the Services </w:t>
      </w:r>
    </w:p>
    <w:p w14:paraId="703AD152" w14:textId="77777777" w:rsidR="00C0185B" w:rsidRDefault="006946CB">
      <w:pPr>
        <w:spacing w:after="14" w:line="259" w:lineRule="auto"/>
        <w:ind w:left="720" w:firstLine="0"/>
      </w:pPr>
      <w:r>
        <w:t xml:space="preserve"> </w:t>
      </w:r>
    </w:p>
    <w:p w14:paraId="1B7D24DC" w14:textId="77777777" w:rsidR="00C0185B" w:rsidRDefault="006946CB">
      <w:pPr>
        <w:ind w:left="705" w:hanging="720"/>
      </w:pPr>
      <w:r>
        <w:t xml:space="preserve">11.6 </w:t>
      </w:r>
      <w:r>
        <w:tab/>
        <w:t xml:space="preserve">If an IPR Claim is made, or is likely to be made, the Supplier will immediately notify the Buyer in writing and must at its own expense after written approval </w:t>
      </w:r>
      <w:r>
        <w:t xml:space="preserve">from the Buyer, either: </w:t>
      </w:r>
    </w:p>
    <w:p w14:paraId="2AFBDF52" w14:textId="77777777" w:rsidR="00C0185B" w:rsidRDefault="006946CB">
      <w:pPr>
        <w:spacing w:after="14" w:line="259" w:lineRule="auto"/>
        <w:ind w:left="720" w:firstLine="0"/>
      </w:pPr>
      <w:r>
        <w:t xml:space="preserve"> </w:t>
      </w:r>
    </w:p>
    <w:p w14:paraId="1BB306A3" w14:textId="77777777" w:rsidR="00C0185B" w:rsidRDefault="006946CB">
      <w:pPr>
        <w:ind w:left="1440" w:hanging="720"/>
      </w:pPr>
      <w:r>
        <w:t xml:space="preserve">11.6.1 modify the relevant part of the Services without reducing its functionality or performance </w:t>
      </w:r>
    </w:p>
    <w:p w14:paraId="3E125762" w14:textId="77777777" w:rsidR="00C0185B" w:rsidRDefault="006946CB">
      <w:pPr>
        <w:spacing w:after="19" w:line="259" w:lineRule="auto"/>
        <w:ind w:left="1441" w:firstLine="0"/>
      </w:pPr>
      <w:r>
        <w:t xml:space="preserve"> </w:t>
      </w:r>
    </w:p>
    <w:p w14:paraId="60AF1EF8" w14:textId="77777777" w:rsidR="00C0185B" w:rsidRDefault="006946CB">
      <w:pPr>
        <w:ind w:left="1440" w:hanging="720"/>
      </w:pPr>
      <w:r>
        <w:t>11.6.2 substitute Services of equivalent functionality and performance, to avoid the infringement or the alleged infringement, a</w:t>
      </w:r>
      <w:r>
        <w:t xml:space="preserve">s long as there is no additional cost or burden to the Buyer </w:t>
      </w:r>
    </w:p>
    <w:p w14:paraId="3943FE2A" w14:textId="77777777" w:rsidR="00C0185B" w:rsidRDefault="006946CB">
      <w:pPr>
        <w:spacing w:after="14" w:line="259" w:lineRule="auto"/>
        <w:ind w:left="1441" w:firstLine="0"/>
      </w:pPr>
      <w:r>
        <w:t xml:space="preserve"> </w:t>
      </w:r>
    </w:p>
    <w:p w14:paraId="007A6495" w14:textId="77777777" w:rsidR="00C0185B" w:rsidRDefault="006946CB">
      <w:pPr>
        <w:ind w:left="1440" w:hanging="720"/>
      </w:pPr>
      <w:r>
        <w:t xml:space="preserve">11.6.3 buy </w:t>
      </w:r>
      <w:r>
        <w:t xml:space="preserve">a licence to use and supply the Services which are the subject of the alleged infringement, on terms acceptable to the Buyer </w:t>
      </w:r>
    </w:p>
    <w:p w14:paraId="72715B01" w14:textId="77777777" w:rsidR="00C0185B" w:rsidRDefault="006946CB">
      <w:pPr>
        <w:spacing w:after="14" w:line="259" w:lineRule="auto"/>
        <w:ind w:left="1441" w:firstLine="0"/>
      </w:pPr>
      <w:r>
        <w:t xml:space="preserve"> </w:t>
      </w:r>
    </w:p>
    <w:p w14:paraId="01BD1C05" w14:textId="77777777" w:rsidR="00C0185B" w:rsidRDefault="006946CB">
      <w:pPr>
        <w:tabs>
          <w:tab w:val="center" w:pos="3153"/>
        </w:tabs>
        <w:ind w:left="-15" w:firstLine="0"/>
      </w:pPr>
      <w:r>
        <w:lastRenderedPageBreak/>
        <w:t xml:space="preserve">11.7 </w:t>
      </w:r>
      <w:r>
        <w:tab/>
        <w:t xml:space="preserve">Clause 11.5 will not apply if the IPR Claim is from: </w:t>
      </w:r>
    </w:p>
    <w:p w14:paraId="4EE8A4FC" w14:textId="77777777" w:rsidR="00C0185B" w:rsidRDefault="006946CB">
      <w:pPr>
        <w:spacing w:after="42" w:line="259" w:lineRule="auto"/>
        <w:ind w:left="0" w:firstLine="0"/>
      </w:pPr>
      <w:r>
        <w:t xml:space="preserve"> </w:t>
      </w:r>
    </w:p>
    <w:p w14:paraId="4E0E4817" w14:textId="77777777" w:rsidR="00C0185B" w:rsidRDefault="006946CB">
      <w:pPr>
        <w:ind w:left="1440" w:hanging="720"/>
      </w:pPr>
      <w:r>
        <w:t>11.7.2 the use of data supplied by the Buyer which the Supplier is</w:t>
      </w:r>
      <w:r>
        <w:t xml:space="preserve">n’t required to verify under this Call-Off Contract </w:t>
      </w:r>
    </w:p>
    <w:p w14:paraId="14F08475" w14:textId="77777777" w:rsidR="00C0185B" w:rsidRDefault="006946CB">
      <w:pPr>
        <w:spacing w:after="14" w:line="259" w:lineRule="auto"/>
        <w:ind w:left="1441" w:firstLine="0"/>
      </w:pPr>
      <w:r>
        <w:t xml:space="preserve"> </w:t>
      </w:r>
    </w:p>
    <w:p w14:paraId="6A1637C5" w14:textId="77777777" w:rsidR="00C0185B" w:rsidRDefault="006946CB">
      <w:pPr>
        <w:ind w:left="730"/>
      </w:pPr>
      <w:r>
        <w:t xml:space="preserve">11.7.3 other material provided by the Buyer necessary for the Services </w:t>
      </w:r>
    </w:p>
    <w:p w14:paraId="71667467" w14:textId="77777777" w:rsidR="00C0185B" w:rsidRDefault="006946CB">
      <w:pPr>
        <w:spacing w:after="19" w:line="259" w:lineRule="auto"/>
        <w:ind w:left="720" w:firstLine="0"/>
      </w:pPr>
      <w:r>
        <w:t xml:space="preserve"> </w:t>
      </w:r>
    </w:p>
    <w:p w14:paraId="028C8C95" w14:textId="77777777" w:rsidR="00C0185B" w:rsidRDefault="006946CB">
      <w:pPr>
        <w:ind w:left="705" w:hanging="720"/>
      </w:pPr>
      <w:r>
        <w:t xml:space="preserve">11.8 </w:t>
      </w:r>
      <w:r>
        <w:tab/>
      </w:r>
      <w:r>
        <w:t xml:space="preserve">If the Supplier does not comply with clauses 11.2 to 11.6, the Buyer may End this Call-Off Contract for Material Breach. The Supplier will, on demand, refund the Buyer all the money paid for the affected Services. </w:t>
      </w:r>
    </w:p>
    <w:p w14:paraId="64F9D8AA" w14:textId="77777777" w:rsidR="00C0185B" w:rsidRDefault="006946CB">
      <w:pPr>
        <w:spacing w:after="398" w:line="259" w:lineRule="auto"/>
        <w:ind w:left="0" w:firstLine="0"/>
      </w:pPr>
      <w:r>
        <w:t xml:space="preserve"> </w:t>
      </w:r>
    </w:p>
    <w:p w14:paraId="5FF9D5DD" w14:textId="77777777" w:rsidR="00C0185B" w:rsidRDefault="006946CB">
      <w:pPr>
        <w:pStyle w:val="Heading3"/>
        <w:tabs>
          <w:tab w:val="center" w:pos="2235"/>
        </w:tabs>
        <w:spacing w:after="211"/>
        <w:ind w:left="-15" w:right="0" w:firstLine="0"/>
      </w:pPr>
      <w:r>
        <w:t xml:space="preserve">12. </w:t>
      </w:r>
      <w:r>
        <w:tab/>
        <w:t xml:space="preserve">Protection of information </w:t>
      </w:r>
    </w:p>
    <w:p w14:paraId="0E8E638B" w14:textId="77777777" w:rsidR="00C0185B" w:rsidRDefault="006946CB">
      <w:pPr>
        <w:tabs>
          <w:tab w:val="center" w:pos="1645"/>
        </w:tabs>
        <w:spacing w:after="281"/>
        <w:ind w:left="-15" w:firstLine="0"/>
      </w:pPr>
      <w:r>
        <w:t xml:space="preserve">12.1 </w:t>
      </w:r>
      <w:r>
        <w:tab/>
        <w:t>T</w:t>
      </w:r>
      <w:r>
        <w:t xml:space="preserve">he Supplier must: </w:t>
      </w:r>
    </w:p>
    <w:p w14:paraId="078D8053" w14:textId="77777777" w:rsidR="00C0185B" w:rsidRDefault="006946CB">
      <w:pPr>
        <w:ind w:left="1440" w:hanging="720"/>
      </w:pPr>
      <w:r>
        <w:t xml:space="preserve">12.1.1 comply with the Buyer’s written instructions and this Call-Off Contract when Processing Buyer Personal Data </w:t>
      </w:r>
    </w:p>
    <w:p w14:paraId="5A80A5CD" w14:textId="77777777" w:rsidR="00C0185B" w:rsidRDefault="006946CB">
      <w:pPr>
        <w:spacing w:after="14" w:line="259" w:lineRule="auto"/>
        <w:ind w:left="1441" w:firstLine="0"/>
      </w:pPr>
      <w:r>
        <w:t xml:space="preserve"> </w:t>
      </w:r>
    </w:p>
    <w:p w14:paraId="1465856A" w14:textId="77777777" w:rsidR="00C0185B" w:rsidRDefault="006946CB">
      <w:pPr>
        <w:ind w:left="1440" w:hanging="720"/>
      </w:pPr>
      <w:r>
        <w:t xml:space="preserve">12.1.2 </w:t>
      </w:r>
      <w:r>
        <w:t xml:space="preserve">only Process the Buyer Personal Data as necessary for the provision of the G-Cloud Services or as required by Law or any Regulatory Body </w:t>
      </w:r>
    </w:p>
    <w:p w14:paraId="15BBE21E" w14:textId="77777777" w:rsidR="00C0185B" w:rsidRDefault="006946CB">
      <w:pPr>
        <w:spacing w:after="19" w:line="259" w:lineRule="auto"/>
        <w:ind w:left="1441" w:firstLine="0"/>
      </w:pPr>
      <w:r>
        <w:t xml:space="preserve"> </w:t>
      </w:r>
    </w:p>
    <w:p w14:paraId="63DE4B9F" w14:textId="77777777" w:rsidR="00C0185B" w:rsidRDefault="006946CB">
      <w:pPr>
        <w:ind w:left="1440" w:hanging="720"/>
      </w:pPr>
      <w:r>
        <w:t>12.1.3 take reasonable steps to ensure that any Supplier Staff who have access to Buyer Personal Data act in complia</w:t>
      </w:r>
      <w:r>
        <w:t xml:space="preserve">nce with Supplier's security processes </w:t>
      </w:r>
    </w:p>
    <w:p w14:paraId="620811D7" w14:textId="77777777" w:rsidR="00C0185B" w:rsidRDefault="006946CB">
      <w:pPr>
        <w:spacing w:after="0" w:line="259" w:lineRule="auto"/>
        <w:ind w:left="1441" w:firstLine="0"/>
      </w:pPr>
      <w:r>
        <w:t xml:space="preserve"> </w:t>
      </w:r>
    </w:p>
    <w:p w14:paraId="6AA14157" w14:textId="77777777" w:rsidR="00C0185B" w:rsidRDefault="00C0185B">
      <w:pPr>
        <w:sectPr w:rsidR="00C0185B">
          <w:footerReference w:type="even" r:id="rId46"/>
          <w:footerReference w:type="default" r:id="rId47"/>
          <w:footerReference w:type="first" r:id="rId48"/>
          <w:pgSz w:w="11909" w:h="16834"/>
          <w:pgMar w:top="1140" w:right="1136" w:bottom="1255" w:left="1133" w:header="720" w:footer="717" w:gutter="0"/>
          <w:cols w:space="720"/>
        </w:sectPr>
      </w:pPr>
    </w:p>
    <w:p w14:paraId="47549773" w14:textId="77777777" w:rsidR="00C0185B" w:rsidRDefault="006946CB">
      <w:pPr>
        <w:ind w:left="705" w:hanging="720"/>
      </w:pPr>
      <w:r>
        <w:lastRenderedPageBreak/>
        <w:t xml:space="preserve">12.2 </w:t>
      </w:r>
      <w:r>
        <w:tab/>
        <w:t xml:space="preserve">The Supplier must fully assist with any complaint or request for Buyer Personal Data including by: </w:t>
      </w:r>
    </w:p>
    <w:p w14:paraId="1342DF63" w14:textId="77777777" w:rsidR="00C0185B" w:rsidRDefault="006946CB">
      <w:pPr>
        <w:spacing w:after="19" w:line="259" w:lineRule="auto"/>
        <w:ind w:left="720" w:firstLine="0"/>
      </w:pPr>
      <w:r>
        <w:t xml:space="preserve"> </w:t>
      </w:r>
    </w:p>
    <w:p w14:paraId="07808CD2" w14:textId="77777777" w:rsidR="00C0185B" w:rsidRDefault="006946CB">
      <w:pPr>
        <w:ind w:left="730"/>
      </w:pPr>
      <w:r>
        <w:t xml:space="preserve">12.2.1 </w:t>
      </w:r>
      <w:r>
        <w:t xml:space="preserve">providing the Buyer with full details of the complaint or request </w:t>
      </w:r>
    </w:p>
    <w:p w14:paraId="69A6FC13" w14:textId="77777777" w:rsidR="00C0185B" w:rsidRDefault="006946CB">
      <w:pPr>
        <w:spacing w:after="14" w:line="259" w:lineRule="auto"/>
        <w:ind w:left="720" w:firstLine="0"/>
      </w:pPr>
      <w:r>
        <w:t xml:space="preserve"> </w:t>
      </w:r>
    </w:p>
    <w:p w14:paraId="4621500D" w14:textId="77777777" w:rsidR="00C0185B" w:rsidRDefault="006946CB">
      <w:pPr>
        <w:spacing w:after="46"/>
        <w:ind w:left="730"/>
      </w:pPr>
      <w:r>
        <w:t xml:space="preserve">12.2.2 complying with a data access request within the timescales in the Data Protection </w:t>
      </w:r>
    </w:p>
    <w:p w14:paraId="0708D2D3" w14:textId="77777777" w:rsidR="00C0185B" w:rsidRDefault="006946CB">
      <w:pPr>
        <w:ind w:left="1451"/>
      </w:pPr>
      <w:r>
        <w:t xml:space="preserve">Legislation and following the Buyer’s instructions </w:t>
      </w:r>
    </w:p>
    <w:p w14:paraId="788CA2CB" w14:textId="77777777" w:rsidR="00C0185B" w:rsidRDefault="006946CB">
      <w:pPr>
        <w:spacing w:after="14" w:line="259" w:lineRule="auto"/>
        <w:ind w:left="0" w:firstLine="0"/>
      </w:pPr>
      <w:r>
        <w:t xml:space="preserve"> </w:t>
      </w:r>
    </w:p>
    <w:p w14:paraId="464E4426" w14:textId="77777777" w:rsidR="00C0185B" w:rsidRDefault="006946CB">
      <w:pPr>
        <w:ind w:left="730"/>
      </w:pPr>
      <w:r>
        <w:t>12.2.3 providing the Buyer with any Buyer P</w:t>
      </w:r>
      <w:r>
        <w:t xml:space="preserve">ersonal Data it holds about a Data Subject </w:t>
      </w:r>
    </w:p>
    <w:p w14:paraId="43995021" w14:textId="77777777" w:rsidR="00C0185B" w:rsidRDefault="006946CB">
      <w:pPr>
        <w:ind w:left="1451"/>
      </w:pPr>
      <w:r>
        <w:t xml:space="preserve">(within the timescales required by the Buyer) </w:t>
      </w:r>
    </w:p>
    <w:p w14:paraId="6BA3D229" w14:textId="77777777" w:rsidR="00C0185B" w:rsidRDefault="006946CB">
      <w:pPr>
        <w:spacing w:after="19" w:line="259" w:lineRule="auto"/>
        <w:ind w:left="1441" w:firstLine="0"/>
      </w:pPr>
      <w:r>
        <w:t xml:space="preserve"> </w:t>
      </w:r>
    </w:p>
    <w:p w14:paraId="06C25660" w14:textId="77777777" w:rsidR="00C0185B" w:rsidRDefault="006946CB">
      <w:pPr>
        <w:ind w:left="730"/>
      </w:pPr>
      <w:r>
        <w:t xml:space="preserve">12.2.4 providing the Buyer with any information requested by the Data Subject </w:t>
      </w:r>
    </w:p>
    <w:p w14:paraId="68784E81" w14:textId="77777777" w:rsidR="00C0185B" w:rsidRDefault="006946CB">
      <w:pPr>
        <w:spacing w:after="14" w:line="259" w:lineRule="auto"/>
        <w:ind w:left="720" w:firstLine="0"/>
      </w:pPr>
      <w:r>
        <w:t xml:space="preserve"> </w:t>
      </w:r>
    </w:p>
    <w:p w14:paraId="6A689C74" w14:textId="77777777" w:rsidR="00C0185B" w:rsidRDefault="006946CB">
      <w:pPr>
        <w:ind w:left="705" w:hanging="720"/>
      </w:pPr>
      <w:r>
        <w:t xml:space="preserve">12.3 </w:t>
      </w:r>
      <w:r>
        <w:tab/>
        <w:t>The Supplier must get prior written consent from the Buyer to transfer Buyer</w:t>
      </w:r>
      <w:r>
        <w:t xml:space="preserve"> Personal Data to any other person (including any Subcontractors) for the provision of the G-Cloud Services. </w:t>
      </w:r>
    </w:p>
    <w:p w14:paraId="4A46F611" w14:textId="77777777" w:rsidR="00C0185B" w:rsidRDefault="006946CB">
      <w:pPr>
        <w:spacing w:after="398" w:line="259" w:lineRule="auto"/>
        <w:ind w:left="0" w:firstLine="0"/>
      </w:pPr>
      <w:r>
        <w:t xml:space="preserve"> </w:t>
      </w:r>
    </w:p>
    <w:p w14:paraId="1F5AC18B" w14:textId="77777777" w:rsidR="00C0185B" w:rsidRDefault="006946CB">
      <w:pPr>
        <w:pStyle w:val="Heading3"/>
        <w:tabs>
          <w:tab w:val="center" w:pos="1395"/>
        </w:tabs>
        <w:spacing w:after="211"/>
        <w:ind w:left="-15" w:right="0" w:firstLine="0"/>
      </w:pPr>
      <w:r>
        <w:t xml:space="preserve">13. </w:t>
      </w:r>
      <w:r>
        <w:tab/>
        <w:t xml:space="preserve">Buyer data </w:t>
      </w:r>
    </w:p>
    <w:p w14:paraId="77BFC364" w14:textId="77777777" w:rsidR="00C0185B" w:rsidRDefault="006946CB">
      <w:pPr>
        <w:tabs>
          <w:tab w:val="center" w:pos="4246"/>
        </w:tabs>
        <w:spacing w:after="255"/>
        <w:ind w:left="-15" w:firstLine="0"/>
      </w:pPr>
      <w:r>
        <w:t xml:space="preserve">13.1 </w:t>
      </w:r>
      <w:r>
        <w:tab/>
      </w:r>
      <w:r>
        <w:t xml:space="preserve">The Supplier must not remove any proprietary notices in the Buyer Data. </w:t>
      </w:r>
    </w:p>
    <w:p w14:paraId="12B7C1A0" w14:textId="77777777" w:rsidR="00C0185B" w:rsidRDefault="006946CB">
      <w:pPr>
        <w:ind w:left="705" w:right="387" w:hanging="720"/>
      </w:pPr>
      <w:r>
        <w:t xml:space="preserve">13.2 </w:t>
      </w:r>
      <w:r>
        <w:tab/>
        <w:t xml:space="preserve">The Supplier will not store or use Buyer Data except if necessary to fulfil its  obligations. </w:t>
      </w:r>
    </w:p>
    <w:p w14:paraId="2E8BD8FD" w14:textId="77777777" w:rsidR="00C0185B" w:rsidRDefault="006946CB">
      <w:pPr>
        <w:spacing w:after="19" w:line="259" w:lineRule="auto"/>
        <w:ind w:left="0" w:firstLine="0"/>
      </w:pPr>
      <w:r>
        <w:t xml:space="preserve"> </w:t>
      </w:r>
    </w:p>
    <w:p w14:paraId="46102EC9" w14:textId="77777777" w:rsidR="00C0185B" w:rsidRDefault="006946CB">
      <w:pPr>
        <w:ind w:left="705" w:hanging="720"/>
      </w:pPr>
      <w:r>
        <w:t xml:space="preserve">13.3 </w:t>
      </w:r>
      <w:r>
        <w:tab/>
        <w:t>If Buyer Data is processed by the Supplier, the Supplier will supply the d</w:t>
      </w:r>
      <w:r>
        <w:t xml:space="preserve">ata to the Buyer as requested. </w:t>
      </w:r>
    </w:p>
    <w:p w14:paraId="75DFBCCB" w14:textId="77777777" w:rsidR="00C0185B" w:rsidRDefault="006946CB">
      <w:pPr>
        <w:spacing w:after="19" w:line="259" w:lineRule="auto"/>
        <w:ind w:left="0" w:firstLine="0"/>
      </w:pPr>
      <w:r>
        <w:t xml:space="preserve"> </w:t>
      </w:r>
    </w:p>
    <w:p w14:paraId="235AA78B" w14:textId="77777777" w:rsidR="00C0185B" w:rsidRDefault="006946CB">
      <w:pPr>
        <w:ind w:left="705" w:hanging="720"/>
      </w:pPr>
      <w:r>
        <w:t xml:space="preserve">13.4 </w:t>
      </w:r>
      <w:r>
        <w:tab/>
        <w:t xml:space="preserve">The Supplier must ensure that any Supplier system that holds any Buyer Data is a secure system that complies with the Supplier’s and Buyer’s security policies and all Buyer requirements in the Order Form. </w:t>
      </w:r>
    </w:p>
    <w:p w14:paraId="67DA3345" w14:textId="77777777" w:rsidR="00C0185B" w:rsidRDefault="006946CB">
      <w:pPr>
        <w:spacing w:after="14" w:line="259" w:lineRule="auto"/>
        <w:ind w:left="720" w:firstLine="0"/>
      </w:pPr>
      <w:r>
        <w:t xml:space="preserve"> </w:t>
      </w:r>
    </w:p>
    <w:p w14:paraId="38EDCB9D" w14:textId="77777777" w:rsidR="00C0185B" w:rsidRDefault="006946CB">
      <w:pPr>
        <w:ind w:left="705" w:hanging="720"/>
      </w:pPr>
      <w:r>
        <w:t>13.5 The</w:t>
      </w:r>
      <w:r>
        <w:t xml:space="preserve"> Supplier will preserve the integrity of Buyer Data processed by the Supplier and prevent its corruption and loss. </w:t>
      </w:r>
    </w:p>
    <w:p w14:paraId="15A90EF1" w14:textId="77777777" w:rsidR="00C0185B" w:rsidRDefault="006946CB">
      <w:pPr>
        <w:spacing w:after="19" w:line="259" w:lineRule="auto"/>
        <w:ind w:left="720" w:firstLine="0"/>
      </w:pPr>
      <w:r>
        <w:t xml:space="preserve"> </w:t>
      </w:r>
    </w:p>
    <w:p w14:paraId="11AF0347" w14:textId="77777777" w:rsidR="00C0185B" w:rsidRDefault="006946CB">
      <w:pPr>
        <w:ind w:left="705" w:hanging="720"/>
      </w:pPr>
      <w:r>
        <w:t xml:space="preserve">13.6 </w:t>
      </w:r>
      <w:r>
        <w:tab/>
        <w:t>The Supplier will ensure that any Supplier system which holds any protectively marked Buyer Data or other government data will compl</w:t>
      </w:r>
      <w:r>
        <w:t xml:space="preserve">y with: </w:t>
      </w:r>
    </w:p>
    <w:p w14:paraId="021D7877" w14:textId="77777777" w:rsidR="00C0185B" w:rsidRDefault="006946CB">
      <w:pPr>
        <w:spacing w:after="19" w:line="259" w:lineRule="auto"/>
        <w:ind w:left="720" w:firstLine="0"/>
      </w:pPr>
      <w:r>
        <w:t xml:space="preserve"> </w:t>
      </w:r>
    </w:p>
    <w:p w14:paraId="3FA30D26" w14:textId="77777777" w:rsidR="00C0185B" w:rsidRDefault="006946CB">
      <w:pPr>
        <w:ind w:left="730"/>
      </w:pPr>
      <w:r>
        <w:t>13.6.1 the principles in the Security Policy Framework:</w:t>
      </w:r>
      <w:hyperlink r:id="rId49">
        <w:r>
          <w:rPr>
            <w:color w:val="1155CC"/>
          </w:rPr>
          <w:t xml:space="preserve"> </w:t>
        </w:r>
      </w:hyperlink>
      <w:hyperlink r:id="rId50">
        <w:r>
          <w:t xml:space="preserve"> </w:t>
        </w:r>
      </w:hyperlink>
    </w:p>
    <w:p w14:paraId="6D3C532E" w14:textId="77777777" w:rsidR="00C0185B" w:rsidRDefault="006946CB">
      <w:pPr>
        <w:spacing w:after="7" w:line="268" w:lineRule="auto"/>
        <w:ind w:left="1436" w:right="545"/>
      </w:pPr>
      <w:hyperlink r:id="rId51">
        <w:r>
          <w:rPr>
            <w:color w:val="0000FF"/>
            <w:u w:val="single" w:color="0000FF"/>
          </w:rPr>
          <w:t>https://www.gov.uk/government/publications/security</w:t>
        </w:r>
      </w:hyperlink>
      <w:hyperlink r:id="rId52">
        <w:r>
          <w:rPr>
            <w:color w:val="0000FF"/>
            <w:u w:val="single" w:color="0000FF"/>
          </w:rPr>
          <w:t>-</w:t>
        </w:r>
      </w:hyperlink>
      <w:hyperlink r:id="rId53">
        <w:r>
          <w:rPr>
            <w:color w:val="0000FF"/>
            <w:u w:val="single" w:color="0000FF"/>
          </w:rPr>
          <w:t>policy</w:t>
        </w:r>
      </w:hyperlink>
      <w:hyperlink r:id="rId54">
        <w:r>
          <w:rPr>
            <w:color w:val="0000FF"/>
            <w:u w:val="single" w:color="0000FF"/>
          </w:rPr>
          <w:t>-</w:t>
        </w:r>
      </w:hyperlink>
      <w:hyperlink r:id="rId55">
        <w:r>
          <w:rPr>
            <w:color w:val="0000FF"/>
            <w:u w:val="single" w:color="0000FF"/>
          </w:rPr>
          <w:t>framework</w:t>
        </w:r>
      </w:hyperlink>
      <w:hyperlink r:id="rId56">
        <w:r>
          <w:rPr>
            <w:color w:val="0000FF"/>
            <w:u w:val="single" w:color="0000FF"/>
          </w:rPr>
          <w:t xml:space="preserve"> </w:t>
        </w:r>
      </w:hyperlink>
      <w:r>
        <w:rPr>
          <w:color w:val="0000FF"/>
          <w:u w:val="single" w:color="0000FF"/>
        </w:rPr>
        <w:t>and</w:t>
      </w:r>
      <w:r>
        <w:t xml:space="preserve"> the Government Security Classification policy</w:t>
      </w:r>
      <w:r>
        <w:rPr>
          <w:color w:val="1155CC"/>
          <w:u w:val="single" w:color="1155CC"/>
        </w:rPr>
        <w:t>:</w:t>
      </w:r>
      <w:r>
        <w:rPr>
          <w:color w:val="1155CC"/>
        </w:rPr>
        <w:t xml:space="preserve"> </w:t>
      </w:r>
    </w:p>
    <w:p w14:paraId="3E4FFD87" w14:textId="77777777" w:rsidR="00C0185B" w:rsidRDefault="006946CB">
      <w:pPr>
        <w:spacing w:after="9" w:line="267" w:lineRule="auto"/>
        <w:ind w:left="1436"/>
      </w:pPr>
      <w:r>
        <w:rPr>
          <w:color w:val="1155CC"/>
          <w:u w:val="single" w:color="1155CC"/>
        </w:rPr>
        <w:t>https:/www.gov.uk/government/publications/government-security-classifications</w:t>
      </w:r>
      <w:r>
        <w:t xml:space="preserve"> </w:t>
      </w:r>
    </w:p>
    <w:p w14:paraId="1DBDFA96" w14:textId="77777777" w:rsidR="00C0185B" w:rsidRDefault="006946CB">
      <w:pPr>
        <w:spacing w:after="19" w:line="259" w:lineRule="auto"/>
        <w:ind w:left="1441" w:firstLine="0"/>
      </w:pPr>
      <w:r>
        <w:t xml:space="preserve"> </w:t>
      </w:r>
    </w:p>
    <w:p w14:paraId="1C431E77" w14:textId="77777777" w:rsidR="00C0185B" w:rsidRDefault="006946CB">
      <w:pPr>
        <w:ind w:left="1440" w:right="528" w:hanging="720"/>
      </w:pPr>
      <w:r>
        <w:t xml:space="preserve">13.6.2 </w:t>
      </w:r>
      <w:r>
        <w:t>guidance issued by the Centre for Protection of National Infrastructure on  Risk Management</w:t>
      </w:r>
      <w:hyperlink r:id="rId57">
        <w:r>
          <w:rPr>
            <w:color w:val="1155CC"/>
            <w:u w:val="single" w:color="1155CC"/>
          </w:rPr>
          <w:t>:</w:t>
        </w:r>
      </w:hyperlink>
      <w:hyperlink r:id="rId58">
        <w:r>
          <w:t xml:space="preserve"> </w:t>
        </w:r>
      </w:hyperlink>
    </w:p>
    <w:p w14:paraId="55F48A21" w14:textId="77777777" w:rsidR="00C0185B" w:rsidRDefault="006946CB">
      <w:pPr>
        <w:spacing w:after="9" w:line="267" w:lineRule="auto"/>
        <w:ind w:left="1436" w:right="243"/>
      </w:pPr>
      <w:hyperlink r:id="rId59">
        <w:r>
          <w:rPr>
            <w:color w:val="1155CC"/>
            <w:u w:val="single" w:color="1155CC"/>
          </w:rPr>
          <w:t>https://www.cpni.gov.uk/content/adopt</w:t>
        </w:r>
      </w:hyperlink>
      <w:hyperlink r:id="rId60">
        <w:r>
          <w:rPr>
            <w:color w:val="1155CC"/>
            <w:u w:val="single" w:color="1155CC"/>
          </w:rPr>
          <w:t>-</w:t>
        </w:r>
      </w:hyperlink>
      <w:hyperlink r:id="rId61">
        <w:r>
          <w:rPr>
            <w:color w:val="1155CC"/>
            <w:u w:val="single" w:color="1155CC"/>
          </w:rPr>
          <w:t>risk</w:t>
        </w:r>
      </w:hyperlink>
      <w:hyperlink r:id="rId62">
        <w:r>
          <w:rPr>
            <w:color w:val="1155CC"/>
            <w:u w:val="single" w:color="1155CC"/>
          </w:rPr>
          <w:t>-</w:t>
        </w:r>
      </w:hyperlink>
      <w:hyperlink r:id="rId63">
        <w:r>
          <w:rPr>
            <w:color w:val="1155CC"/>
            <w:u w:val="single" w:color="1155CC"/>
          </w:rPr>
          <w:t>management</w:t>
        </w:r>
      </w:hyperlink>
      <w:hyperlink r:id="rId64">
        <w:r>
          <w:rPr>
            <w:color w:val="1155CC"/>
            <w:u w:val="single" w:color="1155CC"/>
          </w:rPr>
          <w:t>-</w:t>
        </w:r>
      </w:hyperlink>
      <w:hyperlink r:id="rId65">
        <w:r>
          <w:rPr>
            <w:color w:val="1155CC"/>
            <w:u w:val="single" w:color="1155CC"/>
          </w:rPr>
          <w:t>approach</w:t>
        </w:r>
      </w:hyperlink>
      <w:hyperlink r:id="rId66">
        <w:r>
          <w:t xml:space="preserve"> </w:t>
        </w:r>
      </w:hyperlink>
      <w:r>
        <w:t>and Protection of Sensitive Information and Ass</w:t>
      </w:r>
      <w:r>
        <w:t>ets:</w:t>
      </w:r>
      <w:hyperlink r:id="rId67">
        <w:r>
          <w:rPr>
            <w:color w:val="1155CC"/>
          </w:rPr>
          <w:t xml:space="preserve"> </w:t>
        </w:r>
      </w:hyperlink>
      <w:hyperlink r:id="rId68">
        <w:r>
          <w:t xml:space="preserve"> </w:t>
        </w:r>
      </w:hyperlink>
      <w:hyperlink r:id="rId69">
        <w:r>
          <w:rPr>
            <w:color w:val="1155CC"/>
            <w:u w:val="single" w:color="1155CC"/>
          </w:rPr>
          <w:t>https://www.cpni.gov.uk/protection</w:t>
        </w:r>
      </w:hyperlink>
      <w:hyperlink r:id="rId70">
        <w:r>
          <w:rPr>
            <w:color w:val="1155CC"/>
            <w:u w:val="single" w:color="1155CC"/>
          </w:rPr>
          <w:t>-</w:t>
        </w:r>
      </w:hyperlink>
      <w:hyperlink r:id="rId71">
        <w:r>
          <w:rPr>
            <w:color w:val="1155CC"/>
            <w:u w:val="single" w:color="1155CC"/>
          </w:rPr>
          <w:t>sensitive</w:t>
        </w:r>
      </w:hyperlink>
      <w:hyperlink r:id="rId72">
        <w:r>
          <w:rPr>
            <w:color w:val="1155CC"/>
            <w:u w:val="single" w:color="1155CC"/>
          </w:rPr>
          <w:t>-</w:t>
        </w:r>
      </w:hyperlink>
      <w:hyperlink r:id="rId73">
        <w:r>
          <w:rPr>
            <w:color w:val="1155CC"/>
            <w:u w:val="single" w:color="1155CC"/>
          </w:rPr>
          <w:t>information</w:t>
        </w:r>
      </w:hyperlink>
      <w:hyperlink r:id="rId74">
        <w:r>
          <w:rPr>
            <w:color w:val="1155CC"/>
            <w:u w:val="single" w:color="1155CC"/>
          </w:rPr>
          <w:t>-</w:t>
        </w:r>
      </w:hyperlink>
      <w:hyperlink r:id="rId75">
        <w:r>
          <w:rPr>
            <w:color w:val="1155CC"/>
            <w:u w:val="single" w:color="1155CC"/>
          </w:rPr>
          <w:t>and</w:t>
        </w:r>
      </w:hyperlink>
      <w:hyperlink r:id="rId76">
        <w:r>
          <w:rPr>
            <w:color w:val="1155CC"/>
            <w:u w:val="single" w:color="1155CC"/>
          </w:rPr>
          <w:t>-</w:t>
        </w:r>
      </w:hyperlink>
      <w:hyperlink r:id="rId77">
        <w:r>
          <w:rPr>
            <w:color w:val="1155CC"/>
            <w:u w:val="single" w:color="1155CC"/>
          </w:rPr>
          <w:t>assets</w:t>
        </w:r>
      </w:hyperlink>
      <w:hyperlink r:id="rId78">
        <w:r>
          <w:t xml:space="preserve"> </w:t>
        </w:r>
      </w:hyperlink>
    </w:p>
    <w:p w14:paraId="2163F818" w14:textId="77777777" w:rsidR="00C0185B" w:rsidRDefault="006946CB">
      <w:pPr>
        <w:spacing w:after="0" w:line="259" w:lineRule="auto"/>
        <w:ind w:left="1441" w:firstLine="0"/>
      </w:pPr>
      <w:r>
        <w:t xml:space="preserve"> </w:t>
      </w:r>
    </w:p>
    <w:p w14:paraId="13317DF9" w14:textId="77777777" w:rsidR="00C0185B" w:rsidRDefault="006946CB">
      <w:pPr>
        <w:ind w:left="1440" w:hanging="720"/>
      </w:pPr>
      <w:r>
        <w:lastRenderedPageBreak/>
        <w:t>13.6.3 the National Cyber Security Centre’s (NCSC) information risk management guidan</w:t>
      </w:r>
      <w:r>
        <w:t xml:space="preserve">ce: </w:t>
      </w:r>
    </w:p>
    <w:p w14:paraId="6CBA7758" w14:textId="77777777" w:rsidR="00C0185B" w:rsidRDefault="006946CB">
      <w:pPr>
        <w:spacing w:after="9" w:line="267" w:lineRule="auto"/>
        <w:ind w:left="1436"/>
      </w:pPr>
      <w:hyperlink r:id="rId79">
        <w:r>
          <w:rPr>
            <w:color w:val="1155CC"/>
            <w:u w:val="single" w:color="1155CC"/>
          </w:rPr>
          <w:t>https://www.ncsc.gov.uk/collection/risk</w:t>
        </w:r>
      </w:hyperlink>
      <w:hyperlink r:id="rId80">
        <w:r>
          <w:rPr>
            <w:color w:val="1155CC"/>
            <w:u w:val="single" w:color="1155CC"/>
          </w:rPr>
          <w:t>-</w:t>
        </w:r>
      </w:hyperlink>
      <w:hyperlink r:id="rId81">
        <w:r>
          <w:rPr>
            <w:color w:val="1155CC"/>
            <w:u w:val="single" w:color="1155CC"/>
          </w:rPr>
          <w:t>management</w:t>
        </w:r>
      </w:hyperlink>
      <w:hyperlink r:id="rId82">
        <w:r>
          <w:rPr>
            <w:color w:val="1155CC"/>
            <w:u w:val="single" w:color="1155CC"/>
          </w:rPr>
          <w:t>-</w:t>
        </w:r>
      </w:hyperlink>
      <w:hyperlink r:id="rId83">
        <w:r>
          <w:rPr>
            <w:color w:val="1155CC"/>
            <w:u w:val="single" w:color="1155CC"/>
          </w:rPr>
          <w:t>collection</w:t>
        </w:r>
      </w:hyperlink>
      <w:hyperlink r:id="rId84">
        <w:r>
          <w:t xml:space="preserve"> </w:t>
        </w:r>
      </w:hyperlink>
    </w:p>
    <w:p w14:paraId="48816C85" w14:textId="77777777" w:rsidR="00C0185B" w:rsidRDefault="006946CB">
      <w:pPr>
        <w:spacing w:after="19" w:line="259" w:lineRule="auto"/>
        <w:ind w:left="0" w:firstLine="0"/>
      </w:pPr>
      <w:r>
        <w:t xml:space="preserve"> </w:t>
      </w:r>
    </w:p>
    <w:p w14:paraId="282D0668" w14:textId="77777777" w:rsidR="00C0185B" w:rsidRDefault="006946CB">
      <w:pPr>
        <w:ind w:left="1440" w:hanging="720"/>
      </w:pPr>
      <w:r>
        <w:t xml:space="preserve">13.6.4 government best practice in the design and implementation of system components, including network principles, security design principles for digital services and the secure email blueprint: </w:t>
      </w:r>
      <w:hyperlink r:id="rId85">
        <w:r>
          <w:rPr>
            <w:color w:val="0000FF"/>
            <w:u w:val="single" w:color="0000FF"/>
          </w:rPr>
          <w:t>https://www.gov.uk/government/publications/technology</w:t>
        </w:r>
      </w:hyperlink>
      <w:hyperlink r:id="rId86">
        <w:r>
          <w:rPr>
            <w:color w:val="0000FF"/>
            <w:u w:val="single" w:color="0000FF"/>
          </w:rPr>
          <w:t>-</w:t>
        </w:r>
      </w:hyperlink>
      <w:hyperlink r:id="rId87">
        <w:r>
          <w:rPr>
            <w:color w:val="0000FF"/>
            <w:u w:val="single" w:color="0000FF"/>
          </w:rPr>
          <w:t>code</w:t>
        </w:r>
      </w:hyperlink>
      <w:hyperlink r:id="rId88">
        <w:r>
          <w:rPr>
            <w:color w:val="0000FF"/>
            <w:u w:val="single" w:color="0000FF"/>
          </w:rPr>
          <w:t>-</w:t>
        </w:r>
      </w:hyperlink>
      <w:hyperlink r:id="rId89">
        <w:r>
          <w:rPr>
            <w:color w:val="0000FF"/>
            <w:u w:val="single" w:color="0000FF"/>
          </w:rPr>
          <w:t>of</w:t>
        </w:r>
      </w:hyperlink>
      <w:hyperlink r:id="rId90"/>
      <w:hyperlink r:id="rId91">
        <w:r>
          <w:rPr>
            <w:color w:val="0000FF"/>
            <w:u w:val="single" w:color="0000FF"/>
          </w:rPr>
          <w:t>practice/technology</w:t>
        </w:r>
      </w:hyperlink>
      <w:hyperlink r:id="rId92">
        <w:r>
          <w:rPr>
            <w:color w:val="0000FF"/>
            <w:u w:val="single" w:color="0000FF"/>
          </w:rPr>
          <w:t>-</w:t>
        </w:r>
      </w:hyperlink>
      <w:hyperlink r:id="rId93">
        <w:r>
          <w:rPr>
            <w:color w:val="0000FF"/>
            <w:u w:val="single" w:color="0000FF"/>
          </w:rPr>
          <w:t>code</w:t>
        </w:r>
      </w:hyperlink>
      <w:hyperlink r:id="rId94">
        <w:r>
          <w:rPr>
            <w:color w:val="0000FF"/>
            <w:u w:val="single" w:color="0000FF"/>
          </w:rPr>
          <w:t>-</w:t>
        </w:r>
      </w:hyperlink>
      <w:hyperlink r:id="rId95">
        <w:r>
          <w:rPr>
            <w:color w:val="0000FF"/>
            <w:u w:val="single" w:color="0000FF"/>
          </w:rPr>
          <w:t>of</w:t>
        </w:r>
      </w:hyperlink>
      <w:hyperlink r:id="rId96">
        <w:r>
          <w:rPr>
            <w:color w:val="0000FF"/>
            <w:u w:val="single" w:color="0000FF"/>
          </w:rPr>
          <w:t>-</w:t>
        </w:r>
      </w:hyperlink>
      <w:hyperlink r:id="rId97">
        <w:r>
          <w:rPr>
            <w:color w:val="0000FF"/>
            <w:u w:val="single" w:color="0000FF"/>
          </w:rPr>
          <w:t>practice</w:t>
        </w:r>
      </w:hyperlink>
      <w:hyperlink r:id="rId98">
        <w:r>
          <w:t xml:space="preserve"> </w:t>
        </w:r>
      </w:hyperlink>
    </w:p>
    <w:p w14:paraId="625B8052" w14:textId="77777777" w:rsidR="00C0185B" w:rsidRDefault="006946CB">
      <w:pPr>
        <w:spacing w:after="14" w:line="259" w:lineRule="auto"/>
        <w:ind w:left="1441" w:firstLine="0"/>
      </w:pPr>
      <w:r>
        <w:t xml:space="preserve"> </w:t>
      </w:r>
    </w:p>
    <w:p w14:paraId="6B56C0FF" w14:textId="77777777" w:rsidR="00C0185B" w:rsidRDefault="006946CB">
      <w:pPr>
        <w:ind w:left="1440" w:hanging="720"/>
      </w:pPr>
      <w:r>
        <w:t>13.6.5 the security requirements of cloud services using the NCSC Cloud Security Principles and accompanying guidance:</w:t>
      </w:r>
      <w:hyperlink r:id="rId99">
        <w:r>
          <w:rPr>
            <w:color w:val="1155CC"/>
          </w:rPr>
          <w:t xml:space="preserve"> </w:t>
        </w:r>
      </w:hyperlink>
      <w:hyperlink r:id="rId100">
        <w:r>
          <w:t xml:space="preserve"> </w:t>
        </w:r>
      </w:hyperlink>
    </w:p>
    <w:p w14:paraId="7A36F676" w14:textId="77777777" w:rsidR="00C0185B" w:rsidRDefault="006946CB">
      <w:pPr>
        <w:spacing w:after="7" w:line="268" w:lineRule="auto"/>
        <w:ind w:left="1436" w:right="545"/>
      </w:pPr>
      <w:hyperlink r:id="rId101">
        <w:r>
          <w:rPr>
            <w:color w:val="0000FF"/>
            <w:u w:val="single" w:color="0000FF"/>
          </w:rPr>
          <w:t>https://www.ncsc.gov.uk/guidance/implement</w:t>
        </w:r>
        <w:r>
          <w:rPr>
            <w:color w:val="0000FF"/>
            <w:u w:val="single" w:color="0000FF"/>
          </w:rPr>
          <w:t>ing</w:t>
        </w:r>
      </w:hyperlink>
      <w:hyperlink r:id="rId102">
        <w:r>
          <w:rPr>
            <w:color w:val="0000FF"/>
            <w:u w:val="single" w:color="0000FF"/>
          </w:rPr>
          <w:t>-</w:t>
        </w:r>
      </w:hyperlink>
      <w:hyperlink r:id="rId103">
        <w:r>
          <w:rPr>
            <w:color w:val="0000FF"/>
            <w:u w:val="single" w:color="0000FF"/>
          </w:rPr>
          <w:t>cloud</w:t>
        </w:r>
      </w:hyperlink>
      <w:hyperlink r:id="rId104">
        <w:r>
          <w:rPr>
            <w:color w:val="0000FF"/>
            <w:u w:val="single" w:color="0000FF"/>
          </w:rPr>
          <w:t>-</w:t>
        </w:r>
      </w:hyperlink>
      <w:hyperlink r:id="rId105">
        <w:r>
          <w:rPr>
            <w:color w:val="0000FF"/>
            <w:u w:val="single" w:color="0000FF"/>
          </w:rPr>
          <w:t>security</w:t>
        </w:r>
      </w:hyperlink>
      <w:hyperlink r:id="rId106">
        <w:r>
          <w:rPr>
            <w:color w:val="0000FF"/>
            <w:u w:val="single" w:color="0000FF"/>
          </w:rPr>
          <w:t>-</w:t>
        </w:r>
      </w:hyperlink>
      <w:hyperlink r:id="rId107">
        <w:r>
          <w:rPr>
            <w:color w:val="0000FF"/>
            <w:u w:val="single" w:color="0000FF"/>
          </w:rPr>
          <w:t>principles</w:t>
        </w:r>
      </w:hyperlink>
      <w:hyperlink r:id="rId108">
        <w:r>
          <w:t xml:space="preserve"> </w:t>
        </w:r>
      </w:hyperlink>
    </w:p>
    <w:p w14:paraId="299A0893" w14:textId="77777777" w:rsidR="00C0185B" w:rsidRDefault="006946CB">
      <w:pPr>
        <w:spacing w:after="14" w:line="259" w:lineRule="auto"/>
        <w:ind w:left="0" w:firstLine="0"/>
      </w:pPr>
      <w:r>
        <w:t xml:space="preserve"> </w:t>
      </w:r>
    </w:p>
    <w:p w14:paraId="1547C50C" w14:textId="77777777" w:rsidR="00C0185B" w:rsidRDefault="006946CB">
      <w:pPr>
        <w:spacing w:after="0" w:line="259" w:lineRule="auto"/>
        <w:ind w:left="720" w:firstLine="0"/>
      </w:pPr>
      <w:r>
        <w:rPr>
          <w:color w:val="222222"/>
        </w:rPr>
        <w:t xml:space="preserve">13.6.6 </w:t>
      </w:r>
      <w:r>
        <w:rPr>
          <w:color w:val="222222"/>
        </w:rPr>
        <w:t>buyer requirements in respect of AI ethical standards.</w:t>
      </w:r>
      <w:r>
        <w:t xml:space="preserve"> </w:t>
      </w:r>
    </w:p>
    <w:p w14:paraId="7D5F286F" w14:textId="77777777" w:rsidR="00C0185B" w:rsidRDefault="006946CB">
      <w:pPr>
        <w:spacing w:after="19" w:line="259" w:lineRule="auto"/>
        <w:ind w:left="0" w:firstLine="0"/>
      </w:pPr>
      <w:r>
        <w:t xml:space="preserve"> </w:t>
      </w:r>
    </w:p>
    <w:p w14:paraId="469F2AAD" w14:textId="77777777" w:rsidR="00C0185B" w:rsidRDefault="006946CB">
      <w:pPr>
        <w:tabs>
          <w:tab w:val="center" w:pos="4721"/>
        </w:tabs>
        <w:ind w:left="-15" w:firstLine="0"/>
      </w:pPr>
      <w:r>
        <w:t xml:space="preserve">13.7 </w:t>
      </w:r>
      <w:r>
        <w:tab/>
        <w:t xml:space="preserve">The Buyer will specify any security requirements for this project in the Order Form. </w:t>
      </w:r>
    </w:p>
    <w:p w14:paraId="63350E87" w14:textId="77777777" w:rsidR="00C0185B" w:rsidRDefault="006946CB">
      <w:pPr>
        <w:spacing w:after="14" w:line="259" w:lineRule="auto"/>
        <w:ind w:left="0" w:firstLine="0"/>
      </w:pPr>
      <w:r>
        <w:t xml:space="preserve"> </w:t>
      </w:r>
    </w:p>
    <w:p w14:paraId="057B4F87" w14:textId="77777777" w:rsidR="00C0185B" w:rsidRDefault="006946CB">
      <w:pPr>
        <w:ind w:left="705" w:hanging="720"/>
      </w:pPr>
      <w:r>
        <w:t xml:space="preserve">13.8 </w:t>
      </w:r>
      <w:r>
        <w:tab/>
      </w:r>
      <w:r>
        <w:t>If the Supplier suspects that the Buyer Data has or may become corrupted, lost, breached or significantly degraded in any way for any reason, then the Supplier will notify the Buyer immediately and will (at its own cost if corruption, loss, breach or degra</w:t>
      </w:r>
      <w:r>
        <w:t xml:space="preserve">dation of the Buyer Data was caused by the action or omission of the Supplier) comply with any remedial action reasonably proposed by the Buyer. </w:t>
      </w:r>
    </w:p>
    <w:p w14:paraId="66A69288" w14:textId="77777777" w:rsidR="00C0185B" w:rsidRDefault="006946CB">
      <w:pPr>
        <w:spacing w:after="19" w:line="259" w:lineRule="auto"/>
        <w:ind w:left="720" w:firstLine="0"/>
      </w:pPr>
      <w:r>
        <w:t xml:space="preserve"> </w:t>
      </w:r>
    </w:p>
    <w:p w14:paraId="1F5056DB" w14:textId="77777777" w:rsidR="00C0185B" w:rsidRDefault="006946CB">
      <w:pPr>
        <w:ind w:left="705" w:hanging="720"/>
      </w:pPr>
      <w:r>
        <w:t xml:space="preserve">13.9 </w:t>
      </w:r>
      <w:r>
        <w:tab/>
        <w:t xml:space="preserve">The Supplier agrees to use the appropriate organisational, operational and technological processes to </w:t>
      </w:r>
      <w:r>
        <w:t xml:space="preserve">keep the Buyer Data safe from unauthorised use or access, loss, destruction, theft or disclosure. </w:t>
      </w:r>
    </w:p>
    <w:p w14:paraId="6820D52A" w14:textId="77777777" w:rsidR="00C0185B" w:rsidRDefault="006946CB">
      <w:pPr>
        <w:spacing w:after="14" w:line="259" w:lineRule="auto"/>
        <w:ind w:left="720" w:firstLine="0"/>
      </w:pPr>
      <w:r>
        <w:t xml:space="preserve"> </w:t>
      </w:r>
    </w:p>
    <w:p w14:paraId="4E9EA2A5" w14:textId="77777777" w:rsidR="00C0185B" w:rsidRDefault="006946CB">
      <w:pPr>
        <w:spacing w:after="240"/>
        <w:ind w:left="705" w:hanging="720"/>
      </w:pPr>
      <w:r>
        <w:t xml:space="preserve">13.10 The provisions of this clause 13 will apply during the term of this Call-Off Contract and for as long as the Supplier holds the Buyer’s Data. </w:t>
      </w:r>
    </w:p>
    <w:p w14:paraId="36D26D7B" w14:textId="77777777" w:rsidR="00C0185B" w:rsidRDefault="006946CB">
      <w:pPr>
        <w:spacing w:after="393" w:line="259" w:lineRule="auto"/>
        <w:ind w:left="0" w:firstLine="0"/>
      </w:pPr>
      <w:r>
        <w:t xml:space="preserve"> </w:t>
      </w:r>
    </w:p>
    <w:p w14:paraId="41BEE3D8" w14:textId="77777777" w:rsidR="00C0185B" w:rsidRDefault="006946CB">
      <w:pPr>
        <w:pStyle w:val="Heading3"/>
        <w:tabs>
          <w:tab w:val="center" w:pos="2072"/>
        </w:tabs>
        <w:ind w:left="-15" w:right="0" w:firstLine="0"/>
      </w:pPr>
      <w:r>
        <w:t xml:space="preserve">14. </w:t>
      </w:r>
      <w:r>
        <w:tab/>
        <w:t xml:space="preserve">Standards and quality </w:t>
      </w:r>
    </w:p>
    <w:p w14:paraId="5337BF57" w14:textId="77777777" w:rsidR="00C0185B" w:rsidRDefault="006946CB">
      <w:pPr>
        <w:ind w:left="705" w:hanging="720"/>
      </w:pPr>
      <w:r>
        <w:t xml:space="preserve">14.1 </w:t>
      </w:r>
      <w:r>
        <w:tab/>
        <w:t xml:space="preserve">The Supplier will comply with any standards in this Call-Off Contract, the Order Form and the Framework Agreement. </w:t>
      </w:r>
    </w:p>
    <w:p w14:paraId="1CB45FB3" w14:textId="77777777" w:rsidR="00C0185B" w:rsidRDefault="006946CB">
      <w:pPr>
        <w:spacing w:after="19" w:line="259" w:lineRule="auto"/>
        <w:ind w:left="720" w:firstLine="0"/>
      </w:pPr>
      <w:r>
        <w:t xml:space="preserve"> </w:t>
      </w:r>
    </w:p>
    <w:p w14:paraId="4EC80981" w14:textId="77777777" w:rsidR="00C0185B" w:rsidRDefault="006946CB">
      <w:pPr>
        <w:ind w:left="705" w:hanging="720"/>
      </w:pPr>
      <w:r>
        <w:t xml:space="preserve">14.2 </w:t>
      </w:r>
      <w:r>
        <w:t>The Supplier will deliver the Services in a way that enables the Buyer to comply with its obligations under the Technology Code of Practice, which is at:</w:t>
      </w:r>
      <w:hyperlink r:id="rId109">
        <w:r>
          <w:rPr>
            <w:color w:val="1155CC"/>
          </w:rPr>
          <w:t xml:space="preserve"> </w:t>
        </w:r>
      </w:hyperlink>
      <w:hyperlink r:id="rId110">
        <w:r>
          <w:t xml:space="preserve"> </w:t>
        </w:r>
      </w:hyperlink>
    </w:p>
    <w:p w14:paraId="6B216B88" w14:textId="77777777" w:rsidR="00C0185B" w:rsidRDefault="006946CB">
      <w:pPr>
        <w:spacing w:after="9" w:line="267" w:lineRule="auto"/>
        <w:ind w:left="730"/>
      </w:pPr>
      <w:hyperlink r:id="rId111">
        <w:r>
          <w:rPr>
            <w:color w:val="1155CC"/>
            <w:u w:val="single" w:color="1155CC"/>
          </w:rPr>
          <w:t>ht</w:t>
        </w:r>
        <w:r>
          <w:rPr>
            <w:color w:val="1155CC"/>
            <w:u w:val="single" w:color="1155CC"/>
          </w:rPr>
          <w:t>tps://www.gov.uk/government/publications/technology</w:t>
        </w:r>
      </w:hyperlink>
      <w:hyperlink r:id="rId112">
        <w:r>
          <w:rPr>
            <w:color w:val="1155CC"/>
            <w:u w:val="single" w:color="1155CC"/>
          </w:rPr>
          <w:t>-</w:t>
        </w:r>
      </w:hyperlink>
      <w:hyperlink r:id="rId113">
        <w:r>
          <w:rPr>
            <w:color w:val="1155CC"/>
            <w:u w:val="single" w:color="1155CC"/>
          </w:rPr>
          <w:t>code</w:t>
        </w:r>
      </w:hyperlink>
      <w:hyperlink r:id="rId114">
        <w:r>
          <w:rPr>
            <w:color w:val="1155CC"/>
            <w:u w:val="single" w:color="1155CC"/>
          </w:rPr>
          <w:t>-</w:t>
        </w:r>
      </w:hyperlink>
      <w:hyperlink r:id="rId115">
        <w:r>
          <w:rPr>
            <w:color w:val="1155CC"/>
            <w:u w:val="single" w:color="1155CC"/>
          </w:rPr>
          <w:t>of</w:t>
        </w:r>
      </w:hyperlink>
      <w:hyperlink r:id="rId116">
        <w:r>
          <w:rPr>
            <w:color w:val="1155CC"/>
            <w:u w:val="single" w:color="1155CC"/>
          </w:rPr>
          <w:t>-</w:t>
        </w:r>
      </w:hyperlink>
      <w:hyperlink r:id="rId117">
        <w:r>
          <w:rPr>
            <w:color w:val="1155CC"/>
            <w:u w:val="single" w:color="1155CC"/>
          </w:rPr>
          <w:t>practice/technology</w:t>
        </w:r>
      </w:hyperlink>
      <w:hyperlink r:id="rId118">
        <w:r>
          <w:rPr>
            <w:color w:val="1155CC"/>
            <w:u w:val="single" w:color="1155CC"/>
          </w:rPr>
          <w:t>-</w:t>
        </w:r>
      </w:hyperlink>
      <w:hyperlink r:id="rId119">
        <w:r>
          <w:rPr>
            <w:color w:val="1155CC"/>
            <w:u w:val="single" w:color="1155CC"/>
          </w:rPr>
          <w:t>code</w:t>
        </w:r>
      </w:hyperlink>
      <w:hyperlink r:id="rId120"/>
      <w:hyperlink r:id="rId121">
        <w:r>
          <w:rPr>
            <w:color w:val="1155CC"/>
            <w:u w:val="single" w:color="1155CC"/>
          </w:rPr>
          <w:t>of</w:t>
        </w:r>
      </w:hyperlink>
      <w:hyperlink r:id="rId122">
        <w:r>
          <w:rPr>
            <w:color w:val="1155CC"/>
            <w:u w:val="single" w:color="1155CC"/>
          </w:rPr>
          <w:t>-</w:t>
        </w:r>
      </w:hyperlink>
      <w:hyperlink r:id="rId123">
        <w:r>
          <w:rPr>
            <w:color w:val="1155CC"/>
            <w:u w:val="single" w:color="1155CC"/>
          </w:rPr>
          <w:t>practice</w:t>
        </w:r>
      </w:hyperlink>
      <w:hyperlink r:id="rId124">
        <w:r>
          <w:t xml:space="preserve"> </w:t>
        </w:r>
      </w:hyperlink>
    </w:p>
    <w:p w14:paraId="7C274028" w14:textId="77777777" w:rsidR="00C0185B" w:rsidRDefault="006946CB">
      <w:pPr>
        <w:spacing w:after="19" w:line="259" w:lineRule="auto"/>
        <w:ind w:left="0" w:firstLine="0"/>
      </w:pPr>
      <w:r>
        <w:t xml:space="preserve"> </w:t>
      </w:r>
    </w:p>
    <w:p w14:paraId="08D53333" w14:textId="77777777" w:rsidR="00C0185B" w:rsidRDefault="006946CB">
      <w:pPr>
        <w:ind w:left="705" w:hanging="720"/>
      </w:pPr>
      <w:r>
        <w:t xml:space="preserve">14.3 If requested by the Buyer, the Supplier must, at its own cost, ensure that the G-Cloud Services comply with the requirements in the PSN Code of Practice. </w:t>
      </w:r>
    </w:p>
    <w:p w14:paraId="7619D7F5" w14:textId="77777777" w:rsidR="00C0185B" w:rsidRDefault="006946CB">
      <w:pPr>
        <w:spacing w:after="14" w:line="259" w:lineRule="auto"/>
        <w:ind w:left="720" w:firstLine="0"/>
      </w:pPr>
      <w:r>
        <w:t xml:space="preserve"> </w:t>
      </w:r>
    </w:p>
    <w:p w14:paraId="587EC731" w14:textId="77777777" w:rsidR="00C0185B" w:rsidRDefault="006946CB">
      <w:pPr>
        <w:ind w:left="705" w:hanging="720"/>
      </w:pPr>
      <w:r>
        <w:t xml:space="preserve">14.4 </w:t>
      </w:r>
      <w:r>
        <w:tab/>
      </w:r>
      <w:r>
        <w:t xml:space="preserve">If any PSN Services are Subcontracted by the Supplier, the Supplier must ensure that the services have the relevant PSN compliance certification. </w:t>
      </w:r>
    </w:p>
    <w:p w14:paraId="12AC7FF1" w14:textId="77777777" w:rsidR="00C0185B" w:rsidRDefault="006946CB">
      <w:pPr>
        <w:spacing w:after="0" w:line="259" w:lineRule="auto"/>
        <w:ind w:left="720" w:firstLine="0"/>
      </w:pPr>
      <w:r>
        <w:t xml:space="preserve"> </w:t>
      </w:r>
    </w:p>
    <w:p w14:paraId="7EB4EB8E" w14:textId="77777777" w:rsidR="00C0185B" w:rsidRDefault="006946CB">
      <w:pPr>
        <w:tabs>
          <w:tab w:val="center" w:pos="5037"/>
        </w:tabs>
        <w:spacing w:after="53"/>
        <w:ind w:left="-15" w:firstLine="0"/>
      </w:pPr>
      <w:r>
        <w:t xml:space="preserve">14.5 </w:t>
      </w:r>
      <w:r>
        <w:tab/>
        <w:t xml:space="preserve">The Supplier must immediately disconnect its G-Cloud Services from the PSN if the PSN </w:t>
      </w:r>
    </w:p>
    <w:p w14:paraId="7DBDB0D3" w14:textId="77777777" w:rsidR="00C0185B" w:rsidRDefault="006946CB">
      <w:pPr>
        <w:ind w:left="730"/>
      </w:pPr>
      <w:r>
        <w:lastRenderedPageBreak/>
        <w:t>Authority cons</w:t>
      </w:r>
      <w:r>
        <w:t>iders there is a risk to the PSN’s security and the Supplier agrees that the Buyer and the PSN Authority will not be liable for any actions, damages, costs, and any other Supplier liabilities which may arise</w:t>
      </w:r>
      <w:hyperlink r:id="rId125">
        <w:r>
          <w:rPr>
            <w:color w:val="1155CC"/>
            <w:u w:val="single" w:color="1155CC"/>
          </w:rPr>
          <w:t>.</w:t>
        </w:r>
      </w:hyperlink>
      <w:hyperlink r:id="rId126">
        <w:r>
          <w:t xml:space="preserve"> </w:t>
        </w:r>
      </w:hyperlink>
    </w:p>
    <w:p w14:paraId="713593CC" w14:textId="77777777" w:rsidR="00C0185B" w:rsidRDefault="006946CB">
      <w:pPr>
        <w:spacing w:after="394" w:line="259" w:lineRule="auto"/>
        <w:ind w:left="0" w:firstLine="0"/>
      </w:pPr>
      <w:r>
        <w:t xml:space="preserve">  </w:t>
      </w:r>
    </w:p>
    <w:p w14:paraId="2F73F0C5" w14:textId="77777777" w:rsidR="00C0185B" w:rsidRDefault="006946CB">
      <w:pPr>
        <w:pStyle w:val="Heading3"/>
        <w:tabs>
          <w:tab w:val="center" w:pos="1520"/>
        </w:tabs>
        <w:ind w:left="-15" w:right="0" w:firstLine="0"/>
      </w:pPr>
      <w:r>
        <w:t xml:space="preserve">15. </w:t>
      </w:r>
      <w:r>
        <w:tab/>
        <w:t xml:space="preserve">Open source </w:t>
      </w:r>
    </w:p>
    <w:p w14:paraId="0DE8928E" w14:textId="77777777" w:rsidR="00C0185B" w:rsidRDefault="006946CB">
      <w:pPr>
        <w:ind w:left="705" w:hanging="720"/>
      </w:pPr>
      <w:r>
        <w:t xml:space="preserve">15.1 </w:t>
      </w:r>
      <w:r>
        <w:tab/>
        <w:t>All software cr</w:t>
      </w:r>
      <w:r>
        <w:t xml:space="preserve">eated for the Buyer must be suitable for publication as open source, unless otherwise agreed by the Buyer. </w:t>
      </w:r>
    </w:p>
    <w:p w14:paraId="2E4B1506" w14:textId="77777777" w:rsidR="00C0185B" w:rsidRDefault="006946CB">
      <w:pPr>
        <w:spacing w:after="19" w:line="259" w:lineRule="auto"/>
        <w:ind w:left="720" w:firstLine="0"/>
      </w:pPr>
      <w:r>
        <w:t xml:space="preserve"> </w:t>
      </w:r>
    </w:p>
    <w:p w14:paraId="11724CF1" w14:textId="77777777" w:rsidR="00C0185B" w:rsidRDefault="006946CB">
      <w:pPr>
        <w:spacing w:after="245"/>
        <w:ind w:left="705" w:hanging="720"/>
      </w:pPr>
      <w:r>
        <w:t xml:space="preserve">15.2 </w:t>
      </w:r>
      <w:r>
        <w:tab/>
      </w:r>
      <w:r>
        <w:t xml:space="preserve">If software needs to be converted before publication as open source, the Supplier must also provide the converted format unless otherwise agreed by the Buyer. </w:t>
      </w:r>
    </w:p>
    <w:p w14:paraId="68FE7125" w14:textId="77777777" w:rsidR="00C0185B" w:rsidRDefault="006946CB">
      <w:pPr>
        <w:spacing w:after="393" w:line="259" w:lineRule="auto"/>
        <w:ind w:left="720" w:firstLine="0"/>
      </w:pPr>
      <w:r>
        <w:t xml:space="preserve">  </w:t>
      </w:r>
    </w:p>
    <w:p w14:paraId="0447901B" w14:textId="77777777" w:rsidR="00C0185B" w:rsidRDefault="006946CB">
      <w:pPr>
        <w:pStyle w:val="Heading3"/>
        <w:tabs>
          <w:tab w:val="center" w:pos="1225"/>
        </w:tabs>
        <w:ind w:left="-15" w:right="0" w:firstLine="0"/>
      </w:pPr>
      <w:r>
        <w:t xml:space="preserve">16. </w:t>
      </w:r>
      <w:r>
        <w:tab/>
        <w:t xml:space="preserve">Security </w:t>
      </w:r>
    </w:p>
    <w:p w14:paraId="4870125B" w14:textId="77777777" w:rsidR="00C0185B" w:rsidRDefault="006946CB">
      <w:pPr>
        <w:spacing w:after="33"/>
        <w:ind w:left="705" w:hanging="720"/>
      </w:pPr>
      <w:r>
        <w:t xml:space="preserve">16.1 </w:t>
      </w:r>
      <w:r>
        <w:tab/>
        <w:t>If requested to do so by the Buyer, before entering into this Call-Off C</w:t>
      </w:r>
      <w:r>
        <w:t xml:space="preserve">ontract the Supplier will, within 15 Working Days of the date of this Call-Off Contract, develop (and obtain the </w:t>
      </w:r>
    </w:p>
    <w:p w14:paraId="0E7D0FE4" w14:textId="77777777" w:rsidR="00C0185B" w:rsidRDefault="006946CB">
      <w:pPr>
        <w:ind w:left="730"/>
      </w:pPr>
      <w:r>
        <w:t xml:space="preserve">Buyer’s written approval of) a Security Management Plan and an Information Security </w:t>
      </w:r>
    </w:p>
    <w:p w14:paraId="6ED767B4" w14:textId="77777777" w:rsidR="00C0185B" w:rsidRDefault="006946CB">
      <w:pPr>
        <w:ind w:left="730"/>
      </w:pPr>
      <w:r>
        <w:t>Management System. After Buyer approval the Security Mana</w:t>
      </w:r>
      <w:r>
        <w:t xml:space="preserve">gement Plan and Information Security Management System will apply during the Term of this Call-Off Contract. Both plans will comply with the Buyer’s security policy and protect all aspects and processes associated with the delivery of the Services. </w:t>
      </w:r>
    </w:p>
    <w:p w14:paraId="58B26857" w14:textId="77777777" w:rsidR="00C0185B" w:rsidRDefault="006946CB">
      <w:pPr>
        <w:spacing w:after="19" w:line="259" w:lineRule="auto"/>
        <w:ind w:left="720" w:firstLine="0"/>
      </w:pPr>
      <w:r>
        <w:t xml:space="preserve"> </w:t>
      </w:r>
    </w:p>
    <w:p w14:paraId="4F59A680" w14:textId="77777777" w:rsidR="00C0185B" w:rsidRDefault="006946CB">
      <w:pPr>
        <w:spacing w:after="9" w:line="268" w:lineRule="auto"/>
        <w:ind w:left="715" w:right="12" w:hanging="730"/>
        <w:jc w:val="both"/>
      </w:pPr>
      <w:r>
        <w:t>16.2</w:t>
      </w:r>
      <w:r>
        <w:t xml:space="preserve"> The Supplier will use all reasonable endeavours, software and the most up-to-date antivirus definitions available from an industry-accepted antivirus software seller to minimise the impact of Malicious Software. </w:t>
      </w:r>
    </w:p>
    <w:p w14:paraId="3D554E9F" w14:textId="77777777" w:rsidR="00C0185B" w:rsidRDefault="006946CB">
      <w:pPr>
        <w:spacing w:after="14" w:line="259" w:lineRule="auto"/>
        <w:ind w:left="720" w:firstLine="0"/>
      </w:pPr>
      <w:r>
        <w:t xml:space="preserve"> </w:t>
      </w:r>
    </w:p>
    <w:p w14:paraId="0CB6069A" w14:textId="77777777" w:rsidR="00C0185B" w:rsidRDefault="006946CB">
      <w:pPr>
        <w:ind w:left="705" w:hanging="720"/>
      </w:pPr>
      <w:r>
        <w:t xml:space="preserve">16.3 </w:t>
      </w:r>
      <w:r>
        <w:tab/>
        <w:t xml:space="preserve">If Malicious Software causes loss </w:t>
      </w:r>
      <w:r>
        <w:t xml:space="preserve">of operational efficiency or loss or corruption of Service Data, the Supplier will help the Buyer to mitigate any losses and restore the Services to operating efficiency as soon as possible. </w:t>
      </w:r>
    </w:p>
    <w:p w14:paraId="3E27F772" w14:textId="77777777" w:rsidR="00C0185B" w:rsidRDefault="006946CB">
      <w:pPr>
        <w:spacing w:after="19" w:line="259" w:lineRule="auto"/>
        <w:ind w:left="720" w:firstLine="0"/>
      </w:pPr>
      <w:r>
        <w:t xml:space="preserve"> </w:t>
      </w:r>
    </w:p>
    <w:p w14:paraId="1E4C9E6B" w14:textId="77777777" w:rsidR="00C0185B" w:rsidRDefault="006946CB">
      <w:pPr>
        <w:tabs>
          <w:tab w:val="center" w:pos="2517"/>
        </w:tabs>
        <w:ind w:left="-15" w:firstLine="0"/>
      </w:pPr>
      <w:r>
        <w:t xml:space="preserve">16.4 </w:t>
      </w:r>
      <w:r>
        <w:tab/>
        <w:t xml:space="preserve">Responsibility for costs will be at the: </w:t>
      </w:r>
    </w:p>
    <w:p w14:paraId="7C6625B7" w14:textId="77777777" w:rsidR="00C0185B" w:rsidRDefault="006946CB">
      <w:pPr>
        <w:spacing w:after="63" w:line="259" w:lineRule="auto"/>
        <w:ind w:left="0" w:firstLine="0"/>
      </w:pPr>
      <w:r>
        <w:t xml:space="preserve"> </w:t>
      </w:r>
      <w:r>
        <w:tab/>
        <w:t xml:space="preserve"> </w:t>
      </w:r>
    </w:p>
    <w:p w14:paraId="75C1DC2E" w14:textId="77777777" w:rsidR="00C0185B" w:rsidRDefault="006946CB">
      <w:pPr>
        <w:ind w:left="1440" w:hanging="720"/>
      </w:pPr>
      <w:r>
        <w:t xml:space="preserve">16.4.1 Supplier’s expense if the Malicious Software originates from the Supplier software or the Service Data while the Service Data was under the control of the Supplier, unless the Supplier can demonstrate that it was already present, not quarantined or </w:t>
      </w:r>
      <w:r>
        <w:t xml:space="preserve">identified by the Buyer when provided </w:t>
      </w:r>
    </w:p>
    <w:p w14:paraId="2928D6E9" w14:textId="77777777" w:rsidR="00C0185B" w:rsidRDefault="006946CB">
      <w:pPr>
        <w:spacing w:after="55" w:line="259" w:lineRule="auto"/>
        <w:ind w:left="1441" w:firstLine="0"/>
      </w:pPr>
      <w:r>
        <w:t xml:space="preserve"> </w:t>
      </w:r>
    </w:p>
    <w:p w14:paraId="1EC96869" w14:textId="77777777" w:rsidR="00C0185B" w:rsidRDefault="006946CB">
      <w:pPr>
        <w:spacing w:after="39"/>
        <w:ind w:left="1440" w:hanging="720"/>
      </w:pPr>
      <w:r>
        <w:t xml:space="preserve">16.4.2 Buyer’s expense if the Malicious Software originates from the Buyer software or the Service Data, while the Service Data was under the Buyer’s control </w:t>
      </w:r>
    </w:p>
    <w:p w14:paraId="2FB74DBA" w14:textId="77777777" w:rsidR="00C0185B" w:rsidRDefault="006946CB">
      <w:pPr>
        <w:spacing w:after="55" w:line="259" w:lineRule="auto"/>
        <w:ind w:left="1441" w:firstLine="0"/>
      </w:pPr>
      <w:r>
        <w:t xml:space="preserve"> </w:t>
      </w:r>
    </w:p>
    <w:p w14:paraId="262D9A49" w14:textId="77777777" w:rsidR="00C0185B" w:rsidRDefault="006946CB">
      <w:pPr>
        <w:spacing w:after="44"/>
        <w:ind w:left="705" w:hanging="720"/>
      </w:pPr>
      <w:r>
        <w:t xml:space="preserve">16.5 </w:t>
      </w:r>
      <w:r>
        <w:tab/>
        <w:t>The Supplier will immediately notify the Buyer o</w:t>
      </w:r>
      <w:r>
        <w:t xml:space="preserve">f any breach of security of Buyer’s Confidential Information (and the Buyer of any Buyer Confidential Information breach). Where the breach occurred because of a Supplier Default, the Supplier will recover the </w:t>
      </w:r>
    </w:p>
    <w:p w14:paraId="3E84A176" w14:textId="77777777" w:rsidR="00C0185B" w:rsidRDefault="006946CB">
      <w:pPr>
        <w:ind w:left="730"/>
      </w:pPr>
      <w:r>
        <w:t>Buyer’s Confidential Information however it m</w:t>
      </w:r>
      <w:r>
        <w:t xml:space="preserve">ay be recorded. </w:t>
      </w:r>
    </w:p>
    <w:p w14:paraId="0132F587" w14:textId="77777777" w:rsidR="00C0185B" w:rsidRDefault="006946CB">
      <w:pPr>
        <w:spacing w:after="0" w:line="259" w:lineRule="auto"/>
        <w:ind w:left="720" w:firstLine="0"/>
      </w:pPr>
      <w:r>
        <w:t xml:space="preserve"> </w:t>
      </w:r>
    </w:p>
    <w:p w14:paraId="1B01DE5D" w14:textId="77777777" w:rsidR="00C0185B" w:rsidRDefault="006946CB">
      <w:pPr>
        <w:spacing w:after="44"/>
        <w:ind w:left="705" w:hanging="720"/>
      </w:pPr>
      <w:r>
        <w:t xml:space="preserve">16.6 </w:t>
      </w:r>
      <w:r>
        <w:tab/>
        <w:t>Any system development by the Supplier should also comply with the government’s ‘10 Steps to Cyber Security’ guidance:</w:t>
      </w:r>
      <w:hyperlink r:id="rId127">
        <w:r>
          <w:rPr>
            <w:color w:val="1155CC"/>
          </w:rPr>
          <w:t xml:space="preserve"> </w:t>
        </w:r>
      </w:hyperlink>
      <w:hyperlink r:id="rId128">
        <w:r>
          <w:t xml:space="preserve"> </w:t>
        </w:r>
      </w:hyperlink>
    </w:p>
    <w:p w14:paraId="31BC509B" w14:textId="77777777" w:rsidR="00C0185B" w:rsidRDefault="006946CB">
      <w:pPr>
        <w:spacing w:after="9" w:line="267" w:lineRule="auto"/>
        <w:ind w:left="730"/>
      </w:pPr>
      <w:hyperlink r:id="rId129">
        <w:r>
          <w:rPr>
            <w:color w:val="1155CC"/>
            <w:u w:val="single" w:color="1155CC"/>
          </w:rPr>
          <w:t>https://www.ncsc.gov.uk/guidance/10</w:t>
        </w:r>
      </w:hyperlink>
      <w:hyperlink r:id="rId130">
        <w:r>
          <w:rPr>
            <w:color w:val="1155CC"/>
            <w:u w:val="single" w:color="1155CC"/>
          </w:rPr>
          <w:t>-</w:t>
        </w:r>
      </w:hyperlink>
      <w:hyperlink r:id="rId131">
        <w:r>
          <w:rPr>
            <w:color w:val="1155CC"/>
            <w:u w:val="single" w:color="1155CC"/>
          </w:rPr>
          <w:t>steps</w:t>
        </w:r>
      </w:hyperlink>
      <w:hyperlink r:id="rId132">
        <w:r>
          <w:rPr>
            <w:color w:val="1155CC"/>
            <w:u w:val="single" w:color="1155CC"/>
          </w:rPr>
          <w:t>-</w:t>
        </w:r>
      </w:hyperlink>
      <w:hyperlink r:id="rId133">
        <w:r>
          <w:rPr>
            <w:color w:val="1155CC"/>
            <w:u w:val="single" w:color="1155CC"/>
          </w:rPr>
          <w:t>cyber</w:t>
        </w:r>
      </w:hyperlink>
      <w:hyperlink r:id="rId134">
        <w:r>
          <w:rPr>
            <w:color w:val="1155CC"/>
            <w:u w:val="single" w:color="1155CC"/>
          </w:rPr>
          <w:t>-</w:t>
        </w:r>
      </w:hyperlink>
      <w:hyperlink r:id="rId135">
        <w:r>
          <w:rPr>
            <w:color w:val="1155CC"/>
            <w:u w:val="single" w:color="1155CC"/>
          </w:rPr>
          <w:t>security</w:t>
        </w:r>
      </w:hyperlink>
      <w:hyperlink r:id="rId136">
        <w:r>
          <w:t xml:space="preserve"> </w:t>
        </w:r>
      </w:hyperlink>
    </w:p>
    <w:p w14:paraId="206D1FD7" w14:textId="77777777" w:rsidR="00C0185B" w:rsidRDefault="006946CB">
      <w:pPr>
        <w:spacing w:after="19" w:line="259" w:lineRule="auto"/>
        <w:ind w:left="720" w:firstLine="0"/>
      </w:pPr>
      <w:r>
        <w:t xml:space="preserve"> </w:t>
      </w:r>
    </w:p>
    <w:p w14:paraId="156B4EEA" w14:textId="77777777" w:rsidR="00C0185B" w:rsidRDefault="006946CB">
      <w:pPr>
        <w:ind w:left="705" w:hanging="720"/>
      </w:pPr>
      <w:r>
        <w:t xml:space="preserve">16.7 </w:t>
      </w:r>
      <w:r>
        <w:tab/>
        <w:t>If a Buyer has requested in the Order Form that the Supplier has a Cyber Essentials certificate, the Supplier must provide the Buyer with a valid Cyber Essentials certificate (or equival</w:t>
      </w:r>
      <w:r>
        <w:t xml:space="preserve">ent) required for the Services before the Start date. </w:t>
      </w:r>
    </w:p>
    <w:p w14:paraId="50BF33FF" w14:textId="77777777" w:rsidR="00C0185B" w:rsidRDefault="006946CB">
      <w:pPr>
        <w:spacing w:after="393" w:line="259" w:lineRule="auto"/>
        <w:ind w:left="0" w:firstLine="0"/>
      </w:pPr>
      <w:r>
        <w:t xml:space="preserve">  </w:t>
      </w:r>
    </w:p>
    <w:p w14:paraId="523A9CAF" w14:textId="77777777" w:rsidR="00C0185B" w:rsidRDefault="006946CB">
      <w:pPr>
        <w:pStyle w:val="Heading3"/>
        <w:tabs>
          <w:tab w:val="center" w:pos="1381"/>
        </w:tabs>
        <w:ind w:left="-15" w:right="0" w:firstLine="0"/>
      </w:pPr>
      <w:r>
        <w:t xml:space="preserve">17. </w:t>
      </w:r>
      <w:r>
        <w:tab/>
        <w:t xml:space="preserve">Guarantee </w:t>
      </w:r>
    </w:p>
    <w:p w14:paraId="2D99BC0B" w14:textId="77777777" w:rsidR="00C0185B" w:rsidRDefault="006946CB">
      <w:pPr>
        <w:ind w:left="705" w:hanging="720"/>
      </w:pPr>
      <w:r>
        <w:t>17.1 If this Call-</w:t>
      </w:r>
      <w:r>
        <w:t xml:space="preserve">Off Contract is conditional on receipt of a Guarantee that is acceptable to the Buyer, the Supplier must give the Buyer on or before the Start date: </w:t>
      </w:r>
    </w:p>
    <w:p w14:paraId="7DCFBCFF" w14:textId="77777777" w:rsidR="00C0185B" w:rsidRDefault="006946CB">
      <w:pPr>
        <w:spacing w:after="14" w:line="259" w:lineRule="auto"/>
        <w:ind w:left="720" w:firstLine="0"/>
      </w:pPr>
      <w:r>
        <w:t xml:space="preserve"> </w:t>
      </w:r>
    </w:p>
    <w:p w14:paraId="25927C06" w14:textId="77777777" w:rsidR="00C0185B" w:rsidRDefault="006946CB">
      <w:pPr>
        <w:ind w:left="730"/>
      </w:pPr>
      <w:r>
        <w:t xml:space="preserve">17.1.1 an executed Guarantee in the form at Schedule 5 </w:t>
      </w:r>
    </w:p>
    <w:p w14:paraId="7FACAF8B" w14:textId="77777777" w:rsidR="00C0185B" w:rsidRDefault="006946CB">
      <w:pPr>
        <w:spacing w:after="19" w:line="259" w:lineRule="auto"/>
        <w:ind w:left="0" w:firstLine="0"/>
      </w:pPr>
      <w:r>
        <w:t xml:space="preserve"> </w:t>
      </w:r>
    </w:p>
    <w:p w14:paraId="1ED75EA2" w14:textId="77777777" w:rsidR="00C0185B" w:rsidRDefault="006946CB">
      <w:pPr>
        <w:ind w:left="1440" w:hanging="720"/>
      </w:pPr>
      <w:r>
        <w:t>17.1.2 a certified copy of the passed resoluti</w:t>
      </w:r>
      <w:r>
        <w:t xml:space="preserve">on or board minutes of the guarantor approving the execution of the Guarantee </w:t>
      </w:r>
    </w:p>
    <w:p w14:paraId="47563F7F" w14:textId="77777777" w:rsidR="00C0185B" w:rsidRDefault="006946CB">
      <w:pPr>
        <w:spacing w:after="393" w:line="259" w:lineRule="auto"/>
        <w:ind w:left="1441" w:firstLine="0"/>
      </w:pPr>
      <w:r>
        <w:t xml:space="preserve"> </w:t>
      </w:r>
    </w:p>
    <w:p w14:paraId="52CED263" w14:textId="77777777" w:rsidR="00C0185B" w:rsidRDefault="006946CB">
      <w:pPr>
        <w:pStyle w:val="Heading3"/>
        <w:tabs>
          <w:tab w:val="center" w:pos="2468"/>
        </w:tabs>
        <w:spacing w:after="83"/>
        <w:ind w:left="-15" w:right="0" w:firstLine="0"/>
      </w:pPr>
      <w:r>
        <w:t xml:space="preserve">18. </w:t>
      </w:r>
      <w:r>
        <w:tab/>
        <w:t xml:space="preserve">Ending the Call-Off Contract </w:t>
      </w:r>
    </w:p>
    <w:p w14:paraId="636A0557" w14:textId="77777777" w:rsidR="00C0185B" w:rsidRDefault="006946CB">
      <w:pPr>
        <w:ind w:left="705" w:hanging="720"/>
      </w:pPr>
      <w:r>
        <w:t xml:space="preserve">18.1 </w:t>
      </w:r>
      <w:r>
        <w:tab/>
        <w:t>The Buyer can End this Call-Off Contract at any time by giving 30 days’ written notice to the Supplier, unless a shorter period is spe</w:t>
      </w:r>
      <w:r>
        <w:t xml:space="preserve">cified in the Order Form. The Supplier’s obligation to provide the Services will end on the date in the notice. </w:t>
      </w:r>
    </w:p>
    <w:p w14:paraId="755BD197" w14:textId="77777777" w:rsidR="00C0185B" w:rsidRDefault="006946CB">
      <w:pPr>
        <w:spacing w:after="14" w:line="259" w:lineRule="auto"/>
        <w:ind w:left="720" w:firstLine="0"/>
      </w:pPr>
      <w:r>
        <w:t xml:space="preserve"> </w:t>
      </w:r>
    </w:p>
    <w:p w14:paraId="5E8478C7" w14:textId="77777777" w:rsidR="00C0185B" w:rsidRDefault="006946CB">
      <w:pPr>
        <w:tabs>
          <w:tab w:val="center" w:pos="2024"/>
        </w:tabs>
        <w:ind w:left="-15" w:firstLine="0"/>
      </w:pPr>
      <w:r>
        <w:t xml:space="preserve">18.2 </w:t>
      </w:r>
      <w:r>
        <w:tab/>
        <w:t xml:space="preserve">The Parties agree that the: </w:t>
      </w:r>
    </w:p>
    <w:p w14:paraId="1B1A4BED" w14:textId="77777777" w:rsidR="00C0185B" w:rsidRDefault="006946CB">
      <w:pPr>
        <w:spacing w:after="32" w:line="259" w:lineRule="auto"/>
        <w:ind w:left="0" w:firstLine="0"/>
      </w:pPr>
      <w:r>
        <w:t xml:space="preserve"> </w:t>
      </w:r>
    </w:p>
    <w:p w14:paraId="5ADF9092" w14:textId="77777777" w:rsidR="00C0185B" w:rsidRDefault="006946CB">
      <w:pPr>
        <w:ind w:left="1440" w:hanging="720"/>
      </w:pPr>
      <w:r>
        <w:t>18.2.1 Buyer’s right to End the Call-Off Contract under clause 18.1 is reasonable considering the type o</w:t>
      </w:r>
      <w:r>
        <w:t xml:space="preserve">f cloud Service being provided </w:t>
      </w:r>
    </w:p>
    <w:p w14:paraId="4DBA2A33" w14:textId="77777777" w:rsidR="00C0185B" w:rsidRDefault="006946CB">
      <w:pPr>
        <w:spacing w:after="14" w:line="259" w:lineRule="auto"/>
        <w:ind w:left="720" w:firstLine="0"/>
      </w:pPr>
      <w:r>
        <w:t xml:space="preserve"> </w:t>
      </w:r>
    </w:p>
    <w:p w14:paraId="79F1B559" w14:textId="77777777" w:rsidR="00C0185B" w:rsidRDefault="006946CB">
      <w:pPr>
        <w:spacing w:after="39"/>
        <w:ind w:left="1440" w:hanging="720"/>
      </w:pPr>
      <w:r>
        <w:t>18.2.2 Call-</w:t>
      </w:r>
      <w:r>
        <w:t xml:space="preserve">Off Contract Charges paid during the notice period is reasonable compensation and covers all the Supplier’s avoidable costs or Losses </w:t>
      </w:r>
    </w:p>
    <w:p w14:paraId="48C71AD5" w14:textId="77777777" w:rsidR="00C0185B" w:rsidRDefault="006946CB">
      <w:pPr>
        <w:spacing w:after="14" w:line="259" w:lineRule="auto"/>
        <w:ind w:left="1441" w:firstLine="0"/>
      </w:pPr>
      <w:r>
        <w:t xml:space="preserve"> </w:t>
      </w:r>
    </w:p>
    <w:p w14:paraId="195D2ED4" w14:textId="77777777" w:rsidR="00C0185B" w:rsidRDefault="006946CB">
      <w:pPr>
        <w:ind w:left="705" w:hanging="720"/>
      </w:pPr>
      <w:r>
        <w:t xml:space="preserve">18.3 </w:t>
      </w:r>
      <w:r>
        <w:tab/>
        <w:t>Subject to clause 24 (Liability), if the Buyer Ends this Call-Off Contract under clause 18.1, it will indemnify t</w:t>
      </w:r>
      <w:r>
        <w:t>he Supplier against any commitments, liabilities or expenditure which result in any unavoidable Loss by the Supplier, provided that the Supplier takes all reasonable steps to mitigate the Loss. If the Supplier has insurance, the Supplier will reduce its un</w:t>
      </w:r>
      <w:r>
        <w:t xml:space="preserve">avoidable costs by any insurance sums available. The Supplier will submit a fully itemised and costed list of the unavoidable Loss with supporting evidence. </w:t>
      </w:r>
    </w:p>
    <w:p w14:paraId="26DA3F80" w14:textId="77777777" w:rsidR="00C0185B" w:rsidRDefault="006946CB">
      <w:pPr>
        <w:spacing w:after="19" w:line="259" w:lineRule="auto"/>
        <w:ind w:left="720" w:firstLine="0"/>
      </w:pPr>
      <w:r>
        <w:t xml:space="preserve"> </w:t>
      </w:r>
    </w:p>
    <w:p w14:paraId="1DC2EC17" w14:textId="77777777" w:rsidR="00C0185B" w:rsidRDefault="006946CB">
      <w:pPr>
        <w:ind w:left="705" w:hanging="720"/>
      </w:pPr>
      <w:r>
        <w:t xml:space="preserve">18.4 </w:t>
      </w:r>
      <w:r>
        <w:tab/>
        <w:t>The Buyer will have the right to End this Call-Off Contract at any time with immediate eff</w:t>
      </w:r>
      <w:r>
        <w:t xml:space="preserve">ect by written notice to the Supplier if either the Supplier commits: </w:t>
      </w:r>
    </w:p>
    <w:p w14:paraId="59E7F8FC" w14:textId="77777777" w:rsidR="00C0185B" w:rsidRDefault="006946CB">
      <w:pPr>
        <w:spacing w:after="14" w:line="259" w:lineRule="auto"/>
        <w:ind w:left="720" w:firstLine="0"/>
      </w:pPr>
      <w:r>
        <w:t xml:space="preserve"> </w:t>
      </w:r>
    </w:p>
    <w:p w14:paraId="3347B217" w14:textId="77777777" w:rsidR="00C0185B" w:rsidRDefault="006946CB">
      <w:pPr>
        <w:ind w:left="1440" w:hanging="720"/>
      </w:pPr>
      <w:r>
        <w:t xml:space="preserve">18.4.1 a Supplier Default and if the Supplier Default cannot, in the reasonable opinion of the Buyer, be remedied </w:t>
      </w:r>
    </w:p>
    <w:p w14:paraId="6087EE53" w14:textId="77777777" w:rsidR="00C0185B" w:rsidRDefault="006946CB">
      <w:pPr>
        <w:spacing w:after="14" w:line="259" w:lineRule="auto"/>
        <w:ind w:left="1441" w:firstLine="0"/>
      </w:pPr>
      <w:r>
        <w:t xml:space="preserve"> </w:t>
      </w:r>
    </w:p>
    <w:p w14:paraId="59CEDB6A" w14:textId="77777777" w:rsidR="00C0185B" w:rsidRDefault="006946CB">
      <w:pPr>
        <w:ind w:left="730"/>
      </w:pPr>
      <w:r>
        <w:t xml:space="preserve">18.4.2 any fraud </w:t>
      </w:r>
    </w:p>
    <w:p w14:paraId="6FC4559C" w14:textId="77777777" w:rsidR="00C0185B" w:rsidRDefault="006946CB">
      <w:pPr>
        <w:spacing w:after="14" w:line="259" w:lineRule="auto"/>
        <w:ind w:left="720" w:firstLine="0"/>
      </w:pPr>
      <w:r>
        <w:t xml:space="preserve"> </w:t>
      </w:r>
    </w:p>
    <w:p w14:paraId="5A153549" w14:textId="77777777" w:rsidR="00C0185B" w:rsidRDefault="006946CB">
      <w:pPr>
        <w:tabs>
          <w:tab w:val="right" w:pos="9636"/>
        </w:tabs>
        <w:ind w:left="-15" w:firstLine="0"/>
      </w:pPr>
      <w:r>
        <w:t xml:space="preserve">18.5 </w:t>
      </w:r>
      <w:r>
        <w:tab/>
        <w:t>A Party can End this Call-Off Contract a</w:t>
      </w:r>
      <w:r>
        <w:t xml:space="preserve">t any time with immediate effect by written notice if: </w:t>
      </w:r>
    </w:p>
    <w:p w14:paraId="7AAA15D8" w14:textId="77777777" w:rsidR="00C0185B" w:rsidRDefault="006946CB">
      <w:pPr>
        <w:spacing w:after="19" w:line="259" w:lineRule="auto"/>
        <w:ind w:left="720" w:firstLine="0"/>
      </w:pPr>
      <w:r>
        <w:t xml:space="preserve"> </w:t>
      </w:r>
    </w:p>
    <w:p w14:paraId="6A1507FC" w14:textId="77777777" w:rsidR="00C0185B" w:rsidRDefault="006946CB">
      <w:pPr>
        <w:ind w:left="1440" w:hanging="720"/>
      </w:pPr>
      <w:r>
        <w:lastRenderedPageBreak/>
        <w:t>18.5.1 the other Party commits a Material Breach of any term of this Call-Off Contract (other than failure to pay any amounts due) and, if that breach is remediable, fails to remedy it within 15 Wor</w:t>
      </w:r>
      <w:r>
        <w:t xml:space="preserve">king Days of being notified in writing to do so </w:t>
      </w:r>
    </w:p>
    <w:p w14:paraId="43E04CF3" w14:textId="77777777" w:rsidR="00C0185B" w:rsidRDefault="006946CB">
      <w:pPr>
        <w:spacing w:after="14" w:line="259" w:lineRule="auto"/>
        <w:ind w:left="1441" w:firstLine="0"/>
      </w:pPr>
      <w:r>
        <w:t xml:space="preserve"> </w:t>
      </w:r>
    </w:p>
    <w:p w14:paraId="0EF4F087" w14:textId="77777777" w:rsidR="00C0185B" w:rsidRDefault="006946CB">
      <w:pPr>
        <w:ind w:left="730"/>
      </w:pPr>
      <w:r>
        <w:t xml:space="preserve">18.5.2 an Insolvency Event of the other Party happens </w:t>
      </w:r>
    </w:p>
    <w:p w14:paraId="65BC343F" w14:textId="77777777" w:rsidR="00C0185B" w:rsidRDefault="006946CB">
      <w:pPr>
        <w:spacing w:after="19" w:line="259" w:lineRule="auto"/>
        <w:ind w:left="720" w:firstLine="0"/>
      </w:pPr>
      <w:r>
        <w:t xml:space="preserve"> </w:t>
      </w:r>
    </w:p>
    <w:p w14:paraId="002D407D" w14:textId="77777777" w:rsidR="00C0185B" w:rsidRDefault="006946CB">
      <w:pPr>
        <w:ind w:left="1440" w:hanging="720"/>
      </w:pPr>
      <w:r>
        <w:t xml:space="preserve">18.5.3 the other Party ceases or threatens to cease to carry on the whole or any material part of its business </w:t>
      </w:r>
    </w:p>
    <w:p w14:paraId="630FA897" w14:textId="77777777" w:rsidR="00C0185B" w:rsidRDefault="006946CB">
      <w:pPr>
        <w:spacing w:after="14" w:line="259" w:lineRule="auto"/>
        <w:ind w:left="1441" w:firstLine="0"/>
      </w:pPr>
      <w:r>
        <w:t xml:space="preserve"> </w:t>
      </w:r>
    </w:p>
    <w:p w14:paraId="6AC39700" w14:textId="77777777" w:rsidR="00C0185B" w:rsidRDefault="006946CB">
      <w:pPr>
        <w:ind w:left="705" w:hanging="720"/>
      </w:pPr>
      <w:r>
        <w:t xml:space="preserve">18.6 </w:t>
      </w:r>
      <w:r>
        <w:tab/>
      </w:r>
      <w:r>
        <w:t>If the Buyer fails to pay the Supplier undisputed sums of money when due, the Supplier must notify the Buyer and allow the Buyer 5 Working Days to pay. If the Buyer doesn’t pay within 5 Working Days, the Supplier may End this Call-Off Contract by giving th</w:t>
      </w:r>
      <w:r>
        <w:t xml:space="preserve">e length of notice in the Order Form. </w:t>
      </w:r>
    </w:p>
    <w:p w14:paraId="6C84C3AC" w14:textId="77777777" w:rsidR="00C0185B" w:rsidRDefault="006946CB">
      <w:pPr>
        <w:spacing w:after="49" w:line="259" w:lineRule="auto"/>
        <w:ind w:left="720" w:firstLine="0"/>
      </w:pPr>
      <w:r>
        <w:t xml:space="preserve"> </w:t>
      </w:r>
    </w:p>
    <w:p w14:paraId="3C53942C" w14:textId="77777777" w:rsidR="00C0185B" w:rsidRDefault="006946CB">
      <w:pPr>
        <w:ind w:left="705" w:hanging="720"/>
      </w:pPr>
      <w:r>
        <w:t xml:space="preserve">18.7 A Party who isn’t relying on a Force Majeure event will have the right to End this Call-Off Contract if clause 23.1 applies. </w:t>
      </w:r>
    </w:p>
    <w:p w14:paraId="6D682B08" w14:textId="77777777" w:rsidR="00C0185B" w:rsidRDefault="006946CB">
      <w:pPr>
        <w:spacing w:after="393" w:line="259" w:lineRule="auto"/>
        <w:ind w:left="0" w:firstLine="0"/>
      </w:pPr>
      <w:r>
        <w:t xml:space="preserve">  </w:t>
      </w:r>
    </w:p>
    <w:p w14:paraId="5047C3F2" w14:textId="77777777" w:rsidR="00C0185B" w:rsidRDefault="006946CB">
      <w:pPr>
        <w:pStyle w:val="Heading3"/>
        <w:tabs>
          <w:tab w:val="center" w:pos="3736"/>
        </w:tabs>
        <w:ind w:left="-15" w:right="0" w:firstLine="0"/>
      </w:pPr>
      <w:r>
        <w:t xml:space="preserve">19. </w:t>
      </w:r>
      <w:r>
        <w:tab/>
      </w:r>
      <w:r>
        <w:t xml:space="preserve">Consequences of suspension, ending and expiry </w:t>
      </w:r>
    </w:p>
    <w:p w14:paraId="6C35066F" w14:textId="77777777" w:rsidR="00C0185B" w:rsidRDefault="006946CB">
      <w:pPr>
        <w:ind w:left="705" w:hanging="720"/>
      </w:pPr>
      <w:r>
        <w:t xml:space="preserve">19.1 If a Buyer has the right to End a Call-Off Contract, it may elect to suspend this Call-Off Contract or any part of it. </w:t>
      </w:r>
    </w:p>
    <w:p w14:paraId="4944C344" w14:textId="77777777" w:rsidR="00C0185B" w:rsidRDefault="006946CB">
      <w:pPr>
        <w:spacing w:after="19" w:line="259" w:lineRule="auto"/>
        <w:ind w:left="0" w:firstLine="0"/>
      </w:pPr>
      <w:r>
        <w:t xml:space="preserve"> </w:t>
      </w:r>
    </w:p>
    <w:p w14:paraId="6E03D3C1" w14:textId="77777777" w:rsidR="00C0185B" w:rsidRDefault="006946CB">
      <w:pPr>
        <w:ind w:left="705" w:hanging="720"/>
      </w:pPr>
      <w:r>
        <w:t xml:space="preserve">19.2 </w:t>
      </w:r>
      <w:r>
        <w:tab/>
        <w:t>Even if a notice has been served to End this Call-Off Contract or any part o</w:t>
      </w:r>
      <w:r>
        <w:t xml:space="preserve">f it, the Supplier must continue to provide the Ordered G-Cloud Services until the dates set out in the notice. </w:t>
      </w:r>
    </w:p>
    <w:p w14:paraId="23DF7AF7" w14:textId="77777777" w:rsidR="00C0185B" w:rsidRDefault="006946CB">
      <w:pPr>
        <w:spacing w:after="14" w:line="259" w:lineRule="auto"/>
        <w:ind w:left="0" w:firstLine="0"/>
      </w:pPr>
      <w:r>
        <w:t xml:space="preserve"> </w:t>
      </w:r>
    </w:p>
    <w:p w14:paraId="4F7D2647" w14:textId="77777777" w:rsidR="00C0185B" w:rsidRDefault="006946CB">
      <w:pPr>
        <w:spacing w:after="9" w:line="268" w:lineRule="auto"/>
        <w:ind w:left="715" w:right="12" w:hanging="730"/>
        <w:jc w:val="both"/>
      </w:pPr>
      <w:r>
        <w:t>19.3 The rights and obligations of the Parties will cease on the Expiry Date or End Date whichever applies) of this Call-Off Contract, except</w:t>
      </w:r>
      <w:r>
        <w:t xml:space="preserve"> those continuing provisions described in clause 19.4. </w:t>
      </w:r>
    </w:p>
    <w:p w14:paraId="0F3255C0" w14:textId="77777777" w:rsidR="00C0185B" w:rsidRDefault="006946CB">
      <w:pPr>
        <w:spacing w:after="19" w:line="259" w:lineRule="auto"/>
        <w:ind w:left="0" w:firstLine="0"/>
      </w:pPr>
      <w:r>
        <w:t xml:space="preserve"> </w:t>
      </w:r>
    </w:p>
    <w:p w14:paraId="19106611" w14:textId="77777777" w:rsidR="00C0185B" w:rsidRDefault="006946CB">
      <w:pPr>
        <w:tabs>
          <w:tab w:val="center" w:pos="3385"/>
        </w:tabs>
        <w:ind w:left="-15" w:firstLine="0"/>
      </w:pPr>
      <w:r>
        <w:t xml:space="preserve">19.4 </w:t>
      </w:r>
      <w:r>
        <w:tab/>
        <w:t xml:space="preserve">Ending or expiry of this Call-Off Contract will not affect: </w:t>
      </w:r>
    </w:p>
    <w:p w14:paraId="25286050" w14:textId="77777777" w:rsidR="00C0185B" w:rsidRDefault="006946CB">
      <w:pPr>
        <w:spacing w:after="19" w:line="259" w:lineRule="auto"/>
        <w:ind w:left="0" w:firstLine="0"/>
      </w:pPr>
      <w:r>
        <w:t xml:space="preserve"> </w:t>
      </w:r>
    </w:p>
    <w:p w14:paraId="19039124" w14:textId="77777777" w:rsidR="00C0185B" w:rsidRDefault="006946CB">
      <w:pPr>
        <w:ind w:left="730"/>
      </w:pPr>
      <w:r>
        <w:t xml:space="preserve">19.4.1 </w:t>
      </w:r>
      <w:r>
        <w:t xml:space="preserve">any rights, remedies or obligations accrued before its Ending or expiration </w:t>
      </w:r>
    </w:p>
    <w:p w14:paraId="38E3CEC5" w14:textId="77777777" w:rsidR="00C0185B" w:rsidRDefault="006946CB">
      <w:pPr>
        <w:spacing w:after="14" w:line="259" w:lineRule="auto"/>
        <w:ind w:left="0" w:firstLine="0"/>
      </w:pPr>
      <w:r>
        <w:t xml:space="preserve"> </w:t>
      </w:r>
    </w:p>
    <w:p w14:paraId="16803A5B" w14:textId="77777777" w:rsidR="00C0185B" w:rsidRDefault="006946CB">
      <w:pPr>
        <w:ind w:left="1440" w:hanging="720"/>
      </w:pPr>
      <w:r>
        <w:t xml:space="preserve">19.4.2 the right of either Party to recover any amount outstanding at the time of Ending or expiry </w:t>
      </w:r>
    </w:p>
    <w:p w14:paraId="504B5FEB" w14:textId="77777777" w:rsidR="00C0185B" w:rsidRDefault="006946CB">
      <w:pPr>
        <w:spacing w:after="19" w:line="259" w:lineRule="auto"/>
        <w:ind w:left="0" w:firstLine="0"/>
      </w:pPr>
      <w:r>
        <w:t xml:space="preserve"> </w:t>
      </w:r>
    </w:p>
    <w:p w14:paraId="76AB9050" w14:textId="77777777" w:rsidR="00C0185B" w:rsidRDefault="006946CB">
      <w:pPr>
        <w:ind w:left="1440" w:hanging="720"/>
      </w:pPr>
      <w:r>
        <w:t>19.4.3 the continuing rights, remedies or obligations of the Buyer or the S</w:t>
      </w:r>
      <w:r>
        <w:t xml:space="preserve">upplier under clauses </w:t>
      </w:r>
    </w:p>
    <w:p w14:paraId="2ECC3404" w14:textId="77777777" w:rsidR="00C0185B" w:rsidRDefault="006946CB">
      <w:pPr>
        <w:numPr>
          <w:ilvl w:val="0"/>
          <w:numId w:val="4"/>
        </w:numPr>
        <w:ind w:hanging="360"/>
      </w:pPr>
      <w:r>
        <w:t xml:space="preserve">7 (Payment, VAT and Call-Off Contract charges) </w:t>
      </w:r>
    </w:p>
    <w:p w14:paraId="6AF4471B" w14:textId="77777777" w:rsidR="00C0185B" w:rsidRDefault="006946CB">
      <w:pPr>
        <w:numPr>
          <w:ilvl w:val="0"/>
          <w:numId w:val="4"/>
        </w:numPr>
        <w:ind w:hanging="360"/>
      </w:pPr>
      <w:r>
        <w:t xml:space="preserve">8 (Recovery of sums due and right of set-off) </w:t>
      </w:r>
    </w:p>
    <w:p w14:paraId="3858C5DA" w14:textId="77777777" w:rsidR="00C0185B" w:rsidRDefault="006946CB">
      <w:pPr>
        <w:numPr>
          <w:ilvl w:val="0"/>
          <w:numId w:val="4"/>
        </w:numPr>
        <w:ind w:hanging="360"/>
      </w:pPr>
      <w:r>
        <w:t xml:space="preserve">9 (Insurance) </w:t>
      </w:r>
    </w:p>
    <w:p w14:paraId="40AB1D87" w14:textId="77777777" w:rsidR="00C0185B" w:rsidRDefault="006946CB">
      <w:pPr>
        <w:numPr>
          <w:ilvl w:val="0"/>
          <w:numId w:val="4"/>
        </w:numPr>
        <w:ind w:hanging="360"/>
      </w:pPr>
      <w:r>
        <w:t xml:space="preserve">10 (Confidentiality) </w:t>
      </w:r>
    </w:p>
    <w:p w14:paraId="7F989C01" w14:textId="77777777" w:rsidR="00C0185B" w:rsidRDefault="006946CB">
      <w:pPr>
        <w:numPr>
          <w:ilvl w:val="0"/>
          <w:numId w:val="4"/>
        </w:numPr>
        <w:ind w:hanging="360"/>
      </w:pPr>
      <w:r>
        <w:t xml:space="preserve">11 (Intellectual property rights) </w:t>
      </w:r>
    </w:p>
    <w:p w14:paraId="1CA5DC02" w14:textId="77777777" w:rsidR="00C0185B" w:rsidRDefault="006946CB">
      <w:pPr>
        <w:numPr>
          <w:ilvl w:val="0"/>
          <w:numId w:val="4"/>
        </w:numPr>
        <w:ind w:hanging="360"/>
      </w:pPr>
      <w:r>
        <w:t xml:space="preserve">12 (Protection of information) </w:t>
      </w:r>
    </w:p>
    <w:p w14:paraId="21F60621" w14:textId="77777777" w:rsidR="00C0185B" w:rsidRDefault="006946CB">
      <w:pPr>
        <w:numPr>
          <w:ilvl w:val="0"/>
          <w:numId w:val="4"/>
        </w:numPr>
        <w:ind w:hanging="360"/>
      </w:pPr>
      <w:r>
        <w:t xml:space="preserve">13 (Buyer data) </w:t>
      </w:r>
    </w:p>
    <w:p w14:paraId="7655EBD0" w14:textId="77777777" w:rsidR="00C0185B" w:rsidRDefault="006946CB">
      <w:pPr>
        <w:numPr>
          <w:ilvl w:val="0"/>
          <w:numId w:val="4"/>
        </w:numPr>
        <w:ind w:hanging="360"/>
      </w:pPr>
      <w:r>
        <w:t xml:space="preserve">19 (Consequences </w:t>
      </w:r>
      <w:r>
        <w:t xml:space="preserve">of suspension, ending and expiry) </w:t>
      </w:r>
    </w:p>
    <w:p w14:paraId="594483DF" w14:textId="77777777" w:rsidR="00C0185B" w:rsidRDefault="006946CB">
      <w:pPr>
        <w:numPr>
          <w:ilvl w:val="0"/>
          <w:numId w:val="4"/>
        </w:numPr>
        <w:ind w:hanging="360"/>
      </w:pPr>
      <w:r>
        <w:t xml:space="preserve">24 (Liability); incorporated Framework Agreement clauses: 4.2 to 4.7 (Liability) </w:t>
      </w:r>
    </w:p>
    <w:p w14:paraId="3483DED9" w14:textId="77777777" w:rsidR="00C0185B" w:rsidRDefault="006946CB">
      <w:pPr>
        <w:numPr>
          <w:ilvl w:val="0"/>
          <w:numId w:val="4"/>
        </w:numPr>
        <w:ind w:hanging="360"/>
      </w:pPr>
      <w:r>
        <w:t xml:space="preserve">8.44 to 8.50 (Conflicts of interest and ethical walls) </w:t>
      </w:r>
    </w:p>
    <w:p w14:paraId="420906B2" w14:textId="77777777" w:rsidR="00C0185B" w:rsidRDefault="006946CB">
      <w:pPr>
        <w:numPr>
          <w:ilvl w:val="0"/>
          <w:numId w:val="4"/>
        </w:numPr>
        <w:ind w:hanging="360"/>
      </w:pPr>
      <w:r>
        <w:t xml:space="preserve">8.89 to 8.90 (Waiver and cumulative remedies) </w:t>
      </w:r>
    </w:p>
    <w:p w14:paraId="6F52A8A9" w14:textId="77777777" w:rsidR="00C0185B" w:rsidRDefault="006946CB">
      <w:pPr>
        <w:spacing w:after="14" w:line="259" w:lineRule="auto"/>
        <w:ind w:left="720" w:firstLine="0"/>
      </w:pPr>
      <w:r>
        <w:lastRenderedPageBreak/>
        <w:t xml:space="preserve"> </w:t>
      </w:r>
    </w:p>
    <w:p w14:paraId="511D5EF8" w14:textId="77777777" w:rsidR="00C0185B" w:rsidRDefault="006946CB">
      <w:pPr>
        <w:ind w:left="1440" w:hanging="720"/>
      </w:pPr>
      <w:r>
        <w:t xml:space="preserve">19.4.4 any other provision of the </w:t>
      </w:r>
      <w:r>
        <w:t xml:space="preserve">Framework Agreement or this Call-Off Contract which expressly or by implication is in force even if it Ends or expires </w:t>
      </w:r>
    </w:p>
    <w:p w14:paraId="6ED1286F" w14:textId="77777777" w:rsidR="00C0185B" w:rsidRDefault="006946CB">
      <w:pPr>
        <w:spacing w:after="19" w:line="259" w:lineRule="auto"/>
        <w:ind w:left="0" w:firstLine="0"/>
      </w:pPr>
      <w:r>
        <w:t xml:space="preserve">  </w:t>
      </w:r>
    </w:p>
    <w:p w14:paraId="69090A15" w14:textId="77777777" w:rsidR="00C0185B" w:rsidRDefault="006946CB">
      <w:pPr>
        <w:tabs>
          <w:tab w:val="center" w:pos="4063"/>
        </w:tabs>
        <w:ind w:left="-15" w:firstLine="0"/>
      </w:pPr>
      <w:r>
        <w:t xml:space="preserve">19.5 </w:t>
      </w:r>
      <w:r>
        <w:tab/>
        <w:t xml:space="preserve">At the end of the Call-Off Contract Term, the Supplier must promptly: </w:t>
      </w:r>
    </w:p>
    <w:p w14:paraId="1AD4A6DE" w14:textId="77777777" w:rsidR="00C0185B" w:rsidRDefault="006946CB">
      <w:pPr>
        <w:spacing w:after="14" w:line="259" w:lineRule="auto"/>
        <w:ind w:left="0" w:firstLine="0"/>
      </w:pPr>
      <w:r>
        <w:t xml:space="preserve"> </w:t>
      </w:r>
    </w:p>
    <w:p w14:paraId="6B1240F4" w14:textId="77777777" w:rsidR="00C0185B" w:rsidRDefault="006946CB">
      <w:pPr>
        <w:numPr>
          <w:ilvl w:val="2"/>
          <w:numId w:val="6"/>
        </w:numPr>
        <w:ind w:left="1440" w:hanging="720"/>
      </w:pPr>
      <w:r>
        <w:t xml:space="preserve">return all Buyer Data including all copies of Buyer software, code and any other software licensed by the Buyer to the Supplier under it </w:t>
      </w:r>
    </w:p>
    <w:p w14:paraId="3652B439" w14:textId="77777777" w:rsidR="00C0185B" w:rsidRDefault="006946CB">
      <w:pPr>
        <w:spacing w:after="14" w:line="259" w:lineRule="auto"/>
        <w:ind w:left="720" w:firstLine="0"/>
      </w:pPr>
      <w:r>
        <w:t xml:space="preserve"> </w:t>
      </w:r>
    </w:p>
    <w:p w14:paraId="1DD8B19F" w14:textId="77777777" w:rsidR="00C0185B" w:rsidRDefault="006946CB">
      <w:pPr>
        <w:numPr>
          <w:ilvl w:val="2"/>
          <w:numId w:val="6"/>
        </w:numPr>
        <w:ind w:left="1440" w:hanging="720"/>
      </w:pPr>
      <w:r>
        <w:t xml:space="preserve">return any materials created by the Supplier under this Call-Off Contract if the IPRs are owned by the Buyer </w:t>
      </w:r>
    </w:p>
    <w:p w14:paraId="1D22DC1B" w14:textId="77777777" w:rsidR="00C0185B" w:rsidRDefault="006946CB">
      <w:pPr>
        <w:spacing w:after="19" w:line="259" w:lineRule="auto"/>
        <w:ind w:left="720" w:firstLine="0"/>
      </w:pPr>
      <w:r>
        <w:t xml:space="preserve"> </w:t>
      </w:r>
    </w:p>
    <w:p w14:paraId="5D62CC40" w14:textId="77777777" w:rsidR="00C0185B" w:rsidRDefault="006946CB">
      <w:pPr>
        <w:numPr>
          <w:ilvl w:val="2"/>
          <w:numId w:val="6"/>
        </w:numPr>
        <w:ind w:left="1440" w:hanging="720"/>
      </w:pPr>
      <w:r>
        <w:t>stop</w:t>
      </w:r>
      <w:r>
        <w:t xml:space="preserve"> using the Buyer Data and, at the direction of the Buyer, provide the Buyer with a complete and uncorrupted version in electronic form in the formats and on media agreed with the Buyer </w:t>
      </w:r>
    </w:p>
    <w:p w14:paraId="3242A84A" w14:textId="77777777" w:rsidR="00C0185B" w:rsidRDefault="006946CB">
      <w:pPr>
        <w:spacing w:after="18" w:line="259" w:lineRule="auto"/>
        <w:ind w:left="720" w:firstLine="0"/>
      </w:pPr>
      <w:r>
        <w:t xml:space="preserve"> </w:t>
      </w:r>
    </w:p>
    <w:p w14:paraId="423EEE15" w14:textId="77777777" w:rsidR="00C0185B" w:rsidRDefault="006946CB">
      <w:pPr>
        <w:numPr>
          <w:ilvl w:val="2"/>
          <w:numId w:val="6"/>
        </w:numPr>
        <w:ind w:left="1440" w:hanging="720"/>
      </w:pPr>
      <w:r>
        <w:t>destroy all copies of the Buyer Data when they receive the Buyer’s w</w:t>
      </w:r>
      <w:r>
        <w:t xml:space="preserve">ritten instructions to do so or 12 calendar months after the End or Expiry Date, and provide written confirmation to the Buyer that the data has been securely destroyed, except if the retention of Buyer Data is required by Law </w:t>
      </w:r>
    </w:p>
    <w:p w14:paraId="0340753F" w14:textId="77777777" w:rsidR="00C0185B" w:rsidRDefault="006946CB">
      <w:pPr>
        <w:spacing w:after="14" w:line="259" w:lineRule="auto"/>
        <w:ind w:left="720" w:firstLine="0"/>
      </w:pPr>
      <w:r>
        <w:t xml:space="preserve"> </w:t>
      </w:r>
    </w:p>
    <w:p w14:paraId="5ADEAEA7" w14:textId="77777777" w:rsidR="00C0185B" w:rsidRDefault="006946CB">
      <w:pPr>
        <w:numPr>
          <w:ilvl w:val="2"/>
          <w:numId w:val="6"/>
        </w:numPr>
        <w:ind w:left="1440" w:hanging="720"/>
      </w:pPr>
      <w:r>
        <w:t>work with the Buyer on any</w:t>
      </w:r>
      <w:r>
        <w:t xml:space="preserve"> ongoing work </w:t>
      </w:r>
    </w:p>
    <w:p w14:paraId="2BDF226D" w14:textId="77777777" w:rsidR="00C0185B" w:rsidRDefault="006946CB">
      <w:pPr>
        <w:spacing w:after="19" w:line="259" w:lineRule="auto"/>
        <w:ind w:left="0" w:firstLine="0"/>
      </w:pPr>
      <w:r>
        <w:t xml:space="preserve"> </w:t>
      </w:r>
    </w:p>
    <w:p w14:paraId="2A386D57" w14:textId="77777777" w:rsidR="00C0185B" w:rsidRDefault="006946CB">
      <w:pPr>
        <w:numPr>
          <w:ilvl w:val="2"/>
          <w:numId w:val="6"/>
        </w:numPr>
        <w:ind w:left="1440" w:hanging="720"/>
      </w:pPr>
      <w:r>
        <w:t xml:space="preserve">return any sums prepaid for Services which have not been delivered to the Buyer, within 10 Working Days of the End or Expiry Date </w:t>
      </w:r>
    </w:p>
    <w:p w14:paraId="51C76FDB" w14:textId="77777777" w:rsidR="00C0185B" w:rsidRDefault="006946CB">
      <w:pPr>
        <w:spacing w:after="19" w:line="259" w:lineRule="auto"/>
        <w:ind w:left="720" w:firstLine="0"/>
      </w:pPr>
      <w:r>
        <w:t xml:space="preserve"> </w:t>
      </w:r>
    </w:p>
    <w:p w14:paraId="6B1B08CF" w14:textId="77777777" w:rsidR="00C0185B" w:rsidRDefault="006946CB">
      <w:pPr>
        <w:spacing w:after="51" w:line="259" w:lineRule="auto"/>
        <w:ind w:left="0" w:firstLine="0"/>
      </w:pPr>
      <w:r>
        <w:t xml:space="preserve"> </w:t>
      </w:r>
    </w:p>
    <w:p w14:paraId="072DEEC1" w14:textId="77777777" w:rsidR="00C0185B" w:rsidRDefault="006946CB">
      <w:pPr>
        <w:numPr>
          <w:ilvl w:val="1"/>
          <w:numId w:val="5"/>
        </w:numPr>
        <w:ind w:right="51" w:hanging="720"/>
      </w:pPr>
      <w:r>
        <w:t xml:space="preserve">Each Party will return all of the other Party’s Confidential Information and confirm this has been done, unless there is a legal requirement to keep it or this Call-Off Contract states otherwise. </w:t>
      </w:r>
    </w:p>
    <w:p w14:paraId="082D17D7" w14:textId="77777777" w:rsidR="00C0185B" w:rsidRDefault="006946CB">
      <w:pPr>
        <w:spacing w:after="19" w:line="259" w:lineRule="auto"/>
        <w:ind w:left="720" w:firstLine="0"/>
      </w:pPr>
      <w:r>
        <w:t xml:space="preserve"> </w:t>
      </w:r>
    </w:p>
    <w:p w14:paraId="44F84FA6" w14:textId="77777777" w:rsidR="00C0185B" w:rsidRDefault="006946CB">
      <w:pPr>
        <w:numPr>
          <w:ilvl w:val="1"/>
          <w:numId w:val="5"/>
        </w:numPr>
        <w:spacing w:after="9" w:line="268" w:lineRule="auto"/>
        <w:ind w:right="51" w:hanging="720"/>
      </w:pPr>
      <w:r>
        <w:t>All licences, leases and authorisations granted by the Bu</w:t>
      </w:r>
      <w:r>
        <w:t xml:space="preserve">yer to the Supplier will cease at the end of the Call-Off Contract Term without the need for the Buyer to serve notice except if this Call-Off Contract states otherwise. </w:t>
      </w:r>
    </w:p>
    <w:p w14:paraId="05146428" w14:textId="77777777" w:rsidR="00C0185B" w:rsidRDefault="006946CB">
      <w:pPr>
        <w:spacing w:after="398" w:line="259" w:lineRule="auto"/>
        <w:ind w:left="0" w:firstLine="0"/>
      </w:pPr>
      <w:r>
        <w:t xml:space="preserve"> </w:t>
      </w:r>
    </w:p>
    <w:p w14:paraId="7A5305A1" w14:textId="77777777" w:rsidR="00C0185B" w:rsidRDefault="006946CB">
      <w:pPr>
        <w:pStyle w:val="Heading3"/>
        <w:tabs>
          <w:tab w:val="center" w:pos="1184"/>
        </w:tabs>
        <w:ind w:left="-15" w:right="0" w:firstLine="0"/>
      </w:pPr>
      <w:r>
        <w:t xml:space="preserve">20. </w:t>
      </w:r>
      <w:r>
        <w:tab/>
        <w:t xml:space="preserve">Notices </w:t>
      </w:r>
    </w:p>
    <w:p w14:paraId="5E0BED0B" w14:textId="77777777" w:rsidR="00C0185B" w:rsidRDefault="006946CB">
      <w:pPr>
        <w:ind w:left="705" w:hanging="720"/>
      </w:pPr>
      <w:r>
        <w:t xml:space="preserve">20.1 </w:t>
      </w:r>
      <w:r>
        <w:tab/>
        <w:t>Any notices sent must be in writing. For the purpose of this cl</w:t>
      </w:r>
      <w:r>
        <w:t xml:space="preserve">ause, an email is accepted as being 'in writing'. </w:t>
      </w:r>
    </w:p>
    <w:p w14:paraId="0A91AD12" w14:textId="77777777" w:rsidR="00C0185B" w:rsidRDefault="006946CB">
      <w:pPr>
        <w:spacing w:after="30" w:line="259" w:lineRule="auto"/>
        <w:ind w:left="0" w:firstLine="0"/>
      </w:pPr>
      <w:r>
        <w:t xml:space="preserve"> </w:t>
      </w:r>
    </w:p>
    <w:p w14:paraId="11A93880" w14:textId="77777777" w:rsidR="00C0185B" w:rsidRDefault="006946CB">
      <w:pPr>
        <w:numPr>
          <w:ilvl w:val="0"/>
          <w:numId w:val="7"/>
        </w:numPr>
        <w:spacing w:after="193"/>
        <w:ind w:left="1080" w:hanging="360"/>
      </w:pPr>
      <w:r>
        <w:t xml:space="preserve">Manner of delivery: email </w:t>
      </w:r>
    </w:p>
    <w:p w14:paraId="23E93961" w14:textId="77777777" w:rsidR="00C0185B" w:rsidRDefault="006946CB">
      <w:pPr>
        <w:numPr>
          <w:ilvl w:val="0"/>
          <w:numId w:val="7"/>
        </w:numPr>
        <w:spacing w:after="78"/>
        <w:ind w:left="1080" w:hanging="360"/>
      </w:pPr>
      <w:r>
        <w:t xml:space="preserve">Deemed time of delivery: 9am on the first Working Day after sending </w:t>
      </w:r>
    </w:p>
    <w:p w14:paraId="454AFE87" w14:textId="77777777" w:rsidR="00C0185B" w:rsidRDefault="006946CB">
      <w:pPr>
        <w:numPr>
          <w:ilvl w:val="0"/>
          <w:numId w:val="7"/>
        </w:numPr>
        <w:ind w:left="1080" w:hanging="360"/>
      </w:pPr>
      <w:r>
        <w:t xml:space="preserve">Proof of service: Sent in an emailed letter in PDF format to the correct email address without any error message </w:t>
      </w:r>
    </w:p>
    <w:p w14:paraId="69135509" w14:textId="77777777" w:rsidR="00C0185B" w:rsidRDefault="006946CB">
      <w:pPr>
        <w:spacing w:after="0" w:line="259" w:lineRule="auto"/>
        <w:ind w:left="0" w:firstLine="0"/>
      </w:pPr>
      <w:r>
        <w:t xml:space="preserve"> </w:t>
      </w:r>
    </w:p>
    <w:p w14:paraId="25B22BDD" w14:textId="77777777" w:rsidR="00C0185B" w:rsidRDefault="006946CB">
      <w:pPr>
        <w:spacing w:after="248" w:line="268" w:lineRule="auto"/>
        <w:ind w:left="715" w:right="222" w:hanging="730"/>
        <w:jc w:val="both"/>
      </w:pPr>
      <w:r>
        <w:t xml:space="preserve">20.2 </w:t>
      </w:r>
      <w:r>
        <w:t xml:space="preserve">This clause does not apply to any legal action or other method of dispute resolution which should be sent to the addresses in the Order Form (other than a dispute notice under this Call-Off Contract). </w:t>
      </w:r>
    </w:p>
    <w:p w14:paraId="3F497ED9" w14:textId="77777777" w:rsidR="00C0185B" w:rsidRDefault="006946CB">
      <w:pPr>
        <w:spacing w:after="398" w:line="259" w:lineRule="auto"/>
        <w:ind w:left="720" w:firstLine="0"/>
      </w:pPr>
      <w:r>
        <w:lastRenderedPageBreak/>
        <w:t xml:space="preserve"> </w:t>
      </w:r>
    </w:p>
    <w:p w14:paraId="01942234" w14:textId="77777777" w:rsidR="00C0185B" w:rsidRDefault="006946CB">
      <w:pPr>
        <w:pStyle w:val="Heading3"/>
        <w:tabs>
          <w:tab w:val="center" w:pos="1256"/>
        </w:tabs>
        <w:ind w:left="-15" w:right="0" w:firstLine="0"/>
      </w:pPr>
      <w:r>
        <w:t xml:space="preserve">21. </w:t>
      </w:r>
      <w:r>
        <w:tab/>
        <w:t xml:space="preserve">Exit plan </w:t>
      </w:r>
    </w:p>
    <w:p w14:paraId="2AF0D06D" w14:textId="77777777" w:rsidR="00C0185B" w:rsidRDefault="006946CB">
      <w:pPr>
        <w:ind w:left="705" w:hanging="720"/>
      </w:pPr>
      <w:r>
        <w:t xml:space="preserve">21.1 </w:t>
      </w:r>
      <w:r>
        <w:tab/>
        <w:t>The Supplier must provide an e</w:t>
      </w:r>
      <w:r>
        <w:t xml:space="preserve">xit plan in its Application which ensures continuity of service and the Supplier will follow it. </w:t>
      </w:r>
    </w:p>
    <w:p w14:paraId="7378AD87" w14:textId="77777777" w:rsidR="00C0185B" w:rsidRDefault="006946CB">
      <w:pPr>
        <w:spacing w:after="19" w:line="259" w:lineRule="auto"/>
        <w:ind w:left="720" w:firstLine="0"/>
      </w:pPr>
      <w:r>
        <w:t xml:space="preserve"> </w:t>
      </w:r>
    </w:p>
    <w:p w14:paraId="77A607C4" w14:textId="77777777" w:rsidR="00C0185B" w:rsidRDefault="006946CB">
      <w:pPr>
        <w:ind w:left="705" w:hanging="720"/>
      </w:pPr>
      <w:r>
        <w:t xml:space="preserve">21.2 </w:t>
      </w:r>
      <w:r>
        <w:tab/>
        <w:t>When requested, the Supplier will help the Buyer to migrate the Services to a replacement supplier in line with the exit plan. This will be at the Sup</w:t>
      </w:r>
      <w:r>
        <w:t xml:space="preserve">plier’s own expense if the Call-Off Contract Ended before the Expiry Date due to Supplier cause. </w:t>
      </w:r>
    </w:p>
    <w:p w14:paraId="3784EC34" w14:textId="77777777" w:rsidR="00C0185B" w:rsidRDefault="006946CB">
      <w:pPr>
        <w:spacing w:after="14" w:line="259" w:lineRule="auto"/>
        <w:ind w:left="720" w:firstLine="0"/>
      </w:pPr>
      <w:r>
        <w:t xml:space="preserve"> </w:t>
      </w:r>
    </w:p>
    <w:p w14:paraId="0166666E" w14:textId="77777777" w:rsidR="00C0185B" w:rsidRDefault="006946CB">
      <w:pPr>
        <w:ind w:left="705" w:hanging="720"/>
      </w:pPr>
      <w:r>
        <w:t xml:space="preserve">21.3 </w:t>
      </w:r>
      <w:r>
        <w:tab/>
        <w:t>If the Buyer has reserved the right in the Order Form to extend the Call-Off Contract Term beyond 24 months the Supplier must provide the Buyer with a</w:t>
      </w:r>
      <w:r>
        <w:t xml:space="preserve">n additional exit plan for approval by the Buyer at least 8 weeks before the 18 month anniversary of the Start date. </w:t>
      </w:r>
    </w:p>
    <w:p w14:paraId="50742DC7" w14:textId="77777777" w:rsidR="00C0185B" w:rsidRDefault="006946CB">
      <w:pPr>
        <w:spacing w:after="55" w:line="259" w:lineRule="auto"/>
        <w:ind w:left="720" w:firstLine="0"/>
      </w:pPr>
      <w:r>
        <w:t xml:space="preserve"> </w:t>
      </w:r>
    </w:p>
    <w:p w14:paraId="140CFE65" w14:textId="77777777" w:rsidR="00C0185B" w:rsidRDefault="006946CB">
      <w:pPr>
        <w:ind w:left="705" w:hanging="720"/>
      </w:pPr>
      <w:r>
        <w:t xml:space="preserve">21.4 </w:t>
      </w:r>
      <w:r>
        <w:tab/>
        <w:t>The Supplier must ensure that the additional exit plan clearly sets out the Supplier’s methodology for achieving an orderly transi</w:t>
      </w:r>
      <w:r>
        <w:t xml:space="preserve">tion of the Services from the Supplier to the Buyer or its replacement Supplier at the expiry of the proposed extension period or if the contract Ends during that period. </w:t>
      </w:r>
    </w:p>
    <w:p w14:paraId="51881220" w14:textId="77777777" w:rsidR="00C0185B" w:rsidRDefault="006946CB">
      <w:pPr>
        <w:spacing w:after="19" w:line="259" w:lineRule="auto"/>
        <w:ind w:left="720" w:firstLine="0"/>
      </w:pPr>
      <w:r>
        <w:t xml:space="preserve"> </w:t>
      </w:r>
    </w:p>
    <w:p w14:paraId="6C2C409F" w14:textId="77777777" w:rsidR="00C0185B" w:rsidRDefault="006946CB">
      <w:pPr>
        <w:ind w:left="705" w:hanging="720"/>
      </w:pPr>
      <w:r>
        <w:t xml:space="preserve">21.5 </w:t>
      </w:r>
      <w:r>
        <w:tab/>
        <w:t>Before submitting the additional exit plan to the Buyer for approval, the Su</w:t>
      </w:r>
      <w:r>
        <w:t xml:space="preserve">pplier will work with the Buyer to ensure that the additional exit plan is aligned with the Buyer’s own exit plan and strategy. </w:t>
      </w:r>
    </w:p>
    <w:p w14:paraId="78B7FC49" w14:textId="77777777" w:rsidR="00C0185B" w:rsidRDefault="006946CB">
      <w:pPr>
        <w:spacing w:after="33" w:line="259" w:lineRule="auto"/>
        <w:ind w:left="720" w:firstLine="0"/>
      </w:pPr>
      <w:r>
        <w:t xml:space="preserve"> </w:t>
      </w:r>
    </w:p>
    <w:p w14:paraId="45566558" w14:textId="77777777" w:rsidR="00C0185B" w:rsidRDefault="006946CB">
      <w:pPr>
        <w:ind w:left="705" w:hanging="720"/>
      </w:pPr>
      <w:r>
        <w:t xml:space="preserve">21.6 </w:t>
      </w:r>
      <w:r>
        <w:tab/>
      </w:r>
      <w:r>
        <w:t>The Supplier acknowledges that the Buyer’s right to extend the Term beyond 24 months is subject to the Buyer’s own governance process. Where the Buyer is a central government department, this includes the need to obtain approval from GDS under the Spend Co</w:t>
      </w:r>
      <w:r>
        <w:t xml:space="preserve">ntrols process. The approval to extend will only be given if the Buyer can clearly demonstrate that the Supplier’s additional exit plan ensures that: </w:t>
      </w:r>
    </w:p>
    <w:p w14:paraId="1E7ABF4E" w14:textId="77777777" w:rsidR="00C0185B" w:rsidRDefault="006946CB">
      <w:pPr>
        <w:spacing w:after="19" w:line="259" w:lineRule="auto"/>
        <w:ind w:left="720" w:firstLine="0"/>
      </w:pPr>
      <w:r>
        <w:t xml:space="preserve"> </w:t>
      </w:r>
    </w:p>
    <w:p w14:paraId="6609E11C" w14:textId="77777777" w:rsidR="00C0185B" w:rsidRDefault="006946CB">
      <w:pPr>
        <w:ind w:left="1440" w:hanging="720"/>
      </w:pPr>
      <w:r>
        <w:t>21.6.1 the Buyer will be able to transfer the Services to a replacement supplier before the expiry or E</w:t>
      </w:r>
      <w:r>
        <w:t xml:space="preserve">nding of the extension period on terms that are commercially reasonable and acceptable to the Buyer </w:t>
      </w:r>
    </w:p>
    <w:p w14:paraId="240DDDD8" w14:textId="77777777" w:rsidR="00C0185B" w:rsidRDefault="006946CB">
      <w:pPr>
        <w:spacing w:after="14" w:line="259" w:lineRule="auto"/>
        <w:ind w:left="0" w:firstLine="0"/>
      </w:pPr>
      <w:r>
        <w:t xml:space="preserve"> </w:t>
      </w:r>
    </w:p>
    <w:p w14:paraId="430465CF" w14:textId="77777777" w:rsidR="00C0185B" w:rsidRDefault="006946CB">
      <w:pPr>
        <w:ind w:left="730"/>
      </w:pPr>
      <w:r>
        <w:t xml:space="preserve">21.6.2 there will be no adverse impact on service continuity </w:t>
      </w:r>
    </w:p>
    <w:p w14:paraId="1AC294D6" w14:textId="77777777" w:rsidR="00C0185B" w:rsidRDefault="006946CB">
      <w:pPr>
        <w:spacing w:after="39" w:line="259" w:lineRule="auto"/>
        <w:ind w:left="720" w:firstLine="0"/>
      </w:pPr>
      <w:r>
        <w:t xml:space="preserve"> </w:t>
      </w:r>
    </w:p>
    <w:p w14:paraId="35D49907" w14:textId="77777777" w:rsidR="00C0185B" w:rsidRDefault="006946CB">
      <w:pPr>
        <w:ind w:left="730"/>
      </w:pPr>
      <w:r>
        <w:t xml:space="preserve">21.6.3 there is no vendor lock-in to the Supplier’s Service at exit </w:t>
      </w:r>
    </w:p>
    <w:p w14:paraId="37FF7FBB" w14:textId="77777777" w:rsidR="00C0185B" w:rsidRDefault="006946CB">
      <w:pPr>
        <w:spacing w:after="19" w:line="259" w:lineRule="auto"/>
        <w:ind w:left="0" w:firstLine="0"/>
      </w:pPr>
      <w:r>
        <w:t xml:space="preserve"> </w:t>
      </w:r>
    </w:p>
    <w:p w14:paraId="5FD3E8C5" w14:textId="77777777" w:rsidR="00C0185B" w:rsidRDefault="006946CB">
      <w:pPr>
        <w:ind w:left="730"/>
      </w:pPr>
      <w:r>
        <w:t xml:space="preserve">21.6.4 it enables </w:t>
      </w:r>
      <w:r>
        <w:t xml:space="preserve">the Buyer to meet its obligations under the Technology Code Of Practice </w:t>
      </w:r>
    </w:p>
    <w:p w14:paraId="5F95C47A" w14:textId="77777777" w:rsidR="00C0185B" w:rsidRDefault="006946CB">
      <w:pPr>
        <w:spacing w:after="14" w:line="259" w:lineRule="auto"/>
        <w:ind w:left="1441" w:firstLine="0"/>
      </w:pPr>
      <w:r>
        <w:t xml:space="preserve"> </w:t>
      </w:r>
    </w:p>
    <w:p w14:paraId="0F9F6047" w14:textId="77777777" w:rsidR="00C0185B" w:rsidRDefault="006946CB">
      <w:pPr>
        <w:ind w:left="705" w:hanging="720"/>
      </w:pPr>
      <w:r>
        <w:t xml:space="preserve">21.7 </w:t>
      </w:r>
      <w:r>
        <w:tab/>
        <w:t xml:space="preserve">If approval is obtained by the Buyer to extend the Term, then the Supplier will comply with its obligations in the additional exit plan. </w:t>
      </w:r>
    </w:p>
    <w:p w14:paraId="703D431B" w14:textId="77777777" w:rsidR="00C0185B" w:rsidRDefault="006946CB">
      <w:pPr>
        <w:spacing w:after="19" w:line="259" w:lineRule="auto"/>
        <w:ind w:left="720" w:firstLine="0"/>
      </w:pPr>
      <w:r>
        <w:t xml:space="preserve"> </w:t>
      </w:r>
    </w:p>
    <w:p w14:paraId="79444F4D" w14:textId="77777777" w:rsidR="00C0185B" w:rsidRDefault="006946CB">
      <w:pPr>
        <w:ind w:left="705" w:hanging="720"/>
      </w:pPr>
      <w:r>
        <w:t xml:space="preserve">21.8 </w:t>
      </w:r>
      <w:r>
        <w:tab/>
        <w:t>The additional exit plan must</w:t>
      </w:r>
      <w:r>
        <w:t xml:space="preserve"> set out full details of timescales, activities and roles and responsibilities of the Parties for: </w:t>
      </w:r>
    </w:p>
    <w:p w14:paraId="4CA33DC6" w14:textId="77777777" w:rsidR="00C0185B" w:rsidRDefault="006946CB">
      <w:pPr>
        <w:spacing w:after="0" w:line="259" w:lineRule="auto"/>
        <w:ind w:left="720" w:firstLine="0"/>
      </w:pPr>
      <w:r>
        <w:t xml:space="preserve"> </w:t>
      </w:r>
    </w:p>
    <w:p w14:paraId="2D85B810" w14:textId="77777777" w:rsidR="00C0185B" w:rsidRDefault="006946CB">
      <w:pPr>
        <w:ind w:left="1440" w:hanging="720"/>
      </w:pPr>
      <w:r>
        <w:t xml:space="preserve">21.8.1 </w:t>
      </w:r>
      <w:r>
        <w:t xml:space="preserve">the transfer to the Buyer of any technical information, instructions, manuals and code reasonably required by the Buyer to enable a smooth migration from the Supplier </w:t>
      </w:r>
    </w:p>
    <w:p w14:paraId="7DF2FD33" w14:textId="77777777" w:rsidR="00C0185B" w:rsidRDefault="006946CB">
      <w:pPr>
        <w:spacing w:after="19" w:line="259" w:lineRule="auto"/>
        <w:ind w:left="1441" w:firstLine="0"/>
      </w:pPr>
      <w:r>
        <w:t xml:space="preserve"> </w:t>
      </w:r>
    </w:p>
    <w:p w14:paraId="6DE880FD" w14:textId="77777777" w:rsidR="00C0185B" w:rsidRDefault="006946CB">
      <w:pPr>
        <w:ind w:left="1440" w:hanging="720"/>
      </w:pPr>
      <w:r>
        <w:lastRenderedPageBreak/>
        <w:t>21.8.2 the strategy for exportation and migration of Buyer Data from the Supplier syst</w:t>
      </w:r>
      <w:r>
        <w:t xml:space="preserve">em to the Buyer or a replacement supplier, including conversion to open standards or other standards required by the Buyer </w:t>
      </w:r>
    </w:p>
    <w:p w14:paraId="0BA966AB" w14:textId="77777777" w:rsidR="00C0185B" w:rsidRDefault="006946CB">
      <w:pPr>
        <w:spacing w:after="14" w:line="259" w:lineRule="auto"/>
        <w:ind w:left="1441" w:firstLine="0"/>
      </w:pPr>
      <w:r>
        <w:t xml:space="preserve"> </w:t>
      </w:r>
    </w:p>
    <w:p w14:paraId="7CD4723A" w14:textId="77777777" w:rsidR="00C0185B" w:rsidRDefault="006946CB">
      <w:pPr>
        <w:ind w:left="1440" w:hanging="720"/>
      </w:pPr>
      <w:r>
        <w:t>21.8.3 the transfer of Project Specific IPR items and other Buyer customisations, configurations and databases to the Buyer or a r</w:t>
      </w:r>
      <w:r>
        <w:t xml:space="preserve">eplacement supplier </w:t>
      </w:r>
    </w:p>
    <w:p w14:paraId="7D2F1F8A" w14:textId="77777777" w:rsidR="00C0185B" w:rsidRDefault="006946CB">
      <w:pPr>
        <w:spacing w:after="19" w:line="259" w:lineRule="auto"/>
        <w:ind w:left="1441" w:firstLine="0"/>
      </w:pPr>
      <w:r>
        <w:t xml:space="preserve"> </w:t>
      </w:r>
    </w:p>
    <w:p w14:paraId="13D9F6BC" w14:textId="77777777" w:rsidR="00C0185B" w:rsidRDefault="006946CB">
      <w:pPr>
        <w:ind w:left="730"/>
      </w:pPr>
      <w:r>
        <w:t xml:space="preserve">21.8.4 the testing and assurance strategy for exported Buyer Data </w:t>
      </w:r>
    </w:p>
    <w:p w14:paraId="2BDB38AE" w14:textId="77777777" w:rsidR="00C0185B" w:rsidRDefault="006946CB">
      <w:pPr>
        <w:spacing w:after="14" w:line="259" w:lineRule="auto"/>
        <w:ind w:left="720" w:firstLine="0"/>
      </w:pPr>
      <w:r>
        <w:t xml:space="preserve"> </w:t>
      </w:r>
    </w:p>
    <w:p w14:paraId="141A2F66" w14:textId="77777777" w:rsidR="00C0185B" w:rsidRDefault="006946CB">
      <w:pPr>
        <w:ind w:left="730"/>
      </w:pPr>
      <w:r>
        <w:t xml:space="preserve">21.8.5 if relevant, TUPE-related activity to comply with the TUPE regulations </w:t>
      </w:r>
    </w:p>
    <w:p w14:paraId="4B991AC5" w14:textId="77777777" w:rsidR="00C0185B" w:rsidRDefault="006946CB">
      <w:pPr>
        <w:spacing w:after="14" w:line="259" w:lineRule="auto"/>
        <w:ind w:left="720" w:firstLine="0"/>
      </w:pPr>
      <w:r>
        <w:t xml:space="preserve"> </w:t>
      </w:r>
    </w:p>
    <w:p w14:paraId="4BA4D2AE" w14:textId="77777777" w:rsidR="00C0185B" w:rsidRDefault="006946CB">
      <w:pPr>
        <w:ind w:left="1440" w:hanging="720"/>
      </w:pPr>
      <w:r>
        <w:t xml:space="preserve">21.8.6 any other activities and information which is reasonably required to ensure </w:t>
      </w:r>
      <w:r>
        <w:t xml:space="preserve">continuity of Service during the exit period and an orderly transition </w:t>
      </w:r>
    </w:p>
    <w:p w14:paraId="0D333242" w14:textId="77777777" w:rsidR="00C0185B" w:rsidRDefault="006946CB">
      <w:pPr>
        <w:spacing w:after="393" w:line="259" w:lineRule="auto"/>
        <w:ind w:left="0" w:firstLine="0"/>
      </w:pPr>
      <w:r>
        <w:t xml:space="preserve"> </w:t>
      </w:r>
    </w:p>
    <w:p w14:paraId="001BC7AD" w14:textId="77777777" w:rsidR="00C0185B" w:rsidRDefault="006946CB">
      <w:pPr>
        <w:pStyle w:val="Heading3"/>
        <w:tabs>
          <w:tab w:val="center" w:pos="2819"/>
        </w:tabs>
        <w:ind w:left="-15" w:right="0" w:firstLine="0"/>
      </w:pPr>
      <w:r>
        <w:t xml:space="preserve">22. </w:t>
      </w:r>
      <w:r>
        <w:tab/>
        <w:t xml:space="preserve">Handover to replacement supplier </w:t>
      </w:r>
    </w:p>
    <w:p w14:paraId="44C7E614" w14:textId="77777777" w:rsidR="00C0185B" w:rsidRDefault="006946CB">
      <w:pPr>
        <w:ind w:left="705" w:hanging="720"/>
      </w:pPr>
      <w:r>
        <w:t xml:space="preserve">22.1 </w:t>
      </w:r>
      <w:r>
        <w:tab/>
        <w:t xml:space="preserve">At least 10 Working Days before the Expiry Date or End Date, the Supplier must provide any: </w:t>
      </w:r>
    </w:p>
    <w:p w14:paraId="43D269E1" w14:textId="77777777" w:rsidR="00C0185B" w:rsidRDefault="006946CB">
      <w:pPr>
        <w:spacing w:after="19" w:line="259" w:lineRule="auto"/>
        <w:ind w:left="720" w:firstLine="0"/>
      </w:pPr>
      <w:r>
        <w:t xml:space="preserve"> </w:t>
      </w:r>
    </w:p>
    <w:p w14:paraId="7A34B214" w14:textId="77777777" w:rsidR="00C0185B" w:rsidRDefault="006946CB">
      <w:pPr>
        <w:spacing w:after="41"/>
        <w:ind w:left="730"/>
      </w:pPr>
      <w:r>
        <w:t xml:space="preserve">22.1.1 data </w:t>
      </w:r>
      <w:r>
        <w:t xml:space="preserve">(including Buyer Data), Buyer Personal Data and Buyer Confidential </w:t>
      </w:r>
    </w:p>
    <w:p w14:paraId="52A0A532" w14:textId="77777777" w:rsidR="00C0185B" w:rsidRDefault="006946CB">
      <w:pPr>
        <w:ind w:left="1451"/>
      </w:pPr>
      <w:r>
        <w:t xml:space="preserve">Information in the Supplier’s possession, power or control </w:t>
      </w:r>
    </w:p>
    <w:p w14:paraId="77EE59C9" w14:textId="77777777" w:rsidR="00C0185B" w:rsidRDefault="006946CB">
      <w:pPr>
        <w:spacing w:after="14" w:line="259" w:lineRule="auto"/>
        <w:ind w:left="1441" w:firstLine="0"/>
      </w:pPr>
      <w:r>
        <w:t xml:space="preserve"> </w:t>
      </w:r>
    </w:p>
    <w:p w14:paraId="0DF76012" w14:textId="77777777" w:rsidR="00C0185B" w:rsidRDefault="006946CB">
      <w:pPr>
        <w:ind w:left="730"/>
      </w:pPr>
      <w:r>
        <w:t xml:space="preserve">22.1.2 other information reasonably requested by the Buyer </w:t>
      </w:r>
    </w:p>
    <w:p w14:paraId="662D4351" w14:textId="77777777" w:rsidR="00C0185B" w:rsidRDefault="006946CB">
      <w:pPr>
        <w:spacing w:after="19" w:line="259" w:lineRule="auto"/>
        <w:ind w:left="720" w:firstLine="0"/>
      </w:pPr>
      <w:r>
        <w:t xml:space="preserve"> </w:t>
      </w:r>
    </w:p>
    <w:p w14:paraId="717C5DC7" w14:textId="77777777" w:rsidR="00C0185B" w:rsidRDefault="006946CB">
      <w:pPr>
        <w:ind w:left="705" w:hanging="720"/>
      </w:pPr>
      <w:r>
        <w:t xml:space="preserve">22.2 </w:t>
      </w:r>
      <w:r>
        <w:tab/>
      </w:r>
      <w:r>
        <w:t>On reasonable notice at any point during the Term, the Supplier will provide any information and data about the G-Cloud Services reasonably requested by the Buyer (including information on volumes, usage, technical aspects, service performance and staffing</w:t>
      </w:r>
      <w:r>
        <w:t xml:space="preserve">). This will help the Buyer understand how the Services have been provided and to run a fair competition for a new supplier. </w:t>
      </w:r>
    </w:p>
    <w:p w14:paraId="4B2695F3" w14:textId="77777777" w:rsidR="00C0185B" w:rsidRDefault="006946CB">
      <w:pPr>
        <w:spacing w:after="14" w:line="259" w:lineRule="auto"/>
        <w:ind w:left="720" w:firstLine="0"/>
      </w:pPr>
      <w:r>
        <w:t xml:space="preserve"> </w:t>
      </w:r>
    </w:p>
    <w:p w14:paraId="22537275" w14:textId="77777777" w:rsidR="00C0185B" w:rsidRDefault="006946CB">
      <w:pPr>
        <w:ind w:left="705" w:hanging="720"/>
      </w:pPr>
      <w:r>
        <w:t xml:space="preserve">22.3 </w:t>
      </w:r>
      <w:r>
        <w:tab/>
        <w:t>This information must be accurate and complete in all material respects and the level of detail must be sufficient to reas</w:t>
      </w:r>
      <w:r>
        <w:t xml:space="preserve">onably enable a third party to prepare an informed offer for replacement services and not be unfairly disadvantaged compared to the Supplier in the buying process. </w:t>
      </w:r>
    </w:p>
    <w:p w14:paraId="765AAA8C" w14:textId="77777777" w:rsidR="00C0185B" w:rsidRDefault="006946CB">
      <w:pPr>
        <w:spacing w:after="393" w:line="259" w:lineRule="auto"/>
        <w:ind w:left="720" w:firstLine="0"/>
      </w:pPr>
      <w:r>
        <w:t xml:space="preserve"> </w:t>
      </w:r>
    </w:p>
    <w:p w14:paraId="0F4DB7F8" w14:textId="77777777" w:rsidR="00C0185B" w:rsidRDefault="006946CB">
      <w:pPr>
        <w:pStyle w:val="Heading3"/>
        <w:tabs>
          <w:tab w:val="center" w:pos="1621"/>
        </w:tabs>
        <w:ind w:left="-15" w:right="0" w:firstLine="0"/>
      </w:pPr>
      <w:r>
        <w:t xml:space="preserve">23. </w:t>
      </w:r>
      <w:r>
        <w:tab/>
        <w:t xml:space="preserve">Force majeure </w:t>
      </w:r>
    </w:p>
    <w:p w14:paraId="3397695B" w14:textId="77777777" w:rsidR="00C0185B" w:rsidRDefault="006946CB">
      <w:pPr>
        <w:spacing w:after="9" w:line="268" w:lineRule="auto"/>
        <w:ind w:left="715" w:right="12" w:hanging="730"/>
        <w:jc w:val="both"/>
      </w:pPr>
      <w:r>
        <w:t>23.1 If a Force Majeure event prevents a Party from performing its ob</w:t>
      </w:r>
      <w:r>
        <w:t xml:space="preserve">ligations under this Call-Off Contract for more than the number of consecutive days set out in the Order Form, the other Party may End this Call-Off Contract with immediate effect by written notice. </w:t>
      </w:r>
    </w:p>
    <w:p w14:paraId="52B18DBE" w14:textId="77777777" w:rsidR="00C0185B" w:rsidRDefault="006946CB">
      <w:pPr>
        <w:spacing w:after="0" w:line="259" w:lineRule="auto"/>
        <w:ind w:left="0" w:firstLine="0"/>
      </w:pPr>
      <w:r>
        <w:t xml:space="preserve"> </w:t>
      </w:r>
    </w:p>
    <w:p w14:paraId="00978905" w14:textId="77777777" w:rsidR="00C0185B" w:rsidRDefault="006946CB">
      <w:pPr>
        <w:pStyle w:val="Heading3"/>
        <w:tabs>
          <w:tab w:val="center" w:pos="1186"/>
        </w:tabs>
        <w:ind w:left="-15" w:right="0" w:firstLine="0"/>
      </w:pPr>
      <w:r>
        <w:t xml:space="preserve">24. </w:t>
      </w:r>
      <w:r>
        <w:tab/>
        <w:t xml:space="preserve">Liability </w:t>
      </w:r>
    </w:p>
    <w:p w14:paraId="507033DF" w14:textId="77777777" w:rsidR="00C0185B" w:rsidRDefault="006946CB">
      <w:pPr>
        <w:ind w:left="705" w:hanging="720"/>
      </w:pPr>
      <w:r>
        <w:t xml:space="preserve">24.1 </w:t>
      </w:r>
      <w:r>
        <w:tab/>
      </w:r>
      <w:r>
        <w:t xml:space="preserve">Subject to incorporated Framework Agreement clauses 4.2 to 4.7, each Party's Yearly total liability for Defaults under or in connection with this Call-Off Contract (whether expressed as an indemnity or otherwise) will be set as follows: </w:t>
      </w:r>
    </w:p>
    <w:p w14:paraId="7B82CE8C" w14:textId="77777777" w:rsidR="00C0185B" w:rsidRDefault="006946CB">
      <w:pPr>
        <w:spacing w:after="14" w:line="259" w:lineRule="auto"/>
        <w:ind w:left="720" w:firstLine="0"/>
      </w:pPr>
      <w:r>
        <w:t xml:space="preserve"> </w:t>
      </w:r>
    </w:p>
    <w:p w14:paraId="643AC2AC" w14:textId="77777777" w:rsidR="00C0185B" w:rsidRDefault="006946CB">
      <w:pPr>
        <w:ind w:left="1440" w:hanging="720"/>
      </w:pPr>
      <w:r>
        <w:t>24.1.1 Property:</w:t>
      </w:r>
      <w:r>
        <w:t xml:space="preserve"> for all Defaults by either party resulting in direct loss to the property (including technical infrastructure, assets, IPR or equipment but excluding any loss </w:t>
      </w:r>
      <w:r>
        <w:lastRenderedPageBreak/>
        <w:t xml:space="preserve">or damage to Buyer Data) of the other Party, will not exceed the amount in the Order Form </w:t>
      </w:r>
    </w:p>
    <w:p w14:paraId="3D4B3D64" w14:textId="77777777" w:rsidR="00C0185B" w:rsidRDefault="006946CB">
      <w:pPr>
        <w:spacing w:after="19" w:line="259" w:lineRule="auto"/>
        <w:ind w:left="1441" w:firstLine="0"/>
      </w:pPr>
      <w:r>
        <w:t xml:space="preserve"> </w:t>
      </w:r>
    </w:p>
    <w:p w14:paraId="0A7EF74E" w14:textId="77777777" w:rsidR="00C0185B" w:rsidRDefault="006946CB">
      <w:pPr>
        <w:ind w:left="1440" w:hanging="720"/>
      </w:pPr>
      <w:r>
        <w:t>24.</w:t>
      </w:r>
      <w:r>
        <w:t xml:space="preserve">1.2 Buyer Data: for all Defaults by the Supplier resulting in direct loss, destruction, corruption, degradation or damage to any Buyer Data, will not exceed the amount in the Order Form </w:t>
      </w:r>
    </w:p>
    <w:p w14:paraId="43E213DF" w14:textId="77777777" w:rsidR="00C0185B" w:rsidRDefault="006946CB">
      <w:pPr>
        <w:spacing w:after="19" w:line="259" w:lineRule="auto"/>
        <w:ind w:left="1441" w:firstLine="0"/>
      </w:pPr>
      <w:r>
        <w:t xml:space="preserve"> </w:t>
      </w:r>
    </w:p>
    <w:p w14:paraId="5321361D" w14:textId="77777777" w:rsidR="00C0185B" w:rsidRDefault="006946CB">
      <w:pPr>
        <w:spacing w:after="241"/>
        <w:ind w:left="1440" w:hanging="720"/>
      </w:pPr>
      <w:r>
        <w:t>24.1.3 Other Defaults: for all other Defaults by either party, clai</w:t>
      </w:r>
      <w:r>
        <w:t xml:space="preserve">ms, Losses or damages, whether arising from breach of contract, misrepresentation (whether under common law or statute), tort (including negligence), breach of statutory duty or otherwise will not exceed the amount in the Order Form. </w:t>
      </w:r>
    </w:p>
    <w:p w14:paraId="3C25EA26" w14:textId="77777777" w:rsidR="00C0185B" w:rsidRDefault="006946CB">
      <w:pPr>
        <w:spacing w:after="398" w:line="259" w:lineRule="auto"/>
        <w:ind w:left="0" w:firstLine="0"/>
      </w:pPr>
      <w:r>
        <w:t xml:space="preserve"> </w:t>
      </w:r>
    </w:p>
    <w:p w14:paraId="15949810" w14:textId="77777777" w:rsidR="00C0185B" w:rsidRDefault="006946CB">
      <w:pPr>
        <w:pStyle w:val="Heading3"/>
        <w:tabs>
          <w:tab w:val="center" w:pos="1301"/>
        </w:tabs>
        <w:spacing w:after="94"/>
        <w:ind w:left="-15" w:right="0" w:firstLine="0"/>
      </w:pPr>
      <w:r>
        <w:t xml:space="preserve">25. </w:t>
      </w:r>
      <w:r>
        <w:tab/>
        <w:t xml:space="preserve">Premises </w:t>
      </w:r>
    </w:p>
    <w:p w14:paraId="009A52A4" w14:textId="77777777" w:rsidR="00C0185B" w:rsidRDefault="006946CB">
      <w:pPr>
        <w:ind w:left="705" w:hanging="720"/>
      </w:pPr>
      <w:r>
        <w:t>25.1</w:t>
      </w:r>
      <w:r>
        <w:t xml:space="preserve"> </w:t>
      </w:r>
      <w:r>
        <w:tab/>
        <w:t xml:space="preserve">If either Party uses the other Party’s premises, that Party is liable for all loss or damage it causes to the premises. It is responsible for repairing any damage to the premises or any objects on the premises, other than fair wear and tear. </w:t>
      </w:r>
    </w:p>
    <w:p w14:paraId="3B61133A" w14:textId="77777777" w:rsidR="00C0185B" w:rsidRDefault="006946CB">
      <w:pPr>
        <w:spacing w:after="56" w:line="259" w:lineRule="auto"/>
        <w:ind w:left="720" w:firstLine="0"/>
      </w:pPr>
      <w:r>
        <w:t xml:space="preserve"> </w:t>
      </w:r>
    </w:p>
    <w:p w14:paraId="162B7403" w14:textId="77777777" w:rsidR="00C0185B" w:rsidRDefault="006946CB">
      <w:pPr>
        <w:ind w:left="705" w:hanging="720"/>
      </w:pPr>
      <w:r>
        <w:t xml:space="preserve">25.2 </w:t>
      </w:r>
      <w:r>
        <w:tab/>
      </w:r>
      <w:r>
        <w:t xml:space="preserve">The Supplier will use the Buyer’s premises solely for the performance of its obligations under this Call-Off Contract. </w:t>
      </w:r>
    </w:p>
    <w:p w14:paraId="1C0E5129" w14:textId="77777777" w:rsidR="00C0185B" w:rsidRDefault="006946CB">
      <w:pPr>
        <w:spacing w:after="43" w:line="259" w:lineRule="auto"/>
        <w:ind w:left="720" w:firstLine="0"/>
      </w:pPr>
      <w:r>
        <w:t xml:space="preserve"> </w:t>
      </w:r>
    </w:p>
    <w:p w14:paraId="6C4C62F7" w14:textId="77777777" w:rsidR="00C0185B" w:rsidRDefault="006946CB">
      <w:pPr>
        <w:tabs>
          <w:tab w:val="right" w:pos="9636"/>
        </w:tabs>
        <w:ind w:left="-15" w:firstLine="0"/>
      </w:pPr>
      <w:r>
        <w:t xml:space="preserve">25.3 </w:t>
      </w:r>
      <w:r>
        <w:tab/>
        <w:t xml:space="preserve">The Supplier will vacate the Buyer’s premises when the Call-Off Contract Ends or expires. </w:t>
      </w:r>
    </w:p>
    <w:p w14:paraId="497D8C19" w14:textId="77777777" w:rsidR="00C0185B" w:rsidRDefault="006946CB">
      <w:pPr>
        <w:spacing w:after="19" w:line="259" w:lineRule="auto"/>
        <w:ind w:left="720" w:firstLine="0"/>
      </w:pPr>
      <w:r>
        <w:t xml:space="preserve"> </w:t>
      </w:r>
    </w:p>
    <w:p w14:paraId="70748A59" w14:textId="77777777" w:rsidR="00C0185B" w:rsidRDefault="006946CB">
      <w:pPr>
        <w:tabs>
          <w:tab w:val="center" w:pos="4141"/>
        </w:tabs>
        <w:ind w:left="-15" w:firstLine="0"/>
      </w:pPr>
      <w:r>
        <w:t xml:space="preserve">25.4 </w:t>
      </w:r>
      <w:r>
        <w:tab/>
        <w:t>This clause does not create a</w:t>
      </w:r>
      <w:r>
        <w:t xml:space="preserve"> tenancy or exclusive right of occupation. </w:t>
      </w:r>
    </w:p>
    <w:p w14:paraId="41EC6E6B" w14:textId="77777777" w:rsidR="00C0185B" w:rsidRDefault="006946CB">
      <w:pPr>
        <w:spacing w:after="49" w:line="259" w:lineRule="auto"/>
        <w:ind w:left="0" w:firstLine="0"/>
      </w:pPr>
      <w:r>
        <w:t xml:space="preserve"> </w:t>
      </w:r>
    </w:p>
    <w:p w14:paraId="2654E2E7" w14:textId="77777777" w:rsidR="00C0185B" w:rsidRDefault="006946CB">
      <w:pPr>
        <w:tabs>
          <w:tab w:val="center" w:pos="3067"/>
        </w:tabs>
        <w:ind w:left="-15" w:firstLine="0"/>
      </w:pPr>
      <w:r>
        <w:t xml:space="preserve">25.5 </w:t>
      </w:r>
      <w:r>
        <w:tab/>
        <w:t xml:space="preserve">While on the Buyer’s premises, the Supplier will: </w:t>
      </w:r>
    </w:p>
    <w:p w14:paraId="21917E34" w14:textId="77777777" w:rsidR="00C0185B" w:rsidRDefault="006946CB">
      <w:pPr>
        <w:spacing w:after="14" w:line="259" w:lineRule="auto"/>
        <w:ind w:left="0" w:firstLine="0"/>
      </w:pPr>
      <w:r>
        <w:t xml:space="preserve"> </w:t>
      </w:r>
    </w:p>
    <w:p w14:paraId="65A352E7" w14:textId="77777777" w:rsidR="00C0185B" w:rsidRDefault="006946CB">
      <w:pPr>
        <w:ind w:left="1440" w:hanging="720"/>
      </w:pPr>
      <w:r>
        <w:t xml:space="preserve">25.5.1 comply with any security requirements at the premises and not do anything to weaken the security of the premises </w:t>
      </w:r>
    </w:p>
    <w:p w14:paraId="45B042BB" w14:textId="77777777" w:rsidR="00C0185B" w:rsidRDefault="006946CB">
      <w:pPr>
        <w:spacing w:after="14" w:line="259" w:lineRule="auto"/>
        <w:ind w:left="720" w:firstLine="0"/>
      </w:pPr>
      <w:r>
        <w:t xml:space="preserve"> </w:t>
      </w:r>
    </w:p>
    <w:p w14:paraId="15FCDF78" w14:textId="77777777" w:rsidR="00C0185B" w:rsidRDefault="006946CB">
      <w:pPr>
        <w:ind w:left="730"/>
      </w:pPr>
      <w:r>
        <w:t xml:space="preserve">25.5.2 </w:t>
      </w:r>
      <w:r>
        <w:t xml:space="preserve">comply with Buyer requirements for the conduct of personnel </w:t>
      </w:r>
    </w:p>
    <w:p w14:paraId="2115C8C6" w14:textId="77777777" w:rsidR="00C0185B" w:rsidRDefault="006946CB">
      <w:pPr>
        <w:spacing w:after="14" w:line="259" w:lineRule="auto"/>
        <w:ind w:left="720" w:firstLine="0"/>
      </w:pPr>
      <w:r>
        <w:t xml:space="preserve"> </w:t>
      </w:r>
    </w:p>
    <w:p w14:paraId="5BC42706" w14:textId="77777777" w:rsidR="00C0185B" w:rsidRDefault="006946CB">
      <w:pPr>
        <w:ind w:left="730"/>
      </w:pPr>
      <w:r>
        <w:t xml:space="preserve">25.5.3 comply with any health and safety measures implemented by the Buyer </w:t>
      </w:r>
    </w:p>
    <w:p w14:paraId="0F19FBE2" w14:textId="77777777" w:rsidR="00C0185B" w:rsidRDefault="006946CB">
      <w:pPr>
        <w:spacing w:after="19" w:line="259" w:lineRule="auto"/>
        <w:ind w:left="720" w:firstLine="0"/>
      </w:pPr>
      <w:r>
        <w:t xml:space="preserve"> </w:t>
      </w:r>
    </w:p>
    <w:p w14:paraId="72E0B363" w14:textId="77777777" w:rsidR="00C0185B" w:rsidRDefault="006946CB">
      <w:pPr>
        <w:ind w:left="1440" w:hanging="720"/>
      </w:pPr>
      <w:r>
        <w:t xml:space="preserve">25.5.4 immediately notify the Buyer of any incident on the premises that causes any damage to Property which could </w:t>
      </w:r>
      <w:r>
        <w:t xml:space="preserve">cause personal injury </w:t>
      </w:r>
    </w:p>
    <w:p w14:paraId="314ED633" w14:textId="77777777" w:rsidR="00C0185B" w:rsidRDefault="006946CB">
      <w:pPr>
        <w:spacing w:after="19" w:line="259" w:lineRule="auto"/>
        <w:ind w:left="1441" w:firstLine="0"/>
      </w:pPr>
      <w:r>
        <w:t xml:space="preserve"> </w:t>
      </w:r>
    </w:p>
    <w:p w14:paraId="387C3879" w14:textId="77777777" w:rsidR="00C0185B" w:rsidRDefault="006946CB">
      <w:pPr>
        <w:ind w:left="705" w:hanging="720"/>
      </w:pPr>
      <w:r>
        <w:t xml:space="preserve">25.6 </w:t>
      </w:r>
      <w:r>
        <w:tab/>
        <w:t xml:space="preserve">The Supplier will ensure that its health and safety policy statement (as required by the Health and Safety at Work etc Act 1974) is made available to the Buyer on request. </w:t>
      </w:r>
    </w:p>
    <w:p w14:paraId="108F3A8C" w14:textId="77777777" w:rsidR="00C0185B" w:rsidRDefault="006946CB">
      <w:pPr>
        <w:spacing w:after="0" w:line="259" w:lineRule="auto"/>
        <w:ind w:left="0" w:firstLine="0"/>
      </w:pPr>
      <w:r>
        <w:t xml:space="preserve"> </w:t>
      </w:r>
    </w:p>
    <w:p w14:paraId="61C5D65D" w14:textId="77777777" w:rsidR="00C0185B" w:rsidRDefault="006946CB">
      <w:pPr>
        <w:pStyle w:val="Heading3"/>
        <w:tabs>
          <w:tab w:val="center" w:pos="1388"/>
        </w:tabs>
        <w:spacing w:after="211"/>
        <w:ind w:left="-15" w:right="0" w:firstLine="0"/>
      </w:pPr>
      <w:r>
        <w:t xml:space="preserve">26. </w:t>
      </w:r>
      <w:r>
        <w:tab/>
        <w:t xml:space="preserve">Equipment </w:t>
      </w:r>
    </w:p>
    <w:p w14:paraId="7DBD8EE4" w14:textId="77777777" w:rsidR="00C0185B" w:rsidRDefault="006946CB">
      <w:pPr>
        <w:spacing w:after="246"/>
        <w:ind w:left="-5"/>
      </w:pPr>
      <w:r>
        <w:t>26.1 The Supplier is responsible f</w:t>
      </w:r>
      <w:r>
        <w:t xml:space="preserve">or providing any Equipment which the Supplier requires to provide the Services. </w:t>
      </w:r>
    </w:p>
    <w:p w14:paraId="6C1FAA40" w14:textId="77777777" w:rsidR="00C0185B" w:rsidRDefault="006946CB">
      <w:pPr>
        <w:spacing w:after="14" w:line="259" w:lineRule="auto"/>
        <w:ind w:left="720" w:firstLine="0"/>
      </w:pPr>
      <w:r>
        <w:t xml:space="preserve"> </w:t>
      </w:r>
    </w:p>
    <w:p w14:paraId="15D348F9" w14:textId="77777777" w:rsidR="00C0185B" w:rsidRDefault="006946CB">
      <w:pPr>
        <w:ind w:left="705" w:hanging="720"/>
      </w:pPr>
      <w:r>
        <w:t xml:space="preserve">26.2 </w:t>
      </w:r>
      <w:r>
        <w:tab/>
        <w:t xml:space="preserve">Any Equipment brought onto the premises will be at the Supplier's own risk and the Buyer will have no liability for any loss of, or damage to, any Equipment. </w:t>
      </w:r>
    </w:p>
    <w:p w14:paraId="65A32556" w14:textId="77777777" w:rsidR="00C0185B" w:rsidRDefault="006946CB">
      <w:pPr>
        <w:spacing w:after="19" w:line="259" w:lineRule="auto"/>
        <w:ind w:left="720" w:firstLine="0"/>
      </w:pPr>
      <w:r>
        <w:lastRenderedPageBreak/>
        <w:t xml:space="preserve"> </w:t>
      </w:r>
    </w:p>
    <w:p w14:paraId="3EDC4CE1" w14:textId="77777777" w:rsidR="00C0185B" w:rsidRDefault="006946CB">
      <w:pPr>
        <w:ind w:left="705" w:hanging="720"/>
      </w:pPr>
      <w:r>
        <w:t xml:space="preserve">26.3 </w:t>
      </w:r>
      <w:r>
        <w:tab/>
      </w:r>
      <w:r>
        <w:t xml:space="preserve">When the Call-Off Contract Ends or expires, the Supplier will remove the Equipment and any other materials leaving the premises in a safe and clean condition. </w:t>
      </w:r>
    </w:p>
    <w:p w14:paraId="247E1826" w14:textId="77777777" w:rsidR="00C0185B" w:rsidRDefault="006946CB">
      <w:pPr>
        <w:spacing w:after="398" w:line="259" w:lineRule="auto"/>
        <w:ind w:left="0" w:firstLine="0"/>
      </w:pPr>
      <w:r>
        <w:t xml:space="preserve"> </w:t>
      </w:r>
    </w:p>
    <w:p w14:paraId="14713D6D" w14:textId="77777777" w:rsidR="00C0185B" w:rsidRDefault="006946CB">
      <w:pPr>
        <w:pStyle w:val="Heading3"/>
        <w:tabs>
          <w:tab w:val="center" w:pos="3705"/>
        </w:tabs>
        <w:ind w:left="-15" w:right="0" w:firstLine="0"/>
      </w:pPr>
      <w:r>
        <w:t xml:space="preserve">27. </w:t>
      </w:r>
      <w:r>
        <w:tab/>
      </w:r>
      <w:r>
        <w:t xml:space="preserve">The Contracts (Rights of Third Parties) Act 1999 </w:t>
      </w:r>
    </w:p>
    <w:p w14:paraId="574E4D59" w14:textId="77777777" w:rsidR="00C0185B" w:rsidRDefault="006946CB">
      <w:pPr>
        <w:spacing w:after="47" w:line="259" w:lineRule="auto"/>
        <w:ind w:left="0" w:firstLine="0"/>
      </w:pPr>
      <w:r>
        <w:t xml:space="preserve"> </w:t>
      </w:r>
    </w:p>
    <w:p w14:paraId="71FA257F" w14:textId="77777777" w:rsidR="00C0185B" w:rsidRDefault="006946CB">
      <w:pPr>
        <w:spacing w:after="9" w:line="268" w:lineRule="auto"/>
        <w:ind w:left="715" w:right="12" w:hanging="730"/>
        <w:jc w:val="both"/>
      </w:pPr>
      <w:r>
        <w:t>27.1 Except as specified in clause 29.8, a person who isn’t Party to this Call-Off Contract has no right under the Contracts (Rights of Third Parties) Act 1999 to enforce any of its terms. This does not a</w:t>
      </w:r>
      <w:r>
        <w:t xml:space="preserve">ffect any right or remedy of any person which exists or is available otherwise. </w:t>
      </w:r>
    </w:p>
    <w:p w14:paraId="247D74FF" w14:textId="77777777" w:rsidR="00C0185B" w:rsidRDefault="006946CB">
      <w:pPr>
        <w:spacing w:after="393" w:line="259" w:lineRule="auto"/>
        <w:ind w:left="0" w:firstLine="0"/>
      </w:pPr>
      <w:r>
        <w:t xml:space="preserve"> </w:t>
      </w:r>
    </w:p>
    <w:p w14:paraId="7BFE17DA" w14:textId="77777777" w:rsidR="00C0185B" w:rsidRDefault="006946CB">
      <w:pPr>
        <w:pStyle w:val="Heading3"/>
        <w:tabs>
          <w:tab w:val="center" w:pos="2467"/>
        </w:tabs>
        <w:ind w:left="-15" w:right="0" w:firstLine="0"/>
      </w:pPr>
      <w:r>
        <w:t xml:space="preserve">28. </w:t>
      </w:r>
      <w:r>
        <w:tab/>
        <w:t xml:space="preserve">Environmental requirements </w:t>
      </w:r>
    </w:p>
    <w:p w14:paraId="5DE5EF65" w14:textId="77777777" w:rsidR="00C0185B" w:rsidRDefault="006946CB">
      <w:pPr>
        <w:ind w:left="705" w:hanging="720"/>
      </w:pPr>
      <w:r>
        <w:t xml:space="preserve">28.1 </w:t>
      </w:r>
      <w:r>
        <w:tab/>
      </w:r>
      <w:r>
        <w:t xml:space="preserve">The Buyer will provide a copy of its environmental policy to the Supplier on request, which the Supplier will comply with. </w:t>
      </w:r>
    </w:p>
    <w:p w14:paraId="591DD06E" w14:textId="77777777" w:rsidR="00C0185B" w:rsidRDefault="006946CB">
      <w:pPr>
        <w:spacing w:after="19" w:line="259" w:lineRule="auto"/>
        <w:ind w:left="720" w:firstLine="0"/>
      </w:pPr>
      <w:r>
        <w:t xml:space="preserve"> </w:t>
      </w:r>
    </w:p>
    <w:p w14:paraId="67D1E486" w14:textId="77777777" w:rsidR="00C0185B" w:rsidRDefault="006946CB">
      <w:pPr>
        <w:ind w:left="705" w:hanging="720"/>
      </w:pPr>
      <w:r>
        <w:t xml:space="preserve">28.2 </w:t>
      </w:r>
      <w:r>
        <w:tab/>
        <w:t>The Supplier must provide reasonable support to enable Buyers to work in an environmentally friendly way, for example by hel</w:t>
      </w:r>
      <w:r>
        <w:t xml:space="preserve">ping them recycle or lower their carbon footprint. </w:t>
      </w:r>
    </w:p>
    <w:p w14:paraId="7A38DD57" w14:textId="77777777" w:rsidR="00C0185B" w:rsidRDefault="006946CB">
      <w:pPr>
        <w:spacing w:after="393" w:line="259" w:lineRule="auto"/>
        <w:ind w:left="0" w:firstLine="0"/>
      </w:pPr>
      <w:r>
        <w:t xml:space="preserve"> </w:t>
      </w:r>
    </w:p>
    <w:p w14:paraId="72904BB0" w14:textId="77777777" w:rsidR="00C0185B" w:rsidRDefault="006946CB">
      <w:pPr>
        <w:pStyle w:val="Heading3"/>
        <w:tabs>
          <w:tab w:val="center" w:pos="3060"/>
        </w:tabs>
        <w:ind w:left="-15" w:right="0" w:firstLine="0"/>
      </w:pPr>
      <w:r>
        <w:t xml:space="preserve">29. </w:t>
      </w:r>
      <w:r>
        <w:tab/>
        <w:t xml:space="preserve">The Employment Regulations (TUPE) </w:t>
      </w:r>
    </w:p>
    <w:p w14:paraId="24B48D29" w14:textId="77777777" w:rsidR="00C0185B" w:rsidRDefault="006946CB">
      <w:pPr>
        <w:ind w:left="705" w:hanging="720"/>
      </w:pPr>
      <w:r>
        <w:t xml:space="preserve">29.1 </w:t>
      </w:r>
      <w:r>
        <w:tab/>
        <w:t xml:space="preserve">The Supplier agrees that if the Employment Regulations apply to this Call-Off Contract on the Start date then it must comply with its obligations under the </w:t>
      </w:r>
      <w:r>
        <w:t xml:space="preserve">Employment Regulations and (if applicable) New Fair Deal (including entering into an Admission Agreement) and will indemnify the Buyer or any Former Supplier for any loss arising from any failure to comply. </w:t>
      </w:r>
    </w:p>
    <w:p w14:paraId="3D9818DD" w14:textId="77777777" w:rsidR="00C0185B" w:rsidRDefault="006946CB">
      <w:pPr>
        <w:spacing w:after="19" w:line="259" w:lineRule="auto"/>
        <w:ind w:left="720" w:firstLine="0"/>
      </w:pPr>
      <w:r>
        <w:t xml:space="preserve"> </w:t>
      </w:r>
    </w:p>
    <w:p w14:paraId="0EFEAE41" w14:textId="77777777" w:rsidR="00C0185B" w:rsidRDefault="006946CB">
      <w:pPr>
        <w:ind w:left="705" w:hanging="720"/>
      </w:pPr>
      <w:r>
        <w:t xml:space="preserve">29.2 </w:t>
      </w:r>
      <w:r>
        <w:tab/>
      </w:r>
      <w:r>
        <w:t>Twelve months before this Call-Off Contract expires, or after the Buyer has given notice to End it, and within 28 days of the Buyer’s request, the Supplier will fully and accurately disclose to the Buyer all staff information including, but not limited to,</w:t>
      </w:r>
      <w:r>
        <w:t xml:space="preserve"> the total number of staff assigned for the purposes of TUPE to the Services. For each person identified the Supplier must provide details of: </w:t>
      </w:r>
    </w:p>
    <w:p w14:paraId="5B6FB087" w14:textId="77777777" w:rsidR="00C0185B" w:rsidRDefault="006946CB">
      <w:pPr>
        <w:spacing w:after="14" w:line="259" w:lineRule="auto"/>
        <w:ind w:left="720" w:firstLine="0"/>
      </w:pPr>
      <w:r>
        <w:t xml:space="preserve"> </w:t>
      </w:r>
    </w:p>
    <w:p w14:paraId="66D41EBB" w14:textId="77777777" w:rsidR="00C0185B" w:rsidRDefault="006946CB">
      <w:pPr>
        <w:tabs>
          <w:tab w:val="center" w:pos="1026"/>
          <w:tab w:val="center" w:pos="3413"/>
        </w:tabs>
        <w:ind w:left="0" w:firstLine="0"/>
      </w:pPr>
      <w:r>
        <w:rPr>
          <w:rFonts w:ascii="Calibri" w:eastAsia="Calibri" w:hAnsi="Calibri" w:cs="Calibri"/>
        </w:rPr>
        <w:tab/>
      </w:r>
      <w:r>
        <w:t xml:space="preserve">29.2.1  </w:t>
      </w:r>
      <w:r>
        <w:tab/>
        <w:t xml:space="preserve">the activities they perform </w:t>
      </w:r>
    </w:p>
    <w:p w14:paraId="72ABD727" w14:textId="77777777" w:rsidR="00C0185B" w:rsidRDefault="006946CB">
      <w:pPr>
        <w:tabs>
          <w:tab w:val="center" w:pos="1026"/>
          <w:tab w:val="center" w:pos="2345"/>
        </w:tabs>
        <w:ind w:left="0" w:firstLine="0"/>
      </w:pPr>
      <w:r>
        <w:rPr>
          <w:rFonts w:ascii="Calibri" w:eastAsia="Calibri" w:hAnsi="Calibri" w:cs="Calibri"/>
        </w:rPr>
        <w:tab/>
      </w:r>
      <w:r>
        <w:t xml:space="preserve">29.2.2  </w:t>
      </w:r>
      <w:r>
        <w:tab/>
        <w:t xml:space="preserve">age </w:t>
      </w:r>
    </w:p>
    <w:p w14:paraId="4569F099" w14:textId="77777777" w:rsidR="00C0185B" w:rsidRDefault="006946CB">
      <w:pPr>
        <w:tabs>
          <w:tab w:val="center" w:pos="1026"/>
          <w:tab w:val="center" w:pos="2620"/>
        </w:tabs>
        <w:ind w:left="0" w:firstLine="0"/>
      </w:pPr>
      <w:r>
        <w:rPr>
          <w:rFonts w:ascii="Calibri" w:eastAsia="Calibri" w:hAnsi="Calibri" w:cs="Calibri"/>
        </w:rPr>
        <w:tab/>
      </w:r>
      <w:r>
        <w:t xml:space="preserve">29.2.3  </w:t>
      </w:r>
      <w:r>
        <w:tab/>
        <w:t xml:space="preserve">start date </w:t>
      </w:r>
    </w:p>
    <w:p w14:paraId="0C3FFA1F" w14:textId="77777777" w:rsidR="00C0185B" w:rsidRDefault="006946CB">
      <w:pPr>
        <w:tabs>
          <w:tab w:val="center" w:pos="1026"/>
          <w:tab w:val="center" w:pos="2811"/>
        </w:tabs>
        <w:ind w:left="0" w:firstLine="0"/>
      </w:pPr>
      <w:r>
        <w:rPr>
          <w:rFonts w:ascii="Calibri" w:eastAsia="Calibri" w:hAnsi="Calibri" w:cs="Calibri"/>
        </w:rPr>
        <w:tab/>
      </w:r>
      <w:r>
        <w:t xml:space="preserve">29.2.4  </w:t>
      </w:r>
      <w:r>
        <w:tab/>
        <w:t xml:space="preserve">place of work </w:t>
      </w:r>
    </w:p>
    <w:p w14:paraId="0D6B3741" w14:textId="77777777" w:rsidR="00C0185B" w:rsidRDefault="006946CB">
      <w:pPr>
        <w:tabs>
          <w:tab w:val="center" w:pos="1026"/>
          <w:tab w:val="center" w:pos="2790"/>
        </w:tabs>
        <w:ind w:left="0" w:firstLine="0"/>
      </w:pPr>
      <w:r>
        <w:rPr>
          <w:rFonts w:ascii="Calibri" w:eastAsia="Calibri" w:hAnsi="Calibri" w:cs="Calibri"/>
        </w:rPr>
        <w:tab/>
      </w:r>
      <w:r>
        <w:t xml:space="preserve">29.2.5  </w:t>
      </w:r>
      <w:r>
        <w:tab/>
        <w:t xml:space="preserve">notice period </w:t>
      </w:r>
    </w:p>
    <w:p w14:paraId="653370BC" w14:textId="77777777" w:rsidR="00C0185B" w:rsidRDefault="006946CB">
      <w:pPr>
        <w:tabs>
          <w:tab w:val="center" w:pos="1026"/>
          <w:tab w:val="center" w:pos="3757"/>
        </w:tabs>
        <w:ind w:left="0" w:firstLine="0"/>
      </w:pPr>
      <w:r>
        <w:rPr>
          <w:rFonts w:ascii="Calibri" w:eastAsia="Calibri" w:hAnsi="Calibri" w:cs="Calibri"/>
        </w:rPr>
        <w:tab/>
      </w:r>
      <w:r>
        <w:t xml:space="preserve">29.2.6  </w:t>
      </w:r>
      <w:r>
        <w:tab/>
        <w:t xml:space="preserve">redundancy payment entitlement </w:t>
      </w:r>
    </w:p>
    <w:p w14:paraId="0178B803" w14:textId="77777777" w:rsidR="00C0185B" w:rsidRDefault="006946CB">
      <w:pPr>
        <w:tabs>
          <w:tab w:val="center" w:pos="1026"/>
          <w:tab w:val="center" w:pos="4153"/>
        </w:tabs>
        <w:ind w:left="0" w:firstLine="0"/>
      </w:pPr>
      <w:r>
        <w:rPr>
          <w:rFonts w:ascii="Calibri" w:eastAsia="Calibri" w:hAnsi="Calibri" w:cs="Calibri"/>
        </w:rPr>
        <w:tab/>
      </w:r>
      <w:r>
        <w:t xml:space="preserve">29.2.7  </w:t>
      </w:r>
      <w:r>
        <w:tab/>
        <w:t xml:space="preserve">salary, benefits and pension entitlements </w:t>
      </w:r>
    </w:p>
    <w:p w14:paraId="0F380B28" w14:textId="77777777" w:rsidR="00C0185B" w:rsidRDefault="00C0185B">
      <w:pPr>
        <w:sectPr w:rsidR="00C0185B">
          <w:footerReference w:type="even" r:id="rId137"/>
          <w:footerReference w:type="default" r:id="rId138"/>
          <w:footerReference w:type="first" r:id="rId139"/>
          <w:pgSz w:w="11909" w:h="16834"/>
          <w:pgMar w:top="1140" w:right="1140" w:bottom="1226" w:left="1133" w:header="720" w:footer="717" w:gutter="0"/>
          <w:cols w:space="720"/>
        </w:sectPr>
      </w:pPr>
    </w:p>
    <w:p w14:paraId="7410BC9F" w14:textId="77777777" w:rsidR="00C0185B" w:rsidRDefault="006946CB">
      <w:pPr>
        <w:tabs>
          <w:tab w:val="center" w:pos="1026"/>
          <w:tab w:val="center" w:pos="3086"/>
        </w:tabs>
        <w:ind w:left="0" w:firstLine="0"/>
      </w:pPr>
      <w:r>
        <w:rPr>
          <w:rFonts w:ascii="Calibri" w:eastAsia="Calibri" w:hAnsi="Calibri" w:cs="Calibri"/>
        </w:rPr>
        <w:lastRenderedPageBreak/>
        <w:tab/>
      </w:r>
      <w:r>
        <w:t xml:space="preserve">29.2.8  </w:t>
      </w:r>
      <w:r>
        <w:tab/>
        <w:t xml:space="preserve">employment status </w:t>
      </w:r>
    </w:p>
    <w:p w14:paraId="412102DB" w14:textId="77777777" w:rsidR="00C0185B" w:rsidRDefault="006946CB">
      <w:pPr>
        <w:tabs>
          <w:tab w:val="center" w:pos="1026"/>
          <w:tab w:val="center" w:pos="3116"/>
        </w:tabs>
        <w:ind w:left="0" w:firstLine="0"/>
      </w:pPr>
      <w:r>
        <w:rPr>
          <w:rFonts w:ascii="Calibri" w:eastAsia="Calibri" w:hAnsi="Calibri" w:cs="Calibri"/>
        </w:rPr>
        <w:tab/>
      </w:r>
      <w:r>
        <w:t xml:space="preserve">29.2.9  </w:t>
      </w:r>
      <w:r>
        <w:tab/>
        <w:t xml:space="preserve">identity of employer </w:t>
      </w:r>
    </w:p>
    <w:p w14:paraId="2A775AC2" w14:textId="77777777" w:rsidR="00C0185B" w:rsidRDefault="006946CB">
      <w:pPr>
        <w:tabs>
          <w:tab w:val="center" w:pos="1089"/>
          <w:tab w:val="center" w:pos="3249"/>
        </w:tabs>
        <w:ind w:left="0" w:firstLine="0"/>
      </w:pPr>
      <w:r>
        <w:rPr>
          <w:rFonts w:ascii="Calibri" w:eastAsia="Calibri" w:hAnsi="Calibri" w:cs="Calibri"/>
        </w:rPr>
        <w:tab/>
      </w:r>
      <w:r>
        <w:t xml:space="preserve">29.2.10 </w:t>
      </w:r>
      <w:r>
        <w:tab/>
        <w:t xml:space="preserve">working arrangements </w:t>
      </w:r>
    </w:p>
    <w:p w14:paraId="3FE19E17" w14:textId="77777777" w:rsidR="00C0185B" w:rsidRDefault="006946CB">
      <w:pPr>
        <w:tabs>
          <w:tab w:val="center" w:pos="1089"/>
          <w:tab w:val="center" w:pos="3177"/>
        </w:tabs>
        <w:ind w:left="0" w:firstLine="0"/>
      </w:pPr>
      <w:r>
        <w:rPr>
          <w:rFonts w:ascii="Calibri" w:eastAsia="Calibri" w:hAnsi="Calibri" w:cs="Calibri"/>
        </w:rPr>
        <w:tab/>
      </w:r>
      <w:r>
        <w:t xml:space="preserve">29.2.11 </w:t>
      </w:r>
      <w:r>
        <w:tab/>
      </w:r>
      <w:r>
        <w:t xml:space="preserve">outstanding liabilities </w:t>
      </w:r>
    </w:p>
    <w:p w14:paraId="4D7ABB7C" w14:textId="77777777" w:rsidR="00C0185B" w:rsidRDefault="006946CB">
      <w:pPr>
        <w:tabs>
          <w:tab w:val="center" w:pos="1089"/>
          <w:tab w:val="center" w:pos="3030"/>
        </w:tabs>
        <w:ind w:left="0" w:firstLine="0"/>
      </w:pPr>
      <w:r>
        <w:rPr>
          <w:rFonts w:ascii="Calibri" w:eastAsia="Calibri" w:hAnsi="Calibri" w:cs="Calibri"/>
        </w:rPr>
        <w:tab/>
      </w:r>
      <w:r>
        <w:t xml:space="preserve">29.2.12 </w:t>
      </w:r>
      <w:r>
        <w:tab/>
        <w:t xml:space="preserve">sickness absence </w:t>
      </w:r>
    </w:p>
    <w:p w14:paraId="787769CC" w14:textId="77777777" w:rsidR="00C0185B" w:rsidRDefault="006946CB">
      <w:pPr>
        <w:spacing w:after="9" w:line="268" w:lineRule="auto"/>
        <w:ind w:left="720" w:right="705" w:firstLine="0"/>
        <w:jc w:val="both"/>
      </w:pPr>
      <w:r>
        <w:t xml:space="preserve">29.2.13 copies of all relevant employment contracts and related documents 29.2.14 </w:t>
      </w:r>
      <w:r>
        <w:t xml:space="preserve">all information required under regulation 11 of TUPE or as reasonably  requested by the Buyer </w:t>
      </w:r>
    </w:p>
    <w:p w14:paraId="1822AA94" w14:textId="77777777" w:rsidR="00C0185B" w:rsidRDefault="006946CB">
      <w:pPr>
        <w:spacing w:after="19" w:line="259" w:lineRule="auto"/>
        <w:ind w:left="1441" w:firstLine="0"/>
      </w:pPr>
      <w:r>
        <w:t xml:space="preserve"> </w:t>
      </w:r>
    </w:p>
    <w:p w14:paraId="04F69FCC" w14:textId="77777777" w:rsidR="00C0185B" w:rsidRDefault="006946CB">
      <w:pPr>
        <w:ind w:left="705" w:hanging="720"/>
      </w:pPr>
      <w:r>
        <w:t xml:space="preserve">29.3 </w:t>
      </w:r>
      <w:r>
        <w:tab/>
        <w:t>The Supplier warrants the accuracy of the information provided under this TUPE clause and will notify the Buyer of any changes to the amended information</w:t>
      </w:r>
      <w:r>
        <w:t xml:space="preserve"> as soon as reasonably possible. The Supplier will permit the Buyer to use and disclose the information to any prospective Replacement Supplier. </w:t>
      </w:r>
    </w:p>
    <w:p w14:paraId="045D1926" w14:textId="77777777" w:rsidR="00C0185B" w:rsidRDefault="006946CB">
      <w:pPr>
        <w:spacing w:after="19" w:line="259" w:lineRule="auto"/>
        <w:ind w:left="720" w:firstLine="0"/>
      </w:pPr>
      <w:r>
        <w:t xml:space="preserve"> </w:t>
      </w:r>
    </w:p>
    <w:p w14:paraId="029A7796" w14:textId="77777777" w:rsidR="00C0185B" w:rsidRDefault="006946CB">
      <w:pPr>
        <w:spacing w:after="9" w:line="268" w:lineRule="auto"/>
        <w:ind w:left="715" w:right="12" w:hanging="730"/>
        <w:jc w:val="both"/>
      </w:pPr>
      <w:r>
        <w:t>29.4 In the 12 months before the expiry of this Call-Off Contract, the Supplier will not change the identity</w:t>
      </w:r>
      <w:r>
        <w:t xml:space="preserve"> and number of staff assigned to the Services (unless reasonably requested by the Buyer) or their terms and conditions, other than in the ordinary course of business. </w:t>
      </w:r>
    </w:p>
    <w:p w14:paraId="7AEA727B" w14:textId="77777777" w:rsidR="00C0185B" w:rsidRDefault="006946CB">
      <w:pPr>
        <w:spacing w:after="14" w:line="259" w:lineRule="auto"/>
        <w:ind w:left="720" w:firstLine="0"/>
      </w:pPr>
      <w:r>
        <w:t xml:space="preserve"> </w:t>
      </w:r>
    </w:p>
    <w:p w14:paraId="0F36D359" w14:textId="77777777" w:rsidR="00C0185B" w:rsidRDefault="006946CB">
      <w:pPr>
        <w:spacing w:after="9" w:line="268" w:lineRule="auto"/>
        <w:ind w:left="715" w:right="261" w:hanging="730"/>
        <w:jc w:val="both"/>
      </w:pPr>
      <w:r>
        <w:t>29.5 The Supplier will co-operate with the re-tendering of this Call-Off Contract by a</w:t>
      </w:r>
      <w:r>
        <w:t xml:space="preserve">llowing the Replacement Supplier to communicate with and meet the affected employees or their representatives. </w:t>
      </w:r>
    </w:p>
    <w:p w14:paraId="4556AEB6" w14:textId="77777777" w:rsidR="00C0185B" w:rsidRDefault="006946CB">
      <w:pPr>
        <w:spacing w:after="19" w:line="259" w:lineRule="auto"/>
        <w:ind w:left="720" w:firstLine="0"/>
      </w:pPr>
      <w:r>
        <w:t xml:space="preserve"> </w:t>
      </w:r>
    </w:p>
    <w:p w14:paraId="29794A7E" w14:textId="77777777" w:rsidR="00C0185B" w:rsidRDefault="006946CB">
      <w:pPr>
        <w:ind w:left="705" w:hanging="720"/>
      </w:pPr>
      <w:r>
        <w:t xml:space="preserve">29.6 </w:t>
      </w:r>
      <w:r>
        <w:tab/>
        <w:t xml:space="preserve">The Supplier will indemnify the Buyer or any Replacement Supplier for all Loss arising from both: </w:t>
      </w:r>
    </w:p>
    <w:p w14:paraId="2D2B9D77" w14:textId="77777777" w:rsidR="00C0185B" w:rsidRDefault="006946CB">
      <w:pPr>
        <w:spacing w:after="14" w:line="259" w:lineRule="auto"/>
        <w:ind w:left="720" w:firstLine="0"/>
      </w:pPr>
      <w:r>
        <w:t xml:space="preserve"> </w:t>
      </w:r>
    </w:p>
    <w:p w14:paraId="7D44A1F6" w14:textId="77777777" w:rsidR="00C0185B" w:rsidRDefault="006946CB">
      <w:pPr>
        <w:ind w:left="730"/>
      </w:pPr>
      <w:r>
        <w:t>29.6.1 its failure to comply with t</w:t>
      </w:r>
      <w:r>
        <w:t xml:space="preserve">he provisions of this clause </w:t>
      </w:r>
    </w:p>
    <w:p w14:paraId="4D06625D" w14:textId="77777777" w:rsidR="00C0185B" w:rsidRDefault="006946CB">
      <w:pPr>
        <w:spacing w:after="19" w:line="259" w:lineRule="auto"/>
        <w:ind w:left="720" w:firstLine="0"/>
      </w:pPr>
      <w:r>
        <w:t xml:space="preserve"> </w:t>
      </w:r>
    </w:p>
    <w:p w14:paraId="08F85757" w14:textId="77777777" w:rsidR="00C0185B" w:rsidRDefault="006946CB">
      <w:pPr>
        <w:ind w:left="1440" w:hanging="720"/>
      </w:pPr>
      <w:r>
        <w:t>29.6.2 any claim by any employee or person claiming to be an employee (or their employee representative) of the Supplier which arises or is alleged to arise from any act or omission by the Supplier on or before the date of t</w:t>
      </w:r>
      <w:r>
        <w:t xml:space="preserve">he Relevant Transfer </w:t>
      </w:r>
    </w:p>
    <w:p w14:paraId="3A3B5802" w14:textId="77777777" w:rsidR="00C0185B" w:rsidRDefault="006946CB">
      <w:pPr>
        <w:spacing w:after="14" w:line="259" w:lineRule="auto"/>
        <w:ind w:left="1441" w:firstLine="0"/>
      </w:pPr>
      <w:r>
        <w:t xml:space="preserve"> </w:t>
      </w:r>
    </w:p>
    <w:p w14:paraId="11AC0F6F" w14:textId="77777777" w:rsidR="00C0185B" w:rsidRDefault="006946CB">
      <w:pPr>
        <w:ind w:left="705" w:hanging="720"/>
      </w:pPr>
      <w:r>
        <w:t xml:space="preserve">29.7 </w:t>
      </w:r>
      <w:r>
        <w:tab/>
        <w:t xml:space="preserve">The provisions of this clause apply during the Term of this Call-Off Contract and indefinitely after it Ends or expires. </w:t>
      </w:r>
    </w:p>
    <w:p w14:paraId="10D8CC7A" w14:textId="77777777" w:rsidR="00C0185B" w:rsidRDefault="006946CB">
      <w:pPr>
        <w:spacing w:after="19" w:line="259" w:lineRule="auto"/>
        <w:ind w:left="720" w:firstLine="0"/>
      </w:pPr>
      <w:r>
        <w:t xml:space="preserve"> </w:t>
      </w:r>
    </w:p>
    <w:p w14:paraId="68290BCE" w14:textId="77777777" w:rsidR="00C0185B" w:rsidRDefault="006946CB">
      <w:pPr>
        <w:ind w:left="705" w:hanging="720"/>
      </w:pPr>
      <w:r>
        <w:t xml:space="preserve">29.8 </w:t>
      </w:r>
      <w:r>
        <w:tab/>
      </w:r>
      <w:r>
        <w:t xml:space="preserve">For these TUPE clauses, the relevant third party will be able to enforce its rights under this clause but their consent will not be required to vary these clauses as the Buyer and Supplier may agree. </w:t>
      </w:r>
    </w:p>
    <w:p w14:paraId="09B6D37A" w14:textId="77777777" w:rsidR="00C0185B" w:rsidRDefault="006946CB">
      <w:pPr>
        <w:spacing w:after="393" w:line="259" w:lineRule="auto"/>
        <w:ind w:left="0" w:firstLine="0"/>
      </w:pPr>
      <w:r>
        <w:t xml:space="preserve"> </w:t>
      </w:r>
    </w:p>
    <w:p w14:paraId="45DBA98A" w14:textId="77777777" w:rsidR="00C0185B" w:rsidRDefault="006946CB">
      <w:pPr>
        <w:pStyle w:val="Heading3"/>
        <w:tabs>
          <w:tab w:val="center" w:pos="2446"/>
        </w:tabs>
        <w:spacing w:after="94"/>
        <w:ind w:left="-15" w:right="0" w:firstLine="0"/>
      </w:pPr>
      <w:r>
        <w:t xml:space="preserve">30. </w:t>
      </w:r>
      <w:r>
        <w:tab/>
        <w:t xml:space="preserve">Additional G-Cloud services </w:t>
      </w:r>
    </w:p>
    <w:p w14:paraId="1703F225" w14:textId="77777777" w:rsidR="00C0185B" w:rsidRDefault="006946CB">
      <w:pPr>
        <w:ind w:left="705" w:hanging="720"/>
      </w:pPr>
      <w:r>
        <w:t xml:space="preserve">30.1 </w:t>
      </w:r>
      <w:r>
        <w:tab/>
        <w:t xml:space="preserve"> The Buyer ma</w:t>
      </w:r>
      <w:r>
        <w:t xml:space="preserve">y require the Supplier to provide Additional Services. The Buyer doesn’t have to buy any Additional Services from the Supplier and can buy services that are the same as or similar to the Additional Services from any third party. </w:t>
      </w:r>
    </w:p>
    <w:p w14:paraId="0D6D3535" w14:textId="77777777" w:rsidR="00C0185B" w:rsidRDefault="006946CB">
      <w:pPr>
        <w:spacing w:after="14" w:line="259" w:lineRule="auto"/>
        <w:ind w:left="720" w:firstLine="0"/>
      </w:pPr>
      <w:r>
        <w:t xml:space="preserve"> </w:t>
      </w:r>
    </w:p>
    <w:p w14:paraId="319EFBD6" w14:textId="77777777" w:rsidR="00C0185B" w:rsidRDefault="006946CB">
      <w:pPr>
        <w:ind w:left="705" w:hanging="720"/>
      </w:pPr>
      <w:r>
        <w:t xml:space="preserve">30.2 </w:t>
      </w:r>
      <w:r>
        <w:tab/>
        <w:t>If reasonably requ</w:t>
      </w:r>
      <w:r>
        <w:t xml:space="preserve">ested to do so by the Buyer in the Order Form, the Supplier must provide and monitor performance of the Additional Services using an Implementation Plan. </w:t>
      </w:r>
    </w:p>
    <w:p w14:paraId="3B300274" w14:textId="77777777" w:rsidR="00C0185B" w:rsidRDefault="006946CB">
      <w:pPr>
        <w:spacing w:after="0" w:line="259" w:lineRule="auto"/>
        <w:ind w:left="0" w:firstLine="0"/>
      </w:pPr>
      <w:r>
        <w:t xml:space="preserve"> </w:t>
      </w:r>
    </w:p>
    <w:p w14:paraId="3BDB0172" w14:textId="77777777" w:rsidR="00C0185B" w:rsidRDefault="006946CB">
      <w:pPr>
        <w:pStyle w:val="Heading3"/>
        <w:tabs>
          <w:tab w:val="center" w:pos="1544"/>
        </w:tabs>
        <w:ind w:left="-15" w:right="0" w:firstLine="0"/>
      </w:pPr>
      <w:r>
        <w:lastRenderedPageBreak/>
        <w:t xml:space="preserve">31. </w:t>
      </w:r>
      <w:r>
        <w:tab/>
        <w:t xml:space="preserve">Collaboration </w:t>
      </w:r>
    </w:p>
    <w:p w14:paraId="5BD33C11" w14:textId="77777777" w:rsidR="00C0185B" w:rsidRDefault="006946CB">
      <w:pPr>
        <w:ind w:left="705" w:hanging="720"/>
      </w:pPr>
      <w:r>
        <w:t xml:space="preserve">31.1 </w:t>
      </w:r>
      <w:r>
        <w:tab/>
        <w:t>If the Buyer has specified in the Order Form that it requires the Supplie</w:t>
      </w:r>
      <w:r>
        <w:t xml:space="preserve">r to enter into a Collaboration Agreement, the Supplier must give the Buyer an executed Collaboration Agreement before the Start date. </w:t>
      </w:r>
    </w:p>
    <w:p w14:paraId="51B44738" w14:textId="77777777" w:rsidR="00C0185B" w:rsidRDefault="006946CB">
      <w:pPr>
        <w:spacing w:after="14" w:line="259" w:lineRule="auto"/>
        <w:ind w:left="720" w:firstLine="0"/>
      </w:pPr>
      <w:r>
        <w:t xml:space="preserve"> </w:t>
      </w:r>
    </w:p>
    <w:p w14:paraId="0C1D1087" w14:textId="77777777" w:rsidR="00C0185B" w:rsidRDefault="006946CB">
      <w:pPr>
        <w:tabs>
          <w:tab w:val="center" w:pos="4802"/>
        </w:tabs>
        <w:ind w:left="-15" w:firstLine="0"/>
      </w:pPr>
      <w:r>
        <w:t xml:space="preserve">31.2 </w:t>
      </w:r>
      <w:r>
        <w:tab/>
      </w:r>
      <w:r>
        <w:t xml:space="preserve">In addition to any obligations under the Collaboration Agreement, the Supplier must: </w:t>
      </w:r>
    </w:p>
    <w:p w14:paraId="520FD512" w14:textId="77777777" w:rsidR="00C0185B" w:rsidRDefault="006946CB">
      <w:pPr>
        <w:spacing w:after="54" w:line="259" w:lineRule="auto"/>
        <w:ind w:left="0" w:firstLine="0"/>
      </w:pPr>
      <w:r>
        <w:t xml:space="preserve"> </w:t>
      </w:r>
    </w:p>
    <w:p w14:paraId="446DFF10" w14:textId="77777777" w:rsidR="00C0185B" w:rsidRDefault="006946CB">
      <w:pPr>
        <w:ind w:left="730"/>
      </w:pPr>
      <w:r>
        <w:t xml:space="preserve">31.2.1 work proactively and in good faith with each of the Buyer’s contractors </w:t>
      </w:r>
    </w:p>
    <w:p w14:paraId="4ADED564" w14:textId="77777777" w:rsidR="00C0185B" w:rsidRDefault="006946CB">
      <w:pPr>
        <w:spacing w:after="39" w:line="259" w:lineRule="auto"/>
        <w:ind w:left="720" w:firstLine="0"/>
      </w:pPr>
      <w:r>
        <w:t xml:space="preserve"> </w:t>
      </w:r>
    </w:p>
    <w:p w14:paraId="61AD293B" w14:textId="77777777" w:rsidR="00C0185B" w:rsidRDefault="006946CB">
      <w:pPr>
        <w:spacing w:after="30"/>
        <w:ind w:left="1440" w:hanging="720"/>
      </w:pPr>
      <w:r>
        <w:t>31.2.2 co-operate and share information with the Buyer’s contractors to enable the eff</w:t>
      </w:r>
      <w:r>
        <w:t xml:space="preserve">icient operation of the Buyer’s ICT services and G-Cloud Services </w:t>
      </w:r>
    </w:p>
    <w:p w14:paraId="4B139659" w14:textId="77777777" w:rsidR="00C0185B" w:rsidRDefault="006946CB">
      <w:pPr>
        <w:spacing w:after="398" w:line="259" w:lineRule="auto"/>
        <w:ind w:left="720" w:firstLine="0"/>
      </w:pPr>
      <w:r>
        <w:t xml:space="preserve"> </w:t>
      </w:r>
    </w:p>
    <w:p w14:paraId="497BACF9" w14:textId="77777777" w:rsidR="00C0185B" w:rsidRDefault="006946CB">
      <w:pPr>
        <w:pStyle w:val="Heading3"/>
        <w:tabs>
          <w:tab w:val="center" w:pos="1800"/>
        </w:tabs>
        <w:ind w:left="-15" w:right="0" w:firstLine="0"/>
      </w:pPr>
      <w:r>
        <w:t xml:space="preserve">32. </w:t>
      </w:r>
      <w:r>
        <w:tab/>
        <w:t xml:space="preserve">Variation process </w:t>
      </w:r>
    </w:p>
    <w:p w14:paraId="28A7A1BA" w14:textId="77777777" w:rsidR="00C0185B" w:rsidRDefault="006946CB">
      <w:pPr>
        <w:spacing w:after="9" w:line="268" w:lineRule="auto"/>
        <w:ind w:left="715" w:right="507" w:hanging="730"/>
        <w:jc w:val="both"/>
      </w:pPr>
      <w:r>
        <w:t>32.1 The Buyer can request in writing a change to this Call-Off Contract if it isn’t a material change to the Framework Agreement/or this Call-Off Contract. Once i</w:t>
      </w:r>
      <w:r>
        <w:t xml:space="preserve">mplemented, it is called a Variation. </w:t>
      </w:r>
    </w:p>
    <w:p w14:paraId="41F42B2C" w14:textId="77777777" w:rsidR="00C0185B" w:rsidRDefault="006946CB">
      <w:pPr>
        <w:spacing w:after="19" w:line="259" w:lineRule="auto"/>
        <w:ind w:left="720" w:firstLine="0"/>
      </w:pPr>
      <w:r>
        <w:t xml:space="preserve"> </w:t>
      </w:r>
    </w:p>
    <w:p w14:paraId="4F28FF37" w14:textId="77777777" w:rsidR="00C0185B" w:rsidRDefault="006946CB">
      <w:pPr>
        <w:ind w:left="705" w:hanging="720"/>
      </w:pPr>
      <w:r>
        <w:t xml:space="preserve">32.2 </w:t>
      </w:r>
      <w:r>
        <w:tab/>
        <w:t>The Supplier must notify the Buyer immediately in writing of any proposed changes to their G-Cloud Services or their delivery by submitting a Variation request. This includes any changes in the Supplier’s supp</w:t>
      </w:r>
      <w:r>
        <w:t xml:space="preserve">ly chain. </w:t>
      </w:r>
    </w:p>
    <w:p w14:paraId="72D3BEB7" w14:textId="77777777" w:rsidR="00C0185B" w:rsidRDefault="006946CB">
      <w:pPr>
        <w:spacing w:after="51" w:line="259" w:lineRule="auto"/>
        <w:ind w:left="0" w:firstLine="0"/>
      </w:pPr>
      <w:r>
        <w:t xml:space="preserve"> </w:t>
      </w:r>
    </w:p>
    <w:p w14:paraId="4048553C" w14:textId="77777777" w:rsidR="00C0185B" w:rsidRDefault="006946CB">
      <w:pPr>
        <w:spacing w:after="9" w:line="268" w:lineRule="auto"/>
        <w:ind w:left="715" w:right="12" w:hanging="730"/>
        <w:jc w:val="both"/>
      </w:pPr>
      <w:r>
        <w:t xml:space="preserve">32.3 </w:t>
      </w:r>
      <w:r>
        <w:t xml:space="preserve">If Either Party can’t agree to or provide the Variation, the Buyer may agree to continue performing its obligations under this Call-Off Contract without the Variation, or End this CallOff Contract by giving 30 days notice to the Supplier. </w:t>
      </w:r>
    </w:p>
    <w:p w14:paraId="31FAC839" w14:textId="77777777" w:rsidR="00C0185B" w:rsidRDefault="006946CB">
      <w:pPr>
        <w:spacing w:after="398" w:line="259" w:lineRule="auto"/>
        <w:ind w:left="0" w:firstLine="0"/>
      </w:pPr>
      <w:r>
        <w:t xml:space="preserve"> </w:t>
      </w:r>
    </w:p>
    <w:p w14:paraId="7CDFFBFC" w14:textId="77777777" w:rsidR="00C0185B" w:rsidRDefault="006946CB">
      <w:pPr>
        <w:pStyle w:val="Heading3"/>
        <w:tabs>
          <w:tab w:val="center" w:pos="2928"/>
        </w:tabs>
        <w:ind w:left="-15" w:right="0" w:firstLine="0"/>
      </w:pPr>
      <w:r>
        <w:t xml:space="preserve">33. </w:t>
      </w:r>
      <w:r>
        <w:tab/>
        <w:t>Data Prot</w:t>
      </w:r>
      <w:r>
        <w:t xml:space="preserve">ection Legislation (GDPR) </w:t>
      </w:r>
    </w:p>
    <w:p w14:paraId="37D2E51D" w14:textId="77777777" w:rsidR="00C0185B" w:rsidRDefault="006946CB">
      <w:pPr>
        <w:ind w:left="705" w:hanging="720"/>
      </w:pPr>
      <w:r>
        <w:t xml:space="preserve">33.1 </w:t>
      </w:r>
      <w:r>
        <w:tab/>
        <w:t>Pursuant to clause 2.1 and for the avoidance of doubt, clauses 8.59 and 8.60 of the Framework Agreement are incorporated into this Call-Off Contract. For reference, the appropriate GDPR templates which are required to be co</w:t>
      </w:r>
      <w:r>
        <w:t xml:space="preserve">mpleted in accordance with clauses 8.59 and 8.60 are reproduced in this Call-Off Contract document at schedule 7. </w:t>
      </w:r>
    </w:p>
    <w:p w14:paraId="30AC5909" w14:textId="77777777" w:rsidR="00C0185B" w:rsidRDefault="006946CB">
      <w:pPr>
        <w:spacing w:after="0" w:line="259" w:lineRule="auto"/>
        <w:ind w:left="0" w:firstLine="0"/>
      </w:pPr>
      <w:r>
        <w:t xml:space="preserve"> </w:t>
      </w:r>
    </w:p>
    <w:p w14:paraId="5EE07D64" w14:textId="77777777" w:rsidR="00C0185B" w:rsidRDefault="006946CB">
      <w:pPr>
        <w:spacing w:after="475" w:line="259" w:lineRule="auto"/>
        <w:ind w:left="0" w:firstLine="0"/>
      </w:pPr>
      <w:r>
        <w:rPr>
          <w:b/>
        </w:rPr>
        <w:t xml:space="preserve"> </w:t>
      </w:r>
    </w:p>
    <w:p w14:paraId="65375E56" w14:textId="77777777" w:rsidR="00C0185B" w:rsidRDefault="006946CB">
      <w:pPr>
        <w:pStyle w:val="Heading1"/>
        <w:spacing w:after="47"/>
        <w:ind w:left="-5" w:right="0"/>
      </w:pPr>
      <w:r>
        <w:rPr>
          <w:color w:val="000000"/>
          <w:sz w:val="32"/>
        </w:rPr>
        <w:t xml:space="preserve">Schedule 3: Collaboration agreement </w:t>
      </w:r>
    </w:p>
    <w:p w14:paraId="182AF07F" w14:textId="77777777" w:rsidR="00C0185B" w:rsidRDefault="006946CB">
      <w:pPr>
        <w:spacing w:after="311"/>
        <w:ind w:left="-5"/>
      </w:pPr>
      <w:r>
        <w:t xml:space="preserve">N/a   </w:t>
      </w:r>
    </w:p>
    <w:p w14:paraId="4258F727" w14:textId="77777777" w:rsidR="00C0185B" w:rsidRDefault="006946CB">
      <w:pPr>
        <w:spacing w:after="0" w:line="259" w:lineRule="auto"/>
        <w:ind w:left="0" w:firstLine="0"/>
      </w:pPr>
      <w:r>
        <w:rPr>
          <w:color w:val="434343"/>
          <w:sz w:val="20"/>
        </w:rPr>
        <w:t xml:space="preserve"> </w:t>
      </w:r>
      <w:r>
        <w:br w:type="page"/>
      </w:r>
    </w:p>
    <w:p w14:paraId="6A0E63CA" w14:textId="77777777" w:rsidR="00C0185B" w:rsidRDefault="006946CB">
      <w:pPr>
        <w:spacing w:after="475" w:line="259" w:lineRule="auto"/>
        <w:ind w:left="0" w:firstLine="0"/>
      </w:pPr>
      <w:r>
        <w:lastRenderedPageBreak/>
        <w:t xml:space="preserve"> </w:t>
      </w:r>
    </w:p>
    <w:p w14:paraId="4517274E" w14:textId="77777777" w:rsidR="00C0185B" w:rsidRDefault="006946CB">
      <w:pPr>
        <w:pStyle w:val="Heading1"/>
        <w:spacing w:after="307"/>
        <w:ind w:left="-5" w:right="0"/>
      </w:pPr>
      <w:r>
        <w:rPr>
          <w:color w:val="000000"/>
          <w:sz w:val="32"/>
        </w:rPr>
        <w:t xml:space="preserve">Schedule 4: Alternative clauses </w:t>
      </w:r>
    </w:p>
    <w:p w14:paraId="244BBCE5" w14:textId="77777777" w:rsidR="00C0185B" w:rsidRDefault="006946CB">
      <w:pPr>
        <w:pStyle w:val="Heading3"/>
        <w:tabs>
          <w:tab w:val="center" w:pos="1451"/>
        </w:tabs>
        <w:ind w:left="-15" w:right="0" w:firstLine="0"/>
      </w:pPr>
      <w:r>
        <w:t xml:space="preserve">1. </w:t>
      </w:r>
      <w:r>
        <w:tab/>
        <w:t xml:space="preserve">Introduction </w:t>
      </w:r>
    </w:p>
    <w:p w14:paraId="089A63B4" w14:textId="77777777" w:rsidR="00C0185B" w:rsidRDefault="006946CB">
      <w:pPr>
        <w:ind w:left="730" w:right="98"/>
      </w:pPr>
      <w:r>
        <w:t xml:space="preserve">1.1 </w:t>
      </w:r>
      <w:r>
        <w:t xml:space="preserve">This Schedule specifies the alternative clauses that may be requested in the  Order Form and, if requested in the Order Form, will apply to this Call-Off Contract. </w:t>
      </w:r>
    </w:p>
    <w:p w14:paraId="25EFA0F2" w14:textId="77777777" w:rsidR="00C0185B" w:rsidRDefault="006946CB">
      <w:pPr>
        <w:spacing w:after="393" w:line="259" w:lineRule="auto"/>
        <w:ind w:left="0" w:firstLine="0"/>
      </w:pPr>
      <w:r>
        <w:t xml:space="preserve"> </w:t>
      </w:r>
    </w:p>
    <w:p w14:paraId="74FE325C" w14:textId="77777777" w:rsidR="00C0185B" w:rsidRDefault="006946CB">
      <w:pPr>
        <w:pStyle w:val="Heading3"/>
        <w:tabs>
          <w:tab w:val="center" w:pos="1784"/>
        </w:tabs>
        <w:ind w:left="-15" w:right="0" w:firstLine="0"/>
      </w:pPr>
      <w:r>
        <w:t xml:space="preserve">2. </w:t>
      </w:r>
      <w:r>
        <w:tab/>
        <w:t xml:space="preserve">Clauses selected </w:t>
      </w:r>
    </w:p>
    <w:p w14:paraId="56DEFA71" w14:textId="77777777" w:rsidR="00C0185B" w:rsidRDefault="006946CB">
      <w:pPr>
        <w:tabs>
          <w:tab w:val="center" w:pos="875"/>
          <w:tab w:val="center" w:pos="5373"/>
        </w:tabs>
        <w:ind w:left="0" w:firstLine="0"/>
      </w:pPr>
      <w:r>
        <w:rPr>
          <w:rFonts w:ascii="Calibri" w:eastAsia="Calibri" w:hAnsi="Calibri" w:cs="Calibri"/>
        </w:rPr>
        <w:tab/>
      </w:r>
      <w:r>
        <w:t xml:space="preserve">2.1 </w:t>
      </w:r>
      <w:r>
        <w:tab/>
        <w:t>The Customer may, in the Order Form, request the following al</w:t>
      </w:r>
      <w:r>
        <w:t xml:space="preserve">ternative Clauses: </w:t>
      </w:r>
    </w:p>
    <w:p w14:paraId="433AA72E" w14:textId="77777777" w:rsidR="00C0185B" w:rsidRDefault="006946CB">
      <w:pPr>
        <w:spacing w:after="19" w:line="259" w:lineRule="auto"/>
        <w:ind w:left="1441" w:firstLine="0"/>
      </w:pPr>
      <w:r>
        <w:t xml:space="preserve"> </w:t>
      </w:r>
    </w:p>
    <w:p w14:paraId="3C2C594B" w14:textId="77777777" w:rsidR="00C0185B" w:rsidRDefault="006946CB">
      <w:pPr>
        <w:ind w:left="1451"/>
      </w:pPr>
      <w:r>
        <w:t xml:space="preserve">2.1.1 Scots Law and Jurisdiction </w:t>
      </w:r>
    </w:p>
    <w:p w14:paraId="0C6A53F6" w14:textId="77777777" w:rsidR="00C0185B" w:rsidRDefault="006946CB">
      <w:pPr>
        <w:spacing w:after="14" w:line="259" w:lineRule="auto"/>
        <w:ind w:left="720" w:firstLine="0"/>
      </w:pPr>
      <w:r>
        <w:t xml:space="preserve"> </w:t>
      </w:r>
    </w:p>
    <w:p w14:paraId="6623C34E" w14:textId="77777777" w:rsidR="00C0185B" w:rsidRDefault="006946CB">
      <w:pPr>
        <w:ind w:left="2161" w:hanging="720"/>
      </w:pPr>
      <w:r>
        <w:t xml:space="preserve">2.1.2 </w:t>
      </w:r>
      <w:r>
        <w:t xml:space="preserve">References to England and Wales in incorporated Framework Agreement clause 8.12 (Law and Jurisdiction) of this Call-Off Contract will be replaced with Scotland and the wording of the Framework Agreement and Call-Off Contract will be interpreted as closely </w:t>
      </w:r>
      <w:r>
        <w:t xml:space="preserve">as possible to the original English and Welsh Law intention despite Scots Law applying.  </w:t>
      </w:r>
    </w:p>
    <w:p w14:paraId="0508775C" w14:textId="77777777" w:rsidR="00C0185B" w:rsidRDefault="006946CB">
      <w:pPr>
        <w:spacing w:after="19" w:line="259" w:lineRule="auto"/>
        <w:ind w:left="0" w:firstLine="0"/>
      </w:pPr>
      <w:r>
        <w:t xml:space="preserve"> </w:t>
      </w:r>
    </w:p>
    <w:p w14:paraId="30D7A6BE" w14:textId="77777777" w:rsidR="00C0185B" w:rsidRDefault="006946CB">
      <w:pPr>
        <w:ind w:left="2161" w:hanging="720"/>
      </w:pPr>
      <w:r>
        <w:t xml:space="preserve">2.1.3 Reference to England and Wales in Working Days definition within the Glossary and interpretations section will be replaced with Scotland. </w:t>
      </w:r>
    </w:p>
    <w:p w14:paraId="5C2481D7" w14:textId="77777777" w:rsidR="00C0185B" w:rsidRDefault="006946CB">
      <w:pPr>
        <w:spacing w:after="19" w:line="259" w:lineRule="auto"/>
        <w:ind w:left="0" w:firstLine="0"/>
      </w:pPr>
      <w:r>
        <w:t xml:space="preserve"> </w:t>
      </w:r>
    </w:p>
    <w:p w14:paraId="7F96057F" w14:textId="77777777" w:rsidR="00C0185B" w:rsidRDefault="006946CB">
      <w:pPr>
        <w:ind w:left="2161" w:hanging="720"/>
      </w:pPr>
      <w:r>
        <w:t xml:space="preserve">2.1.4 References </w:t>
      </w:r>
      <w:r>
        <w:t>to the Contracts (Rights of Third Parties) Act 1999 will be removed in clause 27.1. Reference to the Freedom of Information Act 2000 within the defined terms for ‘FoIA/Freedom of Information Act’ to be replaced with Freedom of Information (Scotland) Act 20</w:t>
      </w:r>
      <w:r>
        <w:t xml:space="preserve">02. </w:t>
      </w:r>
    </w:p>
    <w:p w14:paraId="395DC4A9" w14:textId="77777777" w:rsidR="00C0185B" w:rsidRDefault="006946CB">
      <w:pPr>
        <w:spacing w:after="19" w:line="259" w:lineRule="auto"/>
        <w:ind w:left="0" w:firstLine="0"/>
      </w:pPr>
      <w:r>
        <w:t xml:space="preserve"> </w:t>
      </w:r>
    </w:p>
    <w:p w14:paraId="5D4E540B" w14:textId="77777777" w:rsidR="00C0185B" w:rsidRDefault="006946CB">
      <w:pPr>
        <w:ind w:left="2161" w:hanging="720"/>
      </w:pPr>
      <w:r>
        <w:t xml:space="preserve">2.1.5 Reference to the Supply of Goods and Services Act 1982 will be removed in incorporated Framework Agreement clause 4.2. </w:t>
      </w:r>
    </w:p>
    <w:p w14:paraId="20FB233B" w14:textId="77777777" w:rsidR="00C0185B" w:rsidRDefault="006946CB">
      <w:pPr>
        <w:spacing w:after="54" w:line="259" w:lineRule="auto"/>
        <w:ind w:left="0" w:firstLine="0"/>
      </w:pPr>
      <w:r>
        <w:t xml:space="preserve"> </w:t>
      </w:r>
    </w:p>
    <w:p w14:paraId="5D83643A" w14:textId="77777777" w:rsidR="00C0185B" w:rsidRDefault="006946CB">
      <w:pPr>
        <w:ind w:left="1451"/>
      </w:pPr>
      <w:r>
        <w:t xml:space="preserve">2.1.6 </w:t>
      </w:r>
      <w:r>
        <w:t xml:space="preserve">References to “tort” will be replaced with “delict” throughout </w:t>
      </w:r>
    </w:p>
    <w:p w14:paraId="14A8DE17" w14:textId="77777777" w:rsidR="00C0185B" w:rsidRDefault="006946CB">
      <w:pPr>
        <w:spacing w:after="19" w:line="259" w:lineRule="auto"/>
        <w:ind w:left="0" w:firstLine="0"/>
      </w:pPr>
      <w:r>
        <w:t xml:space="preserve"> </w:t>
      </w:r>
    </w:p>
    <w:p w14:paraId="2D5CC3BE" w14:textId="77777777" w:rsidR="00C0185B" w:rsidRDefault="006946CB">
      <w:pPr>
        <w:tabs>
          <w:tab w:val="center" w:pos="4665"/>
        </w:tabs>
        <w:ind w:left="-15" w:firstLine="0"/>
      </w:pPr>
      <w:r>
        <w:t xml:space="preserve">2.2 </w:t>
      </w:r>
      <w:r>
        <w:tab/>
        <w:t xml:space="preserve">The Customer may, in the Order Form, request the following Alternative Clauses: </w:t>
      </w:r>
    </w:p>
    <w:p w14:paraId="5ACE0A04" w14:textId="77777777" w:rsidR="00C0185B" w:rsidRDefault="006946CB">
      <w:pPr>
        <w:spacing w:after="19" w:line="259" w:lineRule="auto"/>
        <w:ind w:left="0" w:firstLine="0"/>
      </w:pPr>
      <w:r>
        <w:t xml:space="preserve"> </w:t>
      </w:r>
    </w:p>
    <w:p w14:paraId="2D632BEC" w14:textId="77777777" w:rsidR="00C0185B" w:rsidRDefault="006946CB">
      <w:pPr>
        <w:ind w:left="1451"/>
      </w:pPr>
      <w:r>
        <w:t xml:space="preserve">2.2.1 Northern Ireland Law (see paragraph 2.3, 2.4, 2.5, 2.6 and 2.7 of this Schedule) </w:t>
      </w:r>
    </w:p>
    <w:p w14:paraId="5098C8DC" w14:textId="77777777" w:rsidR="00C0185B" w:rsidRDefault="006946CB">
      <w:pPr>
        <w:spacing w:after="398" w:line="259" w:lineRule="auto"/>
        <w:ind w:left="0" w:firstLine="0"/>
      </w:pPr>
      <w:r>
        <w:t xml:space="preserve"> </w:t>
      </w:r>
    </w:p>
    <w:p w14:paraId="105E8EBE" w14:textId="77777777" w:rsidR="00C0185B" w:rsidRDefault="006946CB">
      <w:pPr>
        <w:pStyle w:val="Heading4"/>
        <w:tabs>
          <w:tab w:val="center" w:pos="1597"/>
        </w:tabs>
        <w:spacing w:after="53" w:line="259" w:lineRule="auto"/>
        <w:ind w:left="-15" w:firstLine="0"/>
      </w:pPr>
      <w:r>
        <w:rPr>
          <w:color w:val="434343"/>
          <w:sz w:val="28"/>
        </w:rPr>
        <w:t xml:space="preserve">2.3 </w:t>
      </w:r>
      <w:r>
        <w:rPr>
          <w:color w:val="434343"/>
          <w:sz w:val="28"/>
        </w:rPr>
        <w:tab/>
        <w:t>Discrim</w:t>
      </w:r>
      <w:r>
        <w:rPr>
          <w:color w:val="434343"/>
          <w:sz w:val="28"/>
        </w:rPr>
        <w:t xml:space="preserve">ination </w:t>
      </w:r>
    </w:p>
    <w:p w14:paraId="1696DB4E" w14:textId="77777777" w:rsidR="00C0185B" w:rsidRDefault="006946CB">
      <w:pPr>
        <w:ind w:left="1440" w:hanging="720"/>
      </w:pPr>
      <w:r>
        <w:t xml:space="preserve">2.3.1 The Supplier will comply with all applicable fair employment, equality of treatment and anti-discrimination legislation, including, in particular the:  </w:t>
      </w:r>
    </w:p>
    <w:p w14:paraId="3467EF5E" w14:textId="77777777" w:rsidR="00C0185B" w:rsidRDefault="006946CB">
      <w:pPr>
        <w:spacing w:after="29" w:line="259" w:lineRule="auto"/>
        <w:ind w:left="1441" w:firstLine="0"/>
      </w:pPr>
      <w:r>
        <w:t xml:space="preserve"> </w:t>
      </w:r>
    </w:p>
    <w:p w14:paraId="1256AD30" w14:textId="77777777" w:rsidR="00C0185B" w:rsidRDefault="006946CB">
      <w:pPr>
        <w:numPr>
          <w:ilvl w:val="0"/>
          <w:numId w:val="8"/>
        </w:numPr>
        <w:ind w:left="1080" w:hanging="360"/>
      </w:pPr>
      <w:r>
        <w:t xml:space="preserve">Employment (Northern Ireland) Order 2002 </w:t>
      </w:r>
    </w:p>
    <w:p w14:paraId="223EBB38" w14:textId="77777777" w:rsidR="00C0185B" w:rsidRDefault="006946CB">
      <w:pPr>
        <w:numPr>
          <w:ilvl w:val="0"/>
          <w:numId w:val="8"/>
        </w:numPr>
        <w:ind w:left="1080" w:hanging="360"/>
      </w:pPr>
      <w:r>
        <w:t>Fair Employment and Treatment (Northern Irel</w:t>
      </w:r>
      <w:r>
        <w:t xml:space="preserve">and) Order 1998 </w:t>
      </w:r>
    </w:p>
    <w:p w14:paraId="5BA11056" w14:textId="77777777" w:rsidR="00C0185B" w:rsidRDefault="006946CB">
      <w:pPr>
        <w:numPr>
          <w:ilvl w:val="0"/>
          <w:numId w:val="8"/>
        </w:numPr>
        <w:ind w:left="1080" w:hanging="360"/>
      </w:pPr>
      <w:r>
        <w:t xml:space="preserve">Sex Discrimination (Northern Ireland) Order 1976 and 1988 </w:t>
      </w:r>
    </w:p>
    <w:p w14:paraId="4CFC8789" w14:textId="77777777" w:rsidR="00C0185B" w:rsidRDefault="006946CB">
      <w:pPr>
        <w:numPr>
          <w:ilvl w:val="0"/>
          <w:numId w:val="8"/>
        </w:numPr>
        <w:ind w:left="1080" w:hanging="360"/>
      </w:pPr>
      <w:r>
        <w:t xml:space="preserve">Employment Equality (Sexual   Orientation) Regulations (Northern Ireland) 2003 </w:t>
      </w:r>
    </w:p>
    <w:p w14:paraId="0EE879E0" w14:textId="77777777" w:rsidR="00C0185B" w:rsidRDefault="006946CB">
      <w:pPr>
        <w:numPr>
          <w:ilvl w:val="0"/>
          <w:numId w:val="8"/>
        </w:numPr>
        <w:ind w:left="1080" w:hanging="360"/>
      </w:pPr>
      <w:r>
        <w:lastRenderedPageBreak/>
        <w:t xml:space="preserve">Equal Pay Act (Northern Ireland) 1970 </w:t>
      </w:r>
    </w:p>
    <w:p w14:paraId="07983775" w14:textId="77777777" w:rsidR="00C0185B" w:rsidRDefault="006946CB">
      <w:pPr>
        <w:numPr>
          <w:ilvl w:val="0"/>
          <w:numId w:val="8"/>
        </w:numPr>
        <w:ind w:left="1080" w:hanging="360"/>
      </w:pPr>
      <w:r>
        <w:t xml:space="preserve">Disability Discrimination Act 1995 </w:t>
      </w:r>
    </w:p>
    <w:p w14:paraId="75943601" w14:textId="77777777" w:rsidR="00C0185B" w:rsidRDefault="006946CB">
      <w:pPr>
        <w:numPr>
          <w:ilvl w:val="0"/>
          <w:numId w:val="8"/>
        </w:numPr>
        <w:ind w:left="1080" w:hanging="360"/>
      </w:pPr>
      <w:r>
        <w:t xml:space="preserve">Race Relations (Northern Ireland) Order 1997 </w:t>
      </w:r>
    </w:p>
    <w:p w14:paraId="51E8AE89" w14:textId="77777777" w:rsidR="00C0185B" w:rsidRDefault="006946CB">
      <w:pPr>
        <w:numPr>
          <w:ilvl w:val="0"/>
          <w:numId w:val="8"/>
        </w:numPr>
        <w:ind w:left="1080" w:hanging="360"/>
      </w:pPr>
      <w:r>
        <w:t xml:space="preserve">Employment Relations (Northern Ireland) Order 1999 and Employment Rights (Northern Ireland) Order 1996  </w:t>
      </w:r>
    </w:p>
    <w:p w14:paraId="667CA671" w14:textId="77777777" w:rsidR="00C0185B" w:rsidRDefault="006946CB">
      <w:pPr>
        <w:numPr>
          <w:ilvl w:val="0"/>
          <w:numId w:val="8"/>
        </w:numPr>
        <w:ind w:left="1080" w:hanging="360"/>
      </w:pPr>
      <w:r>
        <w:t xml:space="preserve">Employment Equality (Age) Regulations (Northern Ireland) 2006 </w:t>
      </w:r>
    </w:p>
    <w:p w14:paraId="570A33BC" w14:textId="77777777" w:rsidR="00C0185B" w:rsidRDefault="006946CB">
      <w:pPr>
        <w:numPr>
          <w:ilvl w:val="0"/>
          <w:numId w:val="8"/>
        </w:numPr>
        <w:ind w:left="1080" w:hanging="360"/>
      </w:pPr>
      <w:r>
        <w:t>Part-t</w:t>
      </w:r>
      <w:r>
        <w:t xml:space="preserve">ime Workers (Prevention of less Favourable Treatment) Regulation 2000 </w:t>
      </w:r>
    </w:p>
    <w:p w14:paraId="3D6FA8B6" w14:textId="77777777" w:rsidR="00C0185B" w:rsidRDefault="006946CB">
      <w:pPr>
        <w:numPr>
          <w:ilvl w:val="0"/>
          <w:numId w:val="8"/>
        </w:numPr>
        <w:ind w:left="1080" w:hanging="360"/>
      </w:pPr>
      <w:r>
        <w:t xml:space="preserve">Fixed-term Employees (Prevention of Less Favourable Treatment) Regulations 2002 </w:t>
      </w:r>
    </w:p>
    <w:p w14:paraId="7FA819CB" w14:textId="77777777" w:rsidR="00C0185B" w:rsidRDefault="006946CB">
      <w:pPr>
        <w:numPr>
          <w:ilvl w:val="0"/>
          <w:numId w:val="8"/>
        </w:numPr>
        <w:ind w:left="1080" w:hanging="360"/>
      </w:pPr>
      <w:r>
        <w:t xml:space="preserve">The Disability Discrimination (Northern Ireland) Order 2006 </w:t>
      </w:r>
    </w:p>
    <w:p w14:paraId="6EF26C1E" w14:textId="77777777" w:rsidR="00C0185B" w:rsidRDefault="006946CB">
      <w:pPr>
        <w:numPr>
          <w:ilvl w:val="0"/>
          <w:numId w:val="8"/>
        </w:numPr>
        <w:ind w:left="1080" w:hanging="360"/>
      </w:pPr>
      <w:r>
        <w:t>The Employment Relations (Northern Ireland)</w:t>
      </w:r>
      <w:r>
        <w:t xml:space="preserve"> Order 2004 </w:t>
      </w:r>
    </w:p>
    <w:p w14:paraId="652A9FFA" w14:textId="77777777" w:rsidR="00C0185B" w:rsidRDefault="006946CB">
      <w:pPr>
        <w:numPr>
          <w:ilvl w:val="0"/>
          <w:numId w:val="8"/>
        </w:numPr>
        <w:ind w:left="1080" w:hanging="360"/>
      </w:pPr>
      <w:r>
        <w:t xml:space="preserve">Equality Act (Sexual Orientation) Regulations (Northern Ireland) 2006 </w:t>
      </w:r>
    </w:p>
    <w:p w14:paraId="2F481502" w14:textId="77777777" w:rsidR="00C0185B" w:rsidRDefault="006946CB">
      <w:pPr>
        <w:numPr>
          <w:ilvl w:val="0"/>
          <w:numId w:val="8"/>
        </w:numPr>
        <w:ind w:left="1080" w:hanging="360"/>
      </w:pPr>
      <w:r>
        <w:t xml:space="preserve">Employment Relations (Northern Ireland) Order 2004 </w:t>
      </w:r>
    </w:p>
    <w:p w14:paraId="7B5AC9BC" w14:textId="77777777" w:rsidR="00C0185B" w:rsidRDefault="006946CB">
      <w:pPr>
        <w:numPr>
          <w:ilvl w:val="0"/>
          <w:numId w:val="8"/>
        </w:numPr>
        <w:ind w:left="1080" w:hanging="360"/>
      </w:pPr>
      <w:r>
        <w:t xml:space="preserve">Work and Families (Northern Ireland) Order 2006 </w:t>
      </w:r>
    </w:p>
    <w:p w14:paraId="64FA3398" w14:textId="77777777" w:rsidR="00C0185B" w:rsidRDefault="006946CB">
      <w:pPr>
        <w:spacing w:after="19" w:line="259" w:lineRule="auto"/>
        <w:ind w:left="360" w:firstLine="0"/>
      </w:pPr>
      <w:r>
        <w:t xml:space="preserve"> </w:t>
      </w:r>
    </w:p>
    <w:p w14:paraId="6D9A49A0" w14:textId="77777777" w:rsidR="00C0185B" w:rsidRDefault="006946CB">
      <w:pPr>
        <w:spacing w:after="9" w:line="268" w:lineRule="auto"/>
        <w:ind w:left="360" w:right="12" w:firstLine="0"/>
        <w:jc w:val="both"/>
      </w:pPr>
      <w:r>
        <w:t>and will use his best endeavours to ensure that in his employment pol</w:t>
      </w:r>
      <w:r>
        <w:t xml:space="preserve">icies and practices and in the delivery of the services required of the Supplier under this Call-Off Contract he promotes equality of treatment and opportunity between: </w:t>
      </w:r>
    </w:p>
    <w:p w14:paraId="53075F2F" w14:textId="77777777" w:rsidR="00C0185B" w:rsidRDefault="006946CB">
      <w:pPr>
        <w:spacing w:after="14" w:line="259" w:lineRule="auto"/>
        <w:ind w:left="0" w:firstLine="0"/>
      </w:pPr>
      <w:r>
        <w:t xml:space="preserve"> </w:t>
      </w:r>
    </w:p>
    <w:p w14:paraId="5CDB62D1" w14:textId="77777777" w:rsidR="00C0185B" w:rsidRDefault="006946CB">
      <w:pPr>
        <w:numPr>
          <w:ilvl w:val="1"/>
          <w:numId w:val="8"/>
        </w:numPr>
        <w:ind w:hanging="720"/>
      </w:pPr>
      <w:r>
        <w:t xml:space="preserve">persons of different religious beliefs or political opinions </w:t>
      </w:r>
    </w:p>
    <w:p w14:paraId="676AD679" w14:textId="77777777" w:rsidR="00C0185B" w:rsidRDefault="006946CB">
      <w:pPr>
        <w:numPr>
          <w:ilvl w:val="1"/>
          <w:numId w:val="8"/>
        </w:numPr>
        <w:ind w:hanging="720"/>
      </w:pPr>
      <w:r>
        <w:t>men and women or marri</w:t>
      </w:r>
      <w:r>
        <w:t xml:space="preserve">ed and unmarried persons </w:t>
      </w:r>
    </w:p>
    <w:p w14:paraId="08B2C50A" w14:textId="77777777" w:rsidR="00C0185B" w:rsidRDefault="006946CB">
      <w:pPr>
        <w:numPr>
          <w:ilvl w:val="1"/>
          <w:numId w:val="8"/>
        </w:numPr>
        <w:ind w:hanging="720"/>
      </w:pPr>
      <w:r>
        <w:t xml:space="preserve">persons with and without dependants (including women who are  pregnant or on maternity leave and men on paternity leave) </w:t>
      </w:r>
    </w:p>
    <w:p w14:paraId="4D3DC562" w14:textId="77777777" w:rsidR="00C0185B" w:rsidRDefault="006946CB">
      <w:pPr>
        <w:numPr>
          <w:ilvl w:val="1"/>
          <w:numId w:val="8"/>
        </w:numPr>
        <w:ind w:hanging="720"/>
      </w:pPr>
      <w:r>
        <w:t xml:space="preserve">persons of different racial groups (within the meaning of the Race  </w:t>
      </w:r>
    </w:p>
    <w:p w14:paraId="55CA15A5" w14:textId="77777777" w:rsidR="00C0185B" w:rsidRDefault="006946CB">
      <w:pPr>
        <w:ind w:left="2171"/>
      </w:pPr>
      <w:r>
        <w:t>Relations (Northern Ireland) Order 1997</w:t>
      </w:r>
      <w:r>
        <w:t xml:space="preserve">) </w:t>
      </w:r>
    </w:p>
    <w:p w14:paraId="44AD3B00" w14:textId="77777777" w:rsidR="00C0185B" w:rsidRDefault="006946CB">
      <w:pPr>
        <w:numPr>
          <w:ilvl w:val="1"/>
          <w:numId w:val="8"/>
        </w:numPr>
        <w:ind w:hanging="720"/>
      </w:pPr>
      <w:r>
        <w:t xml:space="preserve">persons with and without a disability (within the meaning of the  </w:t>
      </w:r>
    </w:p>
    <w:p w14:paraId="44BD4398" w14:textId="77777777" w:rsidR="00C0185B" w:rsidRDefault="006946CB">
      <w:pPr>
        <w:ind w:left="2171"/>
      </w:pPr>
      <w:r>
        <w:t xml:space="preserve">Disability Discrimination Act 1995) </w:t>
      </w:r>
    </w:p>
    <w:p w14:paraId="2BD6FAD5" w14:textId="77777777" w:rsidR="00C0185B" w:rsidRDefault="006946CB">
      <w:pPr>
        <w:numPr>
          <w:ilvl w:val="1"/>
          <w:numId w:val="8"/>
        </w:numPr>
        <w:ind w:hanging="720"/>
      </w:pPr>
      <w:r>
        <w:t xml:space="preserve">persons of different ages </w:t>
      </w:r>
    </w:p>
    <w:p w14:paraId="71618455" w14:textId="77777777" w:rsidR="00C0185B" w:rsidRDefault="006946CB">
      <w:pPr>
        <w:numPr>
          <w:ilvl w:val="1"/>
          <w:numId w:val="8"/>
        </w:numPr>
        <w:ind w:hanging="720"/>
      </w:pPr>
      <w:r>
        <w:t xml:space="preserve">persons of differing sexual orientation </w:t>
      </w:r>
    </w:p>
    <w:p w14:paraId="451EB19B" w14:textId="77777777" w:rsidR="00C0185B" w:rsidRDefault="006946CB">
      <w:pPr>
        <w:spacing w:after="19" w:line="259" w:lineRule="auto"/>
        <w:ind w:left="0" w:firstLine="0"/>
      </w:pPr>
      <w:r>
        <w:t xml:space="preserve">  </w:t>
      </w:r>
    </w:p>
    <w:p w14:paraId="4590638C" w14:textId="77777777" w:rsidR="00C0185B" w:rsidRDefault="006946CB">
      <w:pPr>
        <w:ind w:left="730"/>
      </w:pPr>
      <w:r>
        <w:t xml:space="preserve">2.3.2 </w:t>
      </w:r>
      <w:r>
        <w:t xml:space="preserve">The Supplier will take all reasonable steps to secure the observance of clause  </w:t>
      </w:r>
    </w:p>
    <w:p w14:paraId="4F47BC56" w14:textId="77777777" w:rsidR="00C0185B" w:rsidRDefault="006946CB">
      <w:pPr>
        <w:spacing w:after="251"/>
        <w:ind w:left="1451"/>
      </w:pPr>
      <w:r>
        <w:t xml:space="preserve">2.3.1 of this Schedule by all Supplier Staff. </w:t>
      </w:r>
    </w:p>
    <w:p w14:paraId="0E111E37" w14:textId="77777777" w:rsidR="00C0185B" w:rsidRDefault="006946CB">
      <w:pPr>
        <w:spacing w:after="400" w:line="259" w:lineRule="auto"/>
        <w:ind w:left="1441" w:firstLine="0"/>
      </w:pPr>
      <w:r>
        <w:rPr>
          <w:sz w:val="20"/>
        </w:rPr>
        <w:t xml:space="preserve"> </w:t>
      </w:r>
      <w:r>
        <w:t xml:space="preserve"> </w:t>
      </w:r>
    </w:p>
    <w:p w14:paraId="41C0D7D5" w14:textId="77777777" w:rsidR="00C0185B" w:rsidRDefault="006946CB">
      <w:pPr>
        <w:pStyle w:val="Heading4"/>
        <w:tabs>
          <w:tab w:val="center" w:pos="2592"/>
        </w:tabs>
        <w:spacing w:after="53" w:line="259" w:lineRule="auto"/>
        <w:ind w:left="-15" w:firstLine="0"/>
      </w:pPr>
      <w:r>
        <w:rPr>
          <w:color w:val="434343"/>
          <w:sz w:val="28"/>
        </w:rPr>
        <w:t xml:space="preserve">2.4 </w:t>
      </w:r>
      <w:r>
        <w:rPr>
          <w:color w:val="434343"/>
          <w:sz w:val="28"/>
        </w:rPr>
        <w:tab/>
        <w:t xml:space="preserve">Equality policies and practices </w:t>
      </w:r>
    </w:p>
    <w:p w14:paraId="1E24D488" w14:textId="77777777" w:rsidR="00C0185B" w:rsidRDefault="006946CB">
      <w:pPr>
        <w:ind w:left="1440" w:hanging="720"/>
      </w:pPr>
      <w:r>
        <w:t xml:space="preserve">2.4.1 </w:t>
      </w:r>
      <w:r>
        <w:t>The Supplier will introduce and will procure that any Subcontractor will also introduce and implement an equal opportunities policy in accordance with guidance from and to the satisfaction of the Equality Commission. The Supplier will review these policies</w:t>
      </w:r>
      <w:r>
        <w:t xml:space="preserve"> on a regular basis (and will procure that its Subcontractors do likewise) and the Customer will be entitled to receive upon request a copy of the policy. </w:t>
      </w:r>
    </w:p>
    <w:p w14:paraId="05FA2A32" w14:textId="77777777" w:rsidR="00C0185B" w:rsidRDefault="006946CB">
      <w:pPr>
        <w:spacing w:after="19" w:line="259" w:lineRule="auto"/>
        <w:ind w:left="720" w:firstLine="0"/>
      </w:pPr>
      <w:r>
        <w:t xml:space="preserve"> </w:t>
      </w:r>
    </w:p>
    <w:p w14:paraId="693169E6" w14:textId="77777777" w:rsidR="00C0185B" w:rsidRDefault="006946CB">
      <w:pPr>
        <w:ind w:left="1440" w:hanging="720"/>
      </w:pPr>
      <w:r>
        <w:t xml:space="preserve">2.4.2 The Supplier will take all reasonable steps to ensure that all of the Supplier Staff comply </w:t>
      </w:r>
      <w:r>
        <w:t xml:space="preserve">with its equal opportunities policies (referred to in clause 2.3 above). These steps will include: </w:t>
      </w:r>
    </w:p>
    <w:p w14:paraId="27B87D10" w14:textId="77777777" w:rsidR="00C0185B" w:rsidRDefault="006946CB">
      <w:pPr>
        <w:spacing w:after="19" w:line="259" w:lineRule="auto"/>
        <w:ind w:left="1441" w:firstLine="0"/>
      </w:pPr>
      <w:r>
        <w:t xml:space="preserve"> </w:t>
      </w:r>
    </w:p>
    <w:p w14:paraId="6BA2A6DA" w14:textId="77777777" w:rsidR="00C0185B" w:rsidRDefault="006946CB">
      <w:pPr>
        <w:numPr>
          <w:ilvl w:val="0"/>
          <w:numId w:val="9"/>
        </w:numPr>
        <w:ind w:hanging="720"/>
      </w:pPr>
      <w:r>
        <w:t xml:space="preserve">the issue of written instructions to staff and other relevant persons </w:t>
      </w:r>
    </w:p>
    <w:p w14:paraId="59E7E371" w14:textId="77777777" w:rsidR="00C0185B" w:rsidRDefault="006946CB">
      <w:pPr>
        <w:numPr>
          <w:ilvl w:val="0"/>
          <w:numId w:val="9"/>
        </w:numPr>
        <w:ind w:hanging="720"/>
      </w:pPr>
      <w:r>
        <w:t>the appointment or designation of a senior manager with responsibility for equal op</w:t>
      </w:r>
      <w:r>
        <w:t xml:space="preserve">portunities </w:t>
      </w:r>
    </w:p>
    <w:p w14:paraId="300D55C5" w14:textId="77777777" w:rsidR="00C0185B" w:rsidRDefault="006946CB">
      <w:pPr>
        <w:numPr>
          <w:ilvl w:val="0"/>
          <w:numId w:val="9"/>
        </w:numPr>
        <w:ind w:hanging="720"/>
      </w:pPr>
      <w:r>
        <w:lastRenderedPageBreak/>
        <w:t xml:space="preserve">training of all staff and other relevant persons in equal opportunities and harassment matters </w:t>
      </w:r>
    </w:p>
    <w:p w14:paraId="0AA039BE" w14:textId="77777777" w:rsidR="00C0185B" w:rsidRDefault="006946CB">
      <w:pPr>
        <w:numPr>
          <w:ilvl w:val="0"/>
          <w:numId w:val="9"/>
        </w:numPr>
        <w:ind w:hanging="720"/>
      </w:pPr>
      <w:r>
        <w:t xml:space="preserve">the inclusion of the topic of equality as an agenda item at team, management and staff meetings </w:t>
      </w:r>
    </w:p>
    <w:p w14:paraId="3FD3D2F7" w14:textId="77777777" w:rsidR="00C0185B" w:rsidRDefault="006946CB">
      <w:pPr>
        <w:spacing w:after="19" w:line="259" w:lineRule="auto"/>
        <w:ind w:left="0" w:firstLine="0"/>
      </w:pPr>
      <w:r>
        <w:t xml:space="preserve"> </w:t>
      </w:r>
    </w:p>
    <w:p w14:paraId="3C511643" w14:textId="77777777" w:rsidR="00C0185B" w:rsidRDefault="006946CB">
      <w:pPr>
        <w:ind w:left="730"/>
      </w:pPr>
      <w:r>
        <w:t xml:space="preserve">The Supplier will procure that its Subcontractors do likewise with their equal opportunities policies. </w:t>
      </w:r>
    </w:p>
    <w:p w14:paraId="0DCFDB97" w14:textId="77777777" w:rsidR="00C0185B" w:rsidRDefault="006946CB">
      <w:pPr>
        <w:spacing w:after="14" w:line="259" w:lineRule="auto"/>
        <w:ind w:left="720" w:firstLine="0"/>
      </w:pPr>
      <w:r>
        <w:t xml:space="preserve"> </w:t>
      </w:r>
    </w:p>
    <w:p w14:paraId="7A27DBC3" w14:textId="77777777" w:rsidR="00C0185B" w:rsidRDefault="006946CB">
      <w:pPr>
        <w:ind w:left="730"/>
      </w:pPr>
      <w:r>
        <w:t>2.4.3 The Supplier will inform the Customer as soon</w:t>
      </w:r>
      <w:r>
        <w:t xml:space="preserve"> as possible in the event of: </w:t>
      </w:r>
    </w:p>
    <w:p w14:paraId="6626B29C" w14:textId="77777777" w:rsidR="00C0185B" w:rsidRDefault="006946CB">
      <w:pPr>
        <w:spacing w:after="19" w:line="259" w:lineRule="auto"/>
        <w:ind w:left="0" w:firstLine="0"/>
      </w:pPr>
      <w:r>
        <w:t xml:space="preserve"> </w:t>
      </w:r>
    </w:p>
    <w:p w14:paraId="759F04BA" w14:textId="77777777" w:rsidR="00C0185B" w:rsidRDefault="006946CB">
      <w:pPr>
        <w:numPr>
          <w:ilvl w:val="0"/>
          <w:numId w:val="10"/>
        </w:numPr>
        <w:ind w:hanging="720"/>
      </w:pPr>
      <w:r>
        <w:t xml:space="preserve">the Equality Commission notifying the Supplier of an alleged breach by it or any Subcontractor (or any of their shareholders or directors) of the Fair Employment and Treatment (Northern Ireland) Order 1998 or </w:t>
      </w:r>
    </w:p>
    <w:p w14:paraId="70854FA6" w14:textId="77777777" w:rsidR="00C0185B" w:rsidRDefault="006946CB">
      <w:pPr>
        <w:numPr>
          <w:ilvl w:val="0"/>
          <w:numId w:val="10"/>
        </w:numPr>
        <w:ind w:hanging="720"/>
      </w:pPr>
      <w:r>
        <w:t>any finding o</w:t>
      </w:r>
      <w:r>
        <w:t xml:space="preserve">f unlawful discrimination (or any offence under the Legislation mentioned in clause 2.3 above) being made against the Supplier or its Subcontractors during the Call-Off Contract Period by any Industrial or Fair Employment Tribunal or court, </w:t>
      </w:r>
    </w:p>
    <w:p w14:paraId="454D8BB7" w14:textId="77777777" w:rsidR="00C0185B" w:rsidRDefault="006946CB">
      <w:pPr>
        <w:spacing w:after="14" w:line="259" w:lineRule="auto"/>
        <w:ind w:left="2161" w:firstLine="0"/>
      </w:pPr>
      <w:r>
        <w:t xml:space="preserve"> </w:t>
      </w:r>
    </w:p>
    <w:p w14:paraId="4AF5C16C" w14:textId="77777777" w:rsidR="00C0185B" w:rsidRDefault="006946CB">
      <w:pPr>
        <w:ind w:left="730"/>
      </w:pPr>
      <w:r>
        <w:t>The Supplier</w:t>
      </w:r>
      <w:r>
        <w:t xml:space="preserve"> will take any necessary steps (including the dismissal or replacement of any relevant staff or Subcontractor(s)) as the Customer directs and will seek the advice of the Equality Commission in order to prevent any offence or repetition of the unlawful disc</w:t>
      </w:r>
      <w:r>
        <w:t xml:space="preserve">rimination as the case may be. </w:t>
      </w:r>
    </w:p>
    <w:p w14:paraId="510A332F" w14:textId="77777777" w:rsidR="00C0185B" w:rsidRDefault="006946CB">
      <w:pPr>
        <w:spacing w:after="14" w:line="259" w:lineRule="auto"/>
        <w:ind w:left="0" w:firstLine="0"/>
      </w:pPr>
      <w:r>
        <w:t xml:space="preserve"> </w:t>
      </w:r>
    </w:p>
    <w:p w14:paraId="0F5A81F2" w14:textId="77777777" w:rsidR="00C0185B" w:rsidRDefault="006946CB">
      <w:pPr>
        <w:ind w:left="1440" w:hanging="720"/>
      </w:pPr>
      <w:r>
        <w:t>2.4.4 The Supplier will monitor (in accordance with guidance issued by the Equality Commission) the composition of its workforce and applicants for employment and will provide an annual report on the composition of the wor</w:t>
      </w:r>
      <w:r>
        <w:t xml:space="preserve">kforce and applicants to the Customer. If the monitoring reveals under-representation or lack of fair participation of particular groups, the Supplier will review the operation of its relevant policies and take positive action if appropriate. The Supplier </w:t>
      </w:r>
      <w:r>
        <w:t xml:space="preserve">will impose on its Subcontractors obligations similar to those undertaken by it in this clause 2.4 and will procure that those Subcontractors comply with their obligations. </w:t>
      </w:r>
    </w:p>
    <w:p w14:paraId="1E37DBA9" w14:textId="77777777" w:rsidR="00C0185B" w:rsidRDefault="006946CB">
      <w:pPr>
        <w:spacing w:after="19" w:line="259" w:lineRule="auto"/>
        <w:ind w:left="1441" w:firstLine="0"/>
      </w:pPr>
      <w:r>
        <w:t xml:space="preserve"> </w:t>
      </w:r>
    </w:p>
    <w:p w14:paraId="5FF2A574" w14:textId="77777777" w:rsidR="00C0185B" w:rsidRDefault="006946CB">
      <w:pPr>
        <w:ind w:left="1440" w:hanging="720"/>
      </w:pPr>
      <w:r>
        <w:t>2.4.5 The Supplier will provide any information the Customer requests (including</w:t>
      </w:r>
      <w:r>
        <w:t xml:space="preserve"> Information requested to be provided by any Subcontractors) for the purpose of assessing the Supplier’s compliance with its obligations under clauses 2.4.1 to 2.4.5 of this Schedule. </w:t>
      </w:r>
    </w:p>
    <w:p w14:paraId="7AC242C8" w14:textId="77777777" w:rsidR="00C0185B" w:rsidRDefault="006946CB">
      <w:pPr>
        <w:spacing w:after="398" w:line="259" w:lineRule="auto"/>
        <w:ind w:left="720" w:firstLine="0"/>
      </w:pPr>
      <w:r>
        <w:t xml:space="preserve"> </w:t>
      </w:r>
    </w:p>
    <w:p w14:paraId="0988E53A" w14:textId="77777777" w:rsidR="00C0185B" w:rsidRDefault="006946CB">
      <w:pPr>
        <w:pStyle w:val="Heading4"/>
        <w:tabs>
          <w:tab w:val="center" w:pos="1215"/>
        </w:tabs>
        <w:spacing w:after="53" w:line="259" w:lineRule="auto"/>
        <w:ind w:left="-15" w:firstLine="0"/>
      </w:pPr>
      <w:r>
        <w:rPr>
          <w:color w:val="434343"/>
          <w:sz w:val="28"/>
        </w:rPr>
        <w:t xml:space="preserve">2.5 </w:t>
      </w:r>
      <w:r>
        <w:rPr>
          <w:color w:val="434343"/>
          <w:sz w:val="28"/>
        </w:rPr>
        <w:tab/>
        <w:t xml:space="preserve">Equality </w:t>
      </w:r>
    </w:p>
    <w:p w14:paraId="63CE8B34" w14:textId="77777777" w:rsidR="00C0185B" w:rsidRDefault="006946CB">
      <w:pPr>
        <w:ind w:left="1440" w:hanging="720"/>
      </w:pPr>
      <w:r>
        <w:t xml:space="preserve">2.5.1 </w:t>
      </w:r>
      <w:r>
        <w:t>The Supplier will, and will procure that each Subcontractor will, in performing its/their obligations under this Call-Off Contract (and other relevant agreements), comply with the provisions of Section 75 of the Northern Ireland Act 1998, as if they were a</w:t>
      </w:r>
      <w:r>
        <w:t xml:space="preserve"> public authority within the meaning of that section. </w:t>
      </w:r>
    </w:p>
    <w:p w14:paraId="05BF3F62" w14:textId="77777777" w:rsidR="00C0185B" w:rsidRDefault="006946CB">
      <w:pPr>
        <w:spacing w:after="19" w:line="259" w:lineRule="auto"/>
        <w:ind w:left="1441" w:firstLine="0"/>
      </w:pPr>
      <w:r>
        <w:t xml:space="preserve"> </w:t>
      </w:r>
    </w:p>
    <w:p w14:paraId="14EF3EE3" w14:textId="77777777" w:rsidR="00C0185B" w:rsidRDefault="006946CB">
      <w:pPr>
        <w:ind w:left="1440" w:hanging="720"/>
      </w:pPr>
      <w:r>
        <w:t xml:space="preserve">2.5.2 The Supplier acknowledges that the Customer must, in carrying out its functions, have due regard to the need to promote equality of opportunity as contemplated by the Northern Ireland Act 1998 </w:t>
      </w:r>
      <w:r>
        <w:t xml:space="preserve">and the Supplier will use all reasonable endeavours </w:t>
      </w:r>
    </w:p>
    <w:p w14:paraId="394C4B5A" w14:textId="77777777" w:rsidR="00C0185B" w:rsidRDefault="006946CB">
      <w:pPr>
        <w:ind w:left="1451"/>
      </w:pPr>
      <w:r>
        <w:t xml:space="preserve">to assist (and to ensure that relevant Subcontractor helps) the Customer in relation to same. </w:t>
      </w:r>
    </w:p>
    <w:p w14:paraId="3EF3A113" w14:textId="77777777" w:rsidR="00C0185B" w:rsidRDefault="006946CB">
      <w:pPr>
        <w:spacing w:after="398" w:line="259" w:lineRule="auto"/>
        <w:ind w:left="0" w:firstLine="0"/>
      </w:pPr>
      <w:r>
        <w:lastRenderedPageBreak/>
        <w:t xml:space="preserve"> </w:t>
      </w:r>
    </w:p>
    <w:p w14:paraId="23772687" w14:textId="77777777" w:rsidR="00C0185B" w:rsidRDefault="006946CB">
      <w:pPr>
        <w:pStyle w:val="Heading4"/>
        <w:tabs>
          <w:tab w:val="center" w:pos="1808"/>
        </w:tabs>
        <w:spacing w:after="53" w:line="259" w:lineRule="auto"/>
        <w:ind w:left="-15" w:firstLine="0"/>
      </w:pPr>
      <w:r>
        <w:rPr>
          <w:color w:val="434343"/>
          <w:sz w:val="28"/>
        </w:rPr>
        <w:t xml:space="preserve">2.6 </w:t>
      </w:r>
      <w:r>
        <w:rPr>
          <w:color w:val="434343"/>
          <w:sz w:val="28"/>
        </w:rPr>
        <w:tab/>
        <w:t xml:space="preserve">Health and safety </w:t>
      </w:r>
    </w:p>
    <w:p w14:paraId="2D0DCD9B" w14:textId="77777777" w:rsidR="00C0185B" w:rsidRDefault="006946CB">
      <w:pPr>
        <w:ind w:left="1440" w:hanging="720"/>
      </w:pPr>
      <w:r>
        <w:t>2.6.1 The Supplier will promptly notify the Customer of any health and safety haza</w:t>
      </w:r>
      <w:r>
        <w:t>rds which may arise in connection with the performance of its obligations under the CallOff Contract. The Customer will promptly notify the Supplier of any health and safety hazards which may exist or arise at the Customer premises and which may affect the</w:t>
      </w:r>
      <w:r>
        <w:t xml:space="preserve"> Supplier in the performance of its obligations under the Call-Off Contract. </w:t>
      </w:r>
    </w:p>
    <w:p w14:paraId="05956E81" w14:textId="77777777" w:rsidR="00C0185B" w:rsidRDefault="006946CB">
      <w:pPr>
        <w:spacing w:after="14" w:line="259" w:lineRule="auto"/>
        <w:ind w:left="1441" w:firstLine="0"/>
      </w:pPr>
      <w:r>
        <w:t xml:space="preserve"> </w:t>
      </w:r>
    </w:p>
    <w:p w14:paraId="50BD115F" w14:textId="77777777" w:rsidR="00C0185B" w:rsidRDefault="006946CB">
      <w:pPr>
        <w:ind w:left="1440" w:hanging="720"/>
      </w:pPr>
      <w:r>
        <w:t>2.6.2 While on the Customer premises, the Supplier will comply with any health and safety measures implemented by the Customer in respect of Supplier Staff and other persons wo</w:t>
      </w:r>
      <w:r>
        <w:t xml:space="preserve">rking there. </w:t>
      </w:r>
    </w:p>
    <w:p w14:paraId="0050406F" w14:textId="77777777" w:rsidR="00C0185B" w:rsidRDefault="006946CB">
      <w:pPr>
        <w:spacing w:after="19" w:line="259" w:lineRule="auto"/>
        <w:ind w:left="0" w:firstLine="0"/>
      </w:pPr>
      <w:r>
        <w:t xml:space="preserve"> </w:t>
      </w:r>
    </w:p>
    <w:p w14:paraId="21C48A6A" w14:textId="77777777" w:rsidR="00C0185B" w:rsidRDefault="006946CB">
      <w:pPr>
        <w:ind w:left="1440" w:hanging="720"/>
      </w:pPr>
      <w:r>
        <w:t xml:space="preserve">2.6.3 The Supplier will notify the Customer immediately in the event of any incident occurring in the performance of its obligations under the Call-Off Contract on the Customer premises if that incident causes any personal injury or damage </w:t>
      </w:r>
      <w:r>
        <w:t xml:space="preserve">to property which could give rise to personal injury. </w:t>
      </w:r>
    </w:p>
    <w:p w14:paraId="0BFEBECF" w14:textId="77777777" w:rsidR="00C0185B" w:rsidRDefault="006946CB">
      <w:pPr>
        <w:spacing w:after="19" w:line="259" w:lineRule="auto"/>
        <w:ind w:left="0" w:firstLine="0"/>
      </w:pPr>
      <w:r>
        <w:t xml:space="preserve"> </w:t>
      </w:r>
    </w:p>
    <w:p w14:paraId="46EAB2D6" w14:textId="77777777" w:rsidR="00C0185B" w:rsidRDefault="006946CB">
      <w:pPr>
        <w:ind w:left="1440" w:hanging="720"/>
      </w:pPr>
      <w:r>
        <w:t xml:space="preserve">2.6.4 </w:t>
      </w:r>
      <w:r>
        <w:t>The Supplier will comply with the requirements of the Health and Safety at Work (Northern Ireland) Order 1978 and any other acts, orders, regulations and codes of practice relating to health and safety, which may apply to Supplier Staff and other persons w</w:t>
      </w:r>
      <w:r>
        <w:t xml:space="preserve">orking on the Customer premises in the performance of its obligations under the Call-Off Contract. </w:t>
      </w:r>
    </w:p>
    <w:p w14:paraId="34DB98F4" w14:textId="77777777" w:rsidR="00C0185B" w:rsidRDefault="006946CB">
      <w:pPr>
        <w:spacing w:after="14" w:line="259" w:lineRule="auto"/>
        <w:ind w:left="0" w:firstLine="0"/>
      </w:pPr>
      <w:r>
        <w:t xml:space="preserve"> </w:t>
      </w:r>
    </w:p>
    <w:p w14:paraId="6787A0FB" w14:textId="77777777" w:rsidR="00C0185B" w:rsidRDefault="006946CB">
      <w:pPr>
        <w:spacing w:after="9" w:line="268" w:lineRule="auto"/>
        <w:ind w:left="1450" w:right="223" w:hanging="730"/>
        <w:jc w:val="both"/>
      </w:pPr>
      <w:r>
        <w:t>2.6.5 The Supplier will ensure that its health and safety policy statement (as required by the Health and Safety at Work (Northern Ireland) Order 1978) is</w:t>
      </w:r>
      <w:r>
        <w:t xml:space="preserve"> made available to the Customer on request. </w:t>
      </w:r>
    </w:p>
    <w:p w14:paraId="59379CF1" w14:textId="77777777" w:rsidR="00C0185B" w:rsidRDefault="006946CB">
      <w:pPr>
        <w:spacing w:after="398" w:line="259" w:lineRule="auto"/>
        <w:ind w:left="0" w:firstLine="0"/>
      </w:pPr>
      <w:r>
        <w:t xml:space="preserve"> </w:t>
      </w:r>
    </w:p>
    <w:p w14:paraId="458CA8A3" w14:textId="77777777" w:rsidR="00C0185B" w:rsidRDefault="006946CB">
      <w:pPr>
        <w:pStyle w:val="Heading4"/>
        <w:tabs>
          <w:tab w:val="center" w:pos="1777"/>
        </w:tabs>
        <w:spacing w:after="53" w:line="259" w:lineRule="auto"/>
        <w:ind w:left="-15" w:firstLine="0"/>
      </w:pPr>
      <w:r>
        <w:rPr>
          <w:color w:val="434343"/>
          <w:sz w:val="28"/>
        </w:rPr>
        <w:t xml:space="preserve">2.7 </w:t>
      </w:r>
      <w:r>
        <w:rPr>
          <w:color w:val="434343"/>
          <w:sz w:val="28"/>
        </w:rPr>
        <w:tab/>
        <w:t xml:space="preserve">Criminal damage </w:t>
      </w:r>
    </w:p>
    <w:p w14:paraId="402E3BF3" w14:textId="77777777" w:rsidR="00C0185B" w:rsidRDefault="006946CB">
      <w:pPr>
        <w:ind w:left="1440" w:hanging="720"/>
      </w:pPr>
      <w:r>
        <w:t>2.7.1 The Supplier will maintain standards of vigilance and will take all precautions as advised by the Criminal Damage (Compensation) (Northern Ireland) Order 1977 or as may be recommend</w:t>
      </w:r>
      <w:r>
        <w:t>ed by the police or the Northern Ireland Office (or, if replaced, their successors) and will compensate the Customer for any loss arising directly from a breach of this obligation (including any diminution of monies received by the Customer under any insur</w:t>
      </w:r>
      <w:r>
        <w:t xml:space="preserve">ance policy). </w:t>
      </w:r>
    </w:p>
    <w:p w14:paraId="48BE9EBC" w14:textId="77777777" w:rsidR="00C0185B" w:rsidRDefault="006946CB">
      <w:pPr>
        <w:spacing w:after="19" w:line="259" w:lineRule="auto"/>
        <w:ind w:left="0" w:firstLine="0"/>
      </w:pPr>
      <w:r>
        <w:t xml:space="preserve"> </w:t>
      </w:r>
    </w:p>
    <w:p w14:paraId="53DC7ABF" w14:textId="77777777" w:rsidR="00C0185B" w:rsidRDefault="006946CB">
      <w:pPr>
        <w:ind w:left="1440" w:hanging="720"/>
      </w:pPr>
      <w:r>
        <w:t>2.7.2 If during the Call-Off Contract Period any assets (or any part thereof) is or are damaged or destroyed by any circumstance giving rise to a claim for compensation under the provisions of the Compensation Order the following provision</w:t>
      </w:r>
      <w:r>
        <w:t xml:space="preserve">s of this clause 2.7 will apply. </w:t>
      </w:r>
    </w:p>
    <w:p w14:paraId="4C5DD32B" w14:textId="77777777" w:rsidR="00C0185B" w:rsidRDefault="006946CB">
      <w:pPr>
        <w:spacing w:after="19" w:line="259" w:lineRule="auto"/>
        <w:ind w:left="0" w:firstLine="0"/>
      </w:pPr>
      <w:r>
        <w:t xml:space="preserve"> </w:t>
      </w:r>
    </w:p>
    <w:p w14:paraId="467AF409" w14:textId="77777777" w:rsidR="00C0185B" w:rsidRDefault="006946CB">
      <w:pPr>
        <w:ind w:left="1440" w:hanging="720"/>
      </w:pPr>
      <w:r>
        <w:t>2.7.3 The Supplier will make (or will procure that the appropriate organisation make) all appropriate claims under the Compensation Order as soon as possible after the CDO Event and will pursue any claim diligently and a</w:t>
      </w:r>
      <w:r>
        <w:t xml:space="preserve">t its cost. If appropriate, the </w:t>
      </w:r>
    </w:p>
    <w:p w14:paraId="75F0C7D2" w14:textId="77777777" w:rsidR="00C0185B" w:rsidRDefault="006946CB">
      <w:pPr>
        <w:ind w:left="1451"/>
      </w:pPr>
      <w:r>
        <w:t xml:space="preserve">Customer will also make and pursue a claim diligently under the Compensation </w:t>
      </w:r>
    </w:p>
    <w:p w14:paraId="312EB93A" w14:textId="77777777" w:rsidR="00C0185B" w:rsidRDefault="006946CB">
      <w:pPr>
        <w:ind w:left="1451"/>
      </w:pPr>
      <w:r>
        <w:lastRenderedPageBreak/>
        <w:t xml:space="preserve">Order. Any appeal against a refusal to meet any claim or against the amount of the award will be at the Customer’s cost and the Supplier will (at no additional cost to the Customer) provide any help the Customer reasonably requires with the appeal. </w:t>
      </w:r>
    </w:p>
    <w:p w14:paraId="6884BC50" w14:textId="77777777" w:rsidR="00C0185B" w:rsidRDefault="006946CB">
      <w:pPr>
        <w:spacing w:after="19" w:line="259" w:lineRule="auto"/>
        <w:ind w:left="0" w:firstLine="0"/>
      </w:pPr>
      <w:r>
        <w:t xml:space="preserve"> </w:t>
      </w:r>
    </w:p>
    <w:p w14:paraId="47392586" w14:textId="77777777" w:rsidR="00C0185B" w:rsidRDefault="006946CB">
      <w:pPr>
        <w:ind w:left="1440" w:hanging="720"/>
      </w:pPr>
      <w:r>
        <w:t>2.7.</w:t>
      </w:r>
      <w:r>
        <w:t xml:space="preserve">4 The Supplier will apply any compensation paid under the Compensation Order in respect of damage to the relevant assets towards the repair, reinstatement or replacement of the assets affected. </w:t>
      </w:r>
    </w:p>
    <w:p w14:paraId="7661650F" w14:textId="77777777" w:rsidR="00C0185B" w:rsidRDefault="006946CB">
      <w:pPr>
        <w:spacing w:after="14" w:line="259" w:lineRule="auto"/>
        <w:ind w:left="0" w:firstLine="0"/>
      </w:pPr>
      <w:r>
        <w:t xml:space="preserve"> </w:t>
      </w:r>
    </w:p>
    <w:p w14:paraId="116EF96C" w14:textId="77777777" w:rsidR="00C0185B" w:rsidRDefault="006946CB">
      <w:pPr>
        <w:spacing w:after="19" w:line="259" w:lineRule="auto"/>
        <w:ind w:left="0" w:firstLine="0"/>
      </w:pPr>
      <w:r>
        <w:rPr>
          <w:b/>
        </w:rPr>
        <w:t xml:space="preserve"> </w:t>
      </w:r>
    </w:p>
    <w:p w14:paraId="69635935" w14:textId="77777777" w:rsidR="00C0185B" w:rsidRDefault="006946CB">
      <w:pPr>
        <w:spacing w:after="0" w:line="259" w:lineRule="auto"/>
        <w:ind w:left="0" w:firstLine="0"/>
      </w:pPr>
      <w:r>
        <w:t xml:space="preserve"> </w:t>
      </w:r>
      <w:r>
        <w:br w:type="page"/>
      </w:r>
    </w:p>
    <w:p w14:paraId="23623034" w14:textId="77777777" w:rsidR="00C0185B" w:rsidRDefault="006946CB">
      <w:pPr>
        <w:pStyle w:val="Heading1"/>
        <w:spacing w:after="47"/>
        <w:ind w:left="-5" w:right="0"/>
      </w:pPr>
      <w:r>
        <w:rPr>
          <w:color w:val="000000"/>
          <w:sz w:val="32"/>
        </w:rPr>
        <w:lastRenderedPageBreak/>
        <w:t xml:space="preserve">Schedule 5: Guarantee </w:t>
      </w:r>
    </w:p>
    <w:p w14:paraId="08E00E97" w14:textId="77777777" w:rsidR="00C0185B" w:rsidRDefault="006946CB">
      <w:pPr>
        <w:spacing w:after="9" w:line="268" w:lineRule="auto"/>
        <w:ind w:left="-15" w:right="12" w:firstLine="0"/>
        <w:jc w:val="both"/>
      </w:pPr>
      <w:r>
        <w:t>[A Guarantee should only be requested if the Supplier’s financial standing is not enough on its own to guarantee delivery of the Services. This is a draft form of guarantee which can be used to procure a Call Off Guarantee, and so it will need to be amende</w:t>
      </w:r>
      <w:r>
        <w:t xml:space="preserve">d to reflect the Beneficiary’s requirements] </w:t>
      </w:r>
    </w:p>
    <w:p w14:paraId="169C6637" w14:textId="77777777" w:rsidR="00C0185B" w:rsidRDefault="006946CB">
      <w:pPr>
        <w:spacing w:after="14" w:line="259" w:lineRule="auto"/>
        <w:ind w:left="0" w:firstLine="0"/>
      </w:pPr>
      <w:r>
        <w:t xml:space="preserve"> </w:t>
      </w:r>
    </w:p>
    <w:p w14:paraId="0909F7AB" w14:textId="77777777" w:rsidR="00C0185B" w:rsidRDefault="006946CB">
      <w:pPr>
        <w:ind w:left="-5"/>
      </w:pPr>
      <w:r>
        <w:t>This deed of guarantee is made on [</w:t>
      </w:r>
      <w:r>
        <w:rPr>
          <w:b/>
        </w:rPr>
        <w:t>insert date, month, year]</w:t>
      </w:r>
      <w:r>
        <w:t xml:space="preserve"> between: </w:t>
      </w:r>
    </w:p>
    <w:p w14:paraId="5E6F0AA0" w14:textId="77777777" w:rsidR="00C0185B" w:rsidRDefault="006946CB">
      <w:pPr>
        <w:spacing w:after="19" w:line="259" w:lineRule="auto"/>
        <w:ind w:left="0" w:firstLine="0"/>
      </w:pPr>
      <w:r>
        <w:t xml:space="preserve"> </w:t>
      </w:r>
    </w:p>
    <w:p w14:paraId="64F77C1B" w14:textId="77777777" w:rsidR="00C0185B" w:rsidRDefault="006946CB">
      <w:pPr>
        <w:numPr>
          <w:ilvl w:val="1"/>
          <w:numId w:val="12"/>
        </w:numPr>
        <w:ind w:hanging="720"/>
      </w:pPr>
      <w:r>
        <w:t>[</w:t>
      </w:r>
      <w:r>
        <w:rPr>
          <w:b/>
        </w:rPr>
        <w:t>Insert the name of the Guarantor]</w:t>
      </w:r>
      <w:r>
        <w:t xml:space="preserve"> a company incorporated in England and Wales with number [insert company number] whose registered off</w:t>
      </w:r>
      <w:r>
        <w:t>ice is at [i</w:t>
      </w:r>
      <w:r>
        <w:rPr>
          <w:b/>
        </w:rPr>
        <w:t>nsert details of the guarantor's registered office</w:t>
      </w:r>
      <w:r>
        <w:t>] [or a company incorporated under the Laws of [</w:t>
      </w:r>
      <w:r>
        <w:rPr>
          <w:b/>
        </w:rPr>
        <w:t>insert country</w:t>
      </w:r>
      <w:r>
        <w:t>], registered in [</w:t>
      </w:r>
      <w:r>
        <w:rPr>
          <w:b/>
        </w:rPr>
        <w:t>insert country</w:t>
      </w:r>
      <w:r>
        <w:t>] with number [</w:t>
      </w:r>
      <w:r>
        <w:rPr>
          <w:b/>
        </w:rPr>
        <w:t>insert number</w:t>
      </w:r>
      <w:r>
        <w:t xml:space="preserve">] at </w:t>
      </w:r>
    </w:p>
    <w:p w14:paraId="05610BCD" w14:textId="77777777" w:rsidR="00C0185B" w:rsidRDefault="006946CB">
      <w:pPr>
        <w:ind w:left="1451"/>
      </w:pPr>
      <w:r>
        <w:t>[</w:t>
      </w:r>
      <w:r>
        <w:rPr>
          <w:b/>
        </w:rPr>
        <w:t>insert place of registration</w:t>
      </w:r>
      <w:r>
        <w:t>], whose principal office is at [</w:t>
      </w:r>
      <w:r>
        <w:rPr>
          <w:b/>
        </w:rPr>
        <w:t>inse</w:t>
      </w:r>
      <w:r>
        <w:rPr>
          <w:b/>
        </w:rPr>
        <w:t>rt office details</w:t>
      </w:r>
      <w:r>
        <w:t xml:space="preserve">]]('Guarantor'); in favour of </w:t>
      </w:r>
    </w:p>
    <w:p w14:paraId="770E71D7" w14:textId="77777777" w:rsidR="00C0185B" w:rsidRDefault="006946CB">
      <w:pPr>
        <w:ind w:left="-5"/>
      </w:pPr>
      <w:r>
        <w:t xml:space="preserve">and </w:t>
      </w:r>
    </w:p>
    <w:p w14:paraId="0032320E" w14:textId="77777777" w:rsidR="00C0185B" w:rsidRDefault="006946CB">
      <w:pPr>
        <w:spacing w:after="42" w:line="259" w:lineRule="auto"/>
        <w:ind w:left="0" w:firstLine="0"/>
      </w:pPr>
      <w:r>
        <w:t xml:space="preserve"> </w:t>
      </w:r>
    </w:p>
    <w:p w14:paraId="20B6FAC3" w14:textId="77777777" w:rsidR="00C0185B" w:rsidRDefault="006946CB">
      <w:pPr>
        <w:numPr>
          <w:ilvl w:val="1"/>
          <w:numId w:val="12"/>
        </w:numPr>
        <w:spacing w:after="242" w:line="259" w:lineRule="auto"/>
        <w:ind w:hanging="720"/>
      </w:pPr>
      <w:r>
        <w:t>The Buyer whose offices are [</w:t>
      </w:r>
      <w:r>
        <w:rPr>
          <w:b/>
        </w:rPr>
        <w:t>insert Buyer’s official address</w:t>
      </w:r>
      <w:r>
        <w:t xml:space="preserve">] (‘Beneficiary’) </w:t>
      </w:r>
    </w:p>
    <w:p w14:paraId="26BEBCBF" w14:textId="77777777" w:rsidR="00C0185B" w:rsidRDefault="006946CB">
      <w:pPr>
        <w:spacing w:after="273" w:line="259" w:lineRule="auto"/>
        <w:ind w:left="0" w:firstLine="0"/>
      </w:pPr>
      <w:r>
        <w:rPr>
          <w:b/>
          <w:sz w:val="20"/>
        </w:rPr>
        <w:t xml:space="preserve">Whereas: </w:t>
      </w:r>
    </w:p>
    <w:p w14:paraId="7E5BAC32" w14:textId="77777777" w:rsidR="00C0185B" w:rsidRDefault="006946CB">
      <w:pPr>
        <w:numPr>
          <w:ilvl w:val="2"/>
          <w:numId w:val="13"/>
        </w:numPr>
        <w:ind w:hanging="720"/>
      </w:pPr>
      <w:r>
        <w:t xml:space="preserve">The guarantor has agreed, in consideration of the Buyer entering into the Call-Off Contract with the Supplier, to guarantee all of the Supplier's obligations under the Call-Off Contract. </w:t>
      </w:r>
    </w:p>
    <w:p w14:paraId="1DE9FEF0" w14:textId="77777777" w:rsidR="00C0185B" w:rsidRDefault="006946CB">
      <w:pPr>
        <w:spacing w:after="19" w:line="259" w:lineRule="auto"/>
        <w:ind w:left="2161" w:firstLine="0"/>
      </w:pPr>
      <w:r>
        <w:t xml:space="preserve"> </w:t>
      </w:r>
    </w:p>
    <w:p w14:paraId="34E611EF" w14:textId="77777777" w:rsidR="00C0185B" w:rsidRDefault="006946CB">
      <w:pPr>
        <w:numPr>
          <w:ilvl w:val="2"/>
          <w:numId w:val="13"/>
        </w:numPr>
        <w:ind w:hanging="720"/>
      </w:pPr>
      <w:r>
        <w:t xml:space="preserve">It is the intention of the Parties that this document be executed </w:t>
      </w:r>
      <w:r>
        <w:t xml:space="preserve">and take effect as a deed. </w:t>
      </w:r>
    </w:p>
    <w:p w14:paraId="794AC201" w14:textId="77777777" w:rsidR="00C0185B" w:rsidRDefault="006946CB">
      <w:pPr>
        <w:spacing w:after="19" w:line="259" w:lineRule="auto"/>
        <w:ind w:left="0" w:firstLine="0"/>
      </w:pPr>
      <w:r>
        <w:t xml:space="preserve"> </w:t>
      </w:r>
    </w:p>
    <w:p w14:paraId="4401ABCE" w14:textId="77777777" w:rsidR="00C0185B" w:rsidRDefault="006946CB">
      <w:pPr>
        <w:ind w:left="-5"/>
      </w:pPr>
      <w:r>
        <w:t>[Where a deed of guarantee is required, include the wording below and populate the box below with the guarantor company's details. If a deed of guarantee isn’t needed then the section below and other references to the guarante</w:t>
      </w:r>
      <w:r>
        <w:t xml:space="preserve">e should be deleted. </w:t>
      </w:r>
    </w:p>
    <w:p w14:paraId="0F28D907" w14:textId="77777777" w:rsidR="00C0185B" w:rsidRDefault="006946CB">
      <w:pPr>
        <w:spacing w:after="19" w:line="259" w:lineRule="auto"/>
        <w:ind w:left="0" w:firstLine="0"/>
      </w:pPr>
      <w:r>
        <w:t xml:space="preserve"> </w:t>
      </w:r>
    </w:p>
    <w:p w14:paraId="2D1A9731" w14:textId="77777777" w:rsidR="00C0185B" w:rsidRDefault="006946CB">
      <w:pPr>
        <w:ind w:left="-5"/>
      </w:pPr>
      <w:r>
        <w:t xml:space="preserve">Suggested headings are as follows: </w:t>
      </w:r>
    </w:p>
    <w:p w14:paraId="70270EBC" w14:textId="77777777" w:rsidR="00C0185B" w:rsidRDefault="006946CB">
      <w:pPr>
        <w:spacing w:after="16" w:line="259" w:lineRule="auto"/>
        <w:ind w:left="0" w:firstLine="0"/>
      </w:pPr>
      <w:r>
        <w:t xml:space="preserve"> </w:t>
      </w:r>
    </w:p>
    <w:p w14:paraId="256D3DA1" w14:textId="77777777" w:rsidR="00C0185B" w:rsidRDefault="006946CB">
      <w:pPr>
        <w:numPr>
          <w:ilvl w:val="0"/>
          <w:numId w:val="11"/>
        </w:numPr>
        <w:ind w:hanging="360"/>
      </w:pPr>
      <w:r>
        <w:t xml:space="preserve">Demands and notices </w:t>
      </w:r>
    </w:p>
    <w:p w14:paraId="6AE222BA" w14:textId="77777777" w:rsidR="00C0185B" w:rsidRDefault="006946CB">
      <w:pPr>
        <w:numPr>
          <w:ilvl w:val="0"/>
          <w:numId w:val="11"/>
        </w:numPr>
        <w:ind w:hanging="360"/>
      </w:pPr>
      <w:r>
        <w:t xml:space="preserve">Representations and Warranties </w:t>
      </w:r>
    </w:p>
    <w:p w14:paraId="005B203A" w14:textId="77777777" w:rsidR="00C0185B" w:rsidRDefault="006946CB">
      <w:pPr>
        <w:numPr>
          <w:ilvl w:val="0"/>
          <w:numId w:val="11"/>
        </w:numPr>
        <w:ind w:hanging="360"/>
      </w:pPr>
      <w:r>
        <w:t xml:space="preserve">Obligation to enter into a new Contract </w:t>
      </w:r>
    </w:p>
    <w:p w14:paraId="42EFFEDA" w14:textId="77777777" w:rsidR="00C0185B" w:rsidRDefault="006946CB">
      <w:pPr>
        <w:numPr>
          <w:ilvl w:val="0"/>
          <w:numId w:val="11"/>
        </w:numPr>
        <w:ind w:hanging="360"/>
      </w:pPr>
      <w:r>
        <w:t xml:space="preserve">Assignment </w:t>
      </w:r>
    </w:p>
    <w:p w14:paraId="0C10CA5D" w14:textId="77777777" w:rsidR="00C0185B" w:rsidRDefault="006946CB">
      <w:pPr>
        <w:numPr>
          <w:ilvl w:val="0"/>
          <w:numId w:val="11"/>
        </w:numPr>
        <w:ind w:hanging="360"/>
      </w:pPr>
      <w:r>
        <w:t xml:space="preserve">Third Party Rights </w:t>
      </w:r>
    </w:p>
    <w:p w14:paraId="7B30197D" w14:textId="77777777" w:rsidR="00C0185B" w:rsidRDefault="006946CB">
      <w:pPr>
        <w:numPr>
          <w:ilvl w:val="0"/>
          <w:numId w:val="11"/>
        </w:numPr>
        <w:ind w:hanging="360"/>
      </w:pPr>
      <w:r>
        <w:t xml:space="preserve">Governing Law </w:t>
      </w:r>
    </w:p>
    <w:p w14:paraId="7F4ECA17" w14:textId="77777777" w:rsidR="00C0185B" w:rsidRDefault="006946CB">
      <w:pPr>
        <w:numPr>
          <w:ilvl w:val="0"/>
          <w:numId w:val="11"/>
        </w:numPr>
        <w:spacing w:after="226"/>
        <w:ind w:hanging="360"/>
      </w:pPr>
      <w:r>
        <w:t>This Call-Off Contract is conditional upon the provis</w:t>
      </w:r>
      <w:r>
        <w:t xml:space="preserve">ion of a Guarantee to the Buyer from the guarantor in respect of the Supplier.] </w:t>
      </w:r>
    </w:p>
    <w:p w14:paraId="0CABD3F6" w14:textId="77777777" w:rsidR="00C0185B" w:rsidRDefault="006946CB">
      <w:pPr>
        <w:spacing w:after="0" w:line="259" w:lineRule="auto"/>
        <w:ind w:left="0" w:firstLine="0"/>
      </w:pPr>
      <w:r>
        <w:rPr>
          <w:sz w:val="20"/>
        </w:rPr>
        <w:t xml:space="preserve">  </w:t>
      </w:r>
    </w:p>
    <w:p w14:paraId="36EF44BB" w14:textId="77777777" w:rsidR="00C0185B" w:rsidRDefault="006946CB">
      <w:pPr>
        <w:spacing w:after="254" w:line="259" w:lineRule="auto"/>
        <w:ind w:left="0" w:firstLine="0"/>
      </w:pPr>
      <w:r>
        <w:rPr>
          <w:sz w:val="20"/>
        </w:rPr>
        <w:t xml:space="preserve"> </w:t>
      </w:r>
    </w:p>
    <w:p w14:paraId="142C94E6" w14:textId="77777777" w:rsidR="00C0185B" w:rsidRDefault="006946CB">
      <w:pPr>
        <w:spacing w:after="34" w:line="259" w:lineRule="auto"/>
        <w:ind w:left="0" w:firstLine="0"/>
      </w:pPr>
      <w:r>
        <w:rPr>
          <w:sz w:val="20"/>
        </w:rPr>
        <w:t xml:space="preserve"> </w:t>
      </w:r>
    </w:p>
    <w:tbl>
      <w:tblPr>
        <w:tblStyle w:val="TableGrid"/>
        <w:tblW w:w="8883" w:type="dxa"/>
        <w:tblInd w:w="14" w:type="dxa"/>
        <w:tblCellMar>
          <w:top w:w="355" w:type="dxa"/>
          <w:left w:w="101" w:type="dxa"/>
          <w:bottom w:w="0" w:type="dxa"/>
          <w:right w:w="115" w:type="dxa"/>
        </w:tblCellMar>
        <w:tblLook w:val="04A0" w:firstRow="1" w:lastRow="0" w:firstColumn="1" w:lastColumn="0" w:noHBand="0" w:noVBand="1"/>
      </w:tblPr>
      <w:tblGrid>
        <w:gridCol w:w="2041"/>
        <w:gridCol w:w="6842"/>
      </w:tblGrid>
      <w:tr w:rsidR="00C0185B" w14:paraId="54298182" w14:textId="77777777">
        <w:trPr>
          <w:trHeight w:val="1229"/>
        </w:trPr>
        <w:tc>
          <w:tcPr>
            <w:tcW w:w="2041" w:type="dxa"/>
            <w:tcBorders>
              <w:top w:val="single" w:sz="8" w:space="0" w:color="000000"/>
              <w:left w:val="single" w:sz="8" w:space="0" w:color="000000"/>
              <w:bottom w:val="single" w:sz="8" w:space="0" w:color="000000"/>
              <w:right w:val="single" w:sz="8" w:space="0" w:color="000000"/>
            </w:tcBorders>
            <w:vAlign w:val="center"/>
          </w:tcPr>
          <w:p w14:paraId="0D5902AA" w14:textId="77777777" w:rsidR="00C0185B" w:rsidRDefault="006946CB">
            <w:pPr>
              <w:spacing w:after="0" w:line="259" w:lineRule="auto"/>
              <w:ind w:left="0" w:firstLine="0"/>
            </w:pPr>
            <w:r>
              <w:rPr>
                <w:b/>
                <w:sz w:val="20"/>
              </w:rPr>
              <w:lastRenderedPageBreak/>
              <w:t xml:space="preserve">Guarantor company </w:t>
            </w:r>
          </w:p>
        </w:tc>
        <w:tc>
          <w:tcPr>
            <w:tcW w:w="6842" w:type="dxa"/>
            <w:tcBorders>
              <w:top w:val="single" w:sz="8" w:space="0" w:color="000000"/>
              <w:left w:val="single" w:sz="8" w:space="0" w:color="000000"/>
              <w:bottom w:val="single" w:sz="8" w:space="0" w:color="000000"/>
              <w:right w:val="single" w:sz="8" w:space="0" w:color="000000"/>
            </w:tcBorders>
          </w:tcPr>
          <w:p w14:paraId="2AC7F5B2" w14:textId="77777777" w:rsidR="00C0185B" w:rsidRDefault="006946CB">
            <w:pPr>
              <w:spacing w:after="0" w:line="259" w:lineRule="auto"/>
              <w:ind w:left="0" w:firstLine="0"/>
            </w:pPr>
            <w:r>
              <w:rPr>
                <w:sz w:val="20"/>
              </w:rPr>
              <w:t>[</w:t>
            </w:r>
            <w:r>
              <w:rPr>
                <w:b/>
                <w:sz w:val="20"/>
              </w:rPr>
              <w:t>Enter Company name</w:t>
            </w:r>
            <w:r>
              <w:rPr>
                <w:sz w:val="20"/>
              </w:rPr>
              <w:t xml:space="preserve">] </w:t>
            </w:r>
            <w:r>
              <w:rPr>
                <w:b/>
                <w:sz w:val="20"/>
              </w:rPr>
              <w:t>‘Guarantor’</w:t>
            </w:r>
            <w:r>
              <w:t xml:space="preserve"> </w:t>
            </w:r>
          </w:p>
        </w:tc>
      </w:tr>
      <w:tr w:rsidR="00C0185B" w14:paraId="205398E7" w14:textId="77777777">
        <w:trPr>
          <w:trHeight w:val="1234"/>
        </w:trPr>
        <w:tc>
          <w:tcPr>
            <w:tcW w:w="2041" w:type="dxa"/>
            <w:tcBorders>
              <w:top w:val="single" w:sz="8" w:space="0" w:color="000000"/>
              <w:left w:val="single" w:sz="8" w:space="0" w:color="000000"/>
              <w:bottom w:val="single" w:sz="8" w:space="0" w:color="000000"/>
              <w:right w:val="single" w:sz="8" w:space="0" w:color="000000"/>
            </w:tcBorders>
            <w:vAlign w:val="center"/>
          </w:tcPr>
          <w:p w14:paraId="575A3BE1" w14:textId="77777777" w:rsidR="00C0185B" w:rsidRDefault="006946CB">
            <w:pPr>
              <w:spacing w:after="0" w:line="259" w:lineRule="auto"/>
              <w:ind w:left="0" w:firstLine="0"/>
            </w:pPr>
            <w:r>
              <w:rPr>
                <w:b/>
                <w:sz w:val="20"/>
              </w:rPr>
              <w:t xml:space="preserve">Guarantor company address </w:t>
            </w:r>
          </w:p>
        </w:tc>
        <w:tc>
          <w:tcPr>
            <w:tcW w:w="6842" w:type="dxa"/>
            <w:tcBorders>
              <w:top w:val="single" w:sz="8" w:space="0" w:color="000000"/>
              <w:left w:val="single" w:sz="8" w:space="0" w:color="000000"/>
              <w:bottom w:val="single" w:sz="8" w:space="0" w:color="000000"/>
              <w:right w:val="single" w:sz="8" w:space="0" w:color="000000"/>
            </w:tcBorders>
          </w:tcPr>
          <w:p w14:paraId="3BB816E8" w14:textId="77777777" w:rsidR="00C0185B" w:rsidRDefault="006946CB">
            <w:pPr>
              <w:spacing w:after="0" w:line="259" w:lineRule="auto"/>
              <w:ind w:left="0" w:firstLine="0"/>
            </w:pPr>
            <w:r>
              <w:rPr>
                <w:sz w:val="20"/>
              </w:rPr>
              <w:t>[</w:t>
            </w:r>
            <w:r>
              <w:rPr>
                <w:b/>
                <w:sz w:val="20"/>
              </w:rPr>
              <w:t>Enter Company address</w:t>
            </w:r>
            <w:r>
              <w:rPr>
                <w:sz w:val="20"/>
              </w:rPr>
              <w:t>]</w:t>
            </w:r>
            <w:r>
              <w:t xml:space="preserve"> </w:t>
            </w:r>
          </w:p>
        </w:tc>
      </w:tr>
      <w:tr w:rsidR="00C0185B" w14:paraId="5D83077C" w14:textId="77777777">
        <w:trPr>
          <w:trHeight w:val="1561"/>
        </w:trPr>
        <w:tc>
          <w:tcPr>
            <w:tcW w:w="2041" w:type="dxa"/>
            <w:vMerge w:val="restart"/>
            <w:tcBorders>
              <w:top w:val="single" w:sz="8" w:space="0" w:color="000000"/>
              <w:left w:val="single" w:sz="8" w:space="0" w:color="000000"/>
              <w:bottom w:val="single" w:sz="8" w:space="0" w:color="000000"/>
              <w:right w:val="single" w:sz="8" w:space="0" w:color="000000"/>
            </w:tcBorders>
          </w:tcPr>
          <w:p w14:paraId="421D887F" w14:textId="77777777" w:rsidR="00C0185B" w:rsidRDefault="006946CB">
            <w:pPr>
              <w:spacing w:after="0" w:line="259" w:lineRule="auto"/>
              <w:ind w:left="0" w:firstLine="0"/>
            </w:pPr>
            <w:r>
              <w:rPr>
                <w:b/>
                <w:sz w:val="20"/>
              </w:rPr>
              <w:t>Account manager</w:t>
            </w:r>
            <w:r>
              <w:rPr>
                <w:sz w:val="20"/>
              </w:rPr>
              <w:t xml:space="preserve"> </w:t>
            </w:r>
            <w:r>
              <w:t xml:space="preserve"> </w:t>
            </w:r>
          </w:p>
        </w:tc>
        <w:tc>
          <w:tcPr>
            <w:tcW w:w="6842" w:type="dxa"/>
            <w:tcBorders>
              <w:top w:val="single" w:sz="8" w:space="0" w:color="000000"/>
              <w:left w:val="single" w:sz="8" w:space="0" w:color="000000"/>
              <w:bottom w:val="single" w:sz="8" w:space="0" w:color="000000"/>
              <w:right w:val="single" w:sz="8" w:space="0" w:color="000000"/>
            </w:tcBorders>
          </w:tcPr>
          <w:p w14:paraId="020A3AEB" w14:textId="77777777" w:rsidR="00C0185B" w:rsidRDefault="006946CB">
            <w:pPr>
              <w:spacing w:after="0" w:line="259" w:lineRule="auto"/>
              <w:ind w:left="0" w:firstLine="0"/>
            </w:pPr>
            <w:r>
              <w:rPr>
                <w:sz w:val="20"/>
              </w:rPr>
              <w:t>[</w:t>
            </w:r>
            <w:r>
              <w:rPr>
                <w:b/>
                <w:sz w:val="20"/>
              </w:rPr>
              <w:t>Enter Account Manager name]</w:t>
            </w:r>
            <w:r>
              <w:t xml:space="preserve"> </w:t>
            </w:r>
          </w:p>
        </w:tc>
      </w:tr>
      <w:tr w:rsidR="00C0185B" w14:paraId="69E7A8ED" w14:textId="77777777">
        <w:trPr>
          <w:trHeight w:val="1560"/>
        </w:trPr>
        <w:tc>
          <w:tcPr>
            <w:tcW w:w="0" w:type="auto"/>
            <w:vMerge/>
            <w:tcBorders>
              <w:top w:val="nil"/>
              <w:left w:val="single" w:sz="8" w:space="0" w:color="000000"/>
              <w:bottom w:val="nil"/>
              <w:right w:val="single" w:sz="8" w:space="0" w:color="000000"/>
            </w:tcBorders>
          </w:tcPr>
          <w:p w14:paraId="06C31025" w14:textId="77777777" w:rsidR="00C0185B" w:rsidRDefault="00C0185B">
            <w:pPr>
              <w:spacing w:after="160" w:line="259" w:lineRule="auto"/>
              <w:ind w:left="0" w:firstLine="0"/>
            </w:pPr>
          </w:p>
        </w:tc>
        <w:tc>
          <w:tcPr>
            <w:tcW w:w="6842" w:type="dxa"/>
            <w:tcBorders>
              <w:top w:val="single" w:sz="8" w:space="0" w:color="000000"/>
              <w:left w:val="single" w:sz="8" w:space="0" w:color="000000"/>
              <w:bottom w:val="single" w:sz="8" w:space="0" w:color="000000"/>
              <w:right w:val="single" w:sz="8" w:space="0" w:color="000000"/>
            </w:tcBorders>
          </w:tcPr>
          <w:p w14:paraId="044F1BBC" w14:textId="77777777" w:rsidR="00C0185B" w:rsidRDefault="006946CB">
            <w:pPr>
              <w:spacing w:after="0" w:line="259" w:lineRule="auto"/>
              <w:ind w:left="0" w:firstLine="0"/>
            </w:pPr>
            <w:r>
              <w:rPr>
                <w:sz w:val="20"/>
              </w:rPr>
              <w:t>Address: [</w:t>
            </w:r>
            <w:r>
              <w:rPr>
                <w:b/>
                <w:sz w:val="20"/>
              </w:rPr>
              <w:t>Enter Account Manager address]</w:t>
            </w:r>
            <w:r>
              <w:t xml:space="preserve"> </w:t>
            </w:r>
          </w:p>
        </w:tc>
      </w:tr>
      <w:tr w:rsidR="00C0185B" w14:paraId="3C2FE5BA" w14:textId="77777777">
        <w:trPr>
          <w:trHeight w:val="1560"/>
        </w:trPr>
        <w:tc>
          <w:tcPr>
            <w:tcW w:w="0" w:type="auto"/>
            <w:vMerge/>
            <w:tcBorders>
              <w:top w:val="nil"/>
              <w:left w:val="single" w:sz="8" w:space="0" w:color="000000"/>
              <w:bottom w:val="nil"/>
              <w:right w:val="single" w:sz="8" w:space="0" w:color="000000"/>
            </w:tcBorders>
          </w:tcPr>
          <w:p w14:paraId="77487DB0" w14:textId="77777777" w:rsidR="00C0185B" w:rsidRDefault="00C0185B">
            <w:pPr>
              <w:spacing w:after="160" w:line="259" w:lineRule="auto"/>
              <w:ind w:left="0" w:firstLine="0"/>
            </w:pPr>
          </w:p>
        </w:tc>
        <w:tc>
          <w:tcPr>
            <w:tcW w:w="6842" w:type="dxa"/>
            <w:tcBorders>
              <w:top w:val="single" w:sz="8" w:space="0" w:color="000000"/>
              <w:left w:val="single" w:sz="8" w:space="0" w:color="000000"/>
              <w:bottom w:val="single" w:sz="8" w:space="0" w:color="000000"/>
              <w:right w:val="single" w:sz="8" w:space="0" w:color="000000"/>
            </w:tcBorders>
          </w:tcPr>
          <w:p w14:paraId="330AB0DD" w14:textId="77777777" w:rsidR="00C0185B" w:rsidRDefault="006946CB">
            <w:pPr>
              <w:spacing w:after="0" w:line="259" w:lineRule="auto"/>
              <w:ind w:left="0" w:firstLine="0"/>
            </w:pPr>
            <w:r>
              <w:rPr>
                <w:sz w:val="20"/>
              </w:rPr>
              <w:t>Phone: [</w:t>
            </w:r>
            <w:r>
              <w:rPr>
                <w:b/>
                <w:sz w:val="20"/>
              </w:rPr>
              <w:t>Enter Account Manager phone number]</w:t>
            </w:r>
            <w:r>
              <w:t xml:space="preserve"> </w:t>
            </w:r>
          </w:p>
        </w:tc>
      </w:tr>
      <w:tr w:rsidR="00C0185B" w14:paraId="594BBDBC" w14:textId="77777777">
        <w:trPr>
          <w:trHeight w:val="1560"/>
        </w:trPr>
        <w:tc>
          <w:tcPr>
            <w:tcW w:w="0" w:type="auto"/>
            <w:vMerge/>
            <w:tcBorders>
              <w:top w:val="nil"/>
              <w:left w:val="single" w:sz="8" w:space="0" w:color="000000"/>
              <w:bottom w:val="nil"/>
              <w:right w:val="single" w:sz="8" w:space="0" w:color="000000"/>
            </w:tcBorders>
          </w:tcPr>
          <w:p w14:paraId="148CE970" w14:textId="77777777" w:rsidR="00C0185B" w:rsidRDefault="00C0185B">
            <w:pPr>
              <w:spacing w:after="160" w:line="259" w:lineRule="auto"/>
              <w:ind w:left="0" w:firstLine="0"/>
            </w:pPr>
          </w:p>
        </w:tc>
        <w:tc>
          <w:tcPr>
            <w:tcW w:w="6842" w:type="dxa"/>
            <w:tcBorders>
              <w:top w:val="single" w:sz="8" w:space="0" w:color="000000"/>
              <w:left w:val="single" w:sz="8" w:space="0" w:color="000000"/>
              <w:bottom w:val="single" w:sz="8" w:space="0" w:color="000000"/>
              <w:right w:val="single" w:sz="8" w:space="0" w:color="000000"/>
            </w:tcBorders>
          </w:tcPr>
          <w:p w14:paraId="7CE4317F" w14:textId="77777777" w:rsidR="00C0185B" w:rsidRDefault="006946CB">
            <w:pPr>
              <w:spacing w:after="0" w:line="259" w:lineRule="auto"/>
              <w:ind w:left="0" w:firstLine="0"/>
            </w:pPr>
            <w:r>
              <w:rPr>
                <w:sz w:val="20"/>
              </w:rPr>
              <w:t>Email: [</w:t>
            </w:r>
            <w:r>
              <w:rPr>
                <w:b/>
                <w:sz w:val="20"/>
              </w:rPr>
              <w:t>Enter Account Manager email</w:t>
            </w:r>
            <w:r>
              <w:rPr>
                <w:sz w:val="20"/>
              </w:rPr>
              <w:t>]</w:t>
            </w:r>
            <w:r>
              <w:t xml:space="preserve"> </w:t>
            </w:r>
          </w:p>
        </w:tc>
      </w:tr>
      <w:tr w:rsidR="00C0185B" w14:paraId="2F22AE6E" w14:textId="77777777">
        <w:trPr>
          <w:trHeight w:val="1561"/>
        </w:trPr>
        <w:tc>
          <w:tcPr>
            <w:tcW w:w="0" w:type="auto"/>
            <w:vMerge/>
            <w:tcBorders>
              <w:top w:val="nil"/>
              <w:left w:val="single" w:sz="8" w:space="0" w:color="000000"/>
              <w:bottom w:val="single" w:sz="8" w:space="0" w:color="000000"/>
              <w:right w:val="single" w:sz="8" w:space="0" w:color="000000"/>
            </w:tcBorders>
          </w:tcPr>
          <w:p w14:paraId="49BAC504" w14:textId="77777777" w:rsidR="00C0185B" w:rsidRDefault="00C0185B">
            <w:pPr>
              <w:spacing w:after="160" w:line="259" w:lineRule="auto"/>
              <w:ind w:left="0" w:firstLine="0"/>
            </w:pPr>
          </w:p>
        </w:tc>
        <w:tc>
          <w:tcPr>
            <w:tcW w:w="6842" w:type="dxa"/>
            <w:tcBorders>
              <w:top w:val="single" w:sz="8" w:space="0" w:color="000000"/>
              <w:left w:val="single" w:sz="8" w:space="0" w:color="000000"/>
              <w:bottom w:val="single" w:sz="8" w:space="0" w:color="000000"/>
              <w:right w:val="single" w:sz="8" w:space="0" w:color="000000"/>
            </w:tcBorders>
          </w:tcPr>
          <w:p w14:paraId="1D24FDA0" w14:textId="77777777" w:rsidR="00C0185B" w:rsidRDefault="006946CB">
            <w:pPr>
              <w:spacing w:after="0" w:line="259" w:lineRule="auto"/>
              <w:ind w:left="0" w:firstLine="0"/>
            </w:pPr>
            <w:r>
              <w:rPr>
                <w:sz w:val="20"/>
              </w:rPr>
              <w:t>Fax: [</w:t>
            </w:r>
            <w:r>
              <w:rPr>
                <w:b/>
                <w:sz w:val="20"/>
              </w:rPr>
              <w:t xml:space="preserve">Enter Account Manager fax </w:t>
            </w:r>
            <w:r>
              <w:rPr>
                <w:sz w:val="20"/>
              </w:rPr>
              <w:t>if applicable]</w:t>
            </w:r>
            <w:r>
              <w:t xml:space="preserve"> </w:t>
            </w:r>
          </w:p>
        </w:tc>
      </w:tr>
    </w:tbl>
    <w:p w14:paraId="608A7A7D" w14:textId="77777777" w:rsidR="00C0185B" w:rsidRDefault="006946CB">
      <w:pPr>
        <w:spacing w:after="268" w:line="259" w:lineRule="auto"/>
        <w:ind w:left="0" w:firstLine="0"/>
      </w:pPr>
      <w:r>
        <w:rPr>
          <w:sz w:val="20"/>
        </w:rPr>
        <w:t xml:space="preserve">  </w:t>
      </w:r>
    </w:p>
    <w:p w14:paraId="3B8A0705" w14:textId="77777777" w:rsidR="00C0185B" w:rsidRDefault="006946CB">
      <w:pPr>
        <w:ind w:left="-5"/>
      </w:pPr>
      <w:r>
        <w:t xml:space="preserve">In consideration of the Buyer entering into the Call-Off Contract, the Guarantor agrees with the Buyer as follows: </w:t>
      </w:r>
    </w:p>
    <w:p w14:paraId="393C1D17" w14:textId="77777777" w:rsidR="00C0185B" w:rsidRDefault="006946CB">
      <w:pPr>
        <w:spacing w:after="398" w:line="259" w:lineRule="auto"/>
        <w:ind w:left="0" w:firstLine="0"/>
      </w:pPr>
      <w:r>
        <w:t xml:space="preserve"> </w:t>
      </w:r>
    </w:p>
    <w:p w14:paraId="5234BFC4" w14:textId="77777777" w:rsidR="00C0185B" w:rsidRDefault="006946CB">
      <w:pPr>
        <w:pStyle w:val="Heading3"/>
        <w:ind w:left="-5" w:right="0"/>
      </w:pPr>
      <w:r>
        <w:lastRenderedPageBreak/>
        <w:t xml:space="preserve">Definitions and interpretation </w:t>
      </w:r>
    </w:p>
    <w:p w14:paraId="4CAD95D3" w14:textId="77777777" w:rsidR="00C0185B" w:rsidRDefault="006946CB">
      <w:pPr>
        <w:spacing w:after="9" w:line="268" w:lineRule="auto"/>
        <w:ind w:left="-15" w:right="12" w:firstLine="0"/>
        <w:jc w:val="both"/>
      </w:pPr>
      <w:r>
        <w:t>In this Deed of Guarantee, unless defined elsewhere in this Deed of Guarantee or the context requires othe</w:t>
      </w:r>
      <w:r>
        <w:t xml:space="preserve">rwise, defined terms will have the same meaning as they have for the purposes of the Call-Off Contract. </w:t>
      </w:r>
    </w:p>
    <w:p w14:paraId="3A598E67" w14:textId="77777777" w:rsidR="00C0185B" w:rsidRDefault="00C0185B">
      <w:pPr>
        <w:sectPr w:rsidR="00C0185B">
          <w:footerReference w:type="even" r:id="rId140"/>
          <w:footerReference w:type="default" r:id="rId141"/>
          <w:footerReference w:type="first" r:id="rId142"/>
          <w:pgSz w:w="11909" w:h="16834"/>
          <w:pgMar w:top="1138" w:right="1136" w:bottom="1236" w:left="1133" w:header="720" w:footer="717" w:gutter="0"/>
          <w:cols w:space="720"/>
        </w:sectPr>
      </w:pPr>
    </w:p>
    <w:p w14:paraId="18B8DB97" w14:textId="77777777" w:rsidR="00C0185B" w:rsidRDefault="006946CB">
      <w:pPr>
        <w:spacing w:after="0" w:line="259" w:lineRule="auto"/>
        <w:ind w:left="0" w:firstLine="0"/>
      </w:pPr>
      <w:r>
        <w:lastRenderedPageBreak/>
        <w:t xml:space="preserve"> </w:t>
      </w:r>
    </w:p>
    <w:tbl>
      <w:tblPr>
        <w:tblStyle w:val="TableGrid"/>
        <w:tblW w:w="8879" w:type="dxa"/>
        <w:tblInd w:w="17" w:type="dxa"/>
        <w:tblCellMar>
          <w:top w:w="306" w:type="dxa"/>
          <w:left w:w="98" w:type="dxa"/>
          <w:bottom w:w="0" w:type="dxa"/>
          <w:right w:w="78" w:type="dxa"/>
        </w:tblCellMar>
        <w:tblLook w:val="04A0" w:firstRow="1" w:lastRow="0" w:firstColumn="1" w:lastColumn="0" w:noHBand="0" w:noVBand="1"/>
      </w:tblPr>
      <w:tblGrid>
        <w:gridCol w:w="2499"/>
        <w:gridCol w:w="6380"/>
      </w:tblGrid>
      <w:tr w:rsidR="00C0185B" w14:paraId="39FFCDF4" w14:textId="77777777">
        <w:trPr>
          <w:trHeight w:val="955"/>
        </w:trPr>
        <w:tc>
          <w:tcPr>
            <w:tcW w:w="2499" w:type="dxa"/>
            <w:tcBorders>
              <w:top w:val="single" w:sz="8" w:space="0" w:color="000000"/>
              <w:left w:val="single" w:sz="8" w:space="0" w:color="000000"/>
              <w:bottom w:val="single" w:sz="33" w:space="0" w:color="FFFFFF"/>
              <w:right w:val="single" w:sz="8" w:space="0" w:color="000000"/>
            </w:tcBorders>
            <w:shd w:val="clear" w:color="auto" w:fill="CCCCCC"/>
            <w:vAlign w:val="center"/>
          </w:tcPr>
          <w:p w14:paraId="06CCDEFD" w14:textId="77777777" w:rsidR="00C0185B" w:rsidRDefault="006946CB">
            <w:pPr>
              <w:spacing w:after="0" w:line="259" w:lineRule="auto"/>
              <w:ind w:left="0" w:right="16" w:firstLine="0"/>
              <w:jc w:val="center"/>
            </w:pPr>
            <w:r>
              <w:rPr>
                <w:b/>
                <w:sz w:val="20"/>
              </w:rPr>
              <w:t xml:space="preserve">Term </w:t>
            </w:r>
          </w:p>
        </w:tc>
        <w:tc>
          <w:tcPr>
            <w:tcW w:w="6379" w:type="dxa"/>
            <w:tcBorders>
              <w:top w:val="single" w:sz="8" w:space="0" w:color="000000"/>
              <w:left w:val="single" w:sz="8" w:space="0" w:color="000000"/>
              <w:bottom w:val="single" w:sz="33" w:space="0" w:color="FFFFFF"/>
              <w:right w:val="single" w:sz="8" w:space="0" w:color="000000"/>
            </w:tcBorders>
            <w:shd w:val="clear" w:color="auto" w:fill="CCCCCC"/>
            <w:vAlign w:val="center"/>
          </w:tcPr>
          <w:p w14:paraId="7C934D0C" w14:textId="77777777" w:rsidR="00C0185B" w:rsidRDefault="006946CB">
            <w:pPr>
              <w:spacing w:after="0" w:line="259" w:lineRule="auto"/>
              <w:ind w:left="0" w:right="25" w:firstLine="0"/>
              <w:jc w:val="center"/>
            </w:pPr>
            <w:r>
              <w:rPr>
                <w:b/>
                <w:sz w:val="20"/>
              </w:rPr>
              <w:t xml:space="preserve">Meaning </w:t>
            </w:r>
          </w:p>
        </w:tc>
      </w:tr>
      <w:tr w:rsidR="00C0185B" w14:paraId="3FDE1803" w14:textId="77777777">
        <w:trPr>
          <w:trHeight w:val="1213"/>
        </w:trPr>
        <w:tc>
          <w:tcPr>
            <w:tcW w:w="2499" w:type="dxa"/>
            <w:tcBorders>
              <w:top w:val="single" w:sz="33" w:space="0" w:color="FFFFFF"/>
              <w:left w:val="single" w:sz="8" w:space="0" w:color="000000"/>
              <w:bottom w:val="single" w:sz="8" w:space="0" w:color="000000"/>
              <w:right w:val="single" w:sz="8" w:space="0" w:color="000000"/>
            </w:tcBorders>
          </w:tcPr>
          <w:p w14:paraId="258CE894" w14:textId="77777777" w:rsidR="00C0185B" w:rsidRDefault="006946CB">
            <w:pPr>
              <w:spacing w:after="0" w:line="259" w:lineRule="auto"/>
              <w:ind w:left="0" w:firstLine="0"/>
            </w:pPr>
            <w:r>
              <w:rPr>
                <w:b/>
                <w:sz w:val="20"/>
              </w:rPr>
              <w:t xml:space="preserve">Call-Off Contract </w:t>
            </w:r>
          </w:p>
        </w:tc>
        <w:tc>
          <w:tcPr>
            <w:tcW w:w="6379" w:type="dxa"/>
            <w:tcBorders>
              <w:top w:val="single" w:sz="33" w:space="0" w:color="FFFFFF"/>
              <w:left w:val="single" w:sz="8" w:space="0" w:color="000000"/>
              <w:bottom w:val="single" w:sz="8" w:space="0" w:color="000000"/>
              <w:right w:val="single" w:sz="8" w:space="0" w:color="000000"/>
            </w:tcBorders>
            <w:vAlign w:val="center"/>
          </w:tcPr>
          <w:p w14:paraId="29C32E90" w14:textId="77777777" w:rsidR="00C0185B" w:rsidRDefault="006946CB">
            <w:pPr>
              <w:spacing w:after="0" w:line="259" w:lineRule="auto"/>
              <w:ind w:left="2" w:right="3" w:firstLine="0"/>
            </w:pPr>
            <w:r>
              <w:rPr>
                <w:sz w:val="20"/>
              </w:rPr>
              <w:t xml:space="preserve">Means [the Guaranteed Agreement] made between the Buyer and the Supplier on [insert date]. </w:t>
            </w:r>
          </w:p>
        </w:tc>
      </w:tr>
      <w:tr w:rsidR="00C0185B" w14:paraId="33D339E9" w14:textId="77777777">
        <w:trPr>
          <w:trHeight w:val="2474"/>
        </w:trPr>
        <w:tc>
          <w:tcPr>
            <w:tcW w:w="2499" w:type="dxa"/>
            <w:tcBorders>
              <w:top w:val="single" w:sz="8" w:space="0" w:color="000000"/>
              <w:left w:val="single" w:sz="8" w:space="0" w:color="000000"/>
              <w:bottom w:val="single" w:sz="33" w:space="0" w:color="FFFFFF"/>
              <w:right w:val="single" w:sz="8" w:space="0" w:color="000000"/>
            </w:tcBorders>
            <w:shd w:val="clear" w:color="auto" w:fill="FFFFFF"/>
          </w:tcPr>
          <w:p w14:paraId="464C12CA" w14:textId="77777777" w:rsidR="00C0185B" w:rsidRDefault="006946CB">
            <w:pPr>
              <w:spacing w:after="0" w:line="259" w:lineRule="auto"/>
              <w:ind w:left="0" w:firstLine="0"/>
              <w:jc w:val="both"/>
            </w:pPr>
            <w:r>
              <w:rPr>
                <w:b/>
                <w:sz w:val="20"/>
              </w:rPr>
              <w:t xml:space="preserve">Guaranteed Obligations </w:t>
            </w:r>
          </w:p>
        </w:tc>
        <w:tc>
          <w:tcPr>
            <w:tcW w:w="6379" w:type="dxa"/>
            <w:tcBorders>
              <w:top w:val="single" w:sz="8" w:space="0" w:color="000000"/>
              <w:left w:val="single" w:sz="8" w:space="0" w:color="000000"/>
              <w:bottom w:val="single" w:sz="33" w:space="0" w:color="FFFFFF"/>
              <w:right w:val="single" w:sz="8" w:space="0" w:color="000000"/>
            </w:tcBorders>
            <w:shd w:val="clear" w:color="auto" w:fill="FFFFFF"/>
          </w:tcPr>
          <w:p w14:paraId="6F79B834" w14:textId="77777777" w:rsidR="00C0185B" w:rsidRDefault="006946CB">
            <w:pPr>
              <w:spacing w:after="19" w:line="259" w:lineRule="auto"/>
              <w:ind w:left="2" w:firstLine="0"/>
            </w:pPr>
            <w:r>
              <w:rPr>
                <w:sz w:val="20"/>
              </w:rPr>
              <w:t xml:space="preserve">Means all obligations and liabilities of the Supplier to the Buyer under </w:t>
            </w:r>
          </w:p>
          <w:p w14:paraId="2B9CA784" w14:textId="77777777" w:rsidR="00C0185B" w:rsidRDefault="006946CB">
            <w:pPr>
              <w:spacing w:after="0" w:line="259" w:lineRule="auto"/>
              <w:ind w:left="2" w:firstLine="0"/>
            </w:pPr>
            <w:r>
              <w:rPr>
                <w:sz w:val="20"/>
              </w:rPr>
              <w:t>the Call-Off Contract together with all obligations owed by the Supplier to the Buyer that are supplemental to, incurred under, ancillary to or calculated by reference to the Call-Of</w:t>
            </w:r>
            <w:r>
              <w:rPr>
                <w:sz w:val="20"/>
              </w:rPr>
              <w:t xml:space="preserve">f Contract. </w:t>
            </w:r>
          </w:p>
        </w:tc>
      </w:tr>
      <w:tr w:rsidR="00C0185B" w14:paraId="7D7E6077" w14:textId="77777777">
        <w:trPr>
          <w:trHeight w:val="1179"/>
        </w:trPr>
        <w:tc>
          <w:tcPr>
            <w:tcW w:w="2499" w:type="dxa"/>
            <w:tcBorders>
              <w:top w:val="single" w:sz="33" w:space="0" w:color="FFFFFF"/>
              <w:left w:val="single" w:sz="8" w:space="0" w:color="000000"/>
              <w:bottom w:val="single" w:sz="8" w:space="0" w:color="000000"/>
              <w:right w:val="single" w:sz="8" w:space="0" w:color="000000"/>
            </w:tcBorders>
          </w:tcPr>
          <w:p w14:paraId="49617A02" w14:textId="77777777" w:rsidR="00C0185B" w:rsidRDefault="006946CB">
            <w:pPr>
              <w:spacing w:after="0" w:line="259" w:lineRule="auto"/>
              <w:ind w:left="0" w:firstLine="0"/>
            </w:pPr>
            <w:r>
              <w:rPr>
                <w:b/>
                <w:sz w:val="20"/>
              </w:rPr>
              <w:t xml:space="preserve">Guarantee </w:t>
            </w:r>
          </w:p>
        </w:tc>
        <w:tc>
          <w:tcPr>
            <w:tcW w:w="6379" w:type="dxa"/>
            <w:tcBorders>
              <w:top w:val="single" w:sz="33" w:space="0" w:color="FFFFFF"/>
              <w:left w:val="single" w:sz="8" w:space="0" w:color="000000"/>
              <w:bottom w:val="single" w:sz="8" w:space="0" w:color="000000"/>
              <w:right w:val="single" w:sz="8" w:space="0" w:color="000000"/>
            </w:tcBorders>
            <w:vAlign w:val="center"/>
          </w:tcPr>
          <w:p w14:paraId="3B927AD0" w14:textId="77777777" w:rsidR="00C0185B" w:rsidRDefault="006946CB">
            <w:pPr>
              <w:spacing w:after="0" w:line="259" w:lineRule="auto"/>
              <w:ind w:left="2" w:firstLine="0"/>
            </w:pPr>
            <w:r>
              <w:rPr>
                <w:sz w:val="20"/>
              </w:rPr>
              <w:t xml:space="preserve">Means the deed of guarantee described in the Order Form (Parent Company Guarantee). </w:t>
            </w:r>
          </w:p>
        </w:tc>
      </w:tr>
    </w:tbl>
    <w:p w14:paraId="7447AC70" w14:textId="77777777" w:rsidR="00C0185B" w:rsidRDefault="006946CB">
      <w:pPr>
        <w:spacing w:after="273" w:line="259" w:lineRule="auto"/>
        <w:ind w:left="0" w:firstLine="0"/>
      </w:pPr>
      <w:r>
        <w:rPr>
          <w:sz w:val="20"/>
        </w:rPr>
        <w:t xml:space="preserve">  </w:t>
      </w:r>
    </w:p>
    <w:p w14:paraId="7CAF4496" w14:textId="77777777" w:rsidR="00C0185B" w:rsidRDefault="006946CB">
      <w:pPr>
        <w:ind w:left="-5"/>
      </w:pPr>
      <w:r>
        <w:t xml:space="preserve">References to this Deed of Guarantee and any provisions of this Deed of Guarantee or to any other document or agreement (including to the Call-Off Contract) apply now, and as amended, varied, restated, supplemented, substituted or novated in the future. </w:t>
      </w:r>
    </w:p>
    <w:p w14:paraId="6AE73117" w14:textId="77777777" w:rsidR="00C0185B" w:rsidRDefault="006946CB">
      <w:pPr>
        <w:spacing w:after="19" w:line="259" w:lineRule="auto"/>
        <w:ind w:left="0" w:firstLine="0"/>
      </w:pPr>
      <w:r>
        <w:t xml:space="preserve"> </w:t>
      </w:r>
    </w:p>
    <w:p w14:paraId="42533046" w14:textId="77777777" w:rsidR="00C0185B" w:rsidRDefault="006946CB">
      <w:pPr>
        <w:ind w:left="-5"/>
      </w:pPr>
      <w:r>
        <w:t xml:space="preserve">Unless the context otherwise requires, words importing the singular are to include the plural and vice versa. </w:t>
      </w:r>
    </w:p>
    <w:p w14:paraId="0C6FBD15" w14:textId="77777777" w:rsidR="00C0185B" w:rsidRDefault="006946CB">
      <w:pPr>
        <w:spacing w:after="14" w:line="259" w:lineRule="auto"/>
        <w:ind w:left="0" w:firstLine="0"/>
      </w:pPr>
      <w:r>
        <w:t xml:space="preserve"> </w:t>
      </w:r>
    </w:p>
    <w:p w14:paraId="35B58554" w14:textId="77777777" w:rsidR="00C0185B" w:rsidRDefault="006946CB">
      <w:pPr>
        <w:ind w:left="-5"/>
      </w:pPr>
      <w:r>
        <w:t xml:space="preserve">References to a person are to be construed to include that person's assignees or transferees or successors in title, whether direct or indirect. </w:t>
      </w:r>
    </w:p>
    <w:p w14:paraId="0FC8B1EC" w14:textId="77777777" w:rsidR="00C0185B" w:rsidRDefault="006946CB">
      <w:pPr>
        <w:spacing w:after="49" w:line="259" w:lineRule="auto"/>
        <w:ind w:left="0" w:firstLine="0"/>
      </w:pPr>
      <w:r>
        <w:t xml:space="preserve"> </w:t>
      </w:r>
    </w:p>
    <w:p w14:paraId="215E6C60" w14:textId="77777777" w:rsidR="00C0185B" w:rsidRDefault="006946CB">
      <w:pPr>
        <w:ind w:left="-5"/>
      </w:pPr>
      <w:r>
        <w:t>The words ‘other’ and ‘otherwise’ are not to be construed as confining the meaning of any following words to</w:t>
      </w:r>
      <w:r>
        <w:t xml:space="preserve"> the class of thing previously stated if a wider construction is possible. </w:t>
      </w:r>
    </w:p>
    <w:p w14:paraId="3E7056D9" w14:textId="77777777" w:rsidR="00C0185B" w:rsidRDefault="006946CB">
      <w:pPr>
        <w:spacing w:after="19" w:line="259" w:lineRule="auto"/>
        <w:ind w:left="0" w:firstLine="0"/>
      </w:pPr>
      <w:r>
        <w:t xml:space="preserve"> </w:t>
      </w:r>
    </w:p>
    <w:p w14:paraId="76C0909B" w14:textId="77777777" w:rsidR="00C0185B" w:rsidRDefault="006946CB">
      <w:pPr>
        <w:ind w:left="-5"/>
      </w:pPr>
      <w:r>
        <w:t xml:space="preserve">Unless the context otherwise requires: </w:t>
      </w:r>
    </w:p>
    <w:p w14:paraId="547878FA" w14:textId="77777777" w:rsidR="00C0185B" w:rsidRDefault="006946CB">
      <w:pPr>
        <w:spacing w:after="15" w:line="259" w:lineRule="auto"/>
        <w:ind w:left="0" w:firstLine="0"/>
      </w:pPr>
      <w:r>
        <w:t xml:space="preserve"> </w:t>
      </w:r>
    </w:p>
    <w:p w14:paraId="2CC5F39A" w14:textId="77777777" w:rsidR="00C0185B" w:rsidRDefault="006946CB">
      <w:pPr>
        <w:numPr>
          <w:ilvl w:val="0"/>
          <w:numId w:val="14"/>
        </w:numPr>
        <w:ind w:hanging="360"/>
      </w:pPr>
      <w:r>
        <w:t xml:space="preserve">reference to a gender includes the other gender and the neuter </w:t>
      </w:r>
    </w:p>
    <w:p w14:paraId="411F1A2F" w14:textId="77777777" w:rsidR="00C0185B" w:rsidRDefault="006946CB">
      <w:pPr>
        <w:numPr>
          <w:ilvl w:val="0"/>
          <w:numId w:val="14"/>
        </w:numPr>
        <w:spacing w:after="44"/>
        <w:ind w:hanging="360"/>
      </w:pPr>
      <w:r>
        <w:t xml:space="preserve">references to an Act of Parliament, statutory provision or statutory instrument also apply if amended, extended or re-enacted from time to time </w:t>
      </w:r>
    </w:p>
    <w:p w14:paraId="613C629A" w14:textId="77777777" w:rsidR="00C0185B" w:rsidRDefault="006946CB">
      <w:pPr>
        <w:numPr>
          <w:ilvl w:val="0"/>
          <w:numId w:val="14"/>
        </w:numPr>
        <w:ind w:hanging="360"/>
      </w:pPr>
      <w:r>
        <w:t xml:space="preserve">any phrase introduced by the words ‘including’, ‘includes’, ‘in particular’, ‘for example’ or similar, will be </w:t>
      </w:r>
      <w:r>
        <w:t xml:space="preserve">construed as illustrative and without limitation to the generality of the related general words </w:t>
      </w:r>
    </w:p>
    <w:p w14:paraId="649F8C81" w14:textId="77777777" w:rsidR="00C0185B" w:rsidRDefault="006946CB">
      <w:pPr>
        <w:spacing w:after="19" w:line="259" w:lineRule="auto"/>
        <w:ind w:left="720" w:firstLine="0"/>
      </w:pPr>
      <w:r>
        <w:lastRenderedPageBreak/>
        <w:t xml:space="preserve"> </w:t>
      </w:r>
    </w:p>
    <w:p w14:paraId="57DE138B" w14:textId="77777777" w:rsidR="00C0185B" w:rsidRDefault="006946CB">
      <w:pPr>
        <w:ind w:left="-5"/>
      </w:pPr>
      <w:r>
        <w:t xml:space="preserve">References to Clauses and Schedules are, unless otherwise provided, references to Clauses of and Schedules to this Deed of Guarantee. </w:t>
      </w:r>
    </w:p>
    <w:p w14:paraId="7DA09DCC" w14:textId="77777777" w:rsidR="00C0185B" w:rsidRDefault="006946CB">
      <w:pPr>
        <w:spacing w:after="14" w:line="259" w:lineRule="auto"/>
        <w:ind w:left="0" w:firstLine="0"/>
      </w:pPr>
      <w:r>
        <w:t xml:space="preserve"> </w:t>
      </w:r>
    </w:p>
    <w:p w14:paraId="15D2A74E" w14:textId="77777777" w:rsidR="00C0185B" w:rsidRDefault="006946CB">
      <w:pPr>
        <w:ind w:left="-5"/>
      </w:pPr>
      <w:r>
        <w:t>References to liabil</w:t>
      </w:r>
      <w:r>
        <w:t xml:space="preserve">ity are to include any liability whether actual, contingent, present or future. </w:t>
      </w:r>
    </w:p>
    <w:p w14:paraId="4D69091E" w14:textId="77777777" w:rsidR="00C0185B" w:rsidRDefault="006946CB">
      <w:pPr>
        <w:spacing w:after="398" w:line="259" w:lineRule="auto"/>
        <w:ind w:left="0" w:firstLine="0"/>
      </w:pPr>
      <w:r>
        <w:t xml:space="preserve"> </w:t>
      </w:r>
    </w:p>
    <w:p w14:paraId="518F9D10" w14:textId="77777777" w:rsidR="00C0185B" w:rsidRDefault="006946CB">
      <w:pPr>
        <w:pStyle w:val="Heading3"/>
        <w:ind w:left="-5" w:right="0"/>
      </w:pPr>
      <w:r>
        <w:t xml:space="preserve">Guarantee and indemnity </w:t>
      </w:r>
    </w:p>
    <w:p w14:paraId="0D894E80" w14:textId="77777777" w:rsidR="00C0185B" w:rsidRDefault="006946CB">
      <w:pPr>
        <w:ind w:left="-5"/>
      </w:pPr>
      <w:r>
        <w:t>The Guarantor irrevocably and unconditionally guarantees that the Supplier duly performs all of the guaranteed obligations due by the Supplier to th</w:t>
      </w:r>
      <w:r>
        <w:t xml:space="preserve">e Buyer. </w:t>
      </w:r>
    </w:p>
    <w:p w14:paraId="67953640" w14:textId="77777777" w:rsidR="00C0185B" w:rsidRDefault="006946CB">
      <w:pPr>
        <w:spacing w:after="14" w:line="259" w:lineRule="auto"/>
        <w:ind w:left="0" w:firstLine="0"/>
      </w:pPr>
      <w:r>
        <w:t xml:space="preserve"> </w:t>
      </w:r>
    </w:p>
    <w:p w14:paraId="624F2677" w14:textId="77777777" w:rsidR="00C0185B" w:rsidRDefault="006946CB">
      <w:pPr>
        <w:ind w:left="-5"/>
      </w:pPr>
      <w:r>
        <w:t xml:space="preserve">If at any time the Supplier will fail to perform any of the guaranteed obligations, the Guarantor irrevocably and unconditionally undertakes to the Buyer it will, at the cost of the Guarantor: </w:t>
      </w:r>
    </w:p>
    <w:p w14:paraId="11838EAE" w14:textId="77777777" w:rsidR="00C0185B" w:rsidRDefault="006946CB">
      <w:pPr>
        <w:spacing w:after="19" w:line="259" w:lineRule="auto"/>
        <w:ind w:left="0" w:firstLine="0"/>
      </w:pPr>
      <w:r>
        <w:t xml:space="preserve"> </w:t>
      </w:r>
    </w:p>
    <w:p w14:paraId="7F056ED1" w14:textId="77777777" w:rsidR="00C0185B" w:rsidRDefault="006946CB">
      <w:pPr>
        <w:numPr>
          <w:ilvl w:val="0"/>
          <w:numId w:val="15"/>
        </w:numPr>
        <w:ind w:right="220" w:hanging="360"/>
      </w:pPr>
      <w:r>
        <w:t>fully perform or buy performance of the guarante</w:t>
      </w:r>
      <w:r>
        <w:t xml:space="preserve">ed obligations to the Buyer </w:t>
      </w:r>
    </w:p>
    <w:p w14:paraId="0E793E51" w14:textId="77777777" w:rsidR="00C0185B" w:rsidRDefault="006946CB">
      <w:pPr>
        <w:spacing w:after="14" w:line="259" w:lineRule="auto"/>
        <w:ind w:left="720" w:firstLine="0"/>
      </w:pPr>
      <w:r>
        <w:t xml:space="preserve"> </w:t>
      </w:r>
    </w:p>
    <w:p w14:paraId="5C585C9A" w14:textId="77777777" w:rsidR="00C0185B" w:rsidRDefault="006946CB">
      <w:pPr>
        <w:numPr>
          <w:ilvl w:val="0"/>
          <w:numId w:val="15"/>
        </w:numPr>
        <w:spacing w:after="9" w:line="268" w:lineRule="auto"/>
        <w:ind w:right="220" w:hanging="360"/>
      </w:pPr>
      <w:r>
        <w:t xml:space="preserve">as a separate and independent obligation and liability, compensate and keep the Buyer compensated against all losses and expenses which may result from a failure by the Supplier to perform the guaranteed obligations under the Call-Off Contract </w:t>
      </w:r>
    </w:p>
    <w:p w14:paraId="44E55C1B" w14:textId="77777777" w:rsidR="00C0185B" w:rsidRDefault="006946CB">
      <w:pPr>
        <w:spacing w:after="19" w:line="259" w:lineRule="auto"/>
        <w:ind w:left="0" w:firstLine="0"/>
      </w:pPr>
      <w:r>
        <w:t xml:space="preserve"> </w:t>
      </w:r>
    </w:p>
    <w:p w14:paraId="2E0B61AF" w14:textId="77777777" w:rsidR="00C0185B" w:rsidRDefault="006946CB">
      <w:pPr>
        <w:ind w:left="-5"/>
      </w:pPr>
      <w:r>
        <w:t>As a sepa</w:t>
      </w:r>
      <w:r>
        <w:t>rate and independent obligation and liability, the Guarantor irrevocably and unconditionally undertakes to compensate and keep the Buyer compensated on demand against all losses and expenses of whatever nature, whether arising under statute, contract or at</w:t>
      </w:r>
      <w:r>
        <w:t xml:space="preserve"> common Law, if any obligation guaranteed by the guarantor is or becomes unenforceable, invalid or illegal as if the obligation guaranteed had not become unenforceable, invalid or illegal provided that the guarantor's liability will be no greater than the </w:t>
      </w:r>
      <w:r>
        <w:t xml:space="preserve">Supplier's liability would have been if the obligation guaranteed had not become unenforceable, invalid or illegal.  </w:t>
      </w:r>
    </w:p>
    <w:p w14:paraId="05AF434E" w14:textId="77777777" w:rsidR="00C0185B" w:rsidRDefault="006946CB">
      <w:pPr>
        <w:spacing w:after="398" w:line="259" w:lineRule="auto"/>
        <w:ind w:left="0" w:firstLine="0"/>
      </w:pPr>
      <w:r>
        <w:t xml:space="preserve"> </w:t>
      </w:r>
    </w:p>
    <w:p w14:paraId="2FB5BAD0" w14:textId="77777777" w:rsidR="00C0185B" w:rsidRDefault="006946CB">
      <w:pPr>
        <w:pStyle w:val="Heading3"/>
        <w:ind w:left="-5" w:right="0"/>
      </w:pPr>
      <w:r>
        <w:t xml:space="preserve">Obligation to enter into a new contract </w:t>
      </w:r>
    </w:p>
    <w:p w14:paraId="69CC8F3B" w14:textId="77777777" w:rsidR="00C0185B" w:rsidRDefault="006946CB">
      <w:pPr>
        <w:ind w:left="-5"/>
      </w:pPr>
      <w:r>
        <w:t>If the Call-Off Contract is terminated or if it is disclaimed by a liquidator of the Supplier o</w:t>
      </w:r>
      <w:r>
        <w:t>r the obligations of the Supplier are declared to be void or voidable, the Guarantor will, at the request of the Buyer, enter into a Contract with the Buyer in the same terms as the Call-Off Contract and the obligations of the Guarantor under such substitu</w:t>
      </w:r>
      <w:r>
        <w:t xml:space="preserve">te agreement will be the same as if the Guarantor had been original obligor under the Call-Off Contract or under an agreement entered into on the same terms and at the same time as the Call-Off Contract with the Buyer. </w:t>
      </w:r>
    </w:p>
    <w:p w14:paraId="679FCA2F" w14:textId="77777777" w:rsidR="00C0185B" w:rsidRDefault="006946CB">
      <w:pPr>
        <w:spacing w:after="394" w:line="259" w:lineRule="auto"/>
        <w:ind w:left="0" w:firstLine="0"/>
      </w:pPr>
      <w:r>
        <w:t xml:space="preserve"> </w:t>
      </w:r>
    </w:p>
    <w:p w14:paraId="781C61A9" w14:textId="77777777" w:rsidR="00C0185B" w:rsidRDefault="006946CB">
      <w:pPr>
        <w:pStyle w:val="Heading3"/>
        <w:ind w:left="-5" w:right="0"/>
      </w:pPr>
      <w:r>
        <w:t xml:space="preserve">Demands and notices </w:t>
      </w:r>
    </w:p>
    <w:p w14:paraId="73DB8282" w14:textId="77777777" w:rsidR="00C0185B" w:rsidRDefault="006946CB">
      <w:pPr>
        <w:ind w:left="-5"/>
      </w:pPr>
      <w:r>
        <w:t>Any demand or</w:t>
      </w:r>
      <w:r>
        <w:t xml:space="preserve"> notice served by the Buyer on the Guarantor under this Deed of Guarantee will be in writing, addressed to: </w:t>
      </w:r>
    </w:p>
    <w:p w14:paraId="472AA7A4" w14:textId="77777777" w:rsidR="00C0185B" w:rsidRDefault="006946CB">
      <w:pPr>
        <w:spacing w:after="19" w:line="259" w:lineRule="auto"/>
        <w:ind w:left="0" w:firstLine="0"/>
      </w:pPr>
      <w:r>
        <w:t xml:space="preserve"> </w:t>
      </w:r>
    </w:p>
    <w:p w14:paraId="4A6E2681" w14:textId="77777777" w:rsidR="00C0185B" w:rsidRDefault="006946CB">
      <w:pPr>
        <w:spacing w:after="14" w:line="259" w:lineRule="auto"/>
        <w:ind w:left="-5"/>
      </w:pPr>
      <w:r>
        <w:t>[</w:t>
      </w:r>
      <w:r>
        <w:rPr>
          <w:b/>
        </w:rPr>
        <w:t>Enter Address of the Guarantor in England and Wales</w:t>
      </w:r>
      <w:r>
        <w:t xml:space="preserve">] </w:t>
      </w:r>
    </w:p>
    <w:p w14:paraId="7EC7FA3A" w14:textId="77777777" w:rsidR="00C0185B" w:rsidRDefault="006946CB">
      <w:pPr>
        <w:spacing w:after="19" w:line="259" w:lineRule="auto"/>
        <w:ind w:left="0" w:firstLine="0"/>
      </w:pPr>
      <w:r>
        <w:t xml:space="preserve"> </w:t>
      </w:r>
    </w:p>
    <w:p w14:paraId="58D77B54" w14:textId="77777777" w:rsidR="00C0185B" w:rsidRDefault="006946CB">
      <w:pPr>
        <w:spacing w:after="14" w:line="259" w:lineRule="auto"/>
        <w:ind w:left="-5"/>
      </w:pPr>
      <w:r>
        <w:t>[</w:t>
      </w:r>
      <w:r>
        <w:rPr>
          <w:b/>
        </w:rPr>
        <w:t>Enter Email address of the Guarantor representative</w:t>
      </w:r>
      <w:r>
        <w:t xml:space="preserve">] </w:t>
      </w:r>
    </w:p>
    <w:p w14:paraId="5DA333E2" w14:textId="77777777" w:rsidR="00C0185B" w:rsidRDefault="006946CB">
      <w:pPr>
        <w:spacing w:after="19" w:line="259" w:lineRule="auto"/>
        <w:ind w:left="0" w:firstLine="0"/>
      </w:pPr>
      <w:r>
        <w:t xml:space="preserve"> </w:t>
      </w:r>
    </w:p>
    <w:p w14:paraId="590A544B" w14:textId="77777777" w:rsidR="00C0185B" w:rsidRDefault="006946CB">
      <w:pPr>
        <w:ind w:left="-5"/>
      </w:pPr>
      <w:r>
        <w:t>For the Attention of [</w:t>
      </w:r>
      <w:r>
        <w:rPr>
          <w:b/>
        </w:rPr>
        <w:t>insert de</w:t>
      </w:r>
      <w:r>
        <w:rPr>
          <w:b/>
        </w:rPr>
        <w:t>tails</w:t>
      </w:r>
      <w:r>
        <w:t xml:space="preserve">] </w:t>
      </w:r>
    </w:p>
    <w:p w14:paraId="7C50B05D" w14:textId="77777777" w:rsidR="00C0185B" w:rsidRDefault="006946CB">
      <w:pPr>
        <w:spacing w:after="14" w:line="259" w:lineRule="auto"/>
        <w:ind w:left="0" w:firstLine="0"/>
      </w:pPr>
      <w:r>
        <w:t xml:space="preserve"> </w:t>
      </w:r>
    </w:p>
    <w:p w14:paraId="3E8AC7F0" w14:textId="77777777" w:rsidR="00C0185B" w:rsidRDefault="006946CB">
      <w:pPr>
        <w:ind w:left="-5"/>
      </w:pPr>
      <w:r>
        <w:lastRenderedPageBreak/>
        <w:t xml:space="preserve">or such other address in England and Wales as the Guarantor has notified the Buyer in writing as being an address for the receipt of such demands or notices. </w:t>
      </w:r>
    </w:p>
    <w:p w14:paraId="6D25083E" w14:textId="77777777" w:rsidR="00C0185B" w:rsidRDefault="006946CB">
      <w:pPr>
        <w:spacing w:after="0" w:line="259" w:lineRule="auto"/>
        <w:ind w:left="0" w:firstLine="0"/>
      </w:pPr>
      <w:r>
        <w:t xml:space="preserve"> </w:t>
      </w:r>
    </w:p>
    <w:p w14:paraId="40BA2C5B" w14:textId="77777777" w:rsidR="00C0185B" w:rsidRDefault="006946CB">
      <w:pPr>
        <w:ind w:left="-5"/>
      </w:pPr>
      <w:r>
        <w:t xml:space="preserve">Any notice or demand served on the Guarantor or the Buyer under this Deed of Guarantee will be </w:t>
      </w:r>
      <w:r>
        <w:t xml:space="preserve">deemed to have been served if: </w:t>
      </w:r>
    </w:p>
    <w:p w14:paraId="41448663" w14:textId="77777777" w:rsidR="00C0185B" w:rsidRDefault="006946CB">
      <w:pPr>
        <w:spacing w:after="19" w:line="259" w:lineRule="auto"/>
        <w:ind w:left="0" w:firstLine="0"/>
      </w:pPr>
      <w:r>
        <w:t xml:space="preserve"> </w:t>
      </w:r>
    </w:p>
    <w:p w14:paraId="7CE449F2" w14:textId="77777777" w:rsidR="00C0185B" w:rsidRDefault="006946CB">
      <w:pPr>
        <w:spacing w:after="20" w:line="259" w:lineRule="auto"/>
        <w:ind w:left="0" w:firstLine="0"/>
      </w:pPr>
      <w:r>
        <w:t xml:space="preserve"> </w:t>
      </w:r>
    </w:p>
    <w:p w14:paraId="5CF5BBC7" w14:textId="77777777" w:rsidR="00C0185B" w:rsidRDefault="006946CB">
      <w:pPr>
        <w:numPr>
          <w:ilvl w:val="0"/>
          <w:numId w:val="16"/>
        </w:numPr>
        <w:ind w:hanging="360"/>
      </w:pPr>
      <w:r>
        <w:t xml:space="preserve">delivered by hand, at the time of delivery </w:t>
      </w:r>
    </w:p>
    <w:p w14:paraId="5A31ACAA" w14:textId="77777777" w:rsidR="00C0185B" w:rsidRDefault="006946CB">
      <w:pPr>
        <w:numPr>
          <w:ilvl w:val="0"/>
          <w:numId w:val="16"/>
        </w:numPr>
        <w:ind w:hanging="360"/>
      </w:pPr>
      <w:r>
        <w:t xml:space="preserve">posted, at 10am on the second Working Day after it was put into the post </w:t>
      </w:r>
    </w:p>
    <w:p w14:paraId="3EB9DAC3" w14:textId="77777777" w:rsidR="00C0185B" w:rsidRDefault="006946CB">
      <w:pPr>
        <w:numPr>
          <w:ilvl w:val="0"/>
          <w:numId w:val="16"/>
        </w:numPr>
        <w:ind w:hanging="360"/>
      </w:pPr>
      <w:r>
        <w:t xml:space="preserve">sent by email, at the time of despatch, if despatched before 5pm on any Working Day, and in any other </w:t>
      </w:r>
      <w:r>
        <w:t xml:space="preserve">case at 10am on the next Working Day </w:t>
      </w:r>
    </w:p>
    <w:p w14:paraId="7B0A3EFB" w14:textId="77777777" w:rsidR="00C0185B" w:rsidRDefault="006946CB">
      <w:pPr>
        <w:spacing w:after="19" w:line="259" w:lineRule="auto"/>
        <w:ind w:left="0" w:firstLine="0"/>
      </w:pPr>
      <w:r>
        <w:t xml:space="preserve"> </w:t>
      </w:r>
    </w:p>
    <w:p w14:paraId="531F22B6" w14:textId="77777777" w:rsidR="00C0185B" w:rsidRDefault="006946CB">
      <w:pPr>
        <w:ind w:left="-5"/>
      </w:pPr>
      <w:r>
        <w:t>In proving Service of a notice or demand on the Guarantor or the Buyer, it will be sufficient to prove that delivery was made, or that the envelope containing the notice or demand was properly addressed and posted as a prepaid first class recorded delivery</w:t>
      </w:r>
      <w:r>
        <w:t xml:space="preserve"> letter, or that the fax message was properly addressed and despatched. </w:t>
      </w:r>
    </w:p>
    <w:p w14:paraId="6C837FF3" w14:textId="77777777" w:rsidR="00C0185B" w:rsidRDefault="006946CB">
      <w:pPr>
        <w:spacing w:after="19" w:line="259" w:lineRule="auto"/>
        <w:ind w:left="0" w:firstLine="0"/>
      </w:pPr>
      <w:r>
        <w:t xml:space="preserve"> </w:t>
      </w:r>
    </w:p>
    <w:p w14:paraId="0BD07355" w14:textId="77777777" w:rsidR="00C0185B" w:rsidRDefault="006946CB">
      <w:pPr>
        <w:ind w:left="-5"/>
      </w:pPr>
      <w:r>
        <w:t xml:space="preserve">Any notice purported to be served on the Buyer under this Deed of Guarantee will only be valid when received in writing by the Buyer. </w:t>
      </w:r>
    </w:p>
    <w:p w14:paraId="56E546A4" w14:textId="77777777" w:rsidR="00C0185B" w:rsidRDefault="006946CB">
      <w:pPr>
        <w:spacing w:after="53" w:line="259" w:lineRule="auto"/>
        <w:ind w:left="0" w:firstLine="0"/>
      </w:pPr>
      <w:r>
        <w:t xml:space="preserve"> </w:t>
      </w:r>
    </w:p>
    <w:p w14:paraId="34D3D559" w14:textId="77777777" w:rsidR="00C0185B" w:rsidRDefault="006946CB">
      <w:pPr>
        <w:spacing w:after="204"/>
        <w:ind w:left="-5"/>
      </w:pPr>
      <w:r>
        <w:t xml:space="preserve">Beneficiary’s protections </w:t>
      </w:r>
    </w:p>
    <w:p w14:paraId="3DAC9405" w14:textId="77777777" w:rsidR="00C0185B" w:rsidRDefault="006946CB">
      <w:pPr>
        <w:ind w:left="-5"/>
      </w:pPr>
      <w:r>
        <w:t>The Guarantor wil</w:t>
      </w:r>
      <w:r>
        <w:t xml:space="preserve">l not be discharged or released from this Deed of Guarantee by: </w:t>
      </w:r>
    </w:p>
    <w:p w14:paraId="20B751BE" w14:textId="77777777" w:rsidR="00C0185B" w:rsidRDefault="006946CB">
      <w:pPr>
        <w:spacing w:after="14" w:line="259" w:lineRule="auto"/>
        <w:ind w:left="0" w:firstLine="0"/>
      </w:pPr>
      <w:r>
        <w:t xml:space="preserve"> </w:t>
      </w:r>
    </w:p>
    <w:p w14:paraId="33C7BC44" w14:textId="77777777" w:rsidR="00C0185B" w:rsidRDefault="006946CB">
      <w:pPr>
        <w:numPr>
          <w:ilvl w:val="0"/>
          <w:numId w:val="16"/>
        </w:numPr>
        <w:ind w:hanging="360"/>
      </w:pPr>
      <w:r>
        <w:t xml:space="preserve">any arrangement made between the Supplier and the Buyer (whether or not such arrangement is made with the assent of the Guarantor) </w:t>
      </w:r>
    </w:p>
    <w:p w14:paraId="108E592B" w14:textId="77777777" w:rsidR="00C0185B" w:rsidRDefault="006946CB">
      <w:pPr>
        <w:numPr>
          <w:ilvl w:val="0"/>
          <w:numId w:val="16"/>
        </w:numPr>
        <w:ind w:hanging="360"/>
      </w:pPr>
      <w:r>
        <w:t xml:space="preserve">any amendment to or </w:t>
      </w:r>
      <w:r>
        <w:t xml:space="preserve">termination of the Call-Off Contract </w:t>
      </w:r>
    </w:p>
    <w:p w14:paraId="3FFF7FA4" w14:textId="77777777" w:rsidR="00C0185B" w:rsidRDefault="006946CB">
      <w:pPr>
        <w:numPr>
          <w:ilvl w:val="0"/>
          <w:numId w:val="16"/>
        </w:numPr>
        <w:ind w:hanging="360"/>
      </w:pPr>
      <w:r>
        <w:t xml:space="preserve">any forbearance or indulgence as to payment, time, performance or otherwise granted by the Buyer (whether or not such amendment, termination, forbearance or indulgence is made with the assent of the Guarantor) </w:t>
      </w:r>
    </w:p>
    <w:p w14:paraId="47D0992F" w14:textId="77777777" w:rsidR="00C0185B" w:rsidRDefault="006946CB">
      <w:pPr>
        <w:numPr>
          <w:ilvl w:val="0"/>
          <w:numId w:val="16"/>
        </w:numPr>
        <w:ind w:hanging="360"/>
      </w:pPr>
      <w:r>
        <w:t>the Buy</w:t>
      </w:r>
      <w:r>
        <w:t xml:space="preserve">er doing (or omitting to do) anything which, but for this provision, might exonerate the Guarantor </w:t>
      </w:r>
    </w:p>
    <w:p w14:paraId="28917B6A" w14:textId="77777777" w:rsidR="00C0185B" w:rsidRDefault="006946CB">
      <w:pPr>
        <w:spacing w:after="19" w:line="259" w:lineRule="auto"/>
        <w:ind w:left="0" w:firstLine="0"/>
      </w:pPr>
      <w:r>
        <w:t xml:space="preserve"> </w:t>
      </w:r>
    </w:p>
    <w:p w14:paraId="70385517" w14:textId="77777777" w:rsidR="00C0185B" w:rsidRDefault="006946CB">
      <w:pPr>
        <w:ind w:left="-5"/>
      </w:pPr>
      <w:r>
        <w:t xml:space="preserve">This Deed of Guarantee will be a continuing security for the Guaranteed Obligations and accordingly: </w:t>
      </w:r>
    </w:p>
    <w:p w14:paraId="3C254D6A" w14:textId="77777777" w:rsidR="00C0185B" w:rsidRDefault="006946CB">
      <w:pPr>
        <w:spacing w:after="14" w:line="259" w:lineRule="auto"/>
        <w:ind w:left="0" w:firstLine="0"/>
      </w:pPr>
      <w:r>
        <w:t xml:space="preserve"> </w:t>
      </w:r>
    </w:p>
    <w:p w14:paraId="7E17B14C" w14:textId="77777777" w:rsidR="00C0185B" w:rsidRDefault="006946CB">
      <w:pPr>
        <w:numPr>
          <w:ilvl w:val="0"/>
          <w:numId w:val="16"/>
        </w:numPr>
        <w:ind w:hanging="360"/>
      </w:pPr>
      <w:r>
        <w:t>it will not be discharged, reduced or otherwise af</w:t>
      </w:r>
      <w:r>
        <w:t xml:space="preserve">fected by any partial performance (except to the extent of such partial performance) by the Supplier of the Guaranteed Obligations or by any omission or delay on the part of the Buyer in exercising its rights under this Deed of Guarantee </w:t>
      </w:r>
    </w:p>
    <w:p w14:paraId="6DF9AFFC" w14:textId="77777777" w:rsidR="00C0185B" w:rsidRDefault="006946CB">
      <w:pPr>
        <w:numPr>
          <w:ilvl w:val="0"/>
          <w:numId w:val="16"/>
        </w:numPr>
        <w:ind w:hanging="360"/>
      </w:pPr>
      <w:r>
        <w:t>it will not be af</w:t>
      </w:r>
      <w:r>
        <w:t xml:space="preserve">fected by any dissolution, amalgamation, reconstruction, reorganisation, change in status, function, control or ownership, insolvency, liquidation, administration, appointment of a receiver, voluntary arrangement, any legal limitation or other incapacity, </w:t>
      </w:r>
      <w:r>
        <w:t xml:space="preserve">of the Supplier, the Buyer, the Guarantor or any other person </w:t>
      </w:r>
    </w:p>
    <w:p w14:paraId="1EE14EA9" w14:textId="77777777" w:rsidR="00C0185B" w:rsidRDefault="006946CB">
      <w:pPr>
        <w:numPr>
          <w:ilvl w:val="0"/>
          <w:numId w:val="16"/>
        </w:numPr>
        <w:ind w:hanging="360"/>
      </w:pPr>
      <w:r>
        <w:t xml:space="preserve">if, for any reason, any of the Guaranteed Obligations is void or unenforceable against the Supplier, the Guarantor will be liable for that purported obligation or liability as if the same were </w:t>
      </w:r>
      <w:r>
        <w:t xml:space="preserve">fully valid and enforceable and the Guarantor were principal debtor </w:t>
      </w:r>
    </w:p>
    <w:p w14:paraId="44936377" w14:textId="77777777" w:rsidR="00C0185B" w:rsidRDefault="006946CB">
      <w:pPr>
        <w:numPr>
          <w:ilvl w:val="0"/>
          <w:numId w:val="16"/>
        </w:numPr>
        <w:ind w:hanging="360"/>
      </w:pPr>
      <w:r>
        <w:t xml:space="preserve">the rights of the Buyer against the Guarantor under this Deed of Guarantee are in addition to, will not be affected by and will not prejudice, any other security, guarantee, indemnity or </w:t>
      </w:r>
      <w:r>
        <w:t xml:space="preserve">other rights or remedies available to the Buyer </w:t>
      </w:r>
    </w:p>
    <w:p w14:paraId="655B9D4D" w14:textId="77777777" w:rsidR="00C0185B" w:rsidRDefault="006946CB">
      <w:pPr>
        <w:spacing w:after="19" w:line="259" w:lineRule="auto"/>
        <w:ind w:left="0" w:firstLine="0"/>
      </w:pPr>
      <w:r>
        <w:lastRenderedPageBreak/>
        <w:t xml:space="preserve"> </w:t>
      </w:r>
    </w:p>
    <w:p w14:paraId="06AE8159" w14:textId="77777777" w:rsidR="00C0185B" w:rsidRDefault="006946CB">
      <w:pPr>
        <w:ind w:left="-5"/>
      </w:pPr>
      <w:r>
        <w:t xml:space="preserve">The Buyer will be entitled to exercise its rights and to make demands on the Guarantor under this </w:t>
      </w:r>
    </w:p>
    <w:p w14:paraId="6FA4D5CC" w14:textId="77777777" w:rsidR="00C0185B" w:rsidRDefault="006946CB">
      <w:pPr>
        <w:ind w:left="-5"/>
      </w:pPr>
      <w:r>
        <w:t xml:space="preserve">Deed of Guarantee as often as it wishes. The making of a demand (whether effective, partial or defective) </w:t>
      </w:r>
      <w:r>
        <w:t xml:space="preserve">relating to the breach or non-performance by the Supplier of any Guaranteed Obligation will not preclude the Buyer from making a further demand relating to the same or some other Default regarding the same Guaranteed Obligation. </w:t>
      </w:r>
    </w:p>
    <w:p w14:paraId="21AAE23B" w14:textId="77777777" w:rsidR="00C0185B" w:rsidRDefault="006946CB">
      <w:pPr>
        <w:spacing w:after="19" w:line="259" w:lineRule="auto"/>
        <w:ind w:left="0" w:firstLine="0"/>
      </w:pPr>
      <w:r>
        <w:t xml:space="preserve"> </w:t>
      </w:r>
    </w:p>
    <w:p w14:paraId="33B5B34C" w14:textId="77777777" w:rsidR="00C0185B" w:rsidRDefault="006946CB">
      <w:pPr>
        <w:ind w:left="-5"/>
      </w:pPr>
      <w:r>
        <w:t>The Buyer will not be ob</w:t>
      </w:r>
      <w:r>
        <w:t xml:space="preserve">liged before taking steps to enforce this Deed of Guarantee against the Guarantor to: </w:t>
      </w:r>
    </w:p>
    <w:p w14:paraId="5CAC377C" w14:textId="77777777" w:rsidR="00C0185B" w:rsidRDefault="006946CB">
      <w:pPr>
        <w:spacing w:after="19" w:line="259" w:lineRule="auto"/>
        <w:ind w:left="0" w:firstLine="0"/>
      </w:pPr>
      <w:r>
        <w:t xml:space="preserve"> </w:t>
      </w:r>
    </w:p>
    <w:p w14:paraId="55D977D2" w14:textId="77777777" w:rsidR="00C0185B" w:rsidRDefault="006946CB">
      <w:pPr>
        <w:numPr>
          <w:ilvl w:val="0"/>
          <w:numId w:val="16"/>
        </w:numPr>
        <w:ind w:hanging="360"/>
      </w:pPr>
      <w:r>
        <w:t xml:space="preserve">obtain judgment against the Supplier or the Guarantor or any third party in any court </w:t>
      </w:r>
    </w:p>
    <w:p w14:paraId="12D6A316" w14:textId="77777777" w:rsidR="00C0185B" w:rsidRDefault="006946CB">
      <w:pPr>
        <w:numPr>
          <w:ilvl w:val="0"/>
          <w:numId w:val="16"/>
        </w:numPr>
        <w:ind w:hanging="360"/>
      </w:pPr>
      <w:r>
        <w:t>make or file any claim in a bankruptcy or liquidation of the Supplier or any thi</w:t>
      </w:r>
      <w:r>
        <w:t xml:space="preserve">rd party </w:t>
      </w:r>
    </w:p>
    <w:p w14:paraId="4F3B36C4" w14:textId="77777777" w:rsidR="00C0185B" w:rsidRDefault="006946CB">
      <w:pPr>
        <w:numPr>
          <w:ilvl w:val="0"/>
          <w:numId w:val="16"/>
        </w:numPr>
        <w:ind w:hanging="360"/>
      </w:pPr>
      <w:r>
        <w:t xml:space="preserve">take any action against the Supplier or the Guarantor or any third party ● resort to any other security or guarantee or other means of payment </w:t>
      </w:r>
    </w:p>
    <w:p w14:paraId="2DB0EAC0" w14:textId="77777777" w:rsidR="00C0185B" w:rsidRDefault="006946CB">
      <w:pPr>
        <w:spacing w:after="19" w:line="259" w:lineRule="auto"/>
        <w:ind w:left="0" w:firstLine="0"/>
      </w:pPr>
      <w:r>
        <w:t xml:space="preserve"> </w:t>
      </w:r>
    </w:p>
    <w:p w14:paraId="772A90A7" w14:textId="77777777" w:rsidR="00C0185B" w:rsidRDefault="006946CB">
      <w:pPr>
        <w:ind w:left="-5"/>
      </w:pPr>
      <w:r>
        <w:t>No action (or inaction) by the Buyer relating to any such security, guarantee or other means of paym</w:t>
      </w:r>
      <w:r>
        <w:t xml:space="preserve">ent will prejudice or affect the liability of the Guarantor. </w:t>
      </w:r>
    </w:p>
    <w:p w14:paraId="36FC4CC1" w14:textId="77777777" w:rsidR="00C0185B" w:rsidRDefault="006946CB">
      <w:pPr>
        <w:spacing w:after="14" w:line="259" w:lineRule="auto"/>
        <w:ind w:left="0" w:firstLine="0"/>
      </w:pPr>
      <w:r>
        <w:t xml:space="preserve"> </w:t>
      </w:r>
    </w:p>
    <w:p w14:paraId="08196C25" w14:textId="77777777" w:rsidR="00C0185B" w:rsidRDefault="006946CB">
      <w:pPr>
        <w:ind w:left="-5"/>
      </w:pPr>
      <w:r>
        <w:t>The Buyer's rights under this Deed of Guarantee are cumulative and not exclusive of any rights provided by Law. The Buyer’s rights may be exercised as often as the Buyer deems expedient. Any w</w:t>
      </w:r>
      <w:r>
        <w:t xml:space="preserve">aiver by the Buyer of any terms of this Deed of Guarantee, or of any Guaranteed Obligations, will only be effective if given in writing and then only for the purpose and upon the terms and conditions on which it is given. </w:t>
      </w:r>
    </w:p>
    <w:p w14:paraId="52568DB9" w14:textId="77777777" w:rsidR="00C0185B" w:rsidRDefault="006946CB">
      <w:pPr>
        <w:spacing w:after="19" w:line="259" w:lineRule="auto"/>
        <w:ind w:left="0" w:firstLine="0"/>
      </w:pPr>
      <w:r>
        <w:t xml:space="preserve"> </w:t>
      </w:r>
    </w:p>
    <w:p w14:paraId="5D87DA95" w14:textId="77777777" w:rsidR="00C0185B" w:rsidRDefault="006946CB">
      <w:pPr>
        <w:ind w:left="-5"/>
      </w:pPr>
      <w:r>
        <w:t xml:space="preserve">Any release, discharge or settlement between the Guarantor and the Buyer will be conditional upon no security, disposition or payment to the Buyer by the Guarantor or any other person being void, set aside or ordered to be refunded following any enactment </w:t>
      </w:r>
      <w:r>
        <w:t>or Law relating to liquidation, administration or insolvency or for any other reason. If such condition will not be fulfilled, the Buyer will be entitled to enforce this Deed of Guarantee subsequently as if such release, discharge or settlement had not occ</w:t>
      </w:r>
      <w:r>
        <w:t>urred and any such payment had not been made. The Buyer will be entitled to retain this security before and after the payment, discharge or satisfaction of all monies, obligations and liabilities that are or may become due owing or incurred to the Buyer fr</w:t>
      </w:r>
      <w:r>
        <w:t xml:space="preserve">om the Guarantor for such period as the Buyer may determine. </w:t>
      </w:r>
    </w:p>
    <w:p w14:paraId="3FD960F1" w14:textId="77777777" w:rsidR="00C0185B" w:rsidRDefault="006946CB">
      <w:pPr>
        <w:spacing w:after="393" w:line="259" w:lineRule="auto"/>
        <w:ind w:left="0" w:firstLine="0"/>
      </w:pPr>
      <w:r>
        <w:t xml:space="preserve"> </w:t>
      </w:r>
    </w:p>
    <w:p w14:paraId="1168DD16" w14:textId="77777777" w:rsidR="00C0185B" w:rsidRDefault="006946CB">
      <w:pPr>
        <w:pStyle w:val="Heading3"/>
        <w:ind w:left="-5" w:right="0"/>
      </w:pPr>
      <w:r>
        <w:t xml:space="preserve">Representations and warranties </w:t>
      </w:r>
    </w:p>
    <w:p w14:paraId="7EF65F2B" w14:textId="77777777" w:rsidR="00C0185B" w:rsidRDefault="006946CB">
      <w:pPr>
        <w:ind w:left="-5"/>
      </w:pPr>
      <w:r>
        <w:t xml:space="preserve">The Guarantor hereby represents and warrants to the Buyer that: </w:t>
      </w:r>
    </w:p>
    <w:p w14:paraId="4CADEE14" w14:textId="77777777" w:rsidR="00C0185B" w:rsidRDefault="006946CB">
      <w:pPr>
        <w:spacing w:after="19" w:line="259" w:lineRule="auto"/>
        <w:ind w:left="720" w:firstLine="0"/>
      </w:pPr>
      <w:r>
        <w:t xml:space="preserve"> </w:t>
      </w:r>
    </w:p>
    <w:p w14:paraId="4793600A" w14:textId="77777777" w:rsidR="00C0185B" w:rsidRDefault="006946CB">
      <w:pPr>
        <w:numPr>
          <w:ilvl w:val="0"/>
          <w:numId w:val="17"/>
        </w:numPr>
        <w:ind w:hanging="360"/>
      </w:pPr>
      <w:r>
        <w:t>the Guarantor is duly incorporated and is a validly existing company under the Laws of its pl</w:t>
      </w:r>
      <w:r>
        <w:t xml:space="preserve">ace of incorporation </w:t>
      </w:r>
    </w:p>
    <w:p w14:paraId="7BD83340" w14:textId="77777777" w:rsidR="00C0185B" w:rsidRDefault="006946CB">
      <w:pPr>
        <w:numPr>
          <w:ilvl w:val="0"/>
          <w:numId w:val="17"/>
        </w:numPr>
        <w:ind w:hanging="360"/>
      </w:pPr>
      <w:r>
        <w:t xml:space="preserve">has the capacity to sue or be sued in its own name </w:t>
      </w:r>
    </w:p>
    <w:p w14:paraId="3033135D" w14:textId="77777777" w:rsidR="00C0185B" w:rsidRDefault="006946CB">
      <w:pPr>
        <w:numPr>
          <w:ilvl w:val="0"/>
          <w:numId w:val="17"/>
        </w:numPr>
        <w:ind w:hanging="360"/>
      </w:pPr>
      <w:r>
        <w:t xml:space="preserve">the Guarantor has power to carry on its business as now being conducted and to own its Property and other assets </w:t>
      </w:r>
    </w:p>
    <w:p w14:paraId="327AAD07" w14:textId="77777777" w:rsidR="00C0185B" w:rsidRDefault="006946CB">
      <w:pPr>
        <w:numPr>
          <w:ilvl w:val="0"/>
          <w:numId w:val="17"/>
        </w:numPr>
        <w:ind w:hanging="360"/>
      </w:pPr>
      <w:r>
        <w:t>the Guarantor has full power and authority to execute, deliver and p</w:t>
      </w:r>
      <w:r>
        <w:t xml:space="preserve">erform its obligations under this Deed of Guarantee and no limitation on the powers of the Guarantor will be exceeded as a result of the Guarantor entering into this Deed of Guarantee </w:t>
      </w:r>
    </w:p>
    <w:p w14:paraId="274CC202" w14:textId="77777777" w:rsidR="00C0185B" w:rsidRDefault="006946CB">
      <w:pPr>
        <w:numPr>
          <w:ilvl w:val="0"/>
          <w:numId w:val="17"/>
        </w:numPr>
        <w:ind w:hanging="360"/>
      </w:pPr>
      <w:r>
        <w:t>the execution and delivery by the Guarantor of this Deed of Guarantee a</w:t>
      </w:r>
      <w:r>
        <w:t xml:space="preserve">nd the performance by the Guarantor of its obligations under this Deed of Guarantee including </w:t>
      </w:r>
      <w:r>
        <w:lastRenderedPageBreak/>
        <w:t>entry into and performance of a Call-Off Contract following Clause 3) have been duly authorised by all necessary corporate action and do not contravene or conflic</w:t>
      </w:r>
      <w:r>
        <w:t xml:space="preserve">t with: </w:t>
      </w:r>
    </w:p>
    <w:p w14:paraId="46BB7FBF" w14:textId="77777777" w:rsidR="00C0185B" w:rsidRDefault="006946CB">
      <w:pPr>
        <w:ind w:left="1441" w:hanging="360"/>
      </w:pPr>
      <w:r>
        <w:t xml:space="preserve">○ the Guarantor's memorandum and articles of association or other equivalent constitutional documents, any existing Law, statute, rule or Regulation or any judgment, decree or permit to which the Guarantor is subject </w:t>
      </w:r>
    </w:p>
    <w:p w14:paraId="2220A4FF" w14:textId="77777777" w:rsidR="00C0185B" w:rsidRDefault="006946CB">
      <w:pPr>
        <w:ind w:left="1441" w:hanging="360"/>
      </w:pPr>
      <w:r>
        <w:t xml:space="preserve">○ the terms of any agreement </w:t>
      </w:r>
      <w:r>
        <w:t xml:space="preserve">or other document to which the Guarantor is a party or which is binding upon it or any of its assets </w:t>
      </w:r>
    </w:p>
    <w:p w14:paraId="59667F9C" w14:textId="77777777" w:rsidR="00C0185B" w:rsidRDefault="006946CB">
      <w:pPr>
        <w:ind w:left="1441" w:hanging="360"/>
      </w:pPr>
      <w:r>
        <w:t xml:space="preserve">○ all governmental and other authorisations, approvals, licences and consents, required or desirable </w:t>
      </w:r>
    </w:p>
    <w:p w14:paraId="4C3A6D9F" w14:textId="77777777" w:rsidR="00C0185B" w:rsidRDefault="006946CB">
      <w:pPr>
        <w:spacing w:after="14" w:line="259" w:lineRule="auto"/>
        <w:ind w:left="1441" w:firstLine="0"/>
      </w:pPr>
      <w:r>
        <w:t xml:space="preserve"> </w:t>
      </w:r>
    </w:p>
    <w:p w14:paraId="788C4074" w14:textId="77777777" w:rsidR="00C0185B" w:rsidRDefault="006946CB">
      <w:pPr>
        <w:ind w:left="-5"/>
      </w:pPr>
      <w:r>
        <w:t>This Deed of Guarantee is the legal valid and bind</w:t>
      </w:r>
      <w:r>
        <w:t xml:space="preserve">ing obligation of the Guarantor and is enforceable against the Guarantor in accordance with its terms. </w:t>
      </w:r>
    </w:p>
    <w:p w14:paraId="37919E39" w14:textId="77777777" w:rsidR="00C0185B" w:rsidRDefault="006946CB">
      <w:pPr>
        <w:spacing w:after="398" w:line="259" w:lineRule="auto"/>
        <w:ind w:left="0" w:firstLine="0"/>
      </w:pPr>
      <w:r>
        <w:rPr>
          <w:b/>
        </w:rPr>
        <w:t xml:space="preserve"> </w:t>
      </w:r>
    </w:p>
    <w:p w14:paraId="686FC2C0" w14:textId="77777777" w:rsidR="00C0185B" w:rsidRDefault="006946CB">
      <w:pPr>
        <w:pStyle w:val="Heading3"/>
        <w:ind w:left="-5" w:right="0"/>
      </w:pPr>
      <w:r>
        <w:t xml:space="preserve">Payments and set-off </w:t>
      </w:r>
    </w:p>
    <w:p w14:paraId="228F3BFC" w14:textId="77777777" w:rsidR="00C0185B" w:rsidRDefault="006946CB">
      <w:pPr>
        <w:ind w:left="-5"/>
      </w:pPr>
      <w:r>
        <w:t>All sums payable by the Guarantor under this Deed of Guarantee will be paid without any set-off, lien or counterclaim, deduction or withholding, except for those required by Law. If any deduction or withholding must be made by Law, the Guarantor will pay t</w:t>
      </w:r>
      <w:r>
        <w:t xml:space="preserve">hat additional amount to ensure that the Buyer receives a net amount equal to the full amount which it would have received if the payment had been made without the deduction or withholding. </w:t>
      </w:r>
    </w:p>
    <w:p w14:paraId="6BFCEC2A" w14:textId="77777777" w:rsidR="00C0185B" w:rsidRDefault="006946CB">
      <w:pPr>
        <w:spacing w:after="19" w:line="259" w:lineRule="auto"/>
        <w:ind w:left="0" w:firstLine="0"/>
      </w:pPr>
      <w:r>
        <w:t xml:space="preserve"> </w:t>
      </w:r>
    </w:p>
    <w:p w14:paraId="60FCFB3F" w14:textId="77777777" w:rsidR="00C0185B" w:rsidRDefault="006946CB">
      <w:pPr>
        <w:ind w:left="-5"/>
      </w:pPr>
      <w:r>
        <w:t>The Guarantor will pay interest on any amount due under this Deed of Guarantee at the applicable rate under the Late Payment of Commercial Debts (Interest) Act 1998, accruing on a daily basis from the due date up to the date of actual payment, whether befo</w:t>
      </w:r>
      <w:r>
        <w:t xml:space="preserve">re or after judgment. </w:t>
      </w:r>
    </w:p>
    <w:p w14:paraId="643F809E" w14:textId="77777777" w:rsidR="00C0185B" w:rsidRDefault="006946CB">
      <w:pPr>
        <w:spacing w:after="19" w:line="259" w:lineRule="auto"/>
        <w:ind w:left="0" w:firstLine="0"/>
      </w:pPr>
      <w:r>
        <w:t xml:space="preserve"> </w:t>
      </w:r>
    </w:p>
    <w:p w14:paraId="73361A57" w14:textId="77777777" w:rsidR="00C0185B" w:rsidRDefault="006946CB">
      <w:pPr>
        <w:ind w:left="-5"/>
      </w:pPr>
      <w:r>
        <w:t xml:space="preserve">The Guarantor will reimburse the Buyer for all legal and other costs (including VAT) incurred by the Buyer in connection with the enforcement of this Deed of Guarantee. </w:t>
      </w:r>
    </w:p>
    <w:p w14:paraId="7D9D7FDA" w14:textId="77777777" w:rsidR="00C0185B" w:rsidRDefault="006946CB">
      <w:pPr>
        <w:spacing w:after="441" w:line="259" w:lineRule="auto"/>
        <w:ind w:left="0" w:firstLine="0"/>
      </w:pPr>
      <w:r>
        <w:t xml:space="preserve"> </w:t>
      </w:r>
    </w:p>
    <w:p w14:paraId="1E3EBEF7" w14:textId="77777777" w:rsidR="00C0185B" w:rsidRDefault="006946CB">
      <w:pPr>
        <w:pStyle w:val="Heading3"/>
        <w:ind w:left="-5" w:right="0"/>
      </w:pPr>
      <w:r>
        <w:t xml:space="preserve">Guarantor’s acknowledgement </w:t>
      </w:r>
    </w:p>
    <w:p w14:paraId="6830CB71" w14:textId="77777777" w:rsidR="00C0185B" w:rsidRDefault="006946CB">
      <w:pPr>
        <w:ind w:left="-5"/>
      </w:pPr>
      <w:r>
        <w:t>The Guarantor warrants, acknow</w:t>
      </w:r>
      <w:r>
        <w:t xml:space="preserve">ledges and confirms to the Buyer that it has not entered into this </w:t>
      </w:r>
    </w:p>
    <w:p w14:paraId="32F9935B" w14:textId="77777777" w:rsidR="00C0185B" w:rsidRDefault="006946CB">
      <w:pPr>
        <w:ind w:left="-5"/>
      </w:pPr>
      <w:r>
        <w:t xml:space="preserve">Deed of Guarantee in reliance upon the Buyer nor been induced to enter into this Deed of </w:t>
      </w:r>
    </w:p>
    <w:p w14:paraId="2B96D3B7" w14:textId="77777777" w:rsidR="00C0185B" w:rsidRDefault="006946CB">
      <w:pPr>
        <w:ind w:left="-5"/>
      </w:pPr>
      <w:r>
        <w:t>Guarantee by any representation, warranty or undertaking made by, or on behalf of the Buyer, (whet</w:t>
      </w:r>
      <w:r>
        <w:t xml:space="preserve">her express or implied and whether following statute or otherwise) which is not in this Deed of Guarantee. </w:t>
      </w:r>
    </w:p>
    <w:p w14:paraId="5444DC29" w14:textId="77777777" w:rsidR="00C0185B" w:rsidRDefault="006946CB">
      <w:pPr>
        <w:spacing w:after="393" w:line="259" w:lineRule="auto"/>
        <w:ind w:left="0" w:firstLine="0"/>
      </w:pPr>
      <w:r>
        <w:t xml:space="preserve"> </w:t>
      </w:r>
    </w:p>
    <w:p w14:paraId="70BEF213" w14:textId="77777777" w:rsidR="00C0185B" w:rsidRDefault="006946CB">
      <w:pPr>
        <w:pStyle w:val="Heading3"/>
        <w:ind w:left="-5" w:right="0"/>
      </w:pPr>
      <w:r>
        <w:t xml:space="preserve">Assignment </w:t>
      </w:r>
    </w:p>
    <w:p w14:paraId="6859B34B" w14:textId="77777777" w:rsidR="00C0185B" w:rsidRDefault="006946CB">
      <w:pPr>
        <w:ind w:left="-5"/>
      </w:pPr>
      <w:r>
        <w:t>The Buyer will be entitled to assign or transfer the benefit of this Deed of Guarantee at any time to any person without the consent o</w:t>
      </w:r>
      <w:r>
        <w:t xml:space="preserve">f the Guarantor being required and any such assignment or transfer will not release the Guarantor from its liability under this Guarantee. </w:t>
      </w:r>
    </w:p>
    <w:p w14:paraId="54402FC4" w14:textId="77777777" w:rsidR="00C0185B" w:rsidRDefault="006946CB">
      <w:pPr>
        <w:spacing w:after="14" w:line="259" w:lineRule="auto"/>
        <w:ind w:left="0" w:firstLine="0"/>
      </w:pPr>
      <w:r>
        <w:t xml:space="preserve"> </w:t>
      </w:r>
    </w:p>
    <w:p w14:paraId="3D756525" w14:textId="77777777" w:rsidR="00C0185B" w:rsidRDefault="006946CB">
      <w:pPr>
        <w:ind w:left="-5"/>
      </w:pPr>
      <w:r>
        <w:t xml:space="preserve">The Guarantor may not assign or transfer any of its rights or obligations under this Deed of Guarantee. </w:t>
      </w:r>
    </w:p>
    <w:p w14:paraId="5BB60858" w14:textId="77777777" w:rsidR="00C0185B" w:rsidRDefault="006946CB">
      <w:pPr>
        <w:spacing w:after="393" w:line="259" w:lineRule="auto"/>
        <w:ind w:left="0" w:firstLine="0"/>
      </w:pPr>
      <w:r>
        <w:t xml:space="preserve"> </w:t>
      </w:r>
    </w:p>
    <w:p w14:paraId="716AF1E1" w14:textId="77777777" w:rsidR="00C0185B" w:rsidRDefault="006946CB">
      <w:pPr>
        <w:pStyle w:val="Heading3"/>
        <w:ind w:left="-5" w:right="0"/>
      </w:pPr>
      <w:r>
        <w:lastRenderedPageBreak/>
        <w:t>Severan</w:t>
      </w:r>
      <w:r>
        <w:t xml:space="preserve">ce </w:t>
      </w:r>
    </w:p>
    <w:p w14:paraId="2ECE43BE" w14:textId="77777777" w:rsidR="00C0185B" w:rsidRDefault="006946CB">
      <w:pPr>
        <w:ind w:left="-5"/>
      </w:pPr>
      <w:r>
        <w:t xml:space="preserve">If any provision of this Deed of Guarantee is held invalid, illegal or unenforceable for any reason by any court of competent jurisdiction, such provision will be severed and the remainder of the provisions will continue in full force and effect as if </w:t>
      </w:r>
      <w:r>
        <w:t xml:space="preserve">this Deed of Guarantee had been executed with the invalid, illegal or unenforceable provision eliminated. </w:t>
      </w:r>
    </w:p>
    <w:p w14:paraId="3A09A55E" w14:textId="77777777" w:rsidR="00C0185B" w:rsidRDefault="006946CB">
      <w:pPr>
        <w:spacing w:after="398" w:line="259" w:lineRule="auto"/>
        <w:ind w:left="0" w:firstLine="0"/>
      </w:pPr>
      <w:r>
        <w:t xml:space="preserve"> </w:t>
      </w:r>
    </w:p>
    <w:p w14:paraId="1F19DCB8" w14:textId="77777777" w:rsidR="00C0185B" w:rsidRDefault="006946CB">
      <w:pPr>
        <w:pStyle w:val="Heading3"/>
        <w:ind w:left="-5" w:right="0"/>
      </w:pPr>
      <w:r>
        <w:t xml:space="preserve">Third-party rights </w:t>
      </w:r>
    </w:p>
    <w:p w14:paraId="3E3542F4" w14:textId="77777777" w:rsidR="00C0185B" w:rsidRDefault="006946CB">
      <w:pPr>
        <w:spacing w:after="9" w:line="268" w:lineRule="auto"/>
        <w:ind w:left="-15" w:right="12" w:firstLine="0"/>
        <w:jc w:val="both"/>
      </w:pPr>
      <w:r>
        <w:t xml:space="preserve">A person who is not a Party to this Deed of Guarantee will have no right under the Contracts (Rights of Third Parties) Act 1999 to enforce any term of this Deed of Guarantee. This Clause does not affect any right or remedy of any person which exists or is </w:t>
      </w:r>
      <w:r>
        <w:t xml:space="preserve">available otherwise than following that Act. </w:t>
      </w:r>
    </w:p>
    <w:p w14:paraId="1C5668C1" w14:textId="77777777" w:rsidR="00C0185B" w:rsidRDefault="006946CB">
      <w:pPr>
        <w:spacing w:after="398" w:line="259" w:lineRule="auto"/>
        <w:ind w:left="0" w:firstLine="0"/>
      </w:pPr>
      <w:r>
        <w:t xml:space="preserve"> </w:t>
      </w:r>
    </w:p>
    <w:p w14:paraId="39FD6CFC" w14:textId="77777777" w:rsidR="00C0185B" w:rsidRDefault="006946CB">
      <w:pPr>
        <w:pStyle w:val="Heading3"/>
        <w:ind w:left="-5" w:right="0"/>
      </w:pPr>
      <w:r>
        <w:t xml:space="preserve">Governing law </w:t>
      </w:r>
    </w:p>
    <w:p w14:paraId="4A4AD437" w14:textId="77777777" w:rsidR="00C0185B" w:rsidRDefault="006946CB">
      <w:pPr>
        <w:ind w:left="-5"/>
      </w:pPr>
      <w:r>
        <w:t xml:space="preserve">This Deed of Guarantee, and any non-Contractual obligations arising out of or in connection with it, will be governed by and construed in accordance with English Law. </w:t>
      </w:r>
    </w:p>
    <w:p w14:paraId="33BC2590" w14:textId="77777777" w:rsidR="00C0185B" w:rsidRDefault="006946CB">
      <w:pPr>
        <w:spacing w:after="19" w:line="259" w:lineRule="auto"/>
        <w:ind w:left="0" w:firstLine="0"/>
      </w:pPr>
      <w:r>
        <w:t xml:space="preserve"> </w:t>
      </w:r>
    </w:p>
    <w:p w14:paraId="53F9C826" w14:textId="77777777" w:rsidR="00C0185B" w:rsidRDefault="006946CB">
      <w:pPr>
        <w:ind w:left="-5"/>
      </w:pPr>
      <w:r>
        <w:t>The Guarantor irrevocab</w:t>
      </w:r>
      <w:r>
        <w:t>ly agrees for the benefit of the Buyer that the courts of England will have jurisdiction to hear and determine any suit, action or proceedings and to settle any dispute which may arise out of or in connection with this Deed of Guarantee and for such purpos</w:t>
      </w:r>
      <w:r>
        <w:t xml:space="preserve">es hereby irrevocably submits to the jurisdiction of such courts. </w:t>
      </w:r>
    </w:p>
    <w:p w14:paraId="3080348B" w14:textId="77777777" w:rsidR="00C0185B" w:rsidRDefault="006946CB">
      <w:pPr>
        <w:spacing w:after="19" w:line="259" w:lineRule="auto"/>
        <w:ind w:left="0" w:firstLine="0"/>
      </w:pPr>
      <w:r>
        <w:t xml:space="preserve"> </w:t>
      </w:r>
    </w:p>
    <w:p w14:paraId="416C9110" w14:textId="77777777" w:rsidR="00C0185B" w:rsidRDefault="006946CB">
      <w:pPr>
        <w:ind w:left="-5"/>
      </w:pPr>
      <w:r>
        <w:t>Nothing contained in this Clause will limit the rights of the Buyer to take proceedings against the Guarantor in any other court of competent jurisdiction, nor will the taking of any such</w:t>
      </w:r>
      <w:r>
        <w:t xml:space="preserve"> proceedings in one or more jurisdictions preclude the taking of proceedings in any other jurisdiction, whether concurrently or not (unless precluded by applicable Law). </w:t>
      </w:r>
    </w:p>
    <w:p w14:paraId="7D05E11C" w14:textId="77777777" w:rsidR="00C0185B" w:rsidRDefault="006946CB">
      <w:pPr>
        <w:spacing w:after="19" w:line="259" w:lineRule="auto"/>
        <w:ind w:left="0" w:firstLine="0"/>
      </w:pPr>
      <w:r>
        <w:t xml:space="preserve"> </w:t>
      </w:r>
    </w:p>
    <w:p w14:paraId="6599E841" w14:textId="77777777" w:rsidR="00C0185B" w:rsidRDefault="006946CB">
      <w:pPr>
        <w:ind w:left="-5"/>
      </w:pPr>
      <w:r>
        <w:t>The Guarantor irrevocably waives any objection which it may have now or in the futu</w:t>
      </w:r>
      <w:r>
        <w:t xml:space="preserve">re to the courts of England being nominated for this Clause on the ground of venue or otherwise and agrees not to claim that any such court is not a convenient or appropriate forum. </w:t>
      </w:r>
    </w:p>
    <w:p w14:paraId="5C6FF3D5" w14:textId="77777777" w:rsidR="00C0185B" w:rsidRDefault="006946CB">
      <w:pPr>
        <w:spacing w:after="14" w:line="259" w:lineRule="auto"/>
        <w:ind w:left="0" w:firstLine="0"/>
      </w:pPr>
      <w:r>
        <w:t xml:space="preserve"> </w:t>
      </w:r>
    </w:p>
    <w:p w14:paraId="4DEA13A3" w14:textId="77777777" w:rsidR="00C0185B" w:rsidRDefault="006946CB">
      <w:pPr>
        <w:ind w:left="-5"/>
      </w:pPr>
      <w:r>
        <w:t>[The Guarantor hereby irrevocably designates, appoints and empowers [</w:t>
      </w:r>
      <w:r>
        <w:rPr>
          <w:b/>
        </w:rPr>
        <w:t>en</w:t>
      </w:r>
      <w:r>
        <w:rPr>
          <w:b/>
        </w:rPr>
        <w:t>ter the Supplier name</w:t>
      </w:r>
      <w:r>
        <w:t>] [or a suitable alternative to be agreed if the Supplier's registered office is not in England or Wales] either at its registered office or on fax number [</w:t>
      </w:r>
      <w:r>
        <w:rPr>
          <w:b/>
        </w:rPr>
        <w:t>insert fax number</w:t>
      </w:r>
      <w:r>
        <w:t xml:space="preserve">] from time to time to act as its authorised agent to receive </w:t>
      </w:r>
      <w:r>
        <w:t>notices, demands, Service of process and any other legal summons in England and Wales for the purposes of any legal action or proceeding brought or to be brought by the Buyer in respect of this Deed of Guarantee. The Guarantor hereby irrevocably consents t</w:t>
      </w:r>
      <w:r>
        <w:t xml:space="preserve">o the Service of notices and demands, Service of process or any other legal summons served in such way.] </w:t>
      </w:r>
    </w:p>
    <w:p w14:paraId="28002537" w14:textId="77777777" w:rsidR="00C0185B" w:rsidRDefault="006946CB">
      <w:pPr>
        <w:spacing w:after="19" w:line="259" w:lineRule="auto"/>
        <w:ind w:left="0" w:firstLine="0"/>
      </w:pPr>
      <w:r>
        <w:t xml:space="preserve"> </w:t>
      </w:r>
    </w:p>
    <w:p w14:paraId="28A07005" w14:textId="77777777" w:rsidR="00C0185B" w:rsidRDefault="006946CB">
      <w:pPr>
        <w:ind w:left="-5"/>
      </w:pPr>
      <w:r>
        <w:t xml:space="preserve">IN WITNESS whereof the Guarantor has caused this instrument to be executed and delivered as a Deed the day and year first before written. </w:t>
      </w:r>
    </w:p>
    <w:p w14:paraId="2DF63CC5" w14:textId="77777777" w:rsidR="00C0185B" w:rsidRDefault="006946CB">
      <w:pPr>
        <w:spacing w:after="19" w:line="259" w:lineRule="auto"/>
        <w:ind w:left="0" w:firstLine="0"/>
      </w:pPr>
      <w:r>
        <w:t xml:space="preserve"> </w:t>
      </w:r>
    </w:p>
    <w:p w14:paraId="5A8619F2" w14:textId="77777777" w:rsidR="00C0185B" w:rsidRDefault="006946CB">
      <w:pPr>
        <w:ind w:left="-5"/>
      </w:pPr>
      <w:r>
        <w:t>EXECUTE</w:t>
      </w:r>
      <w:r>
        <w:t xml:space="preserve">D as a DEED by  </w:t>
      </w:r>
    </w:p>
    <w:p w14:paraId="659E4496" w14:textId="77777777" w:rsidR="00C0185B" w:rsidRDefault="006946CB">
      <w:pPr>
        <w:spacing w:after="19" w:line="259" w:lineRule="auto"/>
        <w:ind w:left="0" w:firstLine="0"/>
      </w:pPr>
      <w:r>
        <w:t xml:space="preserve"> </w:t>
      </w:r>
    </w:p>
    <w:p w14:paraId="03BA0902" w14:textId="77777777" w:rsidR="00C0185B" w:rsidRDefault="006946CB">
      <w:pPr>
        <w:spacing w:after="19" w:line="259" w:lineRule="auto"/>
        <w:ind w:left="0" w:firstLine="0"/>
      </w:pPr>
      <w:r>
        <w:t xml:space="preserve"> </w:t>
      </w:r>
    </w:p>
    <w:p w14:paraId="12F85564" w14:textId="77777777" w:rsidR="00C0185B" w:rsidRDefault="006946CB">
      <w:pPr>
        <w:spacing w:after="230" w:line="259" w:lineRule="auto"/>
        <w:ind w:left="-5"/>
      </w:pPr>
      <w:r>
        <w:t>[</w:t>
      </w:r>
      <w:r>
        <w:rPr>
          <w:b/>
        </w:rPr>
        <w:t>Insert name of the Guarantor</w:t>
      </w:r>
      <w:r>
        <w:t>] acting by [</w:t>
      </w:r>
      <w:r>
        <w:rPr>
          <w:b/>
        </w:rPr>
        <w:t>Insert names</w:t>
      </w:r>
      <w:r>
        <w:t xml:space="preserve">] </w:t>
      </w:r>
    </w:p>
    <w:p w14:paraId="5BF091A0" w14:textId="77777777" w:rsidR="00C0185B" w:rsidRDefault="006946CB">
      <w:pPr>
        <w:ind w:left="-5"/>
      </w:pPr>
      <w:r>
        <w:lastRenderedPageBreak/>
        <w:t xml:space="preserve">Director </w:t>
      </w:r>
    </w:p>
    <w:p w14:paraId="370F9F16" w14:textId="77777777" w:rsidR="00C0185B" w:rsidRDefault="006946CB">
      <w:pPr>
        <w:spacing w:after="0" w:line="259" w:lineRule="auto"/>
        <w:ind w:left="0" w:firstLine="0"/>
      </w:pPr>
      <w:r>
        <w:t xml:space="preserve"> </w:t>
      </w:r>
    </w:p>
    <w:p w14:paraId="6D56E169" w14:textId="77777777" w:rsidR="00C0185B" w:rsidRDefault="006946CB">
      <w:pPr>
        <w:ind w:left="-5"/>
      </w:pPr>
      <w:r>
        <w:t xml:space="preserve">Director/Secretary </w:t>
      </w:r>
      <w:r>
        <w:br w:type="page"/>
      </w:r>
    </w:p>
    <w:p w14:paraId="391271DB" w14:textId="77777777" w:rsidR="00C0185B" w:rsidRDefault="006946CB">
      <w:pPr>
        <w:spacing w:after="475" w:line="259" w:lineRule="auto"/>
        <w:ind w:left="0" w:firstLine="0"/>
      </w:pPr>
      <w:r>
        <w:rPr>
          <w:b/>
        </w:rPr>
        <w:lastRenderedPageBreak/>
        <w:t xml:space="preserve"> </w:t>
      </w:r>
    </w:p>
    <w:p w14:paraId="13A6AA04" w14:textId="77777777" w:rsidR="00C0185B" w:rsidRDefault="006946CB">
      <w:pPr>
        <w:pStyle w:val="Heading1"/>
        <w:spacing w:after="47"/>
        <w:ind w:left="-5" w:right="0"/>
      </w:pPr>
      <w:r>
        <w:rPr>
          <w:color w:val="000000"/>
          <w:sz w:val="32"/>
        </w:rPr>
        <w:t xml:space="preserve">Schedule 6: Glossary and interpretations </w:t>
      </w:r>
    </w:p>
    <w:p w14:paraId="7BD50B8E" w14:textId="77777777" w:rsidR="00C0185B" w:rsidRDefault="006946CB">
      <w:pPr>
        <w:ind w:left="-5"/>
      </w:pPr>
      <w:r>
        <w:t xml:space="preserve">In this Call-Off Contract the following expressions mean: </w:t>
      </w:r>
    </w:p>
    <w:p w14:paraId="372937F4" w14:textId="77777777" w:rsidR="00C0185B" w:rsidRDefault="006946CB">
      <w:pPr>
        <w:spacing w:after="0" w:line="259" w:lineRule="auto"/>
        <w:ind w:left="0" w:firstLine="0"/>
      </w:pPr>
      <w:r>
        <w:t xml:space="preserve"> </w:t>
      </w:r>
    </w:p>
    <w:tbl>
      <w:tblPr>
        <w:tblStyle w:val="TableGrid"/>
        <w:tblW w:w="8898" w:type="dxa"/>
        <w:tblInd w:w="14" w:type="dxa"/>
        <w:tblCellMar>
          <w:top w:w="355" w:type="dxa"/>
          <w:left w:w="101" w:type="dxa"/>
          <w:bottom w:w="145" w:type="dxa"/>
          <w:right w:w="54" w:type="dxa"/>
        </w:tblCellMar>
        <w:tblLook w:val="04A0" w:firstRow="1" w:lastRow="0" w:firstColumn="1" w:lastColumn="0" w:noHBand="0" w:noVBand="1"/>
      </w:tblPr>
      <w:tblGrid>
        <w:gridCol w:w="2622"/>
        <w:gridCol w:w="6276"/>
      </w:tblGrid>
      <w:tr w:rsidR="00C0185B" w14:paraId="5B07CF49" w14:textId="77777777">
        <w:trPr>
          <w:trHeight w:val="725"/>
        </w:trPr>
        <w:tc>
          <w:tcPr>
            <w:tcW w:w="2622" w:type="dxa"/>
            <w:tcBorders>
              <w:top w:val="single" w:sz="8" w:space="0" w:color="000000"/>
              <w:left w:val="single" w:sz="8" w:space="0" w:color="000000"/>
              <w:bottom w:val="single" w:sz="8" w:space="0" w:color="000000"/>
              <w:right w:val="single" w:sz="8" w:space="0" w:color="000000"/>
            </w:tcBorders>
            <w:vAlign w:val="bottom"/>
          </w:tcPr>
          <w:p w14:paraId="43545EBC" w14:textId="77777777" w:rsidR="00C0185B" w:rsidRDefault="006946CB">
            <w:pPr>
              <w:spacing w:after="0" w:line="259" w:lineRule="auto"/>
              <w:ind w:left="0" w:firstLine="0"/>
            </w:pPr>
            <w:r>
              <w:rPr>
                <w:sz w:val="20"/>
              </w:rPr>
              <w:t xml:space="preserve">Expression </w:t>
            </w:r>
          </w:p>
        </w:tc>
        <w:tc>
          <w:tcPr>
            <w:tcW w:w="6276" w:type="dxa"/>
            <w:tcBorders>
              <w:top w:val="single" w:sz="8" w:space="0" w:color="000000"/>
              <w:left w:val="single" w:sz="8" w:space="0" w:color="000000"/>
              <w:bottom w:val="single" w:sz="8" w:space="0" w:color="000000"/>
              <w:right w:val="single" w:sz="8" w:space="0" w:color="000000"/>
            </w:tcBorders>
            <w:vAlign w:val="bottom"/>
          </w:tcPr>
          <w:p w14:paraId="16C33CFF" w14:textId="77777777" w:rsidR="00C0185B" w:rsidRDefault="006946CB">
            <w:pPr>
              <w:spacing w:after="0" w:line="259" w:lineRule="auto"/>
              <w:ind w:left="0" w:firstLine="0"/>
            </w:pPr>
            <w:r>
              <w:rPr>
                <w:sz w:val="20"/>
              </w:rPr>
              <w:t xml:space="preserve">Meaning </w:t>
            </w:r>
          </w:p>
        </w:tc>
      </w:tr>
      <w:tr w:rsidR="00C0185B" w14:paraId="6DAAB64B" w14:textId="77777777">
        <w:trPr>
          <w:trHeight w:val="1253"/>
        </w:trPr>
        <w:tc>
          <w:tcPr>
            <w:tcW w:w="2622" w:type="dxa"/>
            <w:tcBorders>
              <w:top w:val="single" w:sz="8" w:space="0" w:color="000000"/>
              <w:left w:val="single" w:sz="8" w:space="0" w:color="000000"/>
              <w:bottom w:val="single" w:sz="8" w:space="0" w:color="000000"/>
              <w:right w:val="single" w:sz="8" w:space="0" w:color="000000"/>
            </w:tcBorders>
          </w:tcPr>
          <w:p w14:paraId="55A81CC1" w14:textId="77777777" w:rsidR="00C0185B" w:rsidRDefault="006946CB">
            <w:pPr>
              <w:spacing w:after="0" w:line="259" w:lineRule="auto"/>
              <w:ind w:left="0" w:firstLine="0"/>
            </w:pPr>
            <w:r>
              <w:rPr>
                <w:b/>
                <w:sz w:val="20"/>
              </w:rPr>
              <w:t xml:space="preserve">Additional Services </w:t>
            </w:r>
          </w:p>
        </w:tc>
        <w:tc>
          <w:tcPr>
            <w:tcW w:w="6276" w:type="dxa"/>
            <w:tcBorders>
              <w:top w:val="single" w:sz="8" w:space="0" w:color="000000"/>
              <w:left w:val="single" w:sz="8" w:space="0" w:color="000000"/>
              <w:bottom w:val="single" w:sz="8" w:space="0" w:color="000000"/>
              <w:right w:val="single" w:sz="8" w:space="0" w:color="000000"/>
            </w:tcBorders>
            <w:vAlign w:val="bottom"/>
          </w:tcPr>
          <w:p w14:paraId="2D63EDE8" w14:textId="77777777" w:rsidR="00C0185B" w:rsidRDefault="006946CB">
            <w:pPr>
              <w:spacing w:after="0" w:line="259" w:lineRule="auto"/>
              <w:ind w:left="0" w:firstLine="0"/>
            </w:pPr>
            <w:r>
              <w:rPr>
                <w:sz w:val="20"/>
              </w:rPr>
              <w:t xml:space="preserve">Any services ancillary to the G-Cloud Services that are in the scope of Framework Agreement Section 2 (Services Offered) which a Buyer may request. </w:t>
            </w:r>
          </w:p>
        </w:tc>
      </w:tr>
      <w:tr w:rsidR="00C0185B" w14:paraId="17DB74D9" w14:textId="77777777">
        <w:trPr>
          <w:trHeight w:val="989"/>
        </w:trPr>
        <w:tc>
          <w:tcPr>
            <w:tcW w:w="2622" w:type="dxa"/>
            <w:tcBorders>
              <w:top w:val="single" w:sz="8" w:space="0" w:color="000000"/>
              <w:left w:val="single" w:sz="8" w:space="0" w:color="000000"/>
              <w:bottom w:val="single" w:sz="8" w:space="0" w:color="000000"/>
              <w:right w:val="single" w:sz="8" w:space="0" w:color="000000"/>
            </w:tcBorders>
            <w:vAlign w:val="center"/>
          </w:tcPr>
          <w:p w14:paraId="4920535B" w14:textId="77777777" w:rsidR="00C0185B" w:rsidRDefault="006946CB">
            <w:pPr>
              <w:spacing w:after="0" w:line="259" w:lineRule="auto"/>
              <w:ind w:left="0" w:firstLine="0"/>
            </w:pPr>
            <w:r>
              <w:rPr>
                <w:b/>
                <w:sz w:val="20"/>
              </w:rPr>
              <w:t xml:space="preserve">Admission Agreement </w:t>
            </w:r>
          </w:p>
        </w:tc>
        <w:tc>
          <w:tcPr>
            <w:tcW w:w="6276" w:type="dxa"/>
            <w:tcBorders>
              <w:top w:val="single" w:sz="8" w:space="0" w:color="000000"/>
              <w:left w:val="single" w:sz="8" w:space="0" w:color="000000"/>
              <w:bottom w:val="single" w:sz="8" w:space="0" w:color="000000"/>
              <w:right w:val="single" w:sz="8" w:space="0" w:color="000000"/>
            </w:tcBorders>
            <w:vAlign w:val="bottom"/>
          </w:tcPr>
          <w:p w14:paraId="782AAA7D" w14:textId="77777777" w:rsidR="00C0185B" w:rsidRDefault="006946CB">
            <w:pPr>
              <w:spacing w:after="0" w:line="259" w:lineRule="auto"/>
              <w:ind w:left="0" w:firstLine="0"/>
            </w:pPr>
            <w:r>
              <w:rPr>
                <w:sz w:val="20"/>
              </w:rPr>
              <w:t>The agreement to be entered into to enable the Supplier to parti</w:t>
            </w:r>
            <w:r>
              <w:rPr>
                <w:sz w:val="20"/>
              </w:rPr>
              <w:t xml:space="preserve">cipate in the relevant Civil Service pension scheme(s). </w:t>
            </w:r>
          </w:p>
        </w:tc>
      </w:tr>
      <w:tr w:rsidR="00C0185B" w14:paraId="06AC83BA" w14:textId="77777777">
        <w:trPr>
          <w:trHeight w:val="989"/>
        </w:trPr>
        <w:tc>
          <w:tcPr>
            <w:tcW w:w="2622" w:type="dxa"/>
            <w:tcBorders>
              <w:top w:val="single" w:sz="8" w:space="0" w:color="000000"/>
              <w:left w:val="single" w:sz="8" w:space="0" w:color="000000"/>
              <w:bottom w:val="single" w:sz="8" w:space="0" w:color="000000"/>
              <w:right w:val="single" w:sz="8" w:space="0" w:color="000000"/>
            </w:tcBorders>
            <w:vAlign w:val="center"/>
          </w:tcPr>
          <w:p w14:paraId="591E70FD" w14:textId="77777777" w:rsidR="00C0185B" w:rsidRDefault="006946CB">
            <w:pPr>
              <w:spacing w:after="0" w:line="259" w:lineRule="auto"/>
              <w:ind w:left="0" w:firstLine="0"/>
            </w:pPr>
            <w:r>
              <w:rPr>
                <w:b/>
                <w:sz w:val="20"/>
              </w:rPr>
              <w:t xml:space="preserve">Application </w:t>
            </w:r>
          </w:p>
        </w:tc>
        <w:tc>
          <w:tcPr>
            <w:tcW w:w="6276" w:type="dxa"/>
            <w:tcBorders>
              <w:top w:val="single" w:sz="8" w:space="0" w:color="000000"/>
              <w:left w:val="single" w:sz="8" w:space="0" w:color="000000"/>
              <w:bottom w:val="single" w:sz="8" w:space="0" w:color="000000"/>
              <w:right w:val="single" w:sz="8" w:space="0" w:color="000000"/>
            </w:tcBorders>
            <w:vAlign w:val="bottom"/>
          </w:tcPr>
          <w:p w14:paraId="7FE170AC" w14:textId="77777777" w:rsidR="00C0185B" w:rsidRDefault="006946CB">
            <w:pPr>
              <w:spacing w:after="0" w:line="259" w:lineRule="auto"/>
              <w:ind w:left="0" w:firstLine="0"/>
            </w:pPr>
            <w:r>
              <w:rPr>
                <w:sz w:val="20"/>
              </w:rPr>
              <w:t xml:space="preserve">The response submitted by the Supplier to the Invitation to Tender (known as the Invitation to Apply on the Digital Marketplace). </w:t>
            </w:r>
          </w:p>
        </w:tc>
      </w:tr>
      <w:tr w:rsidR="00C0185B" w14:paraId="7379FA35" w14:textId="77777777">
        <w:trPr>
          <w:trHeight w:val="989"/>
        </w:trPr>
        <w:tc>
          <w:tcPr>
            <w:tcW w:w="2622" w:type="dxa"/>
            <w:tcBorders>
              <w:top w:val="single" w:sz="8" w:space="0" w:color="000000"/>
              <w:left w:val="single" w:sz="8" w:space="0" w:color="000000"/>
              <w:bottom w:val="single" w:sz="8" w:space="0" w:color="000000"/>
              <w:right w:val="single" w:sz="8" w:space="0" w:color="000000"/>
            </w:tcBorders>
            <w:vAlign w:val="center"/>
          </w:tcPr>
          <w:p w14:paraId="2346392F" w14:textId="77777777" w:rsidR="00C0185B" w:rsidRDefault="006946CB">
            <w:pPr>
              <w:spacing w:after="0" w:line="259" w:lineRule="auto"/>
              <w:ind w:left="0" w:firstLine="0"/>
            </w:pPr>
            <w:r>
              <w:rPr>
                <w:b/>
                <w:sz w:val="20"/>
              </w:rPr>
              <w:t xml:space="preserve">Audit </w:t>
            </w:r>
          </w:p>
        </w:tc>
        <w:tc>
          <w:tcPr>
            <w:tcW w:w="6276" w:type="dxa"/>
            <w:tcBorders>
              <w:top w:val="single" w:sz="8" w:space="0" w:color="000000"/>
              <w:left w:val="single" w:sz="8" w:space="0" w:color="000000"/>
              <w:bottom w:val="single" w:sz="8" w:space="0" w:color="000000"/>
              <w:right w:val="single" w:sz="8" w:space="0" w:color="000000"/>
            </w:tcBorders>
            <w:vAlign w:val="bottom"/>
          </w:tcPr>
          <w:p w14:paraId="580C85E8" w14:textId="77777777" w:rsidR="00C0185B" w:rsidRDefault="006946CB">
            <w:pPr>
              <w:spacing w:after="0" w:line="259" w:lineRule="auto"/>
              <w:ind w:left="0" w:firstLine="0"/>
            </w:pPr>
            <w:r>
              <w:rPr>
                <w:sz w:val="20"/>
              </w:rPr>
              <w:t xml:space="preserve">An audit carried out under the incorporated Framework Agreement clauses specified by the Buyer in the Order (if any). </w:t>
            </w:r>
          </w:p>
        </w:tc>
      </w:tr>
      <w:tr w:rsidR="00C0185B" w14:paraId="296057E0" w14:textId="77777777">
        <w:trPr>
          <w:trHeight w:val="3534"/>
        </w:trPr>
        <w:tc>
          <w:tcPr>
            <w:tcW w:w="2622" w:type="dxa"/>
            <w:tcBorders>
              <w:top w:val="single" w:sz="8" w:space="0" w:color="000000"/>
              <w:left w:val="single" w:sz="8" w:space="0" w:color="000000"/>
              <w:bottom w:val="single" w:sz="8" w:space="0" w:color="000000"/>
              <w:right w:val="single" w:sz="8" w:space="0" w:color="000000"/>
            </w:tcBorders>
          </w:tcPr>
          <w:p w14:paraId="2980B6CC" w14:textId="77777777" w:rsidR="00C0185B" w:rsidRDefault="006946CB">
            <w:pPr>
              <w:spacing w:after="0" w:line="259" w:lineRule="auto"/>
              <w:ind w:left="0" w:firstLine="0"/>
            </w:pPr>
            <w:r>
              <w:rPr>
                <w:b/>
                <w:sz w:val="20"/>
              </w:rPr>
              <w:t xml:space="preserve">Background IPRs </w:t>
            </w:r>
          </w:p>
        </w:tc>
        <w:tc>
          <w:tcPr>
            <w:tcW w:w="6276" w:type="dxa"/>
            <w:tcBorders>
              <w:top w:val="single" w:sz="8" w:space="0" w:color="000000"/>
              <w:left w:val="single" w:sz="8" w:space="0" w:color="000000"/>
              <w:bottom w:val="single" w:sz="8" w:space="0" w:color="000000"/>
              <w:right w:val="single" w:sz="8" w:space="0" w:color="000000"/>
            </w:tcBorders>
            <w:vAlign w:val="center"/>
          </w:tcPr>
          <w:p w14:paraId="49F1672E" w14:textId="77777777" w:rsidR="00C0185B" w:rsidRDefault="006946CB">
            <w:pPr>
              <w:spacing w:after="29" w:line="259" w:lineRule="auto"/>
              <w:ind w:left="0" w:firstLine="0"/>
            </w:pPr>
            <w:r>
              <w:rPr>
                <w:sz w:val="20"/>
              </w:rPr>
              <w:t xml:space="preserve">For each Party, IPRs: </w:t>
            </w:r>
          </w:p>
          <w:p w14:paraId="4D103CF5" w14:textId="77777777" w:rsidR="00C0185B" w:rsidRDefault="006946CB">
            <w:pPr>
              <w:numPr>
                <w:ilvl w:val="0"/>
                <w:numId w:val="31"/>
              </w:numPr>
              <w:spacing w:after="12" w:line="277" w:lineRule="auto"/>
              <w:ind w:hanging="360"/>
            </w:pPr>
            <w:r>
              <w:rPr>
                <w:sz w:val="20"/>
              </w:rPr>
              <w:t>owned by that Party before the date of this Call-Off Contract (as may be enhanced and/or modifie</w:t>
            </w:r>
            <w:r>
              <w:rPr>
                <w:sz w:val="20"/>
              </w:rPr>
              <w:t xml:space="preserve">d but not as a consequence of the Services) including IPRs contained in any of the Party's Know-How, documentation and processes </w:t>
            </w:r>
          </w:p>
          <w:p w14:paraId="02FF5667" w14:textId="77777777" w:rsidR="00C0185B" w:rsidRDefault="006946CB">
            <w:pPr>
              <w:numPr>
                <w:ilvl w:val="0"/>
                <w:numId w:val="31"/>
              </w:numPr>
              <w:spacing w:after="264" w:line="280" w:lineRule="auto"/>
              <w:ind w:hanging="360"/>
            </w:pPr>
            <w:r>
              <w:rPr>
                <w:sz w:val="20"/>
              </w:rPr>
              <w:t xml:space="preserve">created by the Party independently of this Call-Off Contract, or </w:t>
            </w:r>
          </w:p>
          <w:p w14:paraId="18A26744" w14:textId="77777777" w:rsidR="00C0185B" w:rsidRDefault="006946CB">
            <w:pPr>
              <w:spacing w:after="0" w:line="259" w:lineRule="auto"/>
              <w:ind w:left="0" w:firstLine="0"/>
            </w:pPr>
            <w:r>
              <w:rPr>
                <w:sz w:val="20"/>
              </w:rPr>
              <w:t xml:space="preserve">For the Buyer, Crown Copyright which isn’t available to the </w:t>
            </w:r>
            <w:r>
              <w:rPr>
                <w:sz w:val="20"/>
              </w:rPr>
              <w:t xml:space="preserve">Supplier otherwise than under this Call-Off Contract, but excluding IPRs owned by that Party in Buyer software or Supplier software. </w:t>
            </w:r>
          </w:p>
        </w:tc>
      </w:tr>
      <w:tr w:rsidR="00C0185B" w14:paraId="0ADA0B75" w14:textId="77777777">
        <w:trPr>
          <w:trHeight w:val="989"/>
        </w:trPr>
        <w:tc>
          <w:tcPr>
            <w:tcW w:w="2622" w:type="dxa"/>
            <w:tcBorders>
              <w:top w:val="single" w:sz="8" w:space="0" w:color="000000"/>
              <w:left w:val="single" w:sz="8" w:space="0" w:color="000000"/>
              <w:bottom w:val="single" w:sz="8" w:space="0" w:color="000000"/>
              <w:right w:val="single" w:sz="8" w:space="0" w:color="000000"/>
            </w:tcBorders>
            <w:vAlign w:val="center"/>
          </w:tcPr>
          <w:p w14:paraId="7017F162" w14:textId="77777777" w:rsidR="00C0185B" w:rsidRDefault="006946CB">
            <w:pPr>
              <w:spacing w:after="0" w:line="259" w:lineRule="auto"/>
              <w:ind w:left="0" w:firstLine="0"/>
            </w:pPr>
            <w:r>
              <w:rPr>
                <w:b/>
                <w:sz w:val="20"/>
              </w:rPr>
              <w:lastRenderedPageBreak/>
              <w:t xml:space="preserve">Buyer </w:t>
            </w:r>
          </w:p>
        </w:tc>
        <w:tc>
          <w:tcPr>
            <w:tcW w:w="6276" w:type="dxa"/>
            <w:tcBorders>
              <w:top w:val="single" w:sz="8" w:space="0" w:color="000000"/>
              <w:left w:val="single" w:sz="8" w:space="0" w:color="000000"/>
              <w:bottom w:val="single" w:sz="8" w:space="0" w:color="000000"/>
              <w:right w:val="single" w:sz="8" w:space="0" w:color="000000"/>
            </w:tcBorders>
            <w:vAlign w:val="bottom"/>
          </w:tcPr>
          <w:p w14:paraId="6194219A" w14:textId="77777777" w:rsidR="00C0185B" w:rsidRDefault="006946CB">
            <w:pPr>
              <w:spacing w:after="0" w:line="259" w:lineRule="auto"/>
              <w:ind w:left="0" w:firstLine="0"/>
            </w:pPr>
            <w:r>
              <w:rPr>
                <w:sz w:val="20"/>
              </w:rPr>
              <w:t xml:space="preserve">The contracting authority ordering services as set out in the Order Form. </w:t>
            </w:r>
          </w:p>
        </w:tc>
      </w:tr>
      <w:tr w:rsidR="00C0185B" w14:paraId="597F71EE" w14:textId="77777777">
        <w:trPr>
          <w:trHeight w:val="989"/>
        </w:trPr>
        <w:tc>
          <w:tcPr>
            <w:tcW w:w="2622" w:type="dxa"/>
            <w:tcBorders>
              <w:top w:val="single" w:sz="8" w:space="0" w:color="000000"/>
              <w:left w:val="single" w:sz="8" w:space="0" w:color="000000"/>
              <w:bottom w:val="single" w:sz="8" w:space="0" w:color="000000"/>
              <w:right w:val="single" w:sz="8" w:space="0" w:color="000000"/>
            </w:tcBorders>
            <w:vAlign w:val="center"/>
          </w:tcPr>
          <w:p w14:paraId="69F63A4E" w14:textId="77777777" w:rsidR="00C0185B" w:rsidRDefault="006946CB">
            <w:pPr>
              <w:spacing w:after="0" w:line="259" w:lineRule="auto"/>
              <w:ind w:left="0" w:firstLine="0"/>
            </w:pPr>
            <w:r>
              <w:rPr>
                <w:b/>
                <w:sz w:val="20"/>
              </w:rPr>
              <w:t xml:space="preserve">Buyer Data </w:t>
            </w:r>
          </w:p>
        </w:tc>
        <w:tc>
          <w:tcPr>
            <w:tcW w:w="6276" w:type="dxa"/>
            <w:tcBorders>
              <w:top w:val="single" w:sz="8" w:space="0" w:color="000000"/>
              <w:left w:val="single" w:sz="8" w:space="0" w:color="000000"/>
              <w:bottom w:val="single" w:sz="8" w:space="0" w:color="000000"/>
              <w:right w:val="single" w:sz="8" w:space="0" w:color="000000"/>
            </w:tcBorders>
            <w:vAlign w:val="bottom"/>
          </w:tcPr>
          <w:p w14:paraId="2627A205" w14:textId="77777777" w:rsidR="00C0185B" w:rsidRDefault="006946CB">
            <w:pPr>
              <w:spacing w:after="0" w:line="259" w:lineRule="auto"/>
              <w:ind w:left="0" w:firstLine="0"/>
            </w:pPr>
            <w:r>
              <w:rPr>
                <w:sz w:val="20"/>
              </w:rPr>
              <w:t xml:space="preserve">All data supplied by the Buyer to the Supplier including Personal Data and Service Data that is owned and managed by the Buyer. </w:t>
            </w:r>
          </w:p>
        </w:tc>
      </w:tr>
      <w:tr w:rsidR="00C0185B" w14:paraId="0FA28939" w14:textId="77777777">
        <w:trPr>
          <w:trHeight w:val="989"/>
        </w:trPr>
        <w:tc>
          <w:tcPr>
            <w:tcW w:w="2622" w:type="dxa"/>
            <w:tcBorders>
              <w:top w:val="single" w:sz="8" w:space="0" w:color="000000"/>
              <w:left w:val="single" w:sz="8" w:space="0" w:color="000000"/>
              <w:bottom w:val="single" w:sz="8" w:space="0" w:color="000000"/>
              <w:right w:val="single" w:sz="8" w:space="0" w:color="000000"/>
            </w:tcBorders>
            <w:vAlign w:val="center"/>
          </w:tcPr>
          <w:p w14:paraId="0942A8AE" w14:textId="77777777" w:rsidR="00C0185B" w:rsidRDefault="006946CB">
            <w:pPr>
              <w:spacing w:after="0" w:line="259" w:lineRule="auto"/>
              <w:ind w:left="0" w:firstLine="0"/>
            </w:pPr>
            <w:r>
              <w:rPr>
                <w:b/>
                <w:sz w:val="20"/>
              </w:rPr>
              <w:t xml:space="preserve">Buyer Personal Data </w:t>
            </w:r>
          </w:p>
        </w:tc>
        <w:tc>
          <w:tcPr>
            <w:tcW w:w="6276" w:type="dxa"/>
            <w:tcBorders>
              <w:top w:val="single" w:sz="8" w:space="0" w:color="000000"/>
              <w:left w:val="single" w:sz="8" w:space="0" w:color="000000"/>
              <w:bottom w:val="single" w:sz="8" w:space="0" w:color="000000"/>
              <w:right w:val="single" w:sz="8" w:space="0" w:color="000000"/>
            </w:tcBorders>
            <w:vAlign w:val="bottom"/>
          </w:tcPr>
          <w:p w14:paraId="5D4DE04B" w14:textId="77777777" w:rsidR="00C0185B" w:rsidRDefault="006946CB">
            <w:pPr>
              <w:spacing w:after="0" w:line="259" w:lineRule="auto"/>
              <w:ind w:left="0" w:firstLine="0"/>
            </w:pPr>
            <w:r>
              <w:rPr>
                <w:sz w:val="20"/>
              </w:rPr>
              <w:t>The Personal Data</w:t>
            </w:r>
            <w:r>
              <w:rPr>
                <w:sz w:val="20"/>
              </w:rPr>
              <w:t xml:space="preserve"> supplied by the Buyer to the Supplier for purposes of, or in connection with, this Call-Off Contract. </w:t>
            </w:r>
          </w:p>
        </w:tc>
      </w:tr>
      <w:tr w:rsidR="00C0185B" w14:paraId="5EA89019" w14:textId="77777777">
        <w:trPr>
          <w:trHeight w:val="989"/>
        </w:trPr>
        <w:tc>
          <w:tcPr>
            <w:tcW w:w="2622" w:type="dxa"/>
            <w:tcBorders>
              <w:top w:val="single" w:sz="8" w:space="0" w:color="000000"/>
              <w:left w:val="single" w:sz="8" w:space="0" w:color="000000"/>
              <w:bottom w:val="single" w:sz="8" w:space="0" w:color="000000"/>
              <w:right w:val="single" w:sz="8" w:space="0" w:color="000000"/>
            </w:tcBorders>
            <w:vAlign w:val="center"/>
          </w:tcPr>
          <w:p w14:paraId="6976F95D" w14:textId="77777777" w:rsidR="00C0185B" w:rsidRDefault="006946CB">
            <w:pPr>
              <w:spacing w:after="0" w:line="259" w:lineRule="auto"/>
              <w:ind w:left="0" w:firstLine="0"/>
            </w:pPr>
            <w:r>
              <w:rPr>
                <w:b/>
                <w:sz w:val="20"/>
              </w:rPr>
              <w:t xml:space="preserve">Buyer Representative </w:t>
            </w:r>
          </w:p>
        </w:tc>
        <w:tc>
          <w:tcPr>
            <w:tcW w:w="6276" w:type="dxa"/>
            <w:tcBorders>
              <w:top w:val="single" w:sz="8" w:space="0" w:color="000000"/>
              <w:left w:val="single" w:sz="8" w:space="0" w:color="000000"/>
              <w:bottom w:val="single" w:sz="8" w:space="0" w:color="000000"/>
              <w:right w:val="single" w:sz="8" w:space="0" w:color="000000"/>
            </w:tcBorders>
            <w:vAlign w:val="bottom"/>
          </w:tcPr>
          <w:p w14:paraId="144964B1" w14:textId="77777777" w:rsidR="00C0185B" w:rsidRDefault="006946CB">
            <w:pPr>
              <w:spacing w:after="0" w:line="259" w:lineRule="auto"/>
              <w:ind w:left="0" w:firstLine="0"/>
            </w:pPr>
            <w:r>
              <w:rPr>
                <w:sz w:val="20"/>
              </w:rPr>
              <w:t xml:space="preserve">The representative appointed by the Buyer under this Call-Off Contract. </w:t>
            </w:r>
          </w:p>
        </w:tc>
      </w:tr>
    </w:tbl>
    <w:p w14:paraId="03ACF8F6" w14:textId="77777777" w:rsidR="00C0185B" w:rsidRDefault="00C0185B">
      <w:pPr>
        <w:spacing w:after="0" w:line="259" w:lineRule="auto"/>
        <w:ind w:left="-1133" w:right="720" w:firstLine="0"/>
      </w:pPr>
    </w:p>
    <w:tbl>
      <w:tblPr>
        <w:tblStyle w:val="TableGrid"/>
        <w:tblW w:w="8898" w:type="dxa"/>
        <w:tblInd w:w="14" w:type="dxa"/>
        <w:tblCellMar>
          <w:top w:w="355" w:type="dxa"/>
          <w:left w:w="101" w:type="dxa"/>
          <w:bottom w:w="145" w:type="dxa"/>
          <w:right w:w="56" w:type="dxa"/>
        </w:tblCellMar>
        <w:tblLook w:val="04A0" w:firstRow="1" w:lastRow="0" w:firstColumn="1" w:lastColumn="0" w:noHBand="0" w:noVBand="1"/>
      </w:tblPr>
      <w:tblGrid>
        <w:gridCol w:w="2622"/>
        <w:gridCol w:w="6276"/>
      </w:tblGrid>
      <w:tr w:rsidR="00C0185B" w14:paraId="4AD5339A" w14:textId="77777777">
        <w:trPr>
          <w:trHeight w:val="1253"/>
        </w:trPr>
        <w:tc>
          <w:tcPr>
            <w:tcW w:w="2622" w:type="dxa"/>
            <w:tcBorders>
              <w:top w:val="single" w:sz="8" w:space="0" w:color="000000"/>
              <w:left w:val="single" w:sz="8" w:space="0" w:color="000000"/>
              <w:bottom w:val="single" w:sz="8" w:space="0" w:color="000000"/>
              <w:right w:val="single" w:sz="8" w:space="0" w:color="000000"/>
            </w:tcBorders>
          </w:tcPr>
          <w:p w14:paraId="1DD79BBC" w14:textId="77777777" w:rsidR="00C0185B" w:rsidRDefault="006946CB">
            <w:pPr>
              <w:spacing w:after="0" w:line="259" w:lineRule="auto"/>
              <w:ind w:left="0" w:firstLine="0"/>
            </w:pPr>
            <w:r>
              <w:rPr>
                <w:b/>
                <w:sz w:val="20"/>
              </w:rPr>
              <w:t xml:space="preserve">Buyer Software </w:t>
            </w:r>
          </w:p>
        </w:tc>
        <w:tc>
          <w:tcPr>
            <w:tcW w:w="6276" w:type="dxa"/>
            <w:tcBorders>
              <w:top w:val="single" w:sz="8" w:space="0" w:color="000000"/>
              <w:left w:val="single" w:sz="8" w:space="0" w:color="000000"/>
              <w:bottom w:val="single" w:sz="8" w:space="0" w:color="000000"/>
              <w:right w:val="single" w:sz="8" w:space="0" w:color="000000"/>
            </w:tcBorders>
            <w:vAlign w:val="bottom"/>
          </w:tcPr>
          <w:p w14:paraId="737E2EC5" w14:textId="77777777" w:rsidR="00C0185B" w:rsidRDefault="006946CB">
            <w:pPr>
              <w:spacing w:after="0" w:line="259" w:lineRule="auto"/>
              <w:ind w:left="0" w:firstLine="0"/>
            </w:pPr>
            <w:r>
              <w:rPr>
                <w:sz w:val="20"/>
              </w:rPr>
              <w:t xml:space="preserve">Software owned by or licensed to the Buyer (other than under this Agreement), which is or will be used by the Supplier to provide the Services. </w:t>
            </w:r>
          </w:p>
        </w:tc>
      </w:tr>
      <w:tr w:rsidR="00C0185B" w14:paraId="0AB90A76" w14:textId="77777777">
        <w:trPr>
          <w:trHeight w:val="1786"/>
        </w:trPr>
        <w:tc>
          <w:tcPr>
            <w:tcW w:w="2622" w:type="dxa"/>
            <w:tcBorders>
              <w:top w:val="single" w:sz="8" w:space="0" w:color="000000"/>
              <w:left w:val="single" w:sz="8" w:space="0" w:color="000000"/>
              <w:bottom w:val="single" w:sz="8" w:space="0" w:color="000000"/>
              <w:right w:val="single" w:sz="8" w:space="0" w:color="000000"/>
            </w:tcBorders>
          </w:tcPr>
          <w:p w14:paraId="7029747B" w14:textId="77777777" w:rsidR="00C0185B" w:rsidRDefault="006946CB">
            <w:pPr>
              <w:spacing w:after="0" w:line="259" w:lineRule="auto"/>
              <w:ind w:left="0" w:firstLine="0"/>
            </w:pPr>
            <w:r>
              <w:rPr>
                <w:b/>
                <w:sz w:val="20"/>
              </w:rPr>
              <w:t xml:space="preserve">Call-Off Contract </w:t>
            </w:r>
          </w:p>
        </w:tc>
        <w:tc>
          <w:tcPr>
            <w:tcW w:w="6276" w:type="dxa"/>
            <w:tcBorders>
              <w:top w:val="single" w:sz="8" w:space="0" w:color="000000"/>
              <w:left w:val="single" w:sz="8" w:space="0" w:color="000000"/>
              <w:bottom w:val="single" w:sz="8" w:space="0" w:color="000000"/>
              <w:right w:val="single" w:sz="8" w:space="0" w:color="000000"/>
            </w:tcBorders>
            <w:vAlign w:val="bottom"/>
          </w:tcPr>
          <w:p w14:paraId="01669536" w14:textId="77777777" w:rsidR="00C0185B" w:rsidRDefault="006946CB">
            <w:pPr>
              <w:spacing w:after="14" w:line="259" w:lineRule="auto"/>
              <w:ind w:left="0" w:firstLine="0"/>
            </w:pPr>
            <w:r>
              <w:rPr>
                <w:sz w:val="20"/>
              </w:rPr>
              <w:t>This call-</w:t>
            </w:r>
            <w:r>
              <w:rPr>
                <w:sz w:val="20"/>
              </w:rPr>
              <w:t xml:space="preserve">off contract entered into following the provisions of the </w:t>
            </w:r>
          </w:p>
          <w:p w14:paraId="5776FC47" w14:textId="77777777" w:rsidR="00C0185B" w:rsidRDefault="006946CB">
            <w:pPr>
              <w:spacing w:after="0" w:line="259" w:lineRule="auto"/>
              <w:ind w:left="0" w:firstLine="0"/>
            </w:pPr>
            <w:r>
              <w:rPr>
                <w:sz w:val="20"/>
              </w:rPr>
              <w:t xml:space="preserve">Framework Agreement for the provision of Services made between the Buyer and the Supplier comprising the Order Form, the Call-Off terms and conditions, the Call-Off schedules and the Collaboration </w:t>
            </w:r>
            <w:r>
              <w:rPr>
                <w:sz w:val="20"/>
              </w:rPr>
              <w:t xml:space="preserve">Agreement. </w:t>
            </w:r>
          </w:p>
        </w:tc>
      </w:tr>
      <w:tr w:rsidR="00C0185B" w14:paraId="3033B758" w14:textId="77777777">
        <w:trPr>
          <w:trHeight w:val="989"/>
        </w:trPr>
        <w:tc>
          <w:tcPr>
            <w:tcW w:w="2622" w:type="dxa"/>
            <w:tcBorders>
              <w:top w:val="single" w:sz="8" w:space="0" w:color="000000"/>
              <w:left w:val="single" w:sz="8" w:space="0" w:color="000000"/>
              <w:bottom w:val="single" w:sz="8" w:space="0" w:color="000000"/>
              <w:right w:val="single" w:sz="8" w:space="0" w:color="000000"/>
            </w:tcBorders>
            <w:vAlign w:val="center"/>
          </w:tcPr>
          <w:p w14:paraId="77D30790" w14:textId="77777777" w:rsidR="00C0185B" w:rsidRDefault="006946CB">
            <w:pPr>
              <w:spacing w:after="0" w:line="259" w:lineRule="auto"/>
              <w:ind w:left="0" w:firstLine="0"/>
            </w:pPr>
            <w:r>
              <w:rPr>
                <w:b/>
                <w:sz w:val="20"/>
              </w:rPr>
              <w:t xml:space="preserve">Charges </w:t>
            </w:r>
          </w:p>
        </w:tc>
        <w:tc>
          <w:tcPr>
            <w:tcW w:w="6276" w:type="dxa"/>
            <w:tcBorders>
              <w:top w:val="single" w:sz="8" w:space="0" w:color="000000"/>
              <w:left w:val="single" w:sz="8" w:space="0" w:color="000000"/>
              <w:bottom w:val="single" w:sz="8" w:space="0" w:color="000000"/>
              <w:right w:val="single" w:sz="8" w:space="0" w:color="000000"/>
            </w:tcBorders>
            <w:vAlign w:val="bottom"/>
          </w:tcPr>
          <w:p w14:paraId="75D61014" w14:textId="77777777" w:rsidR="00C0185B" w:rsidRDefault="006946CB">
            <w:pPr>
              <w:spacing w:after="0" w:line="259" w:lineRule="auto"/>
              <w:ind w:left="0" w:firstLine="0"/>
            </w:pPr>
            <w:r>
              <w:rPr>
                <w:sz w:val="20"/>
              </w:rPr>
              <w:t xml:space="preserve">The prices (excluding any applicable VAT), payable to the Supplier by the Buyer under this Call-Off Contract. </w:t>
            </w:r>
          </w:p>
        </w:tc>
      </w:tr>
      <w:tr w:rsidR="00C0185B" w14:paraId="6B17630D" w14:textId="77777777">
        <w:trPr>
          <w:trHeight w:val="1781"/>
        </w:trPr>
        <w:tc>
          <w:tcPr>
            <w:tcW w:w="2622" w:type="dxa"/>
            <w:tcBorders>
              <w:top w:val="single" w:sz="8" w:space="0" w:color="000000"/>
              <w:left w:val="single" w:sz="8" w:space="0" w:color="000000"/>
              <w:bottom w:val="single" w:sz="8" w:space="0" w:color="000000"/>
              <w:right w:val="single" w:sz="8" w:space="0" w:color="000000"/>
            </w:tcBorders>
          </w:tcPr>
          <w:p w14:paraId="4B0D69FC" w14:textId="77777777" w:rsidR="00C0185B" w:rsidRDefault="006946CB">
            <w:pPr>
              <w:spacing w:after="0" w:line="259" w:lineRule="auto"/>
              <w:ind w:left="0" w:firstLine="0"/>
              <w:jc w:val="both"/>
            </w:pPr>
            <w:r>
              <w:rPr>
                <w:b/>
                <w:sz w:val="20"/>
              </w:rPr>
              <w:t xml:space="preserve">Collaboration Agreement </w:t>
            </w:r>
          </w:p>
        </w:tc>
        <w:tc>
          <w:tcPr>
            <w:tcW w:w="6276" w:type="dxa"/>
            <w:tcBorders>
              <w:top w:val="single" w:sz="8" w:space="0" w:color="000000"/>
              <w:left w:val="single" w:sz="8" w:space="0" w:color="000000"/>
              <w:bottom w:val="single" w:sz="8" w:space="0" w:color="000000"/>
              <w:right w:val="single" w:sz="8" w:space="0" w:color="000000"/>
            </w:tcBorders>
            <w:vAlign w:val="bottom"/>
          </w:tcPr>
          <w:p w14:paraId="5CA7B92B" w14:textId="77777777" w:rsidR="00C0185B" w:rsidRDefault="006946CB">
            <w:pPr>
              <w:spacing w:after="31" w:line="274" w:lineRule="auto"/>
              <w:ind w:left="0" w:firstLine="0"/>
            </w:pPr>
            <w:r>
              <w:rPr>
                <w:sz w:val="20"/>
              </w:rPr>
              <w:t xml:space="preserve">An agreement, substantially in the form set out at Schedule 3, between the Buyer and any combination of the Supplier and contractors, to ensure collaborative working in their delivery of the </w:t>
            </w:r>
          </w:p>
          <w:p w14:paraId="2977918C" w14:textId="77777777" w:rsidR="00C0185B" w:rsidRDefault="006946CB">
            <w:pPr>
              <w:spacing w:after="0" w:line="259" w:lineRule="auto"/>
              <w:ind w:left="0" w:firstLine="0"/>
            </w:pPr>
            <w:r>
              <w:rPr>
                <w:sz w:val="20"/>
              </w:rPr>
              <w:t>Buyer’s Services and to ensure that the Buyer receives end-to-en</w:t>
            </w:r>
            <w:r>
              <w:rPr>
                <w:sz w:val="20"/>
              </w:rPr>
              <w:t xml:space="preserve">d services across its IT estate. </w:t>
            </w:r>
          </w:p>
        </w:tc>
      </w:tr>
      <w:tr w:rsidR="00C0185B" w14:paraId="5096591C" w14:textId="77777777">
        <w:trPr>
          <w:trHeight w:val="1253"/>
        </w:trPr>
        <w:tc>
          <w:tcPr>
            <w:tcW w:w="2622" w:type="dxa"/>
            <w:tcBorders>
              <w:top w:val="single" w:sz="8" w:space="0" w:color="000000"/>
              <w:left w:val="single" w:sz="8" w:space="0" w:color="000000"/>
              <w:bottom w:val="single" w:sz="8" w:space="0" w:color="000000"/>
              <w:right w:val="single" w:sz="8" w:space="0" w:color="000000"/>
            </w:tcBorders>
            <w:vAlign w:val="center"/>
          </w:tcPr>
          <w:p w14:paraId="7B3FD697" w14:textId="77777777" w:rsidR="00C0185B" w:rsidRDefault="006946CB">
            <w:pPr>
              <w:spacing w:after="0" w:line="259" w:lineRule="auto"/>
              <w:ind w:left="0" w:firstLine="0"/>
            </w:pPr>
            <w:r>
              <w:rPr>
                <w:b/>
                <w:sz w:val="20"/>
              </w:rPr>
              <w:lastRenderedPageBreak/>
              <w:t xml:space="preserve">Commercially Sensitive Information </w:t>
            </w:r>
          </w:p>
        </w:tc>
        <w:tc>
          <w:tcPr>
            <w:tcW w:w="6276" w:type="dxa"/>
            <w:tcBorders>
              <w:top w:val="single" w:sz="8" w:space="0" w:color="000000"/>
              <w:left w:val="single" w:sz="8" w:space="0" w:color="000000"/>
              <w:bottom w:val="single" w:sz="8" w:space="0" w:color="000000"/>
              <w:right w:val="single" w:sz="8" w:space="0" w:color="000000"/>
            </w:tcBorders>
            <w:vAlign w:val="bottom"/>
          </w:tcPr>
          <w:p w14:paraId="5B185C36" w14:textId="77777777" w:rsidR="00C0185B" w:rsidRDefault="006946CB">
            <w:pPr>
              <w:spacing w:after="0" w:line="259" w:lineRule="auto"/>
              <w:ind w:left="0" w:firstLine="0"/>
            </w:pPr>
            <w:r>
              <w:rPr>
                <w:sz w:val="20"/>
              </w:rPr>
              <w:t xml:space="preserve">Information, which the Buyer has been notified about by the Supplier in writing before the Start date with full details of why the Information is deemed to be commercially sensitive. </w:t>
            </w:r>
          </w:p>
        </w:tc>
      </w:tr>
      <w:tr w:rsidR="00C0185B" w14:paraId="1D86AFB7" w14:textId="77777777">
        <w:trPr>
          <w:trHeight w:val="2871"/>
        </w:trPr>
        <w:tc>
          <w:tcPr>
            <w:tcW w:w="2622" w:type="dxa"/>
            <w:tcBorders>
              <w:top w:val="single" w:sz="8" w:space="0" w:color="000000"/>
              <w:left w:val="single" w:sz="8" w:space="0" w:color="000000"/>
              <w:bottom w:val="single" w:sz="8" w:space="0" w:color="000000"/>
              <w:right w:val="single" w:sz="8" w:space="0" w:color="000000"/>
            </w:tcBorders>
          </w:tcPr>
          <w:p w14:paraId="32E56AAE" w14:textId="77777777" w:rsidR="00C0185B" w:rsidRDefault="006946CB">
            <w:pPr>
              <w:spacing w:after="0" w:line="259" w:lineRule="auto"/>
              <w:ind w:left="0" w:firstLine="0"/>
            </w:pPr>
            <w:r>
              <w:rPr>
                <w:b/>
                <w:sz w:val="20"/>
              </w:rPr>
              <w:t xml:space="preserve">Confidential Information </w:t>
            </w:r>
          </w:p>
        </w:tc>
        <w:tc>
          <w:tcPr>
            <w:tcW w:w="6276" w:type="dxa"/>
            <w:tcBorders>
              <w:top w:val="single" w:sz="8" w:space="0" w:color="000000"/>
              <w:left w:val="single" w:sz="8" w:space="0" w:color="000000"/>
              <w:bottom w:val="single" w:sz="8" w:space="0" w:color="000000"/>
              <w:right w:val="single" w:sz="8" w:space="0" w:color="000000"/>
            </w:tcBorders>
            <w:vAlign w:val="bottom"/>
          </w:tcPr>
          <w:p w14:paraId="263A5115" w14:textId="77777777" w:rsidR="00C0185B" w:rsidRDefault="006946CB">
            <w:pPr>
              <w:spacing w:after="0" w:line="309" w:lineRule="auto"/>
              <w:ind w:left="0" w:firstLine="0"/>
            </w:pPr>
            <w:r>
              <w:rPr>
                <w:sz w:val="20"/>
              </w:rPr>
              <w:t xml:space="preserve">Data, Personal Data and any information, which may include (but isn’t limited to) any: </w:t>
            </w:r>
          </w:p>
          <w:p w14:paraId="26454B20" w14:textId="77777777" w:rsidR="00C0185B" w:rsidRDefault="006946CB">
            <w:pPr>
              <w:numPr>
                <w:ilvl w:val="0"/>
                <w:numId w:val="32"/>
              </w:numPr>
              <w:spacing w:after="0" w:line="280" w:lineRule="auto"/>
              <w:ind w:hanging="360"/>
            </w:pPr>
            <w:r>
              <w:rPr>
                <w:sz w:val="20"/>
              </w:rPr>
              <w:t xml:space="preserve">information about business, affairs, developments, trade secrets, know-how, personnel, and third parties, including all </w:t>
            </w:r>
          </w:p>
          <w:p w14:paraId="4B5FE2D1" w14:textId="77777777" w:rsidR="00C0185B" w:rsidRDefault="006946CB">
            <w:pPr>
              <w:spacing w:after="10" w:line="278" w:lineRule="auto"/>
              <w:ind w:left="721" w:firstLine="0"/>
            </w:pPr>
            <w:r>
              <w:rPr>
                <w:sz w:val="20"/>
              </w:rPr>
              <w:t>Intellectual Propert</w:t>
            </w:r>
            <w:r>
              <w:rPr>
                <w:sz w:val="20"/>
              </w:rPr>
              <w:t xml:space="preserve">y Rights (IPRs), together with all information derived from any of the above </w:t>
            </w:r>
          </w:p>
          <w:p w14:paraId="388D3DC0" w14:textId="77777777" w:rsidR="00C0185B" w:rsidRDefault="006946CB">
            <w:pPr>
              <w:numPr>
                <w:ilvl w:val="0"/>
                <w:numId w:val="32"/>
              </w:numPr>
              <w:spacing w:after="0" w:line="259" w:lineRule="auto"/>
              <w:ind w:hanging="360"/>
            </w:pPr>
            <w:r>
              <w:rPr>
                <w:sz w:val="20"/>
              </w:rPr>
              <w:t xml:space="preserve">other information clearly designated as being confidential or which ought reasonably be considered to be confidential (whether or not it is marked 'confidential'). </w:t>
            </w:r>
          </w:p>
        </w:tc>
      </w:tr>
      <w:tr w:rsidR="00C0185B" w14:paraId="58021B3B" w14:textId="77777777">
        <w:trPr>
          <w:trHeight w:val="1229"/>
        </w:trPr>
        <w:tc>
          <w:tcPr>
            <w:tcW w:w="2622" w:type="dxa"/>
            <w:tcBorders>
              <w:top w:val="single" w:sz="8" w:space="0" w:color="000000"/>
              <w:left w:val="single" w:sz="8" w:space="0" w:color="000000"/>
              <w:bottom w:val="single" w:sz="8" w:space="0" w:color="000000"/>
              <w:right w:val="single" w:sz="8" w:space="0" w:color="000000"/>
            </w:tcBorders>
          </w:tcPr>
          <w:p w14:paraId="530FC576" w14:textId="77777777" w:rsidR="00C0185B" w:rsidRDefault="006946CB">
            <w:pPr>
              <w:spacing w:after="0" w:line="259" w:lineRule="auto"/>
              <w:ind w:left="0" w:firstLine="0"/>
            </w:pPr>
            <w:r>
              <w:rPr>
                <w:b/>
                <w:sz w:val="20"/>
              </w:rPr>
              <w:t xml:space="preserve">Control </w:t>
            </w:r>
          </w:p>
        </w:tc>
        <w:tc>
          <w:tcPr>
            <w:tcW w:w="6276" w:type="dxa"/>
            <w:tcBorders>
              <w:top w:val="single" w:sz="8" w:space="0" w:color="000000"/>
              <w:left w:val="single" w:sz="8" w:space="0" w:color="000000"/>
              <w:bottom w:val="single" w:sz="8" w:space="0" w:color="000000"/>
              <w:right w:val="single" w:sz="8" w:space="0" w:color="000000"/>
            </w:tcBorders>
            <w:vAlign w:val="bottom"/>
          </w:tcPr>
          <w:p w14:paraId="1F1732BC" w14:textId="77777777" w:rsidR="00C0185B" w:rsidRDefault="006946CB">
            <w:pPr>
              <w:spacing w:after="0" w:line="259" w:lineRule="auto"/>
              <w:ind w:left="0" w:firstLine="0"/>
            </w:pPr>
            <w:r>
              <w:rPr>
                <w:sz w:val="20"/>
              </w:rPr>
              <w:t xml:space="preserve">‘Control’ as defined in section 1124 and 450 of the Corporation Tax Act 2010. 'Controls' and 'Controlled' will be interpreted accordingly. </w:t>
            </w:r>
          </w:p>
        </w:tc>
      </w:tr>
      <w:tr w:rsidR="00C0185B" w14:paraId="7C811BB5" w14:textId="77777777">
        <w:trPr>
          <w:trHeight w:val="725"/>
        </w:trPr>
        <w:tc>
          <w:tcPr>
            <w:tcW w:w="2622" w:type="dxa"/>
            <w:tcBorders>
              <w:top w:val="single" w:sz="8" w:space="0" w:color="000000"/>
              <w:left w:val="single" w:sz="8" w:space="0" w:color="000000"/>
              <w:bottom w:val="single" w:sz="8" w:space="0" w:color="000000"/>
              <w:right w:val="single" w:sz="8" w:space="0" w:color="000000"/>
            </w:tcBorders>
            <w:vAlign w:val="bottom"/>
          </w:tcPr>
          <w:p w14:paraId="63DB8477" w14:textId="77777777" w:rsidR="00C0185B" w:rsidRDefault="006946CB">
            <w:pPr>
              <w:spacing w:after="0" w:line="259" w:lineRule="auto"/>
              <w:ind w:left="0" w:firstLine="0"/>
            </w:pPr>
            <w:r>
              <w:rPr>
                <w:b/>
                <w:sz w:val="20"/>
              </w:rPr>
              <w:t xml:space="preserve">Controller </w:t>
            </w:r>
          </w:p>
        </w:tc>
        <w:tc>
          <w:tcPr>
            <w:tcW w:w="6276" w:type="dxa"/>
            <w:tcBorders>
              <w:top w:val="single" w:sz="8" w:space="0" w:color="000000"/>
              <w:left w:val="single" w:sz="8" w:space="0" w:color="000000"/>
              <w:bottom w:val="single" w:sz="8" w:space="0" w:color="000000"/>
              <w:right w:val="single" w:sz="8" w:space="0" w:color="000000"/>
            </w:tcBorders>
            <w:vAlign w:val="bottom"/>
          </w:tcPr>
          <w:p w14:paraId="7775C7DB" w14:textId="77777777" w:rsidR="00C0185B" w:rsidRDefault="006946CB">
            <w:pPr>
              <w:spacing w:after="0" w:line="259" w:lineRule="auto"/>
              <w:ind w:left="0" w:firstLine="0"/>
            </w:pPr>
            <w:r>
              <w:rPr>
                <w:sz w:val="20"/>
              </w:rPr>
              <w:t xml:space="preserve">Takes the meaning given in the GDPR. </w:t>
            </w:r>
          </w:p>
        </w:tc>
      </w:tr>
      <w:tr w:rsidR="00C0185B" w14:paraId="0EF63F77" w14:textId="77777777">
        <w:trPr>
          <w:trHeight w:val="2046"/>
        </w:trPr>
        <w:tc>
          <w:tcPr>
            <w:tcW w:w="2622" w:type="dxa"/>
            <w:tcBorders>
              <w:top w:val="single" w:sz="8" w:space="0" w:color="000000"/>
              <w:left w:val="single" w:sz="8" w:space="0" w:color="000000"/>
              <w:bottom w:val="single" w:sz="8" w:space="0" w:color="000000"/>
              <w:right w:val="single" w:sz="8" w:space="0" w:color="000000"/>
            </w:tcBorders>
          </w:tcPr>
          <w:p w14:paraId="0010F867" w14:textId="77777777" w:rsidR="00C0185B" w:rsidRDefault="006946CB">
            <w:pPr>
              <w:spacing w:after="254" w:line="259" w:lineRule="auto"/>
              <w:ind w:left="0" w:firstLine="0"/>
            </w:pPr>
            <w:r>
              <w:rPr>
                <w:b/>
                <w:sz w:val="20"/>
              </w:rPr>
              <w:t xml:space="preserve">Crown </w:t>
            </w:r>
          </w:p>
          <w:p w14:paraId="26162E75" w14:textId="77777777" w:rsidR="00C0185B" w:rsidRDefault="006946CB">
            <w:pPr>
              <w:spacing w:after="0" w:line="259" w:lineRule="auto"/>
              <w:ind w:left="0" w:firstLine="0"/>
            </w:pPr>
            <w:r>
              <w:rPr>
                <w:b/>
                <w:sz w:val="20"/>
              </w:rPr>
              <w:t xml:space="preserve">  </w:t>
            </w:r>
          </w:p>
        </w:tc>
        <w:tc>
          <w:tcPr>
            <w:tcW w:w="6276" w:type="dxa"/>
            <w:tcBorders>
              <w:top w:val="single" w:sz="8" w:space="0" w:color="000000"/>
              <w:left w:val="single" w:sz="8" w:space="0" w:color="000000"/>
              <w:bottom w:val="single" w:sz="8" w:space="0" w:color="000000"/>
              <w:right w:val="single" w:sz="8" w:space="0" w:color="000000"/>
            </w:tcBorders>
            <w:vAlign w:val="bottom"/>
          </w:tcPr>
          <w:p w14:paraId="3C010A55" w14:textId="77777777" w:rsidR="00C0185B" w:rsidRDefault="006946CB">
            <w:pPr>
              <w:spacing w:after="0" w:line="259" w:lineRule="auto"/>
              <w:ind w:left="0" w:firstLine="0"/>
            </w:pPr>
            <w:r>
              <w:rPr>
                <w:sz w:val="20"/>
              </w:rPr>
              <w:t>The government of the United Kingdom (including the Northern Ireland Assembly and Executive Committee, the Scottish Executive and the National Assembly for Wales), including, but not limited to, government ministers and government departments and particula</w:t>
            </w:r>
            <w:r>
              <w:rPr>
                <w:sz w:val="20"/>
              </w:rPr>
              <w:t xml:space="preserve">r bodies, persons, commissions or agencies carrying out functions on its behalf. </w:t>
            </w:r>
          </w:p>
        </w:tc>
      </w:tr>
    </w:tbl>
    <w:p w14:paraId="17ED70E1" w14:textId="77777777" w:rsidR="00C0185B" w:rsidRDefault="00C0185B">
      <w:pPr>
        <w:spacing w:after="0" w:line="259" w:lineRule="auto"/>
        <w:ind w:left="-1133" w:right="720" w:firstLine="0"/>
      </w:pPr>
    </w:p>
    <w:tbl>
      <w:tblPr>
        <w:tblStyle w:val="TableGrid"/>
        <w:tblW w:w="8898" w:type="dxa"/>
        <w:tblInd w:w="14" w:type="dxa"/>
        <w:tblCellMar>
          <w:top w:w="355" w:type="dxa"/>
          <w:left w:w="101" w:type="dxa"/>
          <w:bottom w:w="141" w:type="dxa"/>
          <w:right w:w="57" w:type="dxa"/>
        </w:tblCellMar>
        <w:tblLook w:val="04A0" w:firstRow="1" w:lastRow="0" w:firstColumn="1" w:lastColumn="0" w:noHBand="0" w:noVBand="1"/>
      </w:tblPr>
      <w:tblGrid>
        <w:gridCol w:w="2622"/>
        <w:gridCol w:w="6276"/>
      </w:tblGrid>
      <w:tr w:rsidR="00C0185B" w14:paraId="41F91CEE" w14:textId="77777777">
        <w:trPr>
          <w:trHeight w:val="1517"/>
        </w:trPr>
        <w:tc>
          <w:tcPr>
            <w:tcW w:w="2622" w:type="dxa"/>
            <w:tcBorders>
              <w:top w:val="single" w:sz="8" w:space="0" w:color="000000"/>
              <w:left w:val="single" w:sz="8" w:space="0" w:color="000000"/>
              <w:bottom w:val="single" w:sz="8" w:space="0" w:color="000000"/>
              <w:right w:val="single" w:sz="8" w:space="0" w:color="000000"/>
            </w:tcBorders>
          </w:tcPr>
          <w:p w14:paraId="0B102781" w14:textId="77777777" w:rsidR="00C0185B" w:rsidRDefault="006946CB">
            <w:pPr>
              <w:spacing w:after="0" w:line="259" w:lineRule="auto"/>
              <w:ind w:left="0" w:firstLine="0"/>
            </w:pPr>
            <w:r>
              <w:rPr>
                <w:b/>
                <w:sz w:val="20"/>
              </w:rPr>
              <w:t xml:space="preserve">Data Loss Event </w:t>
            </w:r>
          </w:p>
        </w:tc>
        <w:tc>
          <w:tcPr>
            <w:tcW w:w="6276" w:type="dxa"/>
            <w:tcBorders>
              <w:top w:val="single" w:sz="8" w:space="0" w:color="000000"/>
              <w:left w:val="single" w:sz="8" w:space="0" w:color="000000"/>
              <w:bottom w:val="single" w:sz="8" w:space="0" w:color="000000"/>
              <w:right w:val="single" w:sz="8" w:space="0" w:color="000000"/>
            </w:tcBorders>
            <w:vAlign w:val="bottom"/>
          </w:tcPr>
          <w:p w14:paraId="05C84972" w14:textId="77777777" w:rsidR="00C0185B" w:rsidRDefault="006946CB">
            <w:pPr>
              <w:spacing w:after="0" w:line="273" w:lineRule="auto"/>
              <w:ind w:left="0" w:firstLine="0"/>
            </w:pPr>
            <w:r>
              <w:rPr>
                <w:sz w:val="20"/>
              </w:rPr>
              <w:t xml:space="preserve">Event that results, or may result, in unauthorised access to Personal Data held by the Processor under this Framework Agreement and/or </w:t>
            </w:r>
          </w:p>
          <w:p w14:paraId="6FB65C20" w14:textId="77777777" w:rsidR="00C0185B" w:rsidRDefault="006946CB">
            <w:pPr>
              <w:spacing w:after="0" w:line="259" w:lineRule="auto"/>
              <w:ind w:left="0" w:right="51" w:firstLine="0"/>
            </w:pPr>
            <w:r>
              <w:rPr>
                <w:sz w:val="20"/>
              </w:rPr>
              <w:t>actual or potential loss and/or destruction of Personal Data in breach of this Agreement, including any Personal Data Br</w:t>
            </w:r>
            <w:r>
              <w:rPr>
                <w:sz w:val="20"/>
              </w:rPr>
              <w:t xml:space="preserve">each. </w:t>
            </w:r>
          </w:p>
        </w:tc>
      </w:tr>
      <w:tr w:rsidR="00C0185B" w14:paraId="276079F3" w14:textId="77777777">
        <w:trPr>
          <w:trHeight w:val="994"/>
        </w:trPr>
        <w:tc>
          <w:tcPr>
            <w:tcW w:w="2622" w:type="dxa"/>
            <w:tcBorders>
              <w:top w:val="single" w:sz="8" w:space="0" w:color="000000"/>
              <w:left w:val="single" w:sz="8" w:space="0" w:color="000000"/>
              <w:bottom w:val="single" w:sz="8" w:space="0" w:color="000000"/>
              <w:right w:val="single" w:sz="8" w:space="0" w:color="000000"/>
            </w:tcBorders>
            <w:vAlign w:val="bottom"/>
          </w:tcPr>
          <w:p w14:paraId="0CD7A01E" w14:textId="77777777" w:rsidR="00C0185B" w:rsidRDefault="006946CB">
            <w:pPr>
              <w:spacing w:after="0" w:line="259" w:lineRule="auto"/>
              <w:ind w:left="0" w:firstLine="0"/>
            </w:pPr>
            <w:r>
              <w:rPr>
                <w:b/>
                <w:sz w:val="20"/>
              </w:rPr>
              <w:lastRenderedPageBreak/>
              <w:t xml:space="preserve">Data Protection Impact Assessment (DPIA) </w:t>
            </w:r>
          </w:p>
        </w:tc>
        <w:tc>
          <w:tcPr>
            <w:tcW w:w="6276" w:type="dxa"/>
            <w:tcBorders>
              <w:top w:val="single" w:sz="8" w:space="0" w:color="000000"/>
              <w:left w:val="single" w:sz="8" w:space="0" w:color="000000"/>
              <w:bottom w:val="single" w:sz="8" w:space="0" w:color="000000"/>
              <w:right w:val="single" w:sz="8" w:space="0" w:color="000000"/>
            </w:tcBorders>
            <w:vAlign w:val="bottom"/>
          </w:tcPr>
          <w:p w14:paraId="47266794" w14:textId="77777777" w:rsidR="00C0185B" w:rsidRDefault="006946CB">
            <w:pPr>
              <w:spacing w:after="0" w:line="259" w:lineRule="auto"/>
              <w:ind w:left="0" w:firstLine="0"/>
            </w:pPr>
            <w:r>
              <w:rPr>
                <w:sz w:val="20"/>
              </w:rPr>
              <w:t xml:space="preserve">An assessment by the Controller of the impact of the envisaged Processing on the protection of Personal Data. </w:t>
            </w:r>
          </w:p>
        </w:tc>
      </w:tr>
      <w:tr w:rsidR="00C0185B" w14:paraId="22FE057A" w14:textId="77777777">
        <w:trPr>
          <w:trHeight w:val="2574"/>
        </w:trPr>
        <w:tc>
          <w:tcPr>
            <w:tcW w:w="2622" w:type="dxa"/>
            <w:tcBorders>
              <w:top w:val="single" w:sz="8" w:space="0" w:color="000000"/>
              <w:left w:val="single" w:sz="8" w:space="0" w:color="000000"/>
              <w:bottom w:val="single" w:sz="8" w:space="0" w:color="000000"/>
              <w:right w:val="single" w:sz="8" w:space="0" w:color="000000"/>
            </w:tcBorders>
          </w:tcPr>
          <w:p w14:paraId="3B33294F" w14:textId="77777777" w:rsidR="00C0185B" w:rsidRDefault="006946CB">
            <w:pPr>
              <w:spacing w:after="0" w:line="259" w:lineRule="auto"/>
              <w:ind w:left="0" w:firstLine="0"/>
            </w:pPr>
            <w:r>
              <w:rPr>
                <w:b/>
                <w:sz w:val="20"/>
              </w:rPr>
              <w:t xml:space="preserve">Data Protection Legislation (DPL) </w:t>
            </w:r>
          </w:p>
        </w:tc>
        <w:tc>
          <w:tcPr>
            <w:tcW w:w="6276" w:type="dxa"/>
            <w:tcBorders>
              <w:top w:val="single" w:sz="8" w:space="0" w:color="000000"/>
              <w:left w:val="single" w:sz="8" w:space="0" w:color="000000"/>
              <w:bottom w:val="single" w:sz="8" w:space="0" w:color="000000"/>
              <w:right w:val="single" w:sz="8" w:space="0" w:color="000000"/>
            </w:tcBorders>
            <w:vAlign w:val="bottom"/>
          </w:tcPr>
          <w:p w14:paraId="34C480DC" w14:textId="77777777" w:rsidR="00C0185B" w:rsidRDefault="006946CB">
            <w:pPr>
              <w:spacing w:after="14" w:line="259" w:lineRule="auto"/>
              <w:ind w:left="0" w:firstLine="0"/>
            </w:pPr>
            <w:r>
              <w:rPr>
                <w:sz w:val="20"/>
              </w:rPr>
              <w:t xml:space="preserve">Data Protection Legislation means: </w:t>
            </w:r>
          </w:p>
          <w:p w14:paraId="7190447F" w14:textId="77777777" w:rsidR="00C0185B" w:rsidRDefault="006946CB">
            <w:pPr>
              <w:numPr>
                <w:ilvl w:val="0"/>
                <w:numId w:val="33"/>
              </w:numPr>
              <w:spacing w:after="14" w:line="259" w:lineRule="auto"/>
              <w:ind w:hanging="321"/>
            </w:pPr>
            <w:r>
              <w:rPr>
                <w:sz w:val="20"/>
              </w:rPr>
              <w:t xml:space="preserve">the GDPR, the LED and any applicable national implementing </w:t>
            </w:r>
          </w:p>
          <w:p w14:paraId="46A0AE67" w14:textId="77777777" w:rsidR="00C0185B" w:rsidRDefault="006946CB">
            <w:pPr>
              <w:spacing w:after="14" w:line="259" w:lineRule="auto"/>
              <w:ind w:left="0" w:firstLine="0"/>
            </w:pPr>
            <w:r>
              <w:rPr>
                <w:sz w:val="20"/>
              </w:rPr>
              <w:t xml:space="preserve">Laws as amended from time to time </w:t>
            </w:r>
          </w:p>
          <w:p w14:paraId="1D4F7F69" w14:textId="77777777" w:rsidR="00C0185B" w:rsidRDefault="006946CB">
            <w:pPr>
              <w:numPr>
                <w:ilvl w:val="0"/>
                <w:numId w:val="33"/>
              </w:numPr>
              <w:spacing w:after="0" w:line="273" w:lineRule="auto"/>
              <w:ind w:hanging="321"/>
            </w:pPr>
            <w:r>
              <w:rPr>
                <w:sz w:val="20"/>
              </w:rPr>
              <w:t xml:space="preserve">the DPA 2018 to the extent that it relates to Processing of Personal Data and privacy </w:t>
            </w:r>
          </w:p>
          <w:p w14:paraId="0DD79865" w14:textId="77777777" w:rsidR="00C0185B" w:rsidRDefault="006946CB">
            <w:pPr>
              <w:numPr>
                <w:ilvl w:val="0"/>
                <w:numId w:val="33"/>
              </w:numPr>
              <w:spacing w:after="0" w:line="259" w:lineRule="auto"/>
              <w:ind w:hanging="321"/>
            </w:pPr>
            <w:r>
              <w:rPr>
                <w:sz w:val="20"/>
              </w:rPr>
              <w:t>all applicable Law about the Processin</w:t>
            </w:r>
            <w:r>
              <w:rPr>
                <w:sz w:val="20"/>
              </w:rPr>
              <w:t xml:space="preserve">g of Personal Data and privacy including if applicable legally binding guidance and codes of practice issued by the Information Commissioner </w:t>
            </w:r>
          </w:p>
        </w:tc>
      </w:tr>
      <w:tr w:rsidR="00C0185B" w14:paraId="3311C2EC" w14:textId="77777777">
        <w:trPr>
          <w:trHeight w:val="725"/>
        </w:trPr>
        <w:tc>
          <w:tcPr>
            <w:tcW w:w="2622" w:type="dxa"/>
            <w:tcBorders>
              <w:top w:val="single" w:sz="8" w:space="0" w:color="000000"/>
              <w:left w:val="single" w:sz="8" w:space="0" w:color="000000"/>
              <w:bottom w:val="single" w:sz="8" w:space="0" w:color="000000"/>
              <w:right w:val="single" w:sz="8" w:space="0" w:color="000000"/>
            </w:tcBorders>
            <w:vAlign w:val="bottom"/>
          </w:tcPr>
          <w:p w14:paraId="0624E84C" w14:textId="77777777" w:rsidR="00C0185B" w:rsidRDefault="006946CB">
            <w:pPr>
              <w:spacing w:after="0" w:line="259" w:lineRule="auto"/>
              <w:ind w:left="0" w:firstLine="0"/>
            </w:pPr>
            <w:r>
              <w:rPr>
                <w:b/>
                <w:sz w:val="20"/>
              </w:rPr>
              <w:t xml:space="preserve">Data Subject </w:t>
            </w:r>
          </w:p>
        </w:tc>
        <w:tc>
          <w:tcPr>
            <w:tcW w:w="6276" w:type="dxa"/>
            <w:tcBorders>
              <w:top w:val="single" w:sz="8" w:space="0" w:color="000000"/>
              <w:left w:val="single" w:sz="8" w:space="0" w:color="000000"/>
              <w:bottom w:val="single" w:sz="8" w:space="0" w:color="000000"/>
              <w:right w:val="single" w:sz="8" w:space="0" w:color="000000"/>
            </w:tcBorders>
            <w:vAlign w:val="bottom"/>
          </w:tcPr>
          <w:p w14:paraId="50F07051" w14:textId="77777777" w:rsidR="00C0185B" w:rsidRDefault="006946CB">
            <w:pPr>
              <w:spacing w:after="0" w:line="259" w:lineRule="auto"/>
              <w:ind w:left="0" w:firstLine="0"/>
            </w:pPr>
            <w:r>
              <w:rPr>
                <w:sz w:val="20"/>
              </w:rPr>
              <w:t xml:space="preserve">Takes the meaning given in the GDPR </w:t>
            </w:r>
          </w:p>
        </w:tc>
      </w:tr>
      <w:tr w:rsidR="00C0185B" w14:paraId="418D96C3" w14:textId="77777777">
        <w:trPr>
          <w:trHeight w:val="3639"/>
        </w:trPr>
        <w:tc>
          <w:tcPr>
            <w:tcW w:w="2622" w:type="dxa"/>
            <w:tcBorders>
              <w:top w:val="single" w:sz="8" w:space="0" w:color="000000"/>
              <w:left w:val="single" w:sz="8" w:space="0" w:color="000000"/>
              <w:bottom w:val="single" w:sz="8" w:space="0" w:color="000000"/>
              <w:right w:val="single" w:sz="8" w:space="0" w:color="000000"/>
            </w:tcBorders>
          </w:tcPr>
          <w:p w14:paraId="4B6F9600" w14:textId="77777777" w:rsidR="00C0185B" w:rsidRDefault="006946CB">
            <w:pPr>
              <w:spacing w:after="0" w:line="259" w:lineRule="auto"/>
              <w:ind w:left="0" w:firstLine="0"/>
            </w:pPr>
            <w:r>
              <w:rPr>
                <w:b/>
                <w:sz w:val="20"/>
              </w:rPr>
              <w:t xml:space="preserve">Default </w:t>
            </w:r>
          </w:p>
        </w:tc>
        <w:tc>
          <w:tcPr>
            <w:tcW w:w="6276" w:type="dxa"/>
            <w:tcBorders>
              <w:top w:val="single" w:sz="8" w:space="0" w:color="000000"/>
              <w:left w:val="single" w:sz="8" w:space="0" w:color="000000"/>
              <w:bottom w:val="single" w:sz="8" w:space="0" w:color="000000"/>
              <w:right w:val="single" w:sz="8" w:space="0" w:color="000000"/>
            </w:tcBorders>
            <w:vAlign w:val="bottom"/>
          </w:tcPr>
          <w:p w14:paraId="12DA55AB" w14:textId="77777777" w:rsidR="00C0185B" w:rsidRDefault="006946CB">
            <w:pPr>
              <w:spacing w:after="29" w:line="259" w:lineRule="auto"/>
              <w:ind w:left="0" w:firstLine="0"/>
            </w:pPr>
            <w:r>
              <w:rPr>
                <w:sz w:val="20"/>
              </w:rPr>
              <w:t xml:space="preserve">Default is any: </w:t>
            </w:r>
          </w:p>
          <w:p w14:paraId="5D154887" w14:textId="77777777" w:rsidR="00C0185B" w:rsidRDefault="006946CB">
            <w:pPr>
              <w:numPr>
                <w:ilvl w:val="0"/>
                <w:numId w:val="34"/>
              </w:numPr>
              <w:spacing w:after="8" w:line="281" w:lineRule="auto"/>
              <w:ind w:right="111" w:hanging="360"/>
            </w:pPr>
            <w:r>
              <w:rPr>
                <w:sz w:val="20"/>
              </w:rPr>
              <w:t xml:space="preserve">breach of the obligations of the Supplier (including any fundamental breach or breach of a fundamental term) </w:t>
            </w:r>
          </w:p>
          <w:p w14:paraId="148C40DB" w14:textId="77777777" w:rsidR="00C0185B" w:rsidRDefault="006946CB">
            <w:pPr>
              <w:numPr>
                <w:ilvl w:val="0"/>
                <w:numId w:val="34"/>
              </w:numPr>
              <w:spacing w:after="0" w:line="259" w:lineRule="auto"/>
              <w:ind w:right="111" w:hanging="360"/>
            </w:pPr>
            <w:r>
              <w:rPr>
                <w:sz w:val="20"/>
              </w:rPr>
              <w:t xml:space="preserve">other Default, negligence or negligent statement of the </w:t>
            </w:r>
          </w:p>
          <w:p w14:paraId="63A0D4EB" w14:textId="77777777" w:rsidR="00C0185B" w:rsidRDefault="006946CB">
            <w:pPr>
              <w:spacing w:after="240" w:line="273" w:lineRule="auto"/>
              <w:ind w:left="721" w:right="29" w:firstLine="0"/>
            </w:pPr>
            <w:r>
              <w:rPr>
                <w:sz w:val="20"/>
              </w:rPr>
              <w:t>Supplier, of its Subcontractors or any Supplier Staff (whether by act or omission), in co</w:t>
            </w:r>
            <w:r>
              <w:rPr>
                <w:sz w:val="20"/>
              </w:rPr>
              <w:t xml:space="preserve">nnection with or in relation to this Call-Off Contract </w:t>
            </w:r>
          </w:p>
          <w:p w14:paraId="2C152087" w14:textId="77777777" w:rsidR="00C0185B" w:rsidRDefault="006946CB">
            <w:pPr>
              <w:spacing w:after="0" w:line="259" w:lineRule="auto"/>
              <w:ind w:left="0" w:firstLine="0"/>
            </w:pPr>
            <w:r>
              <w:rPr>
                <w:sz w:val="20"/>
              </w:rPr>
              <w:t>Unless otherwise specified in the Framework Agreement the Supplier is liable to CCS for a Default of the Framework Agreement and in relation to a Default of the Call-Off Contract, the Supplier is liab</w:t>
            </w:r>
            <w:r>
              <w:rPr>
                <w:sz w:val="20"/>
              </w:rPr>
              <w:t xml:space="preserve">le to the Buyer. </w:t>
            </w:r>
          </w:p>
        </w:tc>
      </w:tr>
      <w:tr w:rsidR="00C0185B" w14:paraId="53B26293" w14:textId="77777777">
        <w:trPr>
          <w:trHeight w:val="989"/>
        </w:trPr>
        <w:tc>
          <w:tcPr>
            <w:tcW w:w="2622" w:type="dxa"/>
            <w:tcBorders>
              <w:top w:val="single" w:sz="8" w:space="0" w:color="000000"/>
              <w:left w:val="single" w:sz="8" w:space="0" w:color="000000"/>
              <w:bottom w:val="single" w:sz="8" w:space="0" w:color="000000"/>
              <w:right w:val="single" w:sz="8" w:space="0" w:color="000000"/>
            </w:tcBorders>
            <w:vAlign w:val="center"/>
          </w:tcPr>
          <w:p w14:paraId="6FDD87C3" w14:textId="77777777" w:rsidR="00C0185B" w:rsidRDefault="006946CB">
            <w:pPr>
              <w:spacing w:after="0" w:line="259" w:lineRule="auto"/>
              <w:ind w:left="0" w:firstLine="0"/>
            </w:pPr>
            <w:r>
              <w:rPr>
                <w:b/>
                <w:sz w:val="20"/>
              </w:rPr>
              <w:t xml:space="preserve">Deliverable(s) </w:t>
            </w:r>
          </w:p>
        </w:tc>
        <w:tc>
          <w:tcPr>
            <w:tcW w:w="6276" w:type="dxa"/>
            <w:tcBorders>
              <w:top w:val="single" w:sz="8" w:space="0" w:color="000000"/>
              <w:left w:val="single" w:sz="8" w:space="0" w:color="000000"/>
              <w:bottom w:val="single" w:sz="8" w:space="0" w:color="000000"/>
              <w:right w:val="single" w:sz="8" w:space="0" w:color="000000"/>
            </w:tcBorders>
            <w:vAlign w:val="bottom"/>
          </w:tcPr>
          <w:p w14:paraId="20AE2446" w14:textId="77777777" w:rsidR="00C0185B" w:rsidRDefault="006946CB">
            <w:pPr>
              <w:spacing w:after="0" w:line="259" w:lineRule="auto"/>
              <w:ind w:left="0" w:firstLine="0"/>
            </w:pPr>
            <w:r>
              <w:rPr>
                <w:sz w:val="20"/>
              </w:rPr>
              <w:t xml:space="preserve">The G-Cloud Services the Buyer contracts the Supplier to provide under this Call-Off Contract. </w:t>
            </w:r>
          </w:p>
        </w:tc>
      </w:tr>
      <w:tr w:rsidR="00C0185B" w14:paraId="03C1E481" w14:textId="77777777">
        <w:trPr>
          <w:trHeight w:val="989"/>
        </w:trPr>
        <w:tc>
          <w:tcPr>
            <w:tcW w:w="2622" w:type="dxa"/>
            <w:tcBorders>
              <w:top w:val="single" w:sz="8" w:space="0" w:color="000000"/>
              <w:left w:val="single" w:sz="8" w:space="0" w:color="000000"/>
              <w:bottom w:val="single" w:sz="8" w:space="0" w:color="000000"/>
              <w:right w:val="single" w:sz="8" w:space="0" w:color="000000"/>
            </w:tcBorders>
            <w:vAlign w:val="center"/>
          </w:tcPr>
          <w:p w14:paraId="7D7C96BD" w14:textId="77777777" w:rsidR="00C0185B" w:rsidRDefault="006946CB">
            <w:pPr>
              <w:spacing w:after="0" w:line="259" w:lineRule="auto"/>
              <w:ind w:left="0" w:firstLine="0"/>
            </w:pPr>
            <w:r>
              <w:rPr>
                <w:b/>
                <w:sz w:val="20"/>
              </w:rPr>
              <w:t xml:space="preserve">Digital Marketplace </w:t>
            </w:r>
          </w:p>
        </w:tc>
        <w:tc>
          <w:tcPr>
            <w:tcW w:w="6276" w:type="dxa"/>
            <w:tcBorders>
              <w:top w:val="single" w:sz="8" w:space="0" w:color="000000"/>
              <w:left w:val="single" w:sz="8" w:space="0" w:color="000000"/>
              <w:bottom w:val="single" w:sz="8" w:space="0" w:color="000000"/>
              <w:right w:val="single" w:sz="8" w:space="0" w:color="000000"/>
            </w:tcBorders>
            <w:vAlign w:val="bottom"/>
          </w:tcPr>
          <w:p w14:paraId="2FAFBBBC" w14:textId="77777777" w:rsidR="00C0185B" w:rsidRDefault="006946CB">
            <w:pPr>
              <w:spacing w:after="0" w:line="259" w:lineRule="auto"/>
              <w:ind w:left="0" w:firstLine="0"/>
            </w:pPr>
            <w:r>
              <w:rPr>
                <w:sz w:val="20"/>
              </w:rPr>
              <w:t>The government marketplace where Services are available for Buyers to buy. (</w:t>
            </w:r>
            <w:hyperlink r:id="rId143">
              <w:r>
                <w:rPr>
                  <w:sz w:val="20"/>
                  <w:u w:val="single" w:color="000000"/>
                </w:rPr>
                <w:t>https://www.digitalmarketplace.service.gov.uk</w:t>
              </w:r>
            </w:hyperlink>
            <w:hyperlink r:id="rId144">
              <w:r>
                <w:rPr>
                  <w:sz w:val="20"/>
                </w:rPr>
                <w:t>/</w:t>
              </w:r>
            </w:hyperlink>
            <w:r>
              <w:rPr>
                <w:sz w:val="20"/>
              </w:rPr>
              <w:t>)</w:t>
            </w:r>
            <w:r>
              <w:t xml:space="preserve"> </w:t>
            </w:r>
          </w:p>
        </w:tc>
      </w:tr>
      <w:tr w:rsidR="00C0185B" w14:paraId="4425D045" w14:textId="77777777">
        <w:trPr>
          <w:trHeight w:val="725"/>
        </w:trPr>
        <w:tc>
          <w:tcPr>
            <w:tcW w:w="2622" w:type="dxa"/>
            <w:tcBorders>
              <w:top w:val="single" w:sz="8" w:space="0" w:color="000000"/>
              <w:left w:val="single" w:sz="8" w:space="0" w:color="000000"/>
              <w:bottom w:val="single" w:sz="8" w:space="0" w:color="000000"/>
              <w:right w:val="single" w:sz="8" w:space="0" w:color="000000"/>
            </w:tcBorders>
            <w:vAlign w:val="bottom"/>
          </w:tcPr>
          <w:p w14:paraId="4067EE19" w14:textId="77777777" w:rsidR="00C0185B" w:rsidRDefault="006946CB">
            <w:pPr>
              <w:spacing w:after="0" w:line="259" w:lineRule="auto"/>
              <w:ind w:left="0" w:firstLine="0"/>
            </w:pPr>
            <w:r>
              <w:rPr>
                <w:b/>
                <w:sz w:val="20"/>
              </w:rPr>
              <w:t xml:space="preserve">DPA 2018 </w:t>
            </w:r>
          </w:p>
        </w:tc>
        <w:tc>
          <w:tcPr>
            <w:tcW w:w="6276" w:type="dxa"/>
            <w:tcBorders>
              <w:top w:val="single" w:sz="8" w:space="0" w:color="000000"/>
              <w:left w:val="single" w:sz="8" w:space="0" w:color="000000"/>
              <w:bottom w:val="single" w:sz="8" w:space="0" w:color="000000"/>
              <w:right w:val="single" w:sz="8" w:space="0" w:color="000000"/>
            </w:tcBorders>
            <w:vAlign w:val="bottom"/>
          </w:tcPr>
          <w:p w14:paraId="6E2608A0" w14:textId="77777777" w:rsidR="00C0185B" w:rsidRDefault="006946CB">
            <w:pPr>
              <w:spacing w:after="0" w:line="259" w:lineRule="auto"/>
              <w:ind w:left="0" w:firstLine="0"/>
            </w:pPr>
            <w:r>
              <w:rPr>
                <w:sz w:val="20"/>
              </w:rPr>
              <w:t xml:space="preserve">Data Protection Act 2018. </w:t>
            </w:r>
          </w:p>
        </w:tc>
      </w:tr>
      <w:tr w:rsidR="00C0185B" w14:paraId="1F058180" w14:textId="77777777">
        <w:trPr>
          <w:trHeight w:val="1253"/>
        </w:trPr>
        <w:tc>
          <w:tcPr>
            <w:tcW w:w="2622" w:type="dxa"/>
            <w:tcBorders>
              <w:top w:val="single" w:sz="8" w:space="0" w:color="000000"/>
              <w:left w:val="single" w:sz="8" w:space="0" w:color="000000"/>
              <w:bottom w:val="single" w:sz="8" w:space="0" w:color="000000"/>
              <w:right w:val="single" w:sz="8" w:space="0" w:color="000000"/>
            </w:tcBorders>
          </w:tcPr>
          <w:p w14:paraId="79B3C180" w14:textId="77777777" w:rsidR="00C0185B" w:rsidRDefault="006946CB">
            <w:pPr>
              <w:spacing w:after="0" w:line="259" w:lineRule="auto"/>
              <w:ind w:left="0" w:firstLine="0"/>
              <w:jc w:val="both"/>
            </w:pPr>
            <w:r>
              <w:rPr>
                <w:b/>
                <w:sz w:val="20"/>
              </w:rPr>
              <w:lastRenderedPageBreak/>
              <w:t xml:space="preserve">Employment Regulations </w:t>
            </w:r>
          </w:p>
        </w:tc>
        <w:tc>
          <w:tcPr>
            <w:tcW w:w="6276" w:type="dxa"/>
            <w:tcBorders>
              <w:top w:val="single" w:sz="8" w:space="0" w:color="000000"/>
              <w:left w:val="single" w:sz="8" w:space="0" w:color="000000"/>
              <w:bottom w:val="single" w:sz="8" w:space="0" w:color="000000"/>
              <w:right w:val="single" w:sz="8" w:space="0" w:color="000000"/>
            </w:tcBorders>
            <w:vAlign w:val="bottom"/>
          </w:tcPr>
          <w:p w14:paraId="001354EC" w14:textId="77777777" w:rsidR="00C0185B" w:rsidRDefault="006946CB">
            <w:pPr>
              <w:spacing w:after="31" w:line="259" w:lineRule="auto"/>
              <w:ind w:left="0" w:firstLine="0"/>
            </w:pPr>
            <w:r>
              <w:rPr>
                <w:sz w:val="20"/>
              </w:rPr>
              <w:t xml:space="preserve">The Transfer of Undertakings (Protection of Employment) </w:t>
            </w:r>
          </w:p>
          <w:p w14:paraId="00AD9A4F" w14:textId="77777777" w:rsidR="00C0185B" w:rsidRDefault="006946CB">
            <w:pPr>
              <w:spacing w:after="0" w:line="259" w:lineRule="auto"/>
              <w:ind w:left="0" w:firstLine="0"/>
            </w:pPr>
            <w:r>
              <w:rPr>
                <w:sz w:val="20"/>
              </w:rPr>
              <w:t xml:space="preserve">Regulations 2006 (SI 2006/246) (‘TUPE’) which implements the Acquired Rights Directive. </w:t>
            </w:r>
          </w:p>
        </w:tc>
      </w:tr>
      <w:tr w:rsidR="00C0185B" w14:paraId="1A515361" w14:textId="77777777">
        <w:trPr>
          <w:trHeight w:val="989"/>
        </w:trPr>
        <w:tc>
          <w:tcPr>
            <w:tcW w:w="2622" w:type="dxa"/>
            <w:tcBorders>
              <w:top w:val="single" w:sz="8" w:space="0" w:color="000000"/>
              <w:left w:val="single" w:sz="8" w:space="0" w:color="000000"/>
              <w:bottom w:val="single" w:sz="8" w:space="0" w:color="000000"/>
              <w:right w:val="single" w:sz="8" w:space="0" w:color="000000"/>
            </w:tcBorders>
            <w:vAlign w:val="center"/>
          </w:tcPr>
          <w:p w14:paraId="3145C07E" w14:textId="77777777" w:rsidR="00C0185B" w:rsidRDefault="006946CB">
            <w:pPr>
              <w:spacing w:after="0" w:line="259" w:lineRule="auto"/>
              <w:ind w:left="0" w:firstLine="0"/>
            </w:pPr>
            <w:r>
              <w:rPr>
                <w:b/>
                <w:sz w:val="20"/>
              </w:rPr>
              <w:t xml:space="preserve">End </w:t>
            </w:r>
          </w:p>
        </w:tc>
        <w:tc>
          <w:tcPr>
            <w:tcW w:w="6276" w:type="dxa"/>
            <w:tcBorders>
              <w:top w:val="single" w:sz="8" w:space="0" w:color="000000"/>
              <w:left w:val="single" w:sz="8" w:space="0" w:color="000000"/>
              <w:bottom w:val="single" w:sz="8" w:space="0" w:color="000000"/>
              <w:right w:val="single" w:sz="8" w:space="0" w:color="000000"/>
            </w:tcBorders>
            <w:vAlign w:val="bottom"/>
          </w:tcPr>
          <w:p w14:paraId="5BF67E1F" w14:textId="77777777" w:rsidR="00C0185B" w:rsidRDefault="006946CB">
            <w:pPr>
              <w:spacing w:after="0" w:line="259" w:lineRule="auto"/>
              <w:ind w:left="0" w:firstLine="0"/>
            </w:pPr>
            <w:r>
              <w:rPr>
                <w:sz w:val="20"/>
              </w:rPr>
              <w:t xml:space="preserve">Means to terminate; and Ended and Ending are construed accordingly. </w:t>
            </w:r>
          </w:p>
        </w:tc>
      </w:tr>
    </w:tbl>
    <w:p w14:paraId="3CF85F72" w14:textId="77777777" w:rsidR="00C0185B" w:rsidRDefault="00C0185B">
      <w:pPr>
        <w:sectPr w:rsidR="00C0185B">
          <w:footerReference w:type="even" r:id="rId145"/>
          <w:footerReference w:type="default" r:id="rId146"/>
          <w:footerReference w:type="first" r:id="rId147"/>
          <w:pgSz w:w="11909" w:h="16834"/>
          <w:pgMar w:top="1140" w:right="1144" w:bottom="1279" w:left="1133" w:header="720" w:footer="717" w:gutter="0"/>
          <w:cols w:space="720"/>
        </w:sectPr>
      </w:pPr>
    </w:p>
    <w:p w14:paraId="1F725C87" w14:textId="77777777" w:rsidR="00C0185B" w:rsidRDefault="00C0185B">
      <w:pPr>
        <w:spacing w:after="0" w:line="259" w:lineRule="auto"/>
        <w:ind w:left="-1133" w:right="652" w:firstLine="0"/>
      </w:pPr>
    </w:p>
    <w:tbl>
      <w:tblPr>
        <w:tblStyle w:val="TableGrid"/>
        <w:tblW w:w="8898" w:type="dxa"/>
        <w:tblInd w:w="14" w:type="dxa"/>
        <w:tblCellMar>
          <w:top w:w="355" w:type="dxa"/>
          <w:left w:w="101" w:type="dxa"/>
          <w:bottom w:w="141" w:type="dxa"/>
          <w:right w:w="49" w:type="dxa"/>
        </w:tblCellMar>
        <w:tblLook w:val="04A0" w:firstRow="1" w:lastRow="0" w:firstColumn="1" w:lastColumn="0" w:noHBand="0" w:noVBand="1"/>
      </w:tblPr>
      <w:tblGrid>
        <w:gridCol w:w="2622"/>
        <w:gridCol w:w="6276"/>
      </w:tblGrid>
      <w:tr w:rsidR="00C0185B" w14:paraId="2D46E880" w14:textId="77777777">
        <w:trPr>
          <w:trHeight w:val="1517"/>
        </w:trPr>
        <w:tc>
          <w:tcPr>
            <w:tcW w:w="2622" w:type="dxa"/>
            <w:tcBorders>
              <w:top w:val="single" w:sz="8" w:space="0" w:color="000000"/>
              <w:left w:val="single" w:sz="8" w:space="0" w:color="000000"/>
              <w:bottom w:val="single" w:sz="8" w:space="0" w:color="000000"/>
              <w:right w:val="single" w:sz="8" w:space="0" w:color="000000"/>
            </w:tcBorders>
            <w:vAlign w:val="center"/>
          </w:tcPr>
          <w:p w14:paraId="01545ECB" w14:textId="77777777" w:rsidR="00C0185B" w:rsidRDefault="006946CB">
            <w:pPr>
              <w:spacing w:after="14" w:line="259" w:lineRule="auto"/>
              <w:ind w:left="0" w:firstLine="0"/>
            </w:pPr>
            <w:r>
              <w:rPr>
                <w:b/>
                <w:sz w:val="20"/>
              </w:rPr>
              <w:t xml:space="preserve">Environmental </w:t>
            </w:r>
          </w:p>
          <w:p w14:paraId="1CC54A9F" w14:textId="77777777" w:rsidR="00C0185B" w:rsidRDefault="006946CB">
            <w:pPr>
              <w:spacing w:after="14" w:line="259" w:lineRule="auto"/>
              <w:ind w:left="0" w:firstLine="0"/>
            </w:pPr>
            <w:r>
              <w:rPr>
                <w:b/>
                <w:sz w:val="20"/>
              </w:rPr>
              <w:t xml:space="preserve">Information Regulations </w:t>
            </w:r>
          </w:p>
          <w:p w14:paraId="57CC6411" w14:textId="77777777" w:rsidR="00C0185B" w:rsidRDefault="006946CB">
            <w:pPr>
              <w:spacing w:after="0" w:line="259" w:lineRule="auto"/>
              <w:ind w:left="0" w:firstLine="0"/>
            </w:pPr>
            <w:r>
              <w:rPr>
                <w:b/>
                <w:sz w:val="20"/>
              </w:rPr>
              <w:t xml:space="preserve">or EIR </w:t>
            </w:r>
          </w:p>
        </w:tc>
        <w:tc>
          <w:tcPr>
            <w:tcW w:w="6276" w:type="dxa"/>
            <w:tcBorders>
              <w:top w:val="single" w:sz="8" w:space="0" w:color="000000"/>
              <w:left w:val="single" w:sz="8" w:space="0" w:color="000000"/>
              <w:bottom w:val="single" w:sz="8" w:space="0" w:color="000000"/>
              <w:right w:val="single" w:sz="8" w:space="0" w:color="000000"/>
            </w:tcBorders>
            <w:vAlign w:val="bottom"/>
          </w:tcPr>
          <w:p w14:paraId="5727CF42" w14:textId="77777777" w:rsidR="00C0185B" w:rsidRDefault="006946CB">
            <w:pPr>
              <w:spacing w:after="0" w:line="259" w:lineRule="auto"/>
              <w:ind w:left="0" w:firstLine="0"/>
            </w:pPr>
            <w:r>
              <w:rPr>
                <w:sz w:val="20"/>
              </w:rPr>
              <w:t xml:space="preserve">The Environmental Information Regulations 2004 together with any guidance or codes of practice issued by the Information Commissioner or relevant government department about the regulations. </w:t>
            </w:r>
          </w:p>
        </w:tc>
      </w:tr>
      <w:tr w:rsidR="00C0185B" w14:paraId="7EDF712C" w14:textId="77777777">
        <w:trPr>
          <w:trHeight w:val="1522"/>
        </w:trPr>
        <w:tc>
          <w:tcPr>
            <w:tcW w:w="2622" w:type="dxa"/>
            <w:tcBorders>
              <w:top w:val="single" w:sz="8" w:space="0" w:color="000000"/>
              <w:left w:val="single" w:sz="8" w:space="0" w:color="000000"/>
              <w:bottom w:val="single" w:sz="8" w:space="0" w:color="000000"/>
              <w:right w:val="single" w:sz="8" w:space="0" w:color="000000"/>
            </w:tcBorders>
          </w:tcPr>
          <w:p w14:paraId="145241F5" w14:textId="77777777" w:rsidR="00C0185B" w:rsidRDefault="006946CB">
            <w:pPr>
              <w:spacing w:after="0" w:line="259" w:lineRule="auto"/>
              <w:ind w:left="0" w:firstLine="0"/>
            </w:pPr>
            <w:r>
              <w:rPr>
                <w:b/>
                <w:sz w:val="20"/>
              </w:rPr>
              <w:t xml:space="preserve">Equipment </w:t>
            </w:r>
          </w:p>
        </w:tc>
        <w:tc>
          <w:tcPr>
            <w:tcW w:w="6276" w:type="dxa"/>
            <w:tcBorders>
              <w:top w:val="single" w:sz="8" w:space="0" w:color="000000"/>
              <w:left w:val="single" w:sz="8" w:space="0" w:color="000000"/>
              <w:bottom w:val="single" w:sz="8" w:space="0" w:color="000000"/>
              <w:right w:val="single" w:sz="8" w:space="0" w:color="000000"/>
            </w:tcBorders>
            <w:vAlign w:val="bottom"/>
          </w:tcPr>
          <w:p w14:paraId="32B9041C" w14:textId="77777777" w:rsidR="00C0185B" w:rsidRDefault="006946CB">
            <w:pPr>
              <w:spacing w:after="0" w:line="259" w:lineRule="auto"/>
              <w:ind w:left="0" w:firstLine="0"/>
            </w:pPr>
            <w:r>
              <w:rPr>
                <w:sz w:val="20"/>
              </w:rPr>
              <w:t>The Supplier’s hard</w:t>
            </w:r>
            <w:r>
              <w:rPr>
                <w:sz w:val="20"/>
              </w:rPr>
              <w:t xml:space="preserve">ware, computer and telecoms devices, plant, materials and such other items supplied and used by the Supplier (but not hired, leased or loaned from CCS or the Buyer) in the performance of its obligations under this Call-Off Contract. </w:t>
            </w:r>
          </w:p>
        </w:tc>
      </w:tr>
      <w:tr w:rsidR="00C0185B" w14:paraId="06000B84" w14:textId="77777777">
        <w:trPr>
          <w:trHeight w:val="989"/>
        </w:trPr>
        <w:tc>
          <w:tcPr>
            <w:tcW w:w="2622" w:type="dxa"/>
            <w:tcBorders>
              <w:top w:val="single" w:sz="8" w:space="0" w:color="000000"/>
              <w:left w:val="single" w:sz="8" w:space="0" w:color="000000"/>
              <w:bottom w:val="single" w:sz="8" w:space="0" w:color="000000"/>
              <w:right w:val="single" w:sz="8" w:space="0" w:color="000000"/>
            </w:tcBorders>
            <w:vAlign w:val="center"/>
          </w:tcPr>
          <w:p w14:paraId="5D059E5E" w14:textId="77777777" w:rsidR="00C0185B" w:rsidRDefault="006946CB">
            <w:pPr>
              <w:spacing w:after="0" w:line="259" w:lineRule="auto"/>
              <w:ind w:left="0" w:firstLine="0"/>
            </w:pPr>
            <w:r>
              <w:rPr>
                <w:b/>
                <w:sz w:val="20"/>
              </w:rPr>
              <w:t xml:space="preserve">ESI Reference Number </w:t>
            </w:r>
          </w:p>
        </w:tc>
        <w:tc>
          <w:tcPr>
            <w:tcW w:w="6276" w:type="dxa"/>
            <w:tcBorders>
              <w:top w:val="single" w:sz="8" w:space="0" w:color="000000"/>
              <w:left w:val="single" w:sz="8" w:space="0" w:color="000000"/>
              <w:bottom w:val="single" w:sz="8" w:space="0" w:color="000000"/>
              <w:right w:val="single" w:sz="8" w:space="0" w:color="000000"/>
            </w:tcBorders>
            <w:vAlign w:val="bottom"/>
          </w:tcPr>
          <w:p w14:paraId="3B995FE1" w14:textId="77777777" w:rsidR="00C0185B" w:rsidRDefault="006946CB">
            <w:pPr>
              <w:spacing w:after="0" w:line="259" w:lineRule="auto"/>
              <w:ind w:left="0" w:right="17" w:firstLine="0"/>
            </w:pPr>
            <w:r>
              <w:rPr>
                <w:sz w:val="20"/>
              </w:rPr>
              <w:t xml:space="preserve">The 14 digit ESI reference number from the summary of the outcome screen of the ESI tool. </w:t>
            </w:r>
          </w:p>
        </w:tc>
      </w:tr>
      <w:tr w:rsidR="00C0185B" w14:paraId="52CE1257" w14:textId="77777777">
        <w:trPr>
          <w:trHeight w:val="1541"/>
        </w:trPr>
        <w:tc>
          <w:tcPr>
            <w:tcW w:w="2622" w:type="dxa"/>
            <w:tcBorders>
              <w:top w:val="single" w:sz="8" w:space="0" w:color="000000"/>
              <w:left w:val="single" w:sz="8" w:space="0" w:color="000000"/>
              <w:bottom w:val="single" w:sz="8" w:space="0" w:color="000000"/>
              <w:right w:val="single" w:sz="8" w:space="0" w:color="000000"/>
            </w:tcBorders>
            <w:vAlign w:val="center"/>
          </w:tcPr>
          <w:p w14:paraId="4AC67316" w14:textId="77777777" w:rsidR="00C0185B" w:rsidRDefault="006946CB">
            <w:pPr>
              <w:spacing w:after="14" w:line="259" w:lineRule="auto"/>
              <w:ind w:left="0" w:firstLine="0"/>
            </w:pPr>
            <w:r>
              <w:rPr>
                <w:b/>
                <w:sz w:val="20"/>
              </w:rPr>
              <w:t xml:space="preserve">Employment Status </w:t>
            </w:r>
          </w:p>
          <w:p w14:paraId="3A39EC4F" w14:textId="77777777" w:rsidR="00C0185B" w:rsidRDefault="006946CB">
            <w:pPr>
              <w:spacing w:after="0" w:line="259" w:lineRule="auto"/>
              <w:ind w:left="0" w:firstLine="0"/>
            </w:pPr>
            <w:r>
              <w:rPr>
                <w:b/>
                <w:sz w:val="20"/>
              </w:rPr>
              <w:t xml:space="preserve">Indicator test tool or ESI tool </w:t>
            </w:r>
          </w:p>
        </w:tc>
        <w:tc>
          <w:tcPr>
            <w:tcW w:w="6276" w:type="dxa"/>
            <w:tcBorders>
              <w:top w:val="single" w:sz="8" w:space="0" w:color="000000"/>
              <w:left w:val="single" w:sz="8" w:space="0" w:color="000000"/>
              <w:bottom w:val="single" w:sz="8" w:space="0" w:color="000000"/>
              <w:right w:val="single" w:sz="8" w:space="0" w:color="000000"/>
            </w:tcBorders>
            <w:vAlign w:val="bottom"/>
          </w:tcPr>
          <w:p w14:paraId="5B2B59F4" w14:textId="77777777" w:rsidR="00C0185B" w:rsidRDefault="006946CB">
            <w:pPr>
              <w:spacing w:after="19" w:line="274" w:lineRule="auto"/>
              <w:ind w:left="0" w:firstLine="0"/>
            </w:pPr>
            <w:r>
              <w:rPr>
                <w:sz w:val="20"/>
              </w:rPr>
              <w:t xml:space="preserve">The HMRC Employment Status Indicator test tool. The most up-todate version must be used. At the time of drafting the tool may be found here: </w:t>
            </w:r>
          </w:p>
          <w:p w14:paraId="2926DBE1" w14:textId="77777777" w:rsidR="00C0185B" w:rsidRDefault="006946CB">
            <w:pPr>
              <w:spacing w:after="0" w:line="259" w:lineRule="auto"/>
              <w:ind w:left="0" w:firstLine="0"/>
              <w:jc w:val="both"/>
            </w:pPr>
            <w:hyperlink r:id="rId148">
              <w:r>
                <w:rPr>
                  <w:color w:val="0000FF"/>
                  <w:u w:val="single" w:color="0000FF"/>
                </w:rPr>
                <w:t>https://www.gov.uk/guidance/check</w:t>
              </w:r>
            </w:hyperlink>
            <w:hyperlink r:id="rId149">
              <w:r>
                <w:rPr>
                  <w:color w:val="0000FF"/>
                  <w:u w:val="single" w:color="0000FF"/>
                </w:rPr>
                <w:t>-</w:t>
              </w:r>
            </w:hyperlink>
            <w:hyperlink r:id="rId150">
              <w:r>
                <w:rPr>
                  <w:color w:val="0000FF"/>
                  <w:u w:val="single" w:color="0000FF"/>
                </w:rPr>
                <w:t>employment</w:t>
              </w:r>
            </w:hyperlink>
            <w:hyperlink r:id="rId151">
              <w:r>
                <w:rPr>
                  <w:color w:val="0000FF"/>
                  <w:u w:val="single" w:color="0000FF"/>
                </w:rPr>
                <w:t>-</w:t>
              </w:r>
            </w:hyperlink>
            <w:hyperlink r:id="rId152">
              <w:r>
                <w:rPr>
                  <w:color w:val="0000FF"/>
                  <w:u w:val="single" w:color="0000FF"/>
                </w:rPr>
                <w:t>status</w:t>
              </w:r>
            </w:hyperlink>
            <w:hyperlink r:id="rId153">
              <w:r>
                <w:rPr>
                  <w:color w:val="0000FF"/>
                  <w:u w:val="single" w:color="0000FF"/>
                </w:rPr>
                <w:t>-</w:t>
              </w:r>
            </w:hyperlink>
            <w:hyperlink r:id="rId154">
              <w:r>
                <w:rPr>
                  <w:color w:val="0000FF"/>
                  <w:u w:val="single" w:color="0000FF"/>
                </w:rPr>
                <w:t>for</w:t>
              </w:r>
            </w:hyperlink>
            <w:hyperlink r:id="rId155">
              <w:r>
                <w:rPr>
                  <w:color w:val="0000FF"/>
                  <w:u w:val="single" w:color="0000FF"/>
                </w:rPr>
                <w:t>-</w:t>
              </w:r>
            </w:hyperlink>
            <w:hyperlink r:id="rId156">
              <w:r>
                <w:rPr>
                  <w:color w:val="0000FF"/>
                  <w:u w:val="single" w:color="0000FF"/>
                </w:rPr>
                <w:t>tax</w:t>
              </w:r>
            </w:hyperlink>
            <w:hyperlink r:id="rId157">
              <w:r>
                <w:t xml:space="preserve"> </w:t>
              </w:r>
            </w:hyperlink>
          </w:p>
        </w:tc>
      </w:tr>
      <w:tr w:rsidR="00C0185B" w14:paraId="54FFF7F7" w14:textId="77777777">
        <w:trPr>
          <w:trHeight w:val="725"/>
        </w:trPr>
        <w:tc>
          <w:tcPr>
            <w:tcW w:w="2622" w:type="dxa"/>
            <w:tcBorders>
              <w:top w:val="single" w:sz="8" w:space="0" w:color="000000"/>
              <w:left w:val="single" w:sz="8" w:space="0" w:color="000000"/>
              <w:bottom w:val="single" w:sz="8" w:space="0" w:color="000000"/>
              <w:right w:val="single" w:sz="8" w:space="0" w:color="000000"/>
            </w:tcBorders>
            <w:vAlign w:val="bottom"/>
          </w:tcPr>
          <w:p w14:paraId="46A27802" w14:textId="77777777" w:rsidR="00C0185B" w:rsidRDefault="006946CB">
            <w:pPr>
              <w:spacing w:after="0" w:line="259" w:lineRule="auto"/>
              <w:ind w:left="0" w:firstLine="0"/>
            </w:pPr>
            <w:r>
              <w:rPr>
                <w:b/>
                <w:sz w:val="20"/>
              </w:rPr>
              <w:t xml:space="preserve">Expiry Date </w:t>
            </w:r>
          </w:p>
        </w:tc>
        <w:tc>
          <w:tcPr>
            <w:tcW w:w="6276" w:type="dxa"/>
            <w:tcBorders>
              <w:top w:val="single" w:sz="8" w:space="0" w:color="000000"/>
              <w:left w:val="single" w:sz="8" w:space="0" w:color="000000"/>
              <w:bottom w:val="single" w:sz="8" w:space="0" w:color="000000"/>
              <w:right w:val="single" w:sz="8" w:space="0" w:color="000000"/>
            </w:tcBorders>
            <w:vAlign w:val="bottom"/>
          </w:tcPr>
          <w:p w14:paraId="61E2CDD9" w14:textId="77777777" w:rsidR="00C0185B" w:rsidRDefault="006946CB">
            <w:pPr>
              <w:spacing w:after="0" w:line="259" w:lineRule="auto"/>
              <w:ind w:left="0" w:firstLine="0"/>
            </w:pPr>
            <w:r>
              <w:rPr>
                <w:sz w:val="20"/>
              </w:rPr>
              <w:t>The expiry date o</w:t>
            </w:r>
            <w:r>
              <w:rPr>
                <w:sz w:val="20"/>
              </w:rPr>
              <w:t xml:space="preserve">f this Call-Off Contract in the Order Form. </w:t>
            </w:r>
          </w:p>
        </w:tc>
      </w:tr>
      <w:tr w:rsidR="00C0185B" w14:paraId="1BF0E336" w14:textId="77777777">
        <w:trPr>
          <w:trHeight w:val="6957"/>
        </w:trPr>
        <w:tc>
          <w:tcPr>
            <w:tcW w:w="2622" w:type="dxa"/>
            <w:tcBorders>
              <w:top w:val="single" w:sz="8" w:space="0" w:color="000000"/>
              <w:left w:val="single" w:sz="8" w:space="0" w:color="000000"/>
              <w:bottom w:val="single" w:sz="8" w:space="0" w:color="000000"/>
              <w:right w:val="single" w:sz="8" w:space="0" w:color="000000"/>
            </w:tcBorders>
          </w:tcPr>
          <w:p w14:paraId="7AD89B6A" w14:textId="77777777" w:rsidR="00C0185B" w:rsidRDefault="006946CB">
            <w:pPr>
              <w:spacing w:after="0" w:line="259" w:lineRule="auto"/>
              <w:ind w:left="0" w:firstLine="0"/>
            </w:pPr>
            <w:r>
              <w:rPr>
                <w:b/>
                <w:sz w:val="20"/>
              </w:rPr>
              <w:lastRenderedPageBreak/>
              <w:t xml:space="preserve">Force Majeure </w:t>
            </w:r>
          </w:p>
        </w:tc>
        <w:tc>
          <w:tcPr>
            <w:tcW w:w="6276" w:type="dxa"/>
            <w:tcBorders>
              <w:top w:val="single" w:sz="8" w:space="0" w:color="000000"/>
              <w:left w:val="single" w:sz="8" w:space="0" w:color="000000"/>
              <w:bottom w:val="single" w:sz="8" w:space="0" w:color="000000"/>
              <w:right w:val="single" w:sz="8" w:space="0" w:color="000000"/>
            </w:tcBorders>
            <w:vAlign w:val="bottom"/>
          </w:tcPr>
          <w:p w14:paraId="62CF25CB" w14:textId="77777777" w:rsidR="00C0185B" w:rsidRDefault="006946CB">
            <w:pPr>
              <w:spacing w:after="10" w:line="278" w:lineRule="auto"/>
              <w:ind w:left="0" w:firstLine="0"/>
            </w:pPr>
            <w:r>
              <w:rPr>
                <w:sz w:val="20"/>
              </w:rPr>
              <w:t xml:space="preserve">A force Majeure event means anything affecting either Party's performance of their obligations arising from any: </w:t>
            </w:r>
          </w:p>
          <w:p w14:paraId="3FE9D95A" w14:textId="77777777" w:rsidR="00C0185B" w:rsidRDefault="006946CB">
            <w:pPr>
              <w:numPr>
                <w:ilvl w:val="0"/>
                <w:numId w:val="35"/>
              </w:numPr>
              <w:spacing w:after="8" w:line="280" w:lineRule="auto"/>
              <w:ind w:hanging="361"/>
            </w:pPr>
            <w:r>
              <w:rPr>
                <w:sz w:val="20"/>
              </w:rPr>
              <w:t xml:space="preserve">acts, events or omissions beyond the reasonable control of the affected Party </w:t>
            </w:r>
          </w:p>
          <w:p w14:paraId="09442E29" w14:textId="77777777" w:rsidR="00C0185B" w:rsidRDefault="006946CB">
            <w:pPr>
              <w:numPr>
                <w:ilvl w:val="0"/>
                <w:numId w:val="35"/>
              </w:numPr>
              <w:spacing w:after="28" w:line="280" w:lineRule="auto"/>
              <w:ind w:hanging="361"/>
            </w:pPr>
            <w:r>
              <w:rPr>
                <w:sz w:val="20"/>
              </w:rPr>
              <w:t>riots, war or armed conflict, acts of terrorism, nuclear, biolo</w:t>
            </w:r>
            <w:r>
              <w:rPr>
                <w:sz w:val="20"/>
              </w:rPr>
              <w:t xml:space="preserve">gical or chemical warfare </w:t>
            </w:r>
          </w:p>
          <w:p w14:paraId="17AB93EB" w14:textId="77777777" w:rsidR="00C0185B" w:rsidRDefault="006946CB">
            <w:pPr>
              <w:numPr>
                <w:ilvl w:val="0"/>
                <w:numId w:val="35"/>
              </w:numPr>
              <w:spacing w:after="28" w:line="276" w:lineRule="auto"/>
              <w:ind w:hanging="361"/>
            </w:pPr>
            <w:r>
              <w:t xml:space="preserve">acts of government, local government or Regulatory </w:t>
            </w:r>
            <w:r>
              <w:rPr>
                <w:sz w:val="20"/>
              </w:rPr>
              <w:t>Bodies</w:t>
            </w:r>
            <w:r>
              <w:t xml:space="preserve"> </w:t>
            </w:r>
          </w:p>
          <w:p w14:paraId="2C565A9D" w14:textId="77777777" w:rsidR="00C0185B" w:rsidRDefault="006946CB">
            <w:pPr>
              <w:numPr>
                <w:ilvl w:val="0"/>
                <w:numId w:val="35"/>
              </w:numPr>
              <w:spacing w:after="0" w:line="279" w:lineRule="auto"/>
              <w:ind w:hanging="361"/>
            </w:pPr>
            <w:r>
              <w:rPr>
                <w:sz w:val="20"/>
              </w:rPr>
              <w:t>fire, flood or disaster and any failure or shortage of power or fuel</w:t>
            </w:r>
            <w:r>
              <w:t xml:space="preserve"> </w:t>
            </w:r>
          </w:p>
          <w:p w14:paraId="07DF1460" w14:textId="77777777" w:rsidR="00C0185B" w:rsidRDefault="006946CB">
            <w:pPr>
              <w:numPr>
                <w:ilvl w:val="0"/>
                <w:numId w:val="35"/>
              </w:numPr>
              <w:spacing w:after="199" w:line="316" w:lineRule="auto"/>
              <w:ind w:hanging="361"/>
            </w:pPr>
            <w:r>
              <w:rPr>
                <w:sz w:val="20"/>
              </w:rPr>
              <w:t xml:space="preserve">industrial dispute affecting a third party for which a substitute third party isn’t reasonably available </w:t>
            </w:r>
          </w:p>
          <w:p w14:paraId="141D6A77" w14:textId="77777777" w:rsidR="00C0185B" w:rsidRDefault="006946CB">
            <w:pPr>
              <w:spacing w:after="29" w:line="259" w:lineRule="auto"/>
              <w:ind w:left="0" w:firstLine="0"/>
            </w:pPr>
            <w:r>
              <w:rPr>
                <w:sz w:val="20"/>
              </w:rPr>
              <w:t xml:space="preserve">The following do not constitute a Force Majeure event: </w:t>
            </w:r>
          </w:p>
          <w:p w14:paraId="478A0490" w14:textId="77777777" w:rsidR="00C0185B" w:rsidRDefault="006946CB">
            <w:pPr>
              <w:numPr>
                <w:ilvl w:val="0"/>
                <w:numId w:val="35"/>
              </w:numPr>
              <w:spacing w:after="0" w:line="317" w:lineRule="auto"/>
              <w:ind w:hanging="361"/>
            </w:pPr>
            <w:r>
              <w:rPr>
                <w:sz w:val="20"/>
              </w:rPr>
              <w:t>any industrial dispute about the Supplier, its staff, or failure in the Supplier’s (or a Subco</w:t>
            </w:r>
            <w:r>
              <w:rPr>
                <w:sz w:val="20"/>
              </w:rPr>
              <w:t xml:space="preserve">ntractor's) supply chain </w:t>
            </w:r>
          </w:p>
          <w:p w14:paraId="14DDDE09" w14:textId="77777777" w:rsidR="00C0185B" w:rsidRDefault="006946CB">
            <w:pPr>
              <w:numPr>
                <w:ilvl w:val="0"/>
                <w:numId w:val="35"/>
              </w:numPr>
              <w:spacing w:after="12" w:line="277" w:lineRule="auto"/>
              <w:ind w:hanging="361"/>
            </w:pPr>
            <w:r>
              <w:rPr>
                <w:sz w:val="20"/>
              </w:rPr>
              <w:t xml:space="preserve">any event which is attributable to the wilful act, neglect or failure to take reasonable precautions by the Party seeking to rely on Force Majeure </w:t>
            </w:r>
          </w:p>
          <w:p w14:paraId="1E9BAAF5" w14:textId="77777777" w:rsidR="00C0185B" w:rsidRDefault="006946CB">
            <w:pPr>
              <w:numPr>
                <w:ilvl w:val="0"/>
                <w:numId w:val="35"/>
              </w:numPr>
              <w:spacing w:after="8" w:line="280" w:lineRule="auto"/>
              <w:ind w:hanging="361"/>
            </w:pPr>
            <w:r>
              <w:rPr>
                <w:sz w:val="20"/>
              </w:rPr>
              <w:t>the event was foreseeable by the Party seeking to rely on Force Majeure at the tim</w:t>
            </w:r>
            <w:r>
              <w:rPr>
                <w:sz w:val="20"/>
              </w:rPr>
              <w:t xml:space="preserve">e this Call-Off Contract was entered into </w:t>
            </w:r>
          </w:p>
          <w:p w14:paraId="54FA2882" w14:textId="77777777" w:rsidR="00C0185B" w:rsidRDefault="006946CB">
            <w:pPr>
              <w:numPr>
                <w:ilvl w:val="0"/>
                <w:numId w:val="35"/>
              </w:numPr>
              <w:spacing w:after="0" w:line="259" w:lineRule="auto"/>
              <w:ind w:hanging="361"/>
            </w:pPr>
            <w:r>
              <w:rPr>
                <w:sz w:val="20"/>
              </w:rPr>
              <w:t xml:space="preserve">any event which is attributable to the Party seeking to rely on Force Majeure and its failure to comply with its own business continuity and disaster recovery plans </w:t>
            </w:r>
          </w:p>
        </w:tc>
      </w:tr>
      <w:tr w:rsidR="00C0185B" w14:paraId="1E0B8590" w14:textId="77777777">
        <w:trPr>
          <w:trHeight w:val="989"/>
        </w:trPr>
        <w:tc>
          <w:tcPr>
            <w:tcW w:w="2622" w:type="dxa"/>
            <w:tcBorders>
              <w:top w:val="single" w:sz="8" w:space="0" w:color="000000"/>
              <w:left w:val="single" w:sz="8" w:space="0" w:color="000000"/>
              <w:bottom w:val="single" w:sz="8" w:space="0" w:color="000000"/>
              <w:right w:val="single" w:sz="8" w:space="0" w:color="000000"/>
            </w:tcBorders>
            <w:vAlign w:val="center"/>
          </w:tcPr>
          <w:p w14:paraId="03495C3F" w14:textId="77777777" w:rsidR="00C0185B" w:rsidRDefault="006946CB">
            <w:pPr>
              <w:spacing w:after="0" w:line="259" w:lineRule="auto"/>
              <w:ind w:left="0" w:firstLine="0"/>
            </w:pPr>
            <w:r>
              <w:rPr>
                <w:b/>
                <w:sz w:val="20"/>
              </w:rPr>
              <w:t xml:space="preserve">Former Supplier </w:t>
            </w:r>
          </w:p>
        </w:tc>
        <w:tc>
          <w:tcPr>
            <w:tcW w:w="6276" w:type="dxa"/>
            <w:tcBorders>
              <w:top w:val="single" w:sz="8" w:space="0" w:color="000000"/>
              <w:left w:val="single" w:sz="8" w:space="0" w:color="000000"/>
              <w:bottom w:val="single" w:sz="8" w:space="0" w:color="000000"/>
              <w:right w:val="single" w:sz="8" w:space="0" w:color="000000"/>
            </w:tcBorders>
            <w:vAlign w:val="bottom"/>
          </w:tcPr>
          <w:p w14:paraId="30649742" w14:textId="77777777" w:rsidR="00C0185B" w:rsidRDefault="006946CB">
            <w:pPr>
              <w:spacing w:after="0" w:line="259" w:lineRule="auto"/>
              <w:ind w:left="0" w:firstLine="0"/>
            </w:pPr>
            <w:r>
              <w:rPr>
                <w:sz w:val="20"/>
              </w:rPr>
              <w:t xml:space="preserve">A supplier supplying services to the Buyer before the Start date that are the same as or substantially similar to the Services. This also </w:t>
            </w:r>
          </w:p>
        </w:tc>
      </w:tr>
    </w:tbl>
    <w:p w14:paraId="3B0FB3D7" w14:textId="77777777" w:rsidR="00C0185B" w:rsidRDefault="00C0185B">
      <w:pPr>
        <w:spacing w:after="0" w:line="259" w:lineRule="auto"/>
        <w:ind w:left="-1133" w:right="652" w:firstLine="0"/>
      </w:pPr>
    </w:p>
    <w:tbl>
      <w:tblPr>
        <w:tblStyle w:val="TableGrid"/>
        <w:tblW w:w="8898" w:type="dxa"/>
        <w:tblInd w:w="14" w:type="dxa"/>
        <w:tblCellMar>
          <w:top w:w="115" w:type="dxa"/>
          <w:left w:w="101" w:type="dxa"/>
          <w:bottom w:w="145" w:type="dxa"/>
          <w:right w:w="71" w:type="dxa"/>
        </w:tblCellMar>
        <w:tblLook w:val="04A0" w:firstRow="1" w:lastRow="0" w:firstColumn="1" w:lastColumn="0" w:noHBand="0" w:noVBand="1"/>
      </w:tblPr>
      <w:tblGrid>
        <w:gridCol w:w="2622"/>
        <w:gridCol w:w="6276"/>
      </w:tblGrid>
      <w:tr w:rsidR="00C0185B" w14:paraId="39F420BF" w14:textId="77777777">
        <w:trPr>
          <w:trHeight w:val="749"/>
        </w:trPr>
        <w:tc>
          <w:tcPr>
            <w:tcW w:w="2622" w:type="dxa"/>
            <w:tcBorders>
              <w:top w:val="single" w:sz="8" w:space="0" w:color="000000"/>
              <w:left w:val="single" w:sz="8" w:space="0" w:color="000000"/>
              <w:bottom w:val="single" w:sz="8" w:space="0" w:color="000000"/>
              <w:right w:val="single" w:sz="8" w:space="0" w:color="000000"/>
            </w:tcBorders>
          </w:tcPr>
          <w:p w14:paraId="6473005E" w14:textId="77777777" w:rsidR="00C0185B" w:rsidRDefault="00C0185B">
            <w:pPr>
              <w:spacing w:after="160" w:line="259" w:lineRule="auto"/>
              <w:ind w:left="0" w:firstLine="0"/>
            </w:pPr>
          </w:p>
        </w:tc>
        <w:tc>
          <w:tcPr>
            <w:tcW w:w="6276" w:type="dxa"/>
            <w:tcBorders>
              <w:top w:val="single" w:sz="8" w:space="0" w:color="000000"/>
              <w:left w:val="single" w:sz="8" w:space="0" w:color="000000"/>
              <w:bottom w:val="single" w:sz="8" w:space="0" w:color="000000"/>
              <w:right w:val="single" w:sz="8" w:space="0" w:color="000000"/>
            </w:tcBorders>
            <w:vAlign w:val="center"/>
          </w:tcPr>
          <w:p w14:paraId="2AE1F802" w14:textId="77777777" w:rsidR="00C0185B" w:rsidRDefault="006946CB">
            <w:pPr>
              <w:spacing w:after="0" w:line="259" w:lineRule="auto"/>
              <w:ind w:left="0" w:firstLine="0"/>
            </w:pPr>
            <w:r>
              <w:rPr>
                <w:sz w:val="20"/>
              </w:rPr>
              <w:t xml:space="preserve">includes any Subcontractor </w:t>
            </w:r>
            <w:r>
              <w:rPr>
                <w:sz w:val="20"/>
              </w:rPr>
              <w:t xml:space="preserve">or the Supplier (or any subcontractor of the Subcontractor). </w:t>
            </w:r>
          </w:p>
        </w:tc>
      </w:tr>
      <w:tr w:rsidR="00C0185B" w14:paraId="05B20BBC" w14:textId="77777777">
        <w:trPr>
          <w:trHeight w:val="989"/>
        </w:trPr>
        <w:tc>
          <w:tcPr>
            <w:tcW w:w="2622" w:type="dxa"/>
            <w:tcBorders>
              <w:top w:val="single" w:sz="8" w:space="0" w:color="000000"/>
              <w:left w:val="single" w:sz="8" w:space="0" w:color="000000"/>
              <w:bottom w:val="single" w:sz="8" w:space="0" w:color="000000"/>
              <w:right w:val="single" w:sz="8" w:space="0" w:color="000000"/>
            </w:tcBorders>
            <w:vAlign w:val="center"/>
          </w:tcPr>
          <w:p w14:paraId="659905D1" w14:textId="77777777" w:rsidR="00C0185B" w:rsidRDefault="006946CB">
            <w:pPr>
              <w:spacing w:after="0" w:line="259" w:lineRule="auto"/>
              <w:ind w:left="0" w:firstLine="0"/>
            </w:pPr>
            <w:r>
              <w:rPr>
                <w:b/>
                <w:sz w:val="20"/>
              </w:rPr>
              <w:t xml:space="preserve">Framework Agreement </w:t>
            </w:r>
          </w:p>
        </w:tc>
        <w:tc>
          <w:tcPr>
            <w:tcW w:w="6276" w:type="dxa"/>
            <w:tcBorders>
              <w:top w:val="single" w:sz="8" w:space="0" w:color="000000"/>
              <w:left w:val="single" w:sz="8" w:space="0" w:color="000000"/>
              <w:bottom w:val="single" w:sz="8" w:space="0" w:color="000000"/>
              <w:right w:val="single" w:sz="8" w:space="0" w:color="000000"/>
            </w:tcBorders>
            <w:vAlign w:val="bottom"/>
          </w:tcPr>
          <w:p w14:paraId="3A81193D" w14:textId="77777777" w:rsidR="00C0185B" w:rsidRDefault="006946CB">
            <w:pPr>
              <w:spacing w:after="0" w:line="259" w:lineRule="auto"/>
              <w:ind w:left="0" w:firstLine="0"/>
            </w:pPr>
            <w:r>
              <w:rPr>
                <w:sz w:val="20"/>
              </w:rPr>
              <w:t xml:space="preserve">The clauses of framework agreement RM1557.12 together with the Framework Schedules. </w:t>
            </w:r>
          </w:p>
        </w:tc>
      </w:tr>
      <w:tr w:rsidR="00C0185B" w14:paraId="7A9536EE" w14:textId="77777777">
        <w:trPr>
          <w:trHeight w:val="1786"/>
        </w:trPr>
        <w:tc>
          <w:tcPr>
            <w:tcW w:w="2622" w:type="dxa"/>
            <w:tcBorders>
              <w:top w:val="single" w:sz="8" w:space="0" w:color="000000"/>
              <w:left w:val="single" w:sz="8" w:space="0" w:color="000000"/>
              <w:bottom w:val="single" w:sz="8" w:space="0" w:color="000000"/>
              <w:right w:val="single" w:sz="8" w:space="0" w:color="000000"/>
            </w:tcBorders>
          </w:tcPr>
          <w:p w14:paraId="1A78E538" w14:textId="77777777" w:rsidR="00C0185B" w:rsidRDefault="006946CB">
            <w:pPr>
              <w:spacing w:after="0" w:line="259" w:lineRule="auto"/>
              <w:ind w:left="0" w:firstLine="0"/>
            </w:pPr>
            <w:r>
              <w:rPr>
                <w:b/>
                <w:sz w:val="20"/>
              </w:rPr>
              <w:t xml:space="preserve">Fraud </w:t>
            </w:r>
          </w:p>
        </w:tc>
        <w:tc>
          <w:tcPr>
            <w:tcW w:w="6276" w:type="dxa"/>
            <w:tcBorders>
              <w:top w:val="single" w:sz="8" w:space="0" w:color="000000"/>
              <w:left w:val="single" w:sz="8" w:space="0" w:color="000000"/>
              <w:bottom w:val="single" w:sz="8" w:space="0" w:color="000000"/>
              <w:right w:val="single" w:sz="8" w:space="0" w:color="000000"/>
            </w:tcBorders>
            <w:vAlign w:val="bottom"/>
          </w:tcPr>
          <w:p w14:paraId="2AFE587B" w14:textId="77777777" w:rsidR="00C0185B" w:rsidRDefault="006946CB">
            <w:pPr>
              <w:spacing w:after="0" w:line="259" w:lineRule="auto"/>
              <w:ind w:left="0" w:firstLine="0"/>
            </w:pPr>
            <w:r>
              <w:rPr>
                <w:sz w:val="20"/>
              </w:rPr>
              <w:t>Any offence under Laws creating offences in respect of fraudulent acts (including the Misrepresentation Act 1967) or at common law in respect of fraudulent acts in relation to this Call-Off Contract or defrauding or attempting to defraud or conspiring to d</w:t>
            </w:r>
            <w:r>
              <w:rPr>
                <w:sz w:val="20"/>
              </w:rPr>
              <w:t xml:space="preserve">efraud the Crown. </w:t>
            </w:r>
          </w:p>
        </w:tc>
      </w:tr>
      <w:tr w:rsidR="00C0185B" w14:paraId="25CFD402" w14:textId="77777777">
        <w:trPr>
          <w:trHeight w:val="1517"/>
        </w:trPr>
        <w:tc>
          <w:tcPr>
            <w:tcW w:w="2622" w:type="dxa"/>
            <w:tcBorders>
              <w:top w:val="single" w:sz="8" w:space="0" w:color="000000"/>
              <w:left w:val="single" w:sz="8" w:space="0" w:color="000000"/>
              <w:bottom w:val="single" w:sz="8" w:space="0" w:color="000000"/>
              <w:right w:val="single" w:sz="8" w:space="0" w:color="000000"/>
            </w:tcBorders>
          </w:tcPr>
          <w:p w14:paraId="496936E8" w14:textId="77777777" w:rsidR="00C0185B" w:rsidRDefault="006946CB">
            <w:pPr>
              <w:spacing w:after="0" w:line="259" w:lineRule="auto"/>
              <w:ind w:left="0" w:firstLine="0"/>
              <w:jc w:val="both"/>
            </w:pPr>
            <w:r>
              <w:rPr>
                <w:b/>
                <w:sz w:val="20"/>
              </w:rPr>
              <w:lastRenderedPageBreak/>
              <w:t xml:space="preserve">Freedom of Information Act or FoIA </w:t>
            </w:r>
          </w:p>
        </w:tc>
        <w:tc>
          <w:tcPr>
            <w:tcW w:w="6276" w:type="dxa"/>
            <w:tcBorders>
              <w:top w:val="single" w:sz="8" w:space="0" w:color="000000"/>
              <w:left w:val="single" w:sz="8" w:space="0" w:color="000000"/>
              <w:bottom w:val="single" w:sz="8" w:space="0" w:color="000000"/>
              <w:right w:val="single" w:sz="8" w:space="0" w:color="000000"/>
            </w:tcBorders>
            <w:vAlign w:val="bottom"/>
          </w:tcPr>
          <w:p w14:paraId="646C323A" w14:textId="77777777" w:rsidR="00C0185B" w:rsidRDefault="006946CB">
            <w:pPr>
              <w:spacing w:after="0" w:line="259" w:lineRule="auto"/>
              <w:ind w:left="0" w:firstLine="0"/>
            </w:pPr>
            <w:r>
              <w:rPr>
                <w:sz w:val="20"/>
              </w:rPr>
              <w:t>The Freedom of Information Act 2000 and any subordinate legislation made under the Act together with any guidance or codes of practice issued by the Information Commissioner or relevant government dep</w:t>
            </w:r>
            <w:r>
              <w:rPr>
                <w:sz w:val="20"/>
              </w:rPr>
              <w:t xml:space="preserve">artment in relation to the legislation. </w:t>
            </w:r>
          </w:p>
        </w:tc>
      </w:tr>
      <w:tr w:rsidR="00C0185B" w14:paraId="64A602E2" w14:textId="77777777">
        <w:trPr>
          <w:trHeight w:val="2045"/>
        </w:trPr>
        <w:tc>
          <w:tcPr>
            <w:tcW w:w="2622" w:type="dxa"/>
            <w:tcBorders>
              <w:top w:val="single" w:sz="8" w:space="0" w:color="000000"/>
              <w:left w:val="single" w:sz="8" w:space="0" w:color="000000"/>
              <w:bottom w:val="single" w:sz="8" w:space="0" w:color="000000"/>
              <w:right w:val="single" w:sz="8" w:space="0" w:color="000000"/>
            </w:tcBorders>
          </w:tcPr>
          <w:p w14:paraId="31050AA6" w14:textId="77777777" w:rsidR="00C0185B" w:rsidRDefault="006946CB">
            <w:pPr>
              <w:spacing w:after="0" w:line="259" w:lineRule="auto"/>
              <w:ind w:left="0" w:firstLine="0"/>
            </w:pPr>
            <w:r>
              <w:rPr>
                <w:b/>
                <w:sz w:val="20"/>
              </w:rPr>
              <w:t xml:space="preserve">G-Cloud Services </w:t>
            </w:r>
          </w:p>
        </w:tc>
        <w:tc>
          <w:tcPr>
            <w:tcW w:w="6276" w:type="dxa"/>
            <w:tcBorders>
              <w:top w:val="single" w:sz="8" w:space="0" w:color="000000"/>
              <w:left w:val="single" w:sz="8" w:space="0" w:color="000000"/>
              <w:bottom w:val="single" w:sz="8" w:space="0" w:color="000000"/>
              <w:right w:val="single" w:sz="8" w:space="0" w:color="000000"/>
            </w:tcBorders>
            <w:vAlign w:val="bottom"/>
          </w:tcPr>
          <w:p w14:paraId="29764571" w14:textId="77777777" w:rsidR="00C0185B" w:rsidRDefault="006946CB">
            <w:pPr>
              <w:spacing w:after="14" w:line="259" w:lineRule="auto"/>
              <w:ind w:left="0" w:firstLine="0"/>
            </w:pPr>
            <w:r>
              <w:rPr>
                <w:sz w:val="20"/>
              </w:rPr>
              <w:t xml:space="preserve">The cloud services described in Framework Agreement Section 2 </w:t>
            </w:r>
          </w:p>
          <w:p w14:paraId="3952D04D" w14:textId="77777777" w:rsidR="00C0185B" w:rsidRDefault="006946CB">
            <w:pPr>
              <w:spacing w:after="14" w:line="259" w:lineRule="auto"/>
              <w:ind w:left="0" w:firstLine="0"/>
            </w:pPr>
            <w:r>
              <w:rPr>
                <w:sz w:val="20"/>
              </w:rPr>
              <w:t xml:space="preserve">(Services Offered) as defined by the Service Definition, the Supplier </w:t>
            </w:r>
          </w:p>
          <w:p w14:paraId="390DE20E" w14:textId="77777777" w:rsidR="00C0185B" w:rsidRDefault="006946CB">
            <w:pPr>
              <w:spacing w:after="0" w:line="259" w:lineRule="auto"/>
              <w:ind w:left="0" w:firstLine="0"/>
            </w:pPr>
            <w:r>
              <w:rPr>
                <w:sz w:val="20"/>
              </w:rPr>
              <w:t>Terms and any related Application documentation, which the Supplier must make available to CCS and Buyers and those services which are deliverable by the Supplier under the Collaboratio</w:t>
            </w:r>
            <w:r>
              <w:rPr>
                <w:sz w:val="20"/>
              </w:rPr>
              <w:t xml:space="preserve">n Agreement. </w:t>
            </w:r>
          </w:p>
        </w:tc>
      </w:tr>
      <w:tr w:rsidR="00C0185B" w14:paraId="10E9A910" w14:textId="77777777">
        <w:trPr>
          <w:trHeight w:val="859"/>
        </w:trPr>
        <w:tc>
          <w:tcPr>
            <w:tcW w:w="2622" w:type="dxa"/>
            <w:tcBorders>
              <w:top w:val="single" w:sz="8" w:space="0" w:color="000000"/>
              <w:left w:val="single" w:sz="8" w:space="0" w:color="000000"/>
              <w:bottom w:val="single" w:sz="8" w:space="0" w:color="000000"/>
              <w:right w:val="single" w:sz="8" w:space="0" w:color="000000"/>
            </w:tcBorders>
            <w:vAlign w:val="center"/>
          </w:tcPr>
          <w:p w14:paraId="4FC98319" w14:textId="77777777" w:rsidR="00C0185B" w:rsidRDefault="006946CB">
            <w:pPr>
              <w:spacing w:after="0" w:line="259" w:lineRule="auto"/>
              <w:ind w:left="0" w:firstLine="0"/>
            </w:pPr>
            <w:r>
              <w:rPr>
                <w:b/>
                <w:sz w:val="20"/>
              </w:rPr>
              <w:t xml:space="preserve">GDPR </w:t>
            </w:r>
          </w:p>
        </w:tc>
        <w:tc>
          <w:tcPr>
            <w:tcW w:w="6276" w:type="dxa"/>
            <w:tcBorders>
              <w:top w:val="single" w:sz="8" w:space="0" w:color="000000"/>
              <w:left w:val="single" w:sz="8" w:space="0" w:color="000000"/>
              <w:bottom w:val="single" w:sz="8" w:space="0" w:color="000000"/>
              <w:right w:val="single" w:sz="8" w:space="0" w:color="000000"/>
            </w:tcBorders>
            <w:vAlign w:val="center"/>
          </w:tcPr>
          <w:p w14:paraId="00B73E9C" w14:textId="77777777" w:rsidR="00C0185B" w:rsidRDefault="006946CB">
            <w:pPr>
              <w:spacing w:after="0" w:line="259" w:lineRule="auto"/>
              <w:ind w:left="0" w:firstLine="0"/>
            </w:pPr>
            <w:r>
              <w:rPr>
                <w:sz w:val="20"/>
              </w:rPr>
              <w:t xml:space="preserve">General Data Protection Regulation (Regulation (EU) 2016/679) </w:t>
            </w:r>
          </w:p>
        </w:tc>
      </w:tr>
      <w:tr w:rsidR="00C0185B" w14:paraId="128882E2" w14:textId="77777777">
        <w:trPr>
          <w:trHeight w:val="1786"/>
        </w:trPr>
        <w:tc>
          <w:tcPr>
            <w:tcW w:w="2622" w:type="dxa"/>
            <w:tcBorders>
              <w:top w:val="single" w:sz="8" w:space="0" w:color="000000"/>
              <w:left w:val="single" w:sz="8" w:space="0" w:color="000000"/>
              <w:bottom w:val="single" w:sz="8" w:space="0" w:color="000000"/>
              <w:right w:val="single" w:sz="8" w:space="0" w:color="000000"/>
            </w:tcBorders>
          </w:tcPr>
          <w:p w14:paraId="6F077BBD" w14:textId="77777777" w:rsidR="00C0185B" w:rsidRDefault="006946CB">
            <w:pPr>
              <w:spacing w:after="0" w:line="259" w:lineRule="auto"/>
              <w:ind w:left="0" w:firstLine="0"/>
            </w:pPr>
            <w:r>
              <w:rPr>
                <w:b/>
                <w:sz w:val="20"/>
              </w:rPr>
              <w:t xml:space="preserve">Good Industry Practice </w:t>
            </w:r>
          </w:p>
        </w:tc>
        <w:tc>
          <w:tcPr>
            <w:tcW w:w="6276" w:type="dxa"/>
            <w:tcBorders>
              <w:top w:val="single" w:sz="8" w:space="0" w:color="000000"/>
              <w:left w:val="single" w:sz="8" w:space="0" w:color="000000"/>
              <w:bottom w:val="single" w:sz="8" w:space="0" w:color="000000"/>
              <w:right w:val="single" w:sz="8" w:space="0" w:color="000000"/>
            </w:tcBorders>
            <w:vAlign w:val="bottom"/>
          </w:tcPr>
          <w:p w14:paraId="0D22FE75" w14:textId="77777777" w:rsidR="00C0185B" w:rsidRDefault="006946CB">
            <w:pPr>
              <w:spacing w:after="0" w:line="259" w:lineRule="auto"/>
              <w:ind w:left="0" w:firstLine="0"/>
            </w:pPr>
            <w:r>
              <w:rPr>
                <w:sz w:val="20"/>
              </w:rPr>
              <w:t xml:space="preserve">Standards, practices, methods and process conforming to the Law and the exercise of that degree of skill and care, diligence, prudence and foresight which would reasonably and ordinarily be expected from a skilled and experienced person or body engaged in </w:t>
            </w:r>
            <w:r>
              <w:rPr>
                <w:sz w:val="20"/>
              </w:rPr>
              <w:t xml:space="preserve">a similar undertaking in the same or similar circumstances. </w:t>
            </w:r>
          </w:p>
        </w:tc>
      </w:tr>
      <w:tr w:rsidR="00C0185B" w14:paraId="427C820B" w14:textId="77777777">
        <w:trPr>
          <w:trHeight w:val="1301"/>
        </w:trPr>
        <w:tc>
          <w:tcPr>
            <w:tcW w:w="2622" w:type="dxa"/>
            <w:tcBorders>
              <w:top w:val="single" w:sz="8" w:space="0" w:color="000000"/>
              <w:left w:val="single" w:sz="8" w:space="0" w:color="000000"/>
              <w:bottom w:val="single" w:sz="8" w:space="0" w:color="000000"/>
              <w:right w:val="single" w:sz="8" w:space="0" w:color="000000"/>
            </w:tcBorders>
          </w:tcPr>
          <w:p w14:paraId="1A11CA4E" w14:textId="77777777" w:rsidR="00C0185B" w:rsidRDefault="006946CB">
            <w:pPr>
              <w:spacing w:after="14" w:line="259" w:lineRule="auto"/>
              <w:ind w:left="0" w:firstLine="0"/>
            </w:pPr>
            <w:r>
              <w:rPr>
                <w:b/>
                <w:sz w:val="20"/>
              </w:rPr>
              <w:t xml:space="preserve">Government </w:t>
            </w:r>
          </w:p>
          <w:p w14:paraId="378AE0A3" w14:textId="77777777" w:rsidR="00C0185B" w:rsidRDefault="006946CB">
            <w:pPr>
              <w:spacing w:after="0" w:line="259" w:lineRule="auto"/>
              <w:ind w:left="0" w:firstLine="0"/>
            </w:pPr>
            <w:r>
              <w:rPr>
                <w:b/>
                <w:sz w:val="20"/>
              </w:rPr>
              <w:t xml:space="preserve">Procurement Card </w:t>
            </w:r>
          </w:p>
        </w:tc>
        <w:tc>
          <w:tcPr>
            <w:tcW w:w="6276" w:type="dxa"/>
            <w:tcBorders>
              <w:top w:val="single" w:sz="8" w:space="0" w:color="000000"/>
              <w:left w:val="single" w:sz="8" w:space="0" w:color="000000"/>
              <w:bottom w:val="single" w:sz="8" w:space="0" w:color="000000"/>
              <w:right w:val="single" w:sz="8" w:space="0" w:color="000000"/>
            </w:tcBorders>
            <w:vAlign w:val="center"/>
          </w:tcPr>
          <w:p w14:paraId="65D89FEF" w14:textId="77777777" w:rsidR="00C0185B" w:rsidRDefault="006946CB">
            <w:pPr>
              <w:spacing w:after="0" w:line="259" w:lineRule="auto"/>
              <w:ind w:left="0" w:firstLine="0"/>
            </w:pPr>
            <w:r>
              <w:rPr>
                <w:sz w:val="20"/>
              </w:rPr>
              <w:t xml:space="preserve">The government’s preferred method of purchasing and payment for low value goods or services.  </w:t>
            </w:r>
          </w:p>
        </w:tc>
      </w:tr>
      <w:tr w:rsidR="00C0185B" w14:paraId="347B6713" w14:textId="77777777">
        <w:trPr>
          <w:trHeight w:val="725"/>
        </w:trPr>
        <w:tc>
          <w:tcPr>
            <w:tcW w:w="2622" w:type="dxa"/>
            <w:tcBorders>
              <w:top w:val="single" w:sz="8" w:space="0" w:color="000000"/>
              <w:left w:val="single" w:sz="8" w:space="0" w:color="000000"/>
              <w:bottom w:val="single" w:sz="8" w:space="0" w:color="000000"/>
              <w:right w:val="single" w:sz="8" w:space="0" w:color="000000"/>
            </w:tcBorders>
            <w:vAlign w:val="bottom"/>
          </w:tcPr>
          <w:p w14:paraId="3D95C141" w14:textId="77777777" w:rsidR="00C0185B" w:rsidRDefault="006946CB">
            <w:pPr>
              <w:spacing w:after="0" w:line="259" w:lineRule="auto"/>
              <w:ind w:left="0" w:firstLine="0"/>
            </w:pPr>
            <w:r>
              <w:rPr>
                <w:b/>
                <w:sz w:val="20"/>
              </w:rPr>
              <w:t xml:space="preserve">Guarantee </w:t>
            </w:r>
          </w:p>
        </w:tc>
        <w:tc>
          <w:tcPr>
            <w:tcW w:w="6276" w:type="dxa"/>
            <w:tcBorders>
              <w:top w:val="single" w:sz="8" w:space="0" w:color="000000"/>
              <w:left w:val="single" w:sz="8" w:space="0" w:color="000000"/>
              <w:bottom w:val="single" w:sz="8" w:space="0" w:color="000000"/>
              <w:right w:val="single" w:sz="8" w:space="0" w:color="000000"/>
            </w:tcBorders>
            <w:vAlign w:val="bottom"/>
          </w:tcPr>
          <w:p w14:paraId="3523AB9D" w14:textId="77777777" w:rsidR="00C0185B" w:rsidRDefault="006946CB">
            <w:pPr>
              <w:spacing w:after="0" w:line="259" w:lineRule="auto"/>
              <w:ind w:left="0" w:firstLine="0"/>
            </w:pPr>
            <w:r>
              <w:rPr>
                <w:sz w:val="20"/>
              </w:rPr>
              <w:t xml:space="preserve">The guarantee described in Schedule 5. </w:t>
            </w:r>
          </w:p>
        </w:tc>
      </w:tr>
      <w:tr w:rsidR="00C0185B" w14:paraId="7A720802" w14:textId="77777777">
        <w:trPr>
          <w:trHeight w:val="1517"/>
        </w:trPr>
        <w:tc>
          <w:tcPr>
            <w:tcW w:w="2622" w:type="dxa"/>
            <w:tcBorders>
              <w:top w:val="single" w:sz="8" w:space="0" w:color="000000"/>
              <w:left w:val="single" w:sz="8" w:space="0" w:color="000000"/>
              <w:bottom w:val="single" w:sz="8" w:space="0" w:color="000000"/>
              <w:right w:val="single" w:sz="8" w:space="0" w:color="000000"/>
            </w:tcBorders>
          </w:tcPr>
          <w:p w14:paraId="7D2E10DA" w14:textId="77777777" w:rsidR="00C0185B" w:rsidRDefault="006946CB">
            <w:pPr>
              <w:spacing w:after="0" w:line="259" w:lineRule="auto"/>
              <w:ind w:left="0" w:firstLine="0"/>
            </w:pPr>
            <w:r>
              <w:rPr>
                <w:b/>
                <w:sz w:val="20"/>
              </w:rPr>
              <w:t xml:space="preserve">Guidance </w:t>
            </w:r>
          </w:p>
        </w:tc>
        <w:tc>
          <w:tcPr>
            <w:tcW w:w="6276" w:type="dxa"/>
            <w:tcBorders>
              <w:top w:val="single" w:sz="8" w:space="0" w:color="000000"/>
              <w:left w:val="single" w:sz="8" w:space="0" w:color="000000"/>
              <w:bottom w:val="single" w:sz="8" w:space="0" w:color="000000"/>
              <w:right w:val="single" w:sz="8" w:space="0" w:color="000000"/>
            </w:tcBorders>
            <w:vAlign w:val="bottom"/>
          </w:tcPr>
          <w:p w14:paraId="6B4969F0" w14:textId="77777777" w:rsidR="00C0185B" w:rsidRDefault="006946CB">
            <w:pPr>
              <w:spacing w:after="0" w:line="259" w:lineRule="auto"/>
              <w:ind w:left="0" w:firstLine="0"/>
            </w:pPr>
            <w:r>
              <w:rPr>
                <w:sz w:val="20"/>
              </w:rPr>
              <w:t>Any current UK government guidance on the Public Contracts Regulations 2015. In the event of a conflict between any current UK government guidance and the Crown Commercial Service guidance, current UK gove</w:t>
            </w:r>
            <w:r>
              <w:rPr>
                <w:sz w:val="20"/>
              </w:rPr>
              <w:t xml:space="preserve">rnment guidance will take precedence. </w:t>
            </w:r>
          </w:p>
        </w:tc>
      </w:tr>
    </w:tbl>
    <w:p w14:paraId="03AA1D41" w14:textId="77777777" w:rsidR="00C0185B" w:rsidRDefault="00C0185B">
      <w:pPr>
        <w:spacing w:after="0" w:line="259" w:lineRule="auto"/>
        <w:ind w:left="-1133" w:right="652" w:firstLine="0"/>
      </w:pPr>
    </w:p>
    <w:tbl>
      <w:tblPr>
        <w:tblStyle w:val="TableGrid"/>
        <w:tblW w:w="8898" w:type="dxa"/>
        <w:tblInd w:w="14" w:type="dxa"/>
        <w:tblCellMar>
          <w:top w:w="355" w:type="dxa"/>
          <w:left w:w="101" w:type="dxa"/>
          <w:bottom w:w="140" w:type="dxa"/>
          <w:right w:w="90" w:type="dxa"/>
        </w:tblCellMar>
        <w:tblLook w:val="04A0" w:firstRow="1" w:lastRow="0" w:firstColumn="1" w:lastColumn="0" w:noHBand="0" w:noVBand="1"/>
      </w:tblPr>
      <w:tblGrid>
        <w:gridCol w:w="2622"/>
        <w:gridCol w:w="6276"/>
      </w:tblGrid>
      <w:tr w:rsidR="00C0185B" w14:paraId="06179E12" w14:textId="77777777">
        <w:trPr>
          <w:trHeight w:val="1253"/>
        </w:trPr>
        <w:tc>
          <w:tcPr>
            <w:tcW w:w="2622" w:type="dxa"/>
            <w:tcBorders>
              <w:top w:val="single" w:sz="8" w:space="0" w:color="000000"/>
              <w:left w:val="single" w:sz="8" w:space="0" w:color="000000"/>
              <w:bottom w:val="single" w:sz="8" w:space="0" w:color="000000"/>
              <w:right w:val="single" w:sz="8" w:space="0" w:color="000000"/>
            </w:tcBorders>
          </w:tcPr>
          <w:p w14:paraId="30310913" w14:textId="77777777" w:rsidR="00C0185B" w:rsidRDefault="006946CB">
            <w:pPr>
              <w:spacing w:after="0" w:line="259" w:lineRule="auto"/>
              <w:ind w:left="0" w:firstLine="0"/>
            </w:pPr>
            <w:r>
              <w:rPr>
                <w:b/>
                <w:sz w:val="20"/>
              </w:rPr>
              <w:t xml:space="preserve">Implementation Plan </w:t>
            </w:r>
          </w:p>
        </w:tc>
        <w:tc>
          <w:tcPr>
            <w:tcW w:w="6276" w:type="dxa"/>
            <w:tcBorders>
              <w:top w:val="single" w:sz="8" w:space="0" w:color="000000"/>
              <w:left w:val="single" w:sz="8" w:space="0" w:color="000000"/>
              <w:bottom w:val="single" w:sz="8" w:space="0" w:color="000000"/>
              <w:right w:val="single" w:sz="8" w:space="0" w:color="000000"/>
            </w:tcBorders>
            <w:vAlign w:val="bottom"/>
          </w:tcPr>
          <w:p w14:paraId="6435FC29" w14:textId="77777777" w:rsidR="00C0185B" w:rsidRDefault="006946CB">
            <w:pPr>
              <w:spacing w:after="0" w:line="259" w:lineRule="auto"/>
              <w:ind w:left="0" w:firstLine="0"/>
            </w:pPr>
            <w:r>
              <w:rPr>
                <w:sz w:val="20"/>
              </w:rPr>
              <w:t xml:space="preserve">The plan with an outline of processes (including data standards for migration), costs (for example) of implementing the services which may be required as part of Onboarding. </w:t>
            </w:r>
          </w:p>
        </w:tc>
      </w:tr>
      <w:tr w:rsidR="00C0185B" w14:paraId="54E2A596" w14:textId="77777777">
        <w:trPr>
          <w:trHeight w:val="989"/>
        </w:trPr>
        <w:tc>
          <w:tcPr>
            <w:tcW w:w="2622" w:type="dxa"/>
            <w:tcBorders>
              <w:top w:val="single" w:sz="8" w:space="0" w:color="000000"/>
              <w:left w:val="single" w:sz="8" w:space="0" w:color="000000"/>
              <w:bottom w:val="single" w:sz="8" w:space="0" w:color="000000"/>
              <w:right w:val="single" w:sz="8" w:space="0" w:color="000000"/>
            </w:tcBorders>
            <w:vAlign w:val="center"/>
          </w:tcPr>
          <w:p w14:paraId="5317BE9A" w14:textId="77777777" w:rsidR="00C0185B" w:rsidRDefault="006946CB">
            <w:pPr>
              <w:spacing w:after="0" w:line="259" w:lineRule="auto"/>
              <w:ind w:left="0" w:firstLine="0"/>
            </w:pPr>
            <w:r>
              <w:rPr>
                <w:b/>
                <w:sz w:val="20"/>
              </w:rPr>
              <w:lastRenderedPageBreak/>
              <w:t xml:space="preserve">Indicative test </w:t>
            </w:r>
          </w:p>
        </w:tc>
        <w:tc>
          <w:tcPr>
            <w:tcW w:w="6276" w:type="dxa"/>
            <w:tcBorders>
              <w:top w:val="single" w:sz="8" w:space="0" w:color="000000"/>
              <w:left w:val="single" w:sz="8" w:space="0" w:color="000000"/>
              <w:bottom w:val="single" w:sz="8" w:space="0" w:color="000000"/>
              <w:right w:val="single" w:sz="8" w:space="0" w:color="000000"/>
            </w:tcBorders>
            <w:vAlign w:val="bottom"/>
          </w:tcPr>
          <w:p w14:paraId="50F7FE46" w14:textId="77777777" w:rsidR="00C0185B" w:rsidRDefault="006946CB">
            <w:pPr>
              <w:spacing w:after="0" w:line="259" w:lineRule="auto"/>
              <w:ind w:left="0" w:firstLine="0"/>
            </w:pPr>
            <w:r>
              <w:rPr>
                <w:sz w:val="20"/>
              </w:rPr>
              <w:t>ESI tool completed by contractors on their own behalf at the re</w:t>
            </w:r>
            <w:r>
              <w:rPr>
                <w:sz w:val="20"/>
              </w:rPr>
              <w:t xml:space="preserve">quest of CCS or the Buyer (as applicable) under clause 4.6. </w:t>
            </w:r>
          </w:p>
        </w:tc>
      </w:tr>
      <w:tr w:rsidR="00C0185B" w14:paraId="536DFC74" w14:textId="77777777">
        <w:trPr>
          <w:trHeight w:val="989"/>
        </w:trPr>
        <w:tc>
          <w:tcPr>
            <w:tcW w:w="2622" w:type="dxa"/>
            <w:tcBorders>
              <w:top w:val="single" w:sz="8" w:space="0" w:color="000000"/>
              <w:left w:val="single" w:sz="8" w:space="0" w:color="000000"/>
              <w:bottom w:val="single" w:sz="8" w:space="0" w:color="000000"/>
              <w:right w:val="single" w:sz="8" w:space="0" w:color="000000"/>
            </w:tcBorders>
            <w:vAlign w:val="center"/>
          </w:tcPr>
          <w:p w14:paraId="15F74363" w14:textId="77777777" w:rsidR="00C0185B" w:rsidRDefault="006946CB">
            <w:pPr>
              <w:spacing w:after="0" w:line="259" w:lineRule="auto"/>
              <w:ind w:left="0" w:firstLine="0"/>
            </w:pPr>
            <w:r>
              <w:rPr>
                <w:b/>
                <w:sz w:val="20"/>
              </w:rPr>
              <w:t xml:space="preserve">Information </w:t>
            </w:r>
          </w:p>
        </w:tc>
        <w:tc>
          <w:tcPr>
            <w:tcW w:w="6276" w:type="dxa"/>
            <w:tcBorders>
              <w:top w:val="single" w:sz="8" w:space="0" w:color="000000"/>
              <w:left w:val="single" w:sz="8" w:space="0" w:color="000000"/>
              <w:bottom w:val="single" w:sz="8" w:space="0" w:color="000000"/>
              <w:right w:val="single" w:sz="8" w:space="0" w:color="000000"/>
            </w:tcBorders>
            <w:vAlign w:val="bottom"/>
          </w:tcPr>
          <w:p w14:paraId="49E0E2EA" w14:textId="77777777" w:rsidR="00C0185B" w:rsidRDefault="006946CB">
            <w:pPr>
              <w:spacing w:after="0" w:line="259" w:lineRule="auto"/>
              <w:ind w:left="0" w:firstLine="0"/>
              <w:jc w:val="both"/>
            </w:pPr>
            <w:r>
              <w:rPr>
                <w:sz w:val="20"/>
              </w:rPr>
              <w:t xml:space="preserve">Has the meaning given under section 84 of the Freedom of Information Act 2000. </w:t>
            </w:r>
          </w:p>
        </w:tc>
      </w:tr>
      <w:tr w:rsidR="00C0185B" w14:paraId="2494C521" w14:textId="77777777">
        <w:trPr>
          <w:trHeight w:val="989"/>
        </w:trPr>
        <w:tc>
          <w:tcPr>
            <w:tcW w:w="2622" w:type="dxa"/>
            <w:tcBorders>
              <w:top w:val="single" w:sz="8" w:space="0" w:color="000000"/>
              <w:left w:val="single" w:sz="8" w:space="0" w:color="000000"/>
              <w:bottom w:val="single" w:sz="8" w:space="0" w:color="000000"/>
              <w:right w:val="single" w:sz="8" w:space="0" w:color="000000"/>
            </w:tcBorders>
            <w:vAlign w:val="bottom"/>
          </w:tcPr>
          <w:p w14:paraId="3D7AD8FD" w14:textId="77777777" w:rsidR="00C0185B" w:rsidRDefault="006946CB">
            <w:pPr>
              <w:spacing w:after="0" w:line="259" w:lineRule="auto"/>
              <w:ind w:left="0" w:firstLine="0"/>
            </w:pPr>
            <w:r>
              <w:rPr>
                <w:b/>
                <w:sz w:val="20"/>
              </w:rPr>
              <w:t xml:space="preserve">Information security management system </w:t>
            </w:r>
          </w:p>
        </w:tc>
        <w:tc>
          <w:tcPr>
            <w:tcW w:w="6276" w:type="dxa"/>
            <w:tcBorders>
              <w:top w:val="single" w:sz="8" w:space="0" w:color="000000"/>
              <w:left w:val="single" w:sz="8" w:space="0" w:color="000000"/>
              <w:bottom w:val="single" w:sz="8" w:space="0" w:color="000000"/>
              <w:right w:val="single" w:sz="8" w:space="0" w:color="000000"/>
            </w:tcBorders>
            <w:vAlign w:val="bottom"/>
          </w:tcPr>
          <w:p w14:paraId="2CE33C80" w14:textId="77777777" w:rsidR="00C0185B" w:rsidRDefault="006946CB">
            <w:pPr>
              <w:spacing w:after="0" w:line="259" w:lineRule="auto"/>
              <w:ind w:left="0" w:firstLine="0"/>
            </w:pPr>
            <w:r>
              <w:rPr>
                <w:sz w:val="20"/>
              </w:rPr>
              <w:t xml:space="preserve">The information security management system and process developed by the Supplier in accordance with clause 16.1. </w:t>
            </w:r>
          </w:p>
        </w:tc>
      </w:tr>
      <w:tr w:rsidR="00C0185B" w14:paraId="4D2AC04A" w14:textId="77777777">
        <w:trPr>
          <w:trHeight w:val="1258"/>
        </w:trPr>
        <w:tc>
          <w:tcPr>
            <w:tcW w:w="2622" w:type="dxa"/>
            <w:tcBorders>
              <w:top w:val="single" w:sz="8" w:space="0" w:color="000000"/>
              <w:left w:val="single" w:sz="8" w:space="0" w:color="000000"/>
              <w:bottom w:val="single" w:sz="8" w:space="0" w:color="000000"/>
              <w:right w:val="single" w:sz="8" w:space="0" w:color="000000"/>
            </w:tcBorders>
          </w:tcPr>
          <w:p w14:paraId="7A5B5987" w14:textId="77777777" w:rsidR="00C0185B" w:rsidRDefault="006946CB">
            <w:pPr>
              <w:spacing w:after="0" w:line="259" w:lineRule="auto"/>
              <w:ind w:left="0" w:firstLine="0"/>
            </w:pPr>
            <w:r>
              <w:rPr>
                <w:b/>
                <w:sz w:val="20"/>
              </w:rPr>
              <w:t xml:space="preserve">Inside IR35 </w:t>
            </w:r>
          </w:p>
        </w:tc>
        <w:tc>
          <w:tcPr>
            <w:tcW w:w="6276" w:type="dxa"/>
            <w:tcBorders>
              <w:top w:val="single" w:sz="8" w:space="0" w:color="000000"/>
              <w:left w:val="single" w:sz="8" w:space="0" w:color="000000"/>
              <w:bottom w:val="single" w:sz="8" w:space="0" w:color="000000"/>
              <w:right w:val="single" w:sz="8" w:space="0" w:color="000000"/>
            </w:tcBorders>
            <w:vAlign w:val="bottom"/>
          </w:tcPr>
          <w:p w14:paraId="1D868861" w14:textId="77777777" w:rsidR="00C0185B" w:rsidRDefault="006946CB">
            <w:pPr>
              <w:spacing w:after="0" w:line="259" w:lineRule="auto"/>
              <w:ind w:left="0" w:firstLine="0"/>
            </w:pPr>
            <w:r>
              <w:rPr>
                <w:sz w:val="20"/>
              </w:rPr>
              <w:t xml:space="preserve">Contractual </w:t>
            </w:r>
            <w:r>
              <w:rPr>
                <w:sz w:val="20"/>
              </w:rPr>
              <w:t xml:space="preserve">engagements which would be determined to be within the scope of the IR35 Intermediaries legislation if assessed using the ESI tool. </w:t>
            </w:r>
          </w:p>
        </w:tc>
      </w:tr>
      <w:tr w:rsidR="00C0185B" w14:paraId="2B665C06" w14:textId="77777777">
        <w:trPr>
          <w:trHeight w:val="2160"/>
        </w:trPr>
        <w:tc>
          <w:tcPr>
            <w:tcW w:w="2622" w:type="dxa"/>
            <w:tcBorders>
              <w:top w:val="single" w:sz="8" w:space="0" w:color="000000"/>
              <w:left w:val="single" w:sz="8" w:space="0" w:color="000000"/>
              <w:bottom w:val="single" w:sz="8" w:space="0" w:color="000000"/>
              <w:right w:val="single" w:sz="8" w:space="0" w:color="000000"/>
            </w:tcBorders>
          </w:tcPr>
          <w:p w14:paraId="7C1FA28F" w14:textId="77777777" w:rsidR="00C0185B" w:rsidRDefault="006946CB">
            <w:pPr>
              <w:spacing w:after="0" w:line="259" w:lineRule="auto"/>
              <w:ind w:left="0" w:firstLine="0"/>
            </w:pPr>
            <w:r>
              <w:rPr>
                <w:b/>
                <w:sz w:val="20"/>
              </w:rPr>
              <w:t xml:space="preserve">Insolvency event </w:t>
            </w:r>
          </w:p>
        </w:tc>
        <w:tc>
          <w:tcPr>
            <w:tcW w:w="6276" w:type="dxa"/>
            <w:tcBorders>
              <w:top w:val="single" w:sz="8" w:space="0" w:color="000000"/>
              <w:left w:val="single" w:sz="8" w:space="0" w:color="000000"/>
              <w:bottom w:val="single" w:sz="8" w:space="0" w:color="000000"/>
              <w:right w:val="single" w:sz="8" w:space="0" w:color="000000"/>
            </w:tcBorders>
            <w:vAlign w:val="bottom"/>
          </w:tcPr>
          <w:p w14:paraId="64AC3352" w14:textId="77777777" w:rsidR="00C0185B" w:rsidRDefault="006946CB">
            <w:pPr>
              <w:spacing w:after="66" w:line="259" w:lineRule="auto"/>
              <w:ind w:left="0" w:firstLine="0"/>
            </w:pPr>
            <w:r>
              <w:rPr>
                <w:sz w:val="20"/>
              </w:rPr>
              <w:t xml:space="preserve">Can be: </w:t>
            </w:r>
          </w:p>
          <w:p w14:paraId="3D39B5DE" w14:textId="77777777" w:rsidR="00C0185B" w:rsidRDefault="006946CB">
            <w:pPr>
              <w:numPr>
                <w:ilvl w:val="0"/>
                <w:numId w:val="36"/>
              </w:numPr>
              <w:spacing w:after="0" w:line="259" w:lineRule="auto"/>
              <w:ind w:hanging="399"/>
            </w:pPr>
            <w:r>
              <w:rPr>
                <w:sz w:val="20"/>
              </w:rPr>
              <w:t>a voluntary arrangement</w:t>
            </w:r>
            <w:r>
              <w:t xml:space="preserve"> </w:t>
            </w:r>
          </w:p>
          <w:p w14:paraId="6A02E0C2" w14:textId="77777777" w:rsidR="00C0185B" w:rsidRDefault="006946CB">
            <w:pPr>
              <w:numPr>
                <w:ilvl w:val="0"/>
                <w:numId w:val="36"/>
              </w:numPr>
              <w:spacing w:after="0" w:line="259" w:lineRule="auto"/>
              <w:ind w:hanging="399"/>
            </w:pPr>
            <w:r>
              <w:rPr>
                <w:sz w:val="20"/>
              </w:rPr>
              <w:t xml:space="preserve">a winding-up petition </w:t>
            </w:r>
          </w:p>
          <w:p w14:paraId="0B756DE3" w14:textId="77777777" w:rsidR="00C0185B" w:rsidRDefault="006946CB">
            <w:pPr>
              <w:numPr>
                <w:ilvl w:val="0"/>
                <w:numId w:val="36"/>
              </w:numPr>
              <w:spacing w:after="0" w:line="259" w:lineRule="auto"/>
              <w:ind w:hanging="399"/>
            </w:pPr>
            <w:r>
              <w:rPr>
                <w:sz w:val="20"/>
              </w:rPr>
              <w:t xml:space="preserve">the appointment of a receiver or administrator </w:t>
            </w:r>
          </w:p>
          <w:p w14:paraId="33055729" w14:textId="77777777" w:rsidR="00C0185B" w:rsidRDefault="006946CB">
            <w:pPr>
              <w:numPr>
                <w:ilvl w:val="0"/>
                <w:numId w:val="36"/>
              </w:numPr>
              <w:spacing w:after="30" w:line="259" w:lineRule="auto"/>
              <w:ind w:hanging="399"/>
            </w:pPr>
            <w:r>
              <w:rPr>
                <w:sz w:val="20"/>
              </w:rPr>
              <w:t xml:space="preserve">an unresolved statutory demand </w:t>
            </w:r>
          </w:p>
          <w:p w14:paraId="6EED947C" w14:textId="77777777" w:rsidR="00C0185B" w:rsidRDefault="006946CB">
            <w:pPr>
              <w:numPr>
                <w:ilvl w:val="0"/>
                <w:numId w:val="36"/>
              </w:numPr>
              <w:spacing w:after="0" w:line="259" w:lineRule="auto"/>
              <w:ind w:hanging="399"/>
            </w:pPr>
            <w:r>
              <w:t>a S</w:t>
            </w:r>
            <w:r>
              <w:rPr>
                <w:sz w:val="20"/>
              </w:rPr>
              <w:t>chedule A1 moratorium</w:t>
            </w:r>
            <w:r>
              <w:t xml:space="preserve"> </w:t>
            </w:r>
          </w:p>
        </w:tc>
      </w:tr>
      <w:tr w:rsidR="00C0185B" w14:paraId="39958549" w14:textId="77777777">
        <w:trPr>
          <w:trHeight w:val="3678"/>
        </w:trPr>
        <w:tc>
          <w:tcPr>
            <w:tcW w:w="2622" w:type="dxa"/>
            <w:tcBorders>
              <w:top w:val="single" w:sz="8" w:space="0" w:color="000000"/>
              <w:left w:val="single" w:sz="8" w:space="0" w:color="000000"/>
              <w:bottom w:val="single" w:sz="8" w:space="0" w:color="000000"/>
              <w:right w:val="single" w:sz="8" w:space="0" w:color="000000"/>
            </w:tcBorders>
          </w:tcPr>
          <w:p w14:paraId="10E51924" w14:textId="77777777" w:rsidR="00C0185B" w:rsidRDefault="006946CB">
            <w:pPr>
              <w:spacing w:after="0" w:line="259" w:lineRule="auto"/>
              <w:ind w:left="0" w:firstLine="0"/>
            </w:pPr>
            <w:r>
              <w:rPr>
                <w:b/>
                <w:sz w:val="20"/>
              </w:rPr>
              <w:t xml:space="preserve">Intellectual Property Rights or IPR </w:t>
            </w:r>
          </w:p>
        </w:tc>
        <w:tc>
          <w:tcPr>
            <w:tcW w:w="6276" w:type="dxa"/>
            <w:tcBorders>
              <w:top w:val="single" w:sz="8" w:space="0" w:color="000000"/>
              <w:left w:val="single" w:sz="8" w:space="0" w:color="000000"/>
              <w:bottom w:val="single" w:sz="8" w:space="0" w:color="000000"/>
              <w:right w:val="single" w:sz="8" w:space="0" w:color="000000"/>
            </w:tcBorders>
            <w:vAlign w:val="bottom"/>
          </w:tcPr>
          <w:p w14:paraId="40022E14" w14:textId="77777777" w:rsidR="00C0185B" w:rsidRDefault="006946CB">
            <w:pPr>
              <w:spacing w:after="29" w:line="259" w:lineRule="auto"/>
              <w:ind w:left="0" w:firstLine="0"/>
            </w:pPr>
            <w:r>
              <w:rPr>
                <w:sz w:val="20"/>
              </w:rPr>
              <w:t xml:space="preserve">Intellectual Property Rights are: </w:t>
            </w:r>
          </w:p>
          <w:p w14:paraId="2EAE915B" w14:textId="77777777" w:rsidR="00C0185B" w:rsidRDefault="006946CB">
            <w:pPr>
              <w:numPr>
                <w:ilvl w:val="0"/>
                <w:numId w:val="37"/>
              </w:numPr>
              <w:spacing w:after="19" w:line="275" w:lineRule="auto"/>
              <w:ind w:hanging="361"/>
            </w:pPr>
            <w:r>
              <w:rPr>
                <w:sz w:val="20"/>
              </w:rPr>
              <w:t>copyright, rights related to or affording protection similar to copyright, rights in databases, patents and rights in inventions, semi-conductor topography rights, trade marks, rights in internet domain names and website addresses and other rights in trade</w:t>
            </w:r>
            <w:r>
              <w:rPr>
                <w:sz w:val="20"/>
              </w:rPr>
              <w:t xml:space="preserve"> names, designs, Know-How, trade secrets and other rights in Confidential Information </w:t>
            </w:r>
          </w:p>
          <w:p w14:paraId="7A0B0C99" w14:textId="77777777" w:rsidR="00C0185B" w:rsidRDefault="006946CB">
            <w:pPr>
              <w:numPr>
                <w:ilvl w:val="0"/>
                <w:numId w:val="37"/>
              </w:numPr>
              <w:spacing w:after="11" w:line="277" w:lineRule="auto"/>
              <w:ind w:hanging="361"/>
            </w:pPr>
            <w:r>
              <w:rPr>
                <w:sz w:val="20"/>
              </w:rPr>
              <w:t>applications for registration, and the right to apply for registration, for any of the rights listed at (a) that are capable of being registered in any country or jurisd</w:t>
            </w:r>
            <w:r>
              <w:rPr>
                <w:sz w:val="20"/>
              </w:rPr>
              <w:t xml:space="preserve">iction </w:t>
            </w:r>
          </w:p>
          <w:p w14:paraId="14EF40CC" w14:textId="77777777" w:rsidR="00C0185B" w:rsidRDefault="006946CB">
            <w:pPr>
              <w:numPr>
                <w:ilvl w:val="0"/>
                <w:numId w:val="37"/>
              </w:numPr>
              <w:spacing w:after="0" w:line="259" w:lineRule="auto"/>
              <w:ind w:hanging="361"/>
            </w:pPr>
            <w:r>
              <w:rPr>
                <w:sz w:val="20"/>
              </w:rPr>
              <w:t xml:space="preserve">all other rights having equivalent or similar effect in any country or jurisdiction </w:t>
            </w:r>
          </w:p>
        </w:tc>
      </w:tr>
      <w:tr w:rsidR="00C0185B" w14:paraId="5C2EB904" w14:textId="77777777">
        <w:trPr>
          <w:trHeight w:val="2420"/>
        </w:trPr>
        <w:tc>
          <w:tcPr>
            <w:tcW w:w="2622" w:type="dxa"/>
            <w:tcBorders>
              <w:top w:val="single" w:sz="8" w:space="0" w:color="000000"/>
              <w:left w:val="single" w:sz="8" w:space="0" w:color="000000"/>
              <w:bottom w:val="single" w:sz="8" w:space="0" w:color="000000"/>
              <w:right w:val="single" w:sz="8" w:space="0" w:color="000000"/>
            </w:tcBorders>
          </w:tcPr>
          <w:p w14:paraId="38271DAF" w14:textId="77777777" w:rsidR="00C0185B" w:rsidRDefault="006946CB">
            <w:pPr>
              <w:spacing w:after="0" w:line="259" w:lineRule="auto"/>
              <w:ind w:left="0" w:firstLine="0"/>
            </w:pPr>
            <w:r>
              <w:rPr>
                <w:b/>
                <w:sz w:val="20"/>
              </w:rPr>
              <w:lastRenderedPageBreak/>
              <w:t xml:space="preserve">Intermediary </w:t>
            </w:r>
          </w:p>
        </w:tc>
        <w:tc>
          <w:tcPr>
            <w:tcW w:w="6276" w:type="dxa"/>
            <w:tcBorders>
              <w:top w:val="single" w:sz="8" w:space="0" w:color="000000"/>
              <w:left w:val="single" w:sz="8" w:space="0" w:color="000000"/>
              <w:bottom w:val="single" w:sz="8" w:space="0" w:color="000000"/>
              <w:right w:val="single" w:sz="8" w:space="0" w:color="000000"/>
            </w:tcBorders>
            <w:vAlign w:val="bottom"/>
          </w:tcPr>
          <w:p w14:paraId="4FAA8615" w14:textId="77777777" w:rsidR="00C0185B" w:rsidRDefault="006946CB">
            <w:pPr>
              <w:spacing w:after="30" w:line="259" w:lineRule="auto"/>
              <w:ind w:left="0" w:firstLine="0"/>
            </w:pPr>
            <w:r>
              <w:rPr>
                <w:sz w:val="20"/>
              </w:rPr>
              <w:t xml:space="preserve">For the purposes of the IR35 rules an intermediary can be: </w:t>
            </w:r>
          </w:p>
          <w:p w14:paraId="5BE6C6B8" w14:textId="77777777" w:rsidR="00C0185B" w:rsidRDefault="006946CB">
            <w:pPr>
              <w:numPr>
                <w:ilvl w:val="0"/>
                <w:numId w:val="38"/>
              </w:numPr>
              <w:spacing w:after="0" w:line="259" w:lineRule="auto"/>
              <w:ind w:hanging="361"/>
            </w:pPr>
            <w:r>
              <w:rPr>
                <w:sz w:val="20"/>
              </w:rPr>
              <w:t xml:space="preserve">the supplier's own limited company </w:t>
            </w:r>
          </w:p>
          <w:p w14:paraId="3F625AAF" w14:textId="77777777" w:rsidR="00C0185B" w:rsidRDefault="006946CB">
            <w:pPr>
              <w:numPr>
                <w:ilvl w:val="0"/>
                <w:numId w:val="38"/>
              </w:numPr>
              <w:spacing w:after="0" w:line="259" w:lineRule="auto"/>
              <w:ind w:hanging="361"/>
            </w:pPr>
            <w:r>
              <w:rPr>
                <w:sz w:val="20"/>
              </w:rPr>
              <w:t xml:space="preserve">a service or a personal service company </w:t>
            </w:r>
          </w:p>
          <w:p w14:paraId="3B3DBD3F" w14:textId="77777777" w:rsidR="00C0185B" w:rsidRDefault="006946CB">
            <w:pPr>
              <w:numPr>
                <w:ilvl w:val="0"/>
                <w:numId w:val="38"/>
              </w:numPr>
              <w:spacing w:after="221" w:line="259" w:lineRule="auto"/>
              <w:ind w:hanging="361"/>
            </w:pPr>
            <w:r>
              <w:rPr>
                <w:sz w:val="20"/>
              </w:rPr>
              <w:t xml:space="preserve">a partnership </w:t>
            </w:r>
          </w:p>
          <w:p w14:paraId="4A91F347" w14:textId="77777777" w:rsidR="00C0185B" w:rsidRDefault="006946CB">
            <w:pPr>
              <w:spacing w:after="0" w:line="259" w:lineRule="auto"/>
              <w:ind w:left="0" w:firstLine="0"/>
              <w:jc w:val="both"/>
            </w:pPr>
            <w:r>
              <w:rPr>
                <w:sz w:val="20"/>
              </w:rPr>
              <w:t xml:space="preserve">It does not apply if you work for a client through a Managed Service Company (MSC) or agency (for example, an employment agency). </w:t>
            </w:r>
          </w:p>
        </w:tc>
      </w:tr>
    </w:tbl>
    <w:p w14:paraId="077CC093" w14:textId="77777777" w:rsidR="00C0185B" w:rsidRDefault="00C0185B">
      <w:pPr>
        <w:spacing w:after="0" w:line="259" w:lineRule="auto"/>
        <w:ind w:left="-1133" w:right="652" w:firstLine="0"/>
      </w:pPr>
    </w:p>
    <w:tbl>
      <w:tblPr>
        <w:tblStyle w:val="TableGrid"/>
        <w:tblW w:w="8898" w:type="dxa"/>
        <w:tblInd w:w="14" w:type="dxa"/>
        <w:tblCellMar>
          <w:top w:w="115" w:type="dxa"/>
          <w:left w:w="101" w:type="dxa"/>
          <w:bottom w:w="145" w:type="dxa"/>
          <w:right w:w="63" w:type="dxa"/>
        </w:tblCellMar>
        <w:tblLook w:val="04A0" w:firstRow="1" w:lastRow="0" w:firstColumn="1" w:lastColumn="0" w:noHBand="0" w:noVBand="1"/>
      </w:tblPr>
      <w:tblGrid>
        <w:gridCol w:w="2622"/>
        <w:gridCol w:w="6276"/>
      </w:tblGrid>
      <w:tr w:rsidR="00C0185B" w14:paraId="457D9EC3" w14:textId="77777777">
        <w:trPr>
          <w:trHeight w:val="725"/>
        </w:trPr>
        <w:tc>
          <w:tcPr>
            <w:tcW w:w="2622" w:type="dxa"/>
            <w:tcBorders>
              <w:top w:val="single" w:sz="8" w:space="0" w:color="000000"/>
              <w:left w:val="single" w:sz="8" w:space="0" w:color="000000"/>
              <w:bottom w:val="single" w:sz="8" w:space="0" w:color="000000"/>
              <w:right w:val="single" w:sz="8" w:space="0" w:color="000000"/>
            </w:tcBorders>
            <w:vAlign w:val="bottom"/>
          </w:tcPr>
          <w:p w14:paraId="57F46D04" w14:textId="77777777" w:rsidR="00C0185B" w:rsidRDefault="006946CB">
            <w:pPr>
              <w:spacing w:after="0" w:line="259" w:lineRule="auto"/>
              <w:ind w:left="0" w:firstLine="0"/>
            </w:pPr>
            <w:r>
              <w:rPr>
                <w:b/>
                <w:sz w:val="20"/>
              </w:rPr>
              <w:t xml:space="preserve">IPR claim </w:t>
            </w:r>
          </w:p>
        </w:tc>
        <w:tc>
          <w:tcPr>
            <w:tcW w:w="6276" w:type="dxa"/>
            <w:tcBorders>
              <w:top w:val="single" w:sz="8" w:space="0" w:color="000000"/>
              <w:left w:val="single" w:sz="8" w:space="0" w:color="000000"/>
              <w:bottom w:val="single" w:sz="8" w:space="0" w:color="000000"/>
              <w:right w:val="single" w:sz="8" w:space="0" w:color="000000"/>
            </w:tcBorders>
            <w:vAlign w:val="bottom"/>
          </w:tcPr>
          <w:p w14:paraId="57071356" w14:textId="77777777" w:rsidR="00C0185B" w:rsidRDefault="006946CB">
            <w:pPr>
              <w:spacing w:after="0" w:line="259" w:lineRule="auto"/>
              <w:ind w:left="0" w:firstLine="0"/>
            </w:pPr>
            <w:r>
              <w:rPr>
                <w:sz w:val="20"/>
              </w:rPr>
              <w:t xml:space="preserve">As set out in clause 11.5. </w:t>
            </w:r>
          </w:p>
        </w:tc>
      </w:tr>
      <w:tr w:rsidR="00C0185B" w14:paraId="28F699C4" w14:textId="77777777">
        <w:trPr>
          <w:trHeight w:val="1253"/>
        </w:trPr>
        <w:tc>
          <w:tcPr>
            <w:tcW w:w="2622" w:type="dxa"/>
            <w:tcBorders>
              <w:top w:val="single" w:sz="8" w:space="0" w:color="000000"/>
              <w:left w:val="single" w:sz="8" w:space="0" w:color="000000"/>
              <w:bottom w:val="single" w:sz="8" w:space="0" w:color="000000"/>
              <w:right w:val="single" w:sz="8" w:space="0" w:color="000000"/>
            </w:tcBorders>
          </w:tcPr>
          <w:p w14:paraId="7F40747B" w14:textId="77777777" w:rsidR="00C0185B" w:rsidRDefault="006946CB">
            <w:pPr>
              <w:spacing w:after="0" w:line="259" w:lineRule="auto"/>
              <w:ind w:left="0" w:firstLine="0"/>
            </w:pPr>
            <w:r>
              <w:rPr>
                <w:b/>
                <w:sz w:val="20"/>
              </w:rPr>
              <w:t xml:space="preserve">IR35 </w:t>
            </w:r>
          </w:p>
        </w:tc>
        <w:tc>
          <w:tcPr>
            <w:tcW w:w="6276" w:type="dxa"/>
            <w:tcBorders>
              <w:top w:val="single" w:sz="8" w:space="0" w:color="000000"/>
              <w:left w:val="single" w:sz="8" w:space="0" w:color="000000"/>
              <w:bottom w:val="single" w:sz="8" w:space="0" w:color="000000"/>
              <w:right w:val="single" w:sz="8" w:space="0" w:color="000000"/>
            </w:tcBorders>
            <w:vAlign w:val="bottom"/>
          </w:tcPr>
          <w:p w14:paraId="66C1841F" w14:textId="77777777" w:rsidR="00C0185B" w:rsidRDefault="006946CB">
            <w:pPr>
              <w:spacing w:after="0" w:line="259" w:lineRule="auto"/>
              <w:ind w:left="0" w:firstLine="0"/>
            </w:pPr>
            <w:r>
              <w:rPr>
                <w:sz w:val="20"/>
              </w:rPr>
              <w:t xml:space="preserve">IR35 is also known as ‘Intermediaries legislation’. It’s a set of rules that affect tax and National Insurance where a Supplier is contracted to work for a client through an Intermediary. </w:t>
            </w:r>
          </w:p>
        </w:tc>
      </w:tr>
      <w:tr w:rsidR="00C0185B" w14:paraId="692973BC" w14:textId="77777777">
        <w:trPr>
          <w:trHeight w:val="989"/>
        </w:trPr>
        <w:tc>
          <w:tcPr>
            <w:tcW w:w="2622" w:type="dxa"/>
            <w:tcBorders>
              <w:top w:val="single" w:sz="8" w:space="0" w:color="000000"/>
              <w:left w:val="single" w:sz="8" w:space="0" w:color="000000"/>
              <w:bottom w:val="single" w:sz="8" w:space="0" w:color="000000"/>
              <w:right w:val="single" w:sz="8" w:space="0" w:color="000000"/>
            </w:tcBorders>
            <w:vAlign w:val="center"/>
          </w:tcPr>
          <w:p w14:paraId="1775BB63" w14:textId="77777777" w:rsidR="00C0185B" w:rsidRDefault="006946CB">
            <w:pPr>
              <w:spacing w:after="0" w:line="259" w:lineRule="auto"/>
              <w:ind w:left="0" w:firstLine="0"/>
            </w:pPr>
            <w:r>
              <w:rPr>
                <w:b/>
                <w:sz w:val="20"/>
              </w:rPr>
              <w:t xml:space="preserve">IR35 assessment </w:t>
            </w:r>
          </w:p>
        </w:tc>
        <w:tc>
          <w:tcPr>
            <w:tcW w:w="6276" w:type="dxa"/>
            <w:tcBorders>
              <w:top w:val="single" w:sz="8" w:space="0" w:color="000000"/>
              <w:left w:val="single" w:sz="8" w:space="0" w:color="000000"/>
              <w:bottom w:val="single" w:sz="8" w:space="0" w:color="000000"/>
              <w:right w:val="single" w:sz="8" w:space="0" w:color="000000"/>
            </w:tcBorders>
            <w:vAlign w:val="bottom"/>
          </w:tcPr>
          <w:p w14:paraId="1AA28DDF" w14:textId="77777777" w:rsidR="00C0185B" w:rsidRDefault="006946CB">
            <w:pPr>
              <w:spacing w:after="0" w:line="259" w:lineRule="auto"/>
              <w:ind w:left="0" w:firstLine="0"/>
            </w:pPr>
            <w:r>
              <w:rPr>
                <w:sz w:val="20"/>
              </w:rPr>
              <w:t xml:space="preserve">Assessment of employment status using the ESI tool to determine if engagement is Inside or Outside IR35. </w:t>
            </w:r>
          </w:p>
        </w:tc>
      </w:tr>
      <w:tr w:rsidR="00C0185B" w14:paraId="03BEB5A3" w14:textId="77777777">
        <w:trPr>
          <w:trHeight w:val="1522"/>
        </w:trPr>
        <w:tc>
          <w:tcPr>
            <w:tcW w:w="2622" w:type="dxa"/>
            <w:tcBorders>
              <w:top w:val="single" w:sz="8" w:space="0" w:color="000000"/>
              <w:left w:val="single" w:sz="8" w:space="0" w:color="000000"/>
              <w:bottom w:val="single" w:sz="8" w:space="0" w:color="000000"/>
              <w:right w:val="single" w:sz="8" w:space="0" w:color="000000"/>
            </w:tcBorders>
          </w:tcPr>
          <w:p w14:paraId="7649D753" w14:textId="77777777" w:rsidR="00C0185B" w:rsidRDefault="006946CB">
            <w:pPr>
              <w:spacing w:after="0" w:line="259" w:lineRule="auto"/>
              <w:ind w:left="0" w:firstLine="0"/>
            </w:pPr>
            <w:r>
              <w:rPr>
                <w:b/>
                <w:sz w:val="20"/>
              </w:rPr>
              <w:t xml:space="preserve">Know-How </w:t>
            </w:r>
          </w:p>
        </w:tc>
        <w:tc>
          <w:tcPr>
            <w:tcW w:w="6276" w:type="dxa"/>
            <w:tcBorders>
              <w:top w:val="single" w:sz="8" w:space="0" w:color="000000"/>
              <w:left w:val="single" w:sz="8" w:space="0" w:color="000000"/>
              <w:bottom w:val="single" w:sz="8" w:space="0" w:color="000000"/>
              <w:right w:val="single" w:sz="8" w:space="0" w:color="000000"/>
            </w:tcBorders>
            <w:vAlign w:val="bottom"/>
          </w:tcPr>
          <w:p w14:paraId="09D677CD" w14:textId="77777777" w:rsidR="00C0185B" w:rsidRDefault="006946CB">
            <w:pPr>
              <w:spacing w:after="0" w:line="259" w:lineRule="auto"/>
              <w:ind w:left="0" w:right="10" w:firstLine="0"/>
            </w:pPr>
            <w:r>
              <w:rPr>
                <w:sz w:val="20"/>
              </w:rPr>
              <w:t xml:space="preserve">All ideas, concepts, schemes, information, knowledge, techniques, methodology, and anything else in the nature of know-how relating to the </w:t>
            </w:r>
            <w:r>
              <w:rPr>
                <w:sz w:val="20"/>
              </w:rPr>
              <w:t xml:space="preserve">G-Cloud Services but excluding know-how already in the Supplier’s or CCS’s possession before the Start date. </w:t>
            </w:r>
          </w:p>
        </w:tc>
      </w:tr>
      <w:tr w:rsidR="00C0185B" w14:paraId="600ABE16" w14:textId="77777777">
        <w:trPr>
          <w:trHeight w:val="1805"/>
        </w:trPr>
        <w:tc>
          <w:tcPr>
            <w:tcW w:w="2622" w:type="dxa"/>
            <w:tcBorders>
              <w:top w:val="single" w:sz="8" w:space="0" w:color="000000"/>
              <w:left w:val="single" w:sz="8" w:space="0" w:color="000000"/>
              <w:bottom w:val="single" w:sz="8" w:space="0" w:color="000000"/>
              <w:right w:val="single" w:sz="8" w:space="0" w:color="000000"/>
            </w:tcBorders>
          </w:tcPr>
          <w:p w14:paraId="464AF09A" w14:textId="77777777" w:rsidR="00C0185B" w:rsidRDefault="006946CB">
            <w:pPr>
              <w:spacing w:after="0" w:line="259" w:lineRule="auto"/>
              <w:ind w:left="0" w:firstLine="0"/>
            </w:pPr>
            <w:r>
              <w:rPr>
                <w:b/>
                <w:sz w:val="20"/>
              </w:rPr>
              <w:t xml:space="preserve">Law </w:t>
            </w:r>
          </w:p>
        </w:tc>
        <w:tc>
          <w:tcPr>
            <w:tcW w:w="6276" w:type="dxa"/>
            <w:tcBorders>
              <w:top w:val="single" w:sz="8" w:space="0" w:color="000000"/>
              <w:left w:val="single" w:sz="8" w:space="0" w:color="000000"/>
              <w:bottom w:val="single" w:sz="8" w:space="0" w:color="000000"/>
              <w:right w:val="single" w:sz="8" w:space="0" w:color="000000"/>
            </w:tcBorders>
            <w:vAlign w:val="center"/>
          </w:tcPr>
          <w:p w14:paraId="43FD1B3D" w14:textId="77777777" w:rsidR="00C0185B" w:rsidRDefault="006946CB">
            <w:pPr>
              <w:spacing w:after="0" w:line="259" w:lineRule="auto"/>
              <w:ind w:left="0" w:firstLine="0"/>
            </w:pPr>
            <w:r>
              <w:rPr>
                <w:sz w:val="20"/>
              </w:rPr>
              <w:t>Any law, subordinate legislation within the meaning of Section 21(1) of the Interpretation Act 1978, bye-law, enforceable right within the meaning of Section 2 of the European Communities Act 1972, regulation, order, regulatory policy, mandatory guidance o</w:t>
            </w:r>
            <w:r>
              <w:rPr>
                <w:sz w:val="20"/>
              </w:rPr>
              <w:t>r code of practice, judgment of a relevant court of law, or directives or requirements with which the relevant Party is bound to comply.</w:t>
            </w:r>
            <w:r>
              <w:t xml:space="preserve"> </w:t>
            </w:r>
          </w:p>
        </w:tc>
      </w:tr>
      <w:tr w:rsidR="00C0185B" w14:paraId="0D38E441" w14:textId="77777777">
        <w:trPr>
          <w:trHeight w:val="725"/>
        </w:trPr>
        <w:tc>
          <w:tcPr>
            <w:tcW w:w="2622" w:type="dxa"/>
            <w:tcBorders>
              <w:top w:val="single" w:sz="8" w:space="0" w:color="000000"/>
              <w:left w:val="single" w:sz="8" w:space="0" w:color="000000"/>
              <w:bottom w:val="single" w:sz="8" w:space="0" w:color="000000"/>
              <w:right w:val="single" w:sz="8" w:space="0" w:color="000000"/>
            </w:tcBorders>
            <w:vAlign w:val="bottom"/>
          </w:tcPr>
          <w:p w14:paraId="172B4469" w14:textId="77777777" w:rsidR="00C0185B" w:rsidRDefault="006946CB">
            <w:pPr>
              <w:spacing w:after="0" w:line="259" w:lineRule="auto"/>
              <w:ind w:left="0" w:firstLine="0"/>
            </w:pPr>
            <w:r>
              <w:rPr>
                <w:b/>
                <w:sz w:val="20"/>
              </w:rPr>
              <w:t xml:space="preserve">LED </w:t>
            </w:r>
          </w:p>
        </w:tc>
        <w:tc>
          <w:tcPr>
            <w:tcW w:w="6276" w:type="dxa"/>
            <w:tcBorders>
              <w:top w:val="single" w:sz="8" w:space="0" w:color="000000"/>
              <w:left w:val="single" w:sz="8" w:space="0" w:color="000000"/>
              <w:bottom w:val="single" w:sz="8" w:space="0" w:color="000000"/>
              <w:right w:val="single" w:sz="8" w:space="0" w:color="000000"/>
            </w:tcBorders>
            <w:vAlign w:val="bottom"/>
          </w:tcPr>
          <w:p w14:paraId="71EC31A1" w14:textId="77777777" w:rsidR="00C0185B" w:rsidRDefault="006946CB">
            <w:pPr>
              <w:spacing w:after="0" w:line="259" w:lineRule="auto"/>
              <w:ind w:left="0" w:firstLine="0"/>
            </w:pPr>
            <w:r>
              <w:rPr>
                <w:sz w:val="20"/>
              </w:rPr>
              <w:t xml:space="preserve">Law Enforcement Directive (EU) 2016/680. </w:t>
            </w:r>
          </w:p>
        </w:tc>
      </w:tr>
      <w:tr w:rsidR="00C0185B" w14:paraId="15961867" w14:textId="77777777">
        <w:trPr>
          <w:trHeight w:val="1944"/>
        </w:trPr>
        <w:tc>
          <w:tcPr>
            <w:tcW w:w="2622" w:type="dxa"/>
            <w:tcBorders>
              <w:top w:val="single" w:sz="8" w:space="0" w:color="000000"/>
              <w:left w:val="single" w:sz="8" w:space="0" w:color="000000"/>
              <w:bottom w:val="single" w:sz="8" w:space="0" w:color="000000"/>
              <w:right w:val="single" w:sz="8" w:space="0" w:color="000000"/>
            </w:tcBorders>
          </w:tcPr>
          <w:p w14:paraId="5A994157" w14:textId="77777777" w:rsidR="00C0185B" w:rsidRDefault="006946CB">
            <w:pPr>
              <w:spacing w:after="0" w:line="259" w:lineRule="auto"/>
              <w:ind w:left="0" w:firstLine="0"/>
            </w:pPr>
            <w:r>
              <w:rPr>
                <w:b/>
                <w:sz w:val="20"/>
              </w:rPr>
              <w:t xml:space="preserve">Loss </w:t>
            </w:r>
          </w:p>
        </w:tc>
        <w:tc>
          <w:tcPr>
            <w:tcW w:w="6276" w:type="dxa"/>
            <w:tcBorders>
              <w:top w:val="single" w:sz="8" w:space="0" w:color="000000"/>
              <w:left w:val="single" w:sz="8" w:space="0" w:color="000000"/>
              <w:bottom w:val="single" w:sz="8" w:space="0" w:color="000000"/>
              <w:right w:val="single" w:sz="8" w:space="0" w:color="000000"/>
            </w:tcBorders>
            <w:vAlign w:val="center"/>
          </w:tcPr>
          <w:p w14:paraId="446C9B7E" w14:textId="77777777" w:rsidR="00C0185B" w:rsidRDefault="006946CB">
            <w:pPr>
              <w:spacing w:after="0" w:line="259" w:lineRule="auto"/>
              <w:ind w:left="0" w:right="33" w:firstLine="0"/>
            </w:pPr>
            <w:r>
              <w:rPr>
                <w:sz w:val="20"/>
              </w:rPr>
              <w:t>All losses, liabilities, damages, costs, expenses (including legal fees), disbursements, costs of investigation, litigation, settlement, judgment, interest and penalties whether arising in contract, tort (including negligence), breach of statutory duty, mi</w:t>
            </w:r>
            <w:r>
              <w:rPr>
                <w:sz w:val="20"/>
              </w:rPr>
              <w:t>srepresentation or otherwise and '</w:t>
            </w:r>
            <w:r>
              <w:rPr>
                <w:b/>
                <w:sz w:val="20"/>
              </w:rPr>
              <w:t>Losses</w:t>
            </w:r>
            <w:r>
              <w:rPr>
                <w:sz w:val="20"/>
              </w:rPr>
              <w:t>' will be interpreted accordingly.</w:t>
            </w:r>
            <w:r>
              <w:t xml:space="preserve"> </w:t>
            </w:r>
          </w:p>
        </w:tc>
      </w:tr>
      <w:tr w:rsidR="00C0185B" w14:paraId="74A6BDF9" w14:textId="77777777">
        <w:trPr>
          <w:trHeight w:val="989"/>
        </w:trPr>
        <w:tc>
          <w:tcPr>
            <w:tcW w:w="2622" w:type="dxa"/>
            <w:tcBorders>
              <w:top w:val="single" w:sz="8" w:space="0" w:color="000000"/>
              <w:left w:val="single" w:sz="8" w:space="0" w:color="000000"/>
              <w:bottom w:val="single" w:sz="8" w:space="0" w:color="000000"/>
              <w:right w:val="single" w:sz="8" w:space="0" w:color="000000"/>
            </w:tcBorders>
            <w:vAlign w:val="center"/>
          </w:tcPr>
          <w:p w14:paraId="3A32E2E9" w14:textId="77777777" w:rsidR="00C0185B" w:rsidRDefault="006946CB">
            <w:pPr>
              <w:spacing w:after="0" w:line="259" w:lineRule="auto"/>
              <w:ind w:left="0" w:firstLine="0"/>
            </w:pPr>
            <w:r>
              <w:rPr>
                <w:b/>
                <w:sz w:val="20"/>
              </w:rPr>
              <w:lastRenderedPageBreak/>
              <w:t xml:space="preserve">Lot </w:t>
            </w:r>
          </w:p>
        </w:tc>
        <w:tc>
          <w:tcPr>
            <w:tcW w:w="6276" w:type="dxa"/>
            <w:tcBorders>
              <w:top w:val="single" w:sz="8" w:space="0" w:color="000000"/>
              <w:left w:val="single" w:sz="8" w:space="0" w:color="000000"/>
              <w:bottom w:val="single" w:sz="8" w:space="0" w:color="000000"/>
              <w:right w:val="single" w:sz="8" w:space="0" w:color="000000"/>
            </w:tcBorders>
            <w:vAlign w:val="bottom"/>
          </w:tcPr>
          <w:p w14:paraId="4D37E706" w14:textId="77777777" w:rsidR="00C0185B" w:rsidRDefault="006946CB">
            <w:pPr>
              <w:spacing w:after="0" w:line="259" w:lineRule="auto"/>
              <w:ind w:left="0" w:firstLine="0"/>
            </w:pPr>
            <w:r>
              <w:rPr>
                <w:sz w:val="20"/>
              </w:rPr>
              <w:t xml:space="preserve">Any of the 3 Lots specified in the ITT and Lots will be construed accordingly. </w:t>
            </w:r>
          </w:p>
        </w:tc>
      </w:tr>
      <w:tr w:rsidR="00C0185B" w14:paraId="46979DDE" w14:textId="77777777">
        <w:trPr>
          <w:trHeight w:val="2046"/>
        </w:trPr>
        <w:tc>
          <w:tcPr>
            <w:tcW w:w="2622" w:type="dxa"/>
            <w:tcBorders>
              <w:top w:val="single" w:sz="8" w:space="0" w:color="000000"/>
              <w:left w:val="single" w:sz="8" w:space="0" w:color="000000"/>
              <w:bottom w:val="single" w:sz="8" w:space="0" w:color="000000"/>
              <w:right w:val="single" w:sz="8" w:space="0" w:color="000000"/>
            </w:tcBorders>
          </w:tcPr>
          <w:p w14:paraId="3BD2EFC5" w14:textId="77777777" w:rsidR="00C0185B" w:rsidRDefault="006946CB">
            <w:pPr>
              <w:spacing w:after="0" w:line="259" w:lineRule="auto"/>
              <w:ind w:left="0" w:firstLine="0"/>
            </w:pPr>
            <w:r>
              <w:rPr>
                <w:b/>
                <w:sz w:val="20"/>
              </w:rPr>
              <w:t xml:space="preserve">Malicious Software </w:t>
            </w:r>
          </w:p>
        </w:tc>
        <w:tc>
          <w:tcPr>
            <w:tcW w:w="6276" w:type="dxa"/>
            <w:tcBorders>
              <w:top w:val="single" w:sz="8" w:space="0" w:color="000000"/>
              <w:left w:val="single" w:sz="8" w:space="0" w:color="000000"/>
              <w:bottom w:val="single" w:sz="8" w:space="0" w:color="000000"/>
              <w:right w:val="single" w:sz="8" w:space="0" w:color="000000"/>
            </w:tcBorders>
            <w:vAlign w:val="bottom"/>
          </w:tcPr>
          <w:p w14:paraId="26452B37" w14:textId="77777777" w:rsidR="00C0185B" w:rsidRDefault="006946CB">
            <w:pPr>
              <w:spacing w:after="0" w:line="259" w:lineRule="auto"/>
              <w:ind w:left="0" w:firstLine="0"/>
            </w:pPr>
            <w:r>
              <w:rPr>
                <w:sz w:val="20"/>
              </w:rPr>
              <w:t>Any software program or code intended to destroy, interfere with, corrupt, or cause undesired effects on program files, data or other information, executable code or application software macros, whether or not its operation is immediate or delayed, and whe</w:t>
            </w:r>
            <w:r>
              <w:rPr>
                <w:sz w:val="20"/>
              </w:rPr>
              <w:t xml:space="preserve">ther the malicious software is introduced wilfully, negligently or without knowledge of its existence. </w:t>
            </w:r>
          </w:p>
        </w:tc>
      </w:tr>
      <w:tr w:rsidR="00C0185B" w14:paraId="7AC98A2D" w14:textId="77777777">
        <w:trPr>
          <w:trHeight w:val="1781"/>
        </w:trPr>
        <w:tc>
          <w:tcPr>
            <w:tcW w:w="2622" w:type="dxa"/>
            <w:tcBorders>
              <w:top w:val="single" w:sz="8" w:space="0" w:color="000000"/>
              <w:left w:val="single" w:sz="8" w:space="0" w:color="000000"/>
              <w:bottom w:val="single" w:sz="8" w:space="0" w:color="000000"/>
              <w:right w:val="single" w:sz="8" w:space="0" w:color="000000"/>
            </w:tcBorders>
          </w:tcPr>
          <w:p w14:paraId="41903307" w14:textId="77777777" w:rsidR="00C0185B" w:rsidRDefault="006946CB">
            <w:pPr>
              <w:spacing w:after="0" w:line="259" w:lineRule="auto"/>
              <w:ind w:left="0" w:firstLine="0"/>
            </w:pPr>
            <w:r>
              <w:rPr>
                <w:b/>
                <w:sz w:val="20"/>
              </w:rPr>
              <w:t xml:space="preserve">Management Charge </w:t>
            </w:r>
          </w:p>
        </w:tc>
        <w:tc>
          <w:tcPr>
            <w:tcW w:w="6276" w:type="dxa"/>
            <w:tcBorders>
              <w:top w:val="single" w:sz="8" w:space="0" w:color="000000"/>
              <w:left w:val="single" w:sz="8" w:space="0" w:color="000000"/>
              <w:bottom w:val="single" w:sz="8" w:space="0" w:color="000000"/>
              <w:right w:val="single" w:sz="8" w:space="0" w:color="000000"/>
            </w:tcBorders>
            <w:vAlign w:val="bottom"/>
          </w:tcPr>
          <w:p w14:paraId="5402642A" w14:textId="77777777" w:rsidR="00C0185B" w:rsidRDefault="006946CB">
            <w:pPr>
              <w:spacing w:after="0" w:line="259" w:lineRule="auto"/>
              <w:ind w:left="0" w:firstLine="0"/>
            </w:pPr>
            <w:r>
              <w:rPr>
                <w:sz w:val="20"/>
              </w:rPr>
              <w:t xml:space="preserve">The sum paid by the Supplier to CCS being an amount of up to 1% but currently set at 0.75% of all Charges for the Services invoiced </w:t>
            </w:r>
            <w:r>
              <w:rPr>
                <w:sz w:val="20"/>
              </w:rPr>
              <w:t xml:space="preserve">to Buyers (net of VAT) in each month throughout the duration of the Framework Agreement and thereafter, until the expiry or End of any Call-Off Contract. </w:t>
            </w:r>
          </w:p>
        </w:tc>
      </w:tr>
    </w:tbl>
    <w:p w14:paraId="20C6E845" w14:textId="77777777" w:rsidR="00C0185B" w:rsidRDefault="00C0185B">
      <w:pPr>
        <w:spacing w:after="0" w:line="259" w:lineRule="auto"/>
        <w:ind w:left="-1133" w:right="652" w:firstLine="0"/>
      </w:pPr>
    </w:p>
    <w:tbl>
      <w:tblPr>
        <w:tblStyle w:val="TableGrid"/>
        <w:tblW w:w="8898" w:type="dxa"/>
        <w:tblInd w:w="14" w:type="dxa"/>
        <w:tblCellMar>
          <w:top w:w="355" w:type="dxa"/>
          <w:left w:w="101" w:type="dxa"/>
          <w:bottom w:w="145" w:type="dxa"/>
          <w:right w:w="88" w:type="dxa"/>
        </w:tblCellMar>
        <w:tblLook w:val="04A0" w:firstRow="1" w:lastRow="0" w:firstColumn="1" w:lastColumn="0" w:noHBand="0" w:noVBand="1"/>
      </w:tblPr>
      <w:tblGrid>
        <w:gridCol w:w="2622"/>
        <w:gridCol w:w="6276"/>
      </w:tblGrid>
      <w:tr w:rsidR="00C0185B" w14:paraId="39F5DF05" w14:textId="77777777">
        <w:trPr>
          <w:trHeight w:val="989"/>
        </w:trPr>
        <w:tc>
          <w:tcPr>
            <w:tcW w:w="2622" w:type="dxa"/>
            <w:tcBorders>
              <w:top w:val="single" w:sz="8" w:space="0" w:color="000000"/>
              <w:left w:val="single" w:sz="8" w:space="0" w:color="000000"/>
              <w:bottom w:val="single" w:sz="8" w:space="0" w:color="000000"/>
              <w:right w:val="single" w:sz="8" w:space="0" w:color="000000"/>
            </w:tcBorders>
            <w:vAlign w:val="center"/>
          </w:tcPr>
          <w:p w14:paraId="09C965BA" w14:textId="77777777" w:rsidR="00C0185B" w:rsidRDefault="006946CB">
            <w:pPr>
              <w:spacing w:after="0" w:line="259" w:lineRule="auto"/>
              <w:ind w:left="0" w:firstLine="0"/>
              <w:jc w:val="both"/>
            </w:pPr>
            <w:r>
              <w:rPr>
                <w:b/>
                <w:sz w:val="20"/>
              </w:rPr>
              <w:t xml:space="preserve">Management Information </w:t>
            </w:r>
          </w:p>
        </w:tc>
        <w:tc>
          <w:tcPr>
            <w:tcW w:w="6276" w:type="dxa"/>
            <w:tcBorders>
              <w:top w:val="single" w:sz="8" w:space="0" w:color="000000"/>
              <w:left w:val="single" w:sz="8" w:space="0" w:color="000000"/>
              <w:bottom w:val="single" w:sz="8" w:space="0" w:color="000000"/>
              <w:right w:val="single" w:sz="8" w:space="0" w:color="000000"/>
            </w:tcBorders>
            <w:vAlign w:val="bottom"/>
          </w:tcPr>
          <w:p w14:paraId="0E504F10" w14:textId="77777777" w:rsidR="00C0185B" w:rsidRDefault="006946CB">
            <w:pPr>
              <w:spacing w:after="0" w:line="259" w:lineRule="auto"/>
              <w:ind w:left="0" w:firstLine="0"/>
            </w:pPr>
            <w:r>
              <w:rPr>
                <w:sz w:val="20"/>
              </w:rPr>
              <w:t xml:space="preserve">The management information specified in Framework Agreement section 6 (What you report to CCS). </w:t>
            </w:r>
          </w:p>
        </w:tc>
      </w:tr>
      <w:tr w:rsidR="00C0185B" w14:paraId="11185BBE" w14:textId="77777777">
        <w:trPr>
          <w:trHeight w:val="1253"/>
        </w:trPr>
        <w:tc>
          <w:tcPr>
            <w:tcW w:w="2622" w:type="dxa"/>
            <w:tcBorders>
              <w:top w:val="single" w:sz="8" w:space="0" w:color="000000"/>
              <w:left w:val="single" w:sz="8" w:space="0" w:color="000000"/>
              <w:bottom w:val="single" w:sz="8" w:space="0" w:color="000000"/>
              <w:right w:val="single" w:sz="8" w:space="0" w:color="000000"/>
            </w:tcBorders>
          </w:tcPr>
          <w:p w14:paraId="2879A43A" w14:textId="77777777" w:rsidR="00C0185B" w:rsidRDefault="006946CB">
            <w:pPr>
              <w:spacing w:after="0" w:line="259" w:lineRule="auto"/>
              <w:ind w:left="0" w:firstLine="0"/>
            </w:pPr>
            <w:r>
              <w:rPr>
                <w:b/>
                <w:sz w:val="20"/>
              </w:rPr>
              <w:t xml:space="preserve">Material Breach </w:t>
            </w:r>
          </w:p>
        </w:tc>
        <w:tc>
          <w:tcPr>
            <w:tcW w:w="6276" w:type="dxa"/>
            <w:tcBorders>
              <w:top w:val="single" w:sz="8" w:space="0" w:color="000000"/>
              <w:left w:val="single" w:sz="8" w:space="0" w:color="000000"/>
              <w:bottom w:val="single" w:sz="8" w:space="0" w:color="000000"/>
              <w:right w:val="single" w:sz="8" w:space="0" w:color="000000"/>
            </w:tcBorders>
            <w:vAlign w:val="bottom"/>
          </w:tcPr>
          <w:p w14:paraId="5D9DFDA4" w14:textId="77777777" w:rsidR="00C0185B" w:rsidRDefault="006946CB">
            <w:pPr>
              <w:spacing w:after="0" w:line="259" w:lineRule="auto"/>
              <w:ind w:left="0" w:firstLine="0"/>
            </w:pPr>
            <w:r>
              <w:rPr>
                <w:sz w:val="20"/>
              </w:rPr>
              <w:t xml:space="preserve">Those breaches which have been expressly set out as a Material Breach and any other single serious breach or persistent failure to perform as required under this Call-Off Contract. </w:t>
            </w:r>
          </w:p>
        </w:tc>
      </w:tr>
      <w:tr w:rsidR="00C0185B" w14:paraId="5785C216" w14:textId="77777777">
        <w:trPr>
          <w:trHeight w:val="1258"/>
        </w:trPr>
        <w:tc>
          <w:tcPr>
            <w:tcW w:w="2622" w:type="dxa"/>
            <w:tcBorders>
              <w:top w:val="single" w:sz="8" w:space="0" w:color="000000"/>
              <w:left w:val="single" w:sz="8" w:space="0" w:color="000000"/>
              <w:bottom w:val="single" w:sz="8" w:space="0" w:color="000000"/>
              <w:right w:val="single" w:sz="8" w:space="0" w:color="000000"/>
            </w:tcBorders>
          </w:tcPr>
          <w:p w14:paraId="6E842F5C" w14:textId="77777777" w:rsidR="00C0185B" w:rsidRDefault="006946CB">
            <w:pPr>
              <w:spacing w:after="0" w:line="259" w:lineRule="auto"/>
              <w:ind w:left="0" w:firstLine="0"/>
            </w:pPr>
            <w:r>
              <w:rPr>
                <w:b/>
                <w:sz w:val="20"/>
              </w:rPr>
              <w:t xml:space="preserve">Ministry of Justice Code </w:t>
            </w:r>
          </w:p>
        </w:tc>
        <w:tc>
          <w:tcPr>
            <w:tcW w:w="6276" w:type="dxa"/>
            <w:tcBorders>
              <w:top w:val="single" w:sz="8" w:space="0" w:color="000000"/>
              <w:left w:val="single" w:sz="8" w:space="0" w:color="000000"/>
              <w:bottom w:val="single" w:sz="8" w:space="0" w:color="000000"/>
              <w:right w:val="single" w:sz="8" w:space="0" w:color="000000"/>
            </w:tcBorders>
            <w:vAlign w:val="bottom"/>
          </w:tcPr>
          <w:p w14:paraId="6019C41F" w14:textId="77777777" w:rsidR="00C0185B" w:rsidRDefault="006946CB">
            <w:pPr>
              <w:spacing w:after="0" w:line="259" w:lineRule="auto"/>
              <w:ind w:left="0" w:firstLine="0"/>
            </w:pPr>
            <w:r>
              <w:rPr>
                <w:sz w:val="20"/>
              </w:rPr>
              <w:t>The Ministry of Justice’s Code of Practice on t</w:t>
            </w:r>
            <w:r>
              <w:rPr>
                <w:sz w:val="20"/>
              </w:rPr>
              <w:t xml:space="preserve">he Discharge of the Functions of Public Authorities under Part 1 of the Freedom of Information Act 2000. </w:t>
            </w:r>
          </w:p>
        </w:tc>
      </w:tr>
      <w:tr w:rsidR="00C0185B" w14:paraId="69C2B3A9" w14:textId="77777777">
        <w:trPr>
          <w:trHeight w:val="1253"/>
        </w:trPr>
        <w:tc>
          <w:tcPr>
            <w:tcW w:w="2622" w:type="dxa"/>
            <w:tcBorders>
              <w:top w:val="single" w:sz="8" w:space="0" w:color="000000"/>
              <w:left w:val="single" w:sz="8" w:space="0" w:color="000000"/>
              <w:bottom w:val="single" w:sz="8" w:space="0" w:color="000000"/>
              <w:right w:val="single" w:sz="8" w:space="0" w:color="000000"/>
            </w:tcBorders>
          </w:tcPr>
          <w:p w14:paraId="4173A441" w14:textId="77777777" w:rsidR="00C0185B" w:rsidRDefault="006946CB">
            <w:pPr>
              <w:spacing w:after="0" w:line="259" w:lineRule="auto"/>
              <w:ind w:left="0" w:firstLine="0"/>
            </w:pPr>
            <w:r>
              <w:rPr>
                <w:b/>
                <w:sz w:val="20"/>
              </w:rPr>
              <w:t xml:space="preserve">New Fair Deal </w:t>
            </w:r>
          </w:p>
        </w:tc>
        <w:tc>
          <w:tcPr>
            <w:tcW w:w="6276" w:type="dxa"/>
            <w:tcBorders>
              <w:top w:val="single" w:sz="8" w:space="0" w:color="000000"/>
              <w:left w:val="single" w:sz="8" w:space="0" w:color="000000"/>
              <w:bottom w:val="single" w:sz="8" w:space="0" w:color="000000"/>
              <w:right w:val="single" w:sz="8" w:space="0" w:color="000000"/>
            </w:tcBorders>
            <w:vAlign w:val="bottom"/>
          </w:tcPr>
          <w:p w14:paraId="0C71186D" w14:textId="77777777" w:rsidR="00C0185B" w:rsidRDefault="006946CB">
            <w:pPr>
              <w:spacing w:after="0" w:line="259" w:lineRule="auto"/>
              <w:ind w:left="0" w:firstLine="0"/>
            </w:pPr>
            <w:r>
              <w:rPr>
                <w:sz w:val="20"/>
              </w:rPr>
              <w:t xml:space="preserve">The revised Fair Deal position in the HM Treasury guidance: “Fair Deal for staff pensions: staff transfer from central government” issued in October 2013 as amended. </w:t>
            </w:r>
          </w:p>
        </w:tc>
      </w:tr>
      <w:tr w:rsidR="00C0185B" w14:paraId="461EC4D3" w14:textId="77777777">
        <w:trPr>
          <w:trHeight w:val="989"/>
        </w:trPr>
        <w:tc>
          <w:tcPr>
            <w:tcW w:w="2622" w:type="dxa"/>
            <w:tcBorders>
              <w:top w:val="single" w:sz="8" w:space="0" w:color="000000"/>
              <w:left w:val="single" w:sz="8" w:space="0" w:color="000000"/>
              <w:bottom w:val="single" w:sz="8" w:space="0" w:color="000000"/>
              <w:right w:val="single" w:sz="8" w:space="0" w:color="000000"/>
            </w:tcBorders>
            <w:vAlign w:val="center"/>
          </w:tcPr>
          <w:p w14:paraId="6D733EB9" w14:textId="77777777" w:rsidR="00C0185B" w:rsidRDefault="006946CB">
            <w:pPr>
              <w:spacing w:after="0" w:line="259" w:lineRule="auto"/>
              <w:ind w:left="0" w:firstLine="0"/>
            </w:pPr>
            <w:r>
              <w:rPr>
                <w:b/>
                <w:sz w:val="20"/>
              </w:rPr>
              <w:t xml:space="preserve">Order </w:t>
            </w:r>
          </w:p>
        </w:tc>
        <w:tc>
          <w:tcPr>
            <w:tcW w:w="6276" w:type="dxa"/>
            <w:tcBorders>
              <w:top w:val="single" w:sz="8" w:space="0" w:color="000000"/>
              <w:left w:val="single" w:sz="8" w:space="0" w:color="000000"/>
              <w:bottom w:val="single" w:sz="8" w:space="0" w:color="000000"/>
              <w:right w:val="single" w:sz="8" w:space="0" w:color="000000"/>
            </w:tcBorders>
            <w:vAlign w:val="bottom"/>
          </w:tcPr>
          <w:p w14:paraId="793A215C" w14:textId="77777777" w:rsidR="00C0185B" w:rsidRDefault="006946CB">
            <w:pPr>
              <w:spacing w:after="0" w:line="259" w:lineRule="auto"/>
              <w:ind w:left="0" w:firstLine="0"/>
            </w:pPr>
            <w:r>
              <w:rPr>
                <w:sz w:val="20"/>
              </w:rPr>
              <w:t>An order for G-Cloud Services placed by a contracting body with the Supplier in a</w:t>
            </w:r>
            <w:r>
              <w:rPr>
                <w:sz w:val="20"/>
              </w:rPr>
              <w:t xml:space="preserve">ccordance with the ordering processes. </w:t>
            </w:r>
          </w:p>
        </w:tc>
      </w:tr>
      <w:tr w:rsidR="00C0185B" w14:paraId="14F301C1" w14:textId="77777777">
        <w:trPr>
          <w:trHeight w:val="989"/>
        </w:trPr>
        <w:tc>
          <w:tcPr>
            <w:tcW w:w="2622" w:type="dxa"/>
            <w:tcBorders>
              <w:top w:val="single" w:sz="8" w:space="0" w:color="000000"/>
              <w:left w:val="single" w:sz="8" w:space="0" w:color="000000"/>
              <w:bottom w:val="single" w:sz="8" w:space="0" w:color="000000"/>
              <w:right w:val="single" w:sz="8" w:space="0" w:color="000000"/>
            </w:tcBorders>
            <w:vAlign w:val="center"/>
          </w:tcPr>
          <w:p w14:paraId="2571BCFA" w14:textId="77777777" w:rsidR="00C0185B" w:rsidRDefault="006946CB">
            <w:pPr>
              <w:spacing w:after="0" w:line="259" w:lineRule="auto"/>
              <w:ind w:left="0" w:firstLine="0"/>
            </w:pPr>
            <w:r>
              <w:rPr>
                <w:b/>
                <w:sz w:val="20"/>
              </w:rPr>
              <w:lastRenderedPageBreak/>
              <w:t xml:space="preserve">Order Form </w:t>
            </w:r>
          </w:p>
        </w:tc>
        <w:tc>
          <w:tcPr>
            <w:tcW w:w="6276" w:type="dxa"/>
            <w:tcBorders>
              <w:top w:val="single" w:sz="8" w:space="0" w:color="000000"/>
              <w:left w:val="single" w:sz="8" w:space="0" w:color="000000"/>
              <w:bottom w:val="single" w:sz="8" w:space="0" w:color="000000"/>
              <w:right w:val="single" w:sz="8" w:space="0" w:color="000000"/>
            </w:tcBorders>
            <w:vAlign w:val="bottom"/>
          </w:tcPr>
          <w:p w14:paraId="176B92FF" w14:textId="77777777" w:rsidR="00C0185B" w:rsidRDefault="006946CB">
            <w:pPr>
              <w:spacing w:after="0" w:line="259" w:lineRule="auto"/>
              <w:ind w:left="0" w:firstLine="0"/>
            </w:pPr>
            <w:r>
              <w:rPr>
                <w:sz w:val="20"/>
              </w:rPr>
              <w:t xml:space="preserve">The order form set out in Part A of the Call-Off Contract to be used by a Buyer to order G-Cloud Services. </w:t>
            </w:r>
          </w:p>
        </w:tc>
      </w:tr>
      <w:tr w:rsidR="00C0185B" w14:paraId="75CAAD11" w14:textId="77777777">
        <w:trPr>
          <w:trHeight w:val="989"/>
        </w:trPr>
        <w:tc>
          <w:tcPr>
            <w:tcW w:w="2622" w:type="dxa"/>
            <w:tcBorders>
              <w:top w:val="single" w:sz="8" w:space="0" w:color="000000"/>
              <w:left w:val="single" w:sz="8" w:space="0" w:color="000000"/>
              <w:bottom w:val="single" w:sz="8" w:space="0" w:color="000000"/>
              <w:right w:val="single" w:sz="8" w:space="0" w:color="000000"/>
            </w:tcBorders>
            <w:vAlign w:val="bottom"/>
          </w:tcPr>
          <w:p w14:paraId="4996F6AB" w14:textId="77777777" w:rsidR="00C0185B" w:rsidRDefault="006946CB">
            <w:pPr>
              <w:spacing w:after="0" w:line="259" w:lineRule="auto"/>
              <w:ind w:left="0" w:firstLine="0"/>
            </w:pPr>
            <w:r>
              <w:rPr>
                <w:b/>
                <w:sz w:val="20"/>
              </w:rPr>
              <w:t xml:space="preserve">Ordered G-Cloud Services </w:t>
            </w:r>
          </w:p>
        </w:tc>
        <w:tc>
          <w:tcPr>
            <w:tcW w:w="6276" w:type="dxa"/>
            <w:tcBorders>
              <w:top w:val="single" w:sz="8" w:space="0" w:color="000000"/>
              <w:left w:val="single" w:sz="8" w:space="0" w:color="000000"/>
              <w:bottom w:val="single" w:sz="8" w:space="0" w:color="000000"/>
              <w:right w:val="single" w:sz="8" w:space="0" w:color="000000"/>
            </w:tcBorders>
            <w:vAlign w:val="center"/>
          </w:tcPr>
          <w:p w14:paraId="3F81E8BF" w14:textId="77777777" w:rsidR="00C0185B" w:rsidRDefault="006946CB">
            <w:pPr>
              <w:spacing w:after="0" w:line="259" w:lineRule="auto"/>
              <w:ind w:left="0" w:firstLine="0"/>
            </w:pPr>
            <w:r>
              <w:rPr>
                <w:sz w:val="20"/>
              </w:rPr>
              <w:t>G-</w:t>
            </w:r>
            <w:r>
              <w:rPr>
                <w:sz w:val="20"/>
              </w:rPr>
              <w:t xml:space="preserve">Cloud Services which are the subject of an order by the Buyer. </w:t>
            </w:r>
          </w:p>
        </w:tc>
      </w:tr>
      <w:tr w:rsidR="00C0185B" w14:paraId="0DB8EB23" w14:textId="77777777">
        <w:trPr>
          <w:trHeight w:val="1253"/>
        </w:trPr>
        <w:tc>
          <w:tcPr>
            <w:tcW w:w="2622" w:type="dxa"/>
            <w:tcBorders>
              <w:top w:val="single" w:sz="8" w:space="0" w:color="000000"/>
              <w:left w:val="single" w:sz="8" w:space="0" w:color="000000"/>
              <w:bottom w:val="single" w:sz="8" w:space="0" w:color="000000"/>
              <w:right w:val="single" w:sz="8" w:space="0" w:color="000000"/>
            </w:tcBorders>
          </w:tcPr>
          <w:p w14:paraId="7B5E6287" w14:textId="77777777" w:rsidR="00C0185B" w:rsidRDefault="006946CB">
            <w:pPr>
              <w:spacing w:after="0" w:line="259" w:lineRule="auto"/>
              <w:ind w:left="0" w:firstLine="0"/>
            </w:pPr>
            <w:r>
              <w:rPr>
                <w:b/>
                <w:sz w:val="20"/>
              </w:rPr>
              <w:t xml:space="preserve">Outside IR35 </w:t>
            </w:r>
          </w:p>
        </w:tc>
        <w:tc>
          <w:tcPr>
            <w:tcW w:w="6276" w:type="dxa"/>
            <w:tcBorders>
              <w:top w:val="single" w:sz="8" w:space="0" w:color="000000"/>
              <w:left w:val="single" w:sz="8" w:space="0" w:color="000000"/>
              <w:bottom w:val="single" w:sz="8" w:space="0" w:color="000000"/>
              <w:right w:val="single" w:sz="8" w:space="0" w:color="000000"/>
            </w:tcBorders>
            <w:vAlign w:val="bottom"/>
          </w:tcPr>
          <w:p w14:paraId="6EF6D0E6" w14:textId="77777777" w:rsidR="00C0185B" w:rsidRDefault="006946CB">
            <w:pPr>
              <w:spacing w:after="0" w:line="259" w:lineRule="auto"/>
              <w:ind w:left="0" w:firstLine="0"/>
            </w:pPr>
            <w:r>
              <w:rPr>
                <w:sz w:val="20"/>
              </w:rPr>
              <w:t xml:space="preserve">Contractual engagements which would be determined to not be within the scope of the IR35 intermediaries legislation if assessed using the ESI tool. </w:t>
            </w:r>
          </w:p>
        </w:tc>
      </w:tr>
      <w:tr w:rsidR="00C0185B" w14:paraId="2826AED3" w14:textId="77777777">
        <w:trPr>
          <w:trHeight w:val="989"/>
        </w:trPr>
        <w:tc>
          <w:tcPr>
            <w:tcW w:w="2622" w:type="dxa"/>
            <w:tcBorders>
              <w:top w:val="single" w:sz="8" w:space="0" w:color="000000"/>
              <w:left w:val="single" w:sz="8" w:space="0" w:color="000000"/>
              <w:bottom w:val="single" w:sz="8" w:space="0" w:color="000000"/>
              <w:right w:val="single" w:sz="8" w:space="0" w:color="000000"/>
            </w:tcBorders>
            <w:vAlign w:val="center"/>
          </w:tcPr>
          <w:p w14:paraId="0A2160A1" w14:textId="77777777" w:rsidR="00C0185B" w:rsidRDefault="006946CB">
            <w:pPr>
              <w:spacing w:after="0" w:line="259" w:lineRule="auto"/>
              <w:ind w:left="0" w:firstLine="0"/>
            </w:pPr>
            <w:r>
              <w:rPr>
                <w:b/>
                <w:sz w:val="20"/>
              </w:rPr>
              <w:t xml:space="preserve">Party </w:t>
            </w:r>
          </w:p>
        </w:tc>
        <w:tc>
          <w:tcPr>
            <w:tcW w:w="6276" w:type="dxa"/>
            <w:tcBorders>
              <w:top w:val="single" w:sz="8" w:space="0" w:color="000000"/>
              <w:left w:val="single" w:sz="8" w:space="0" w:color="000000"/>
              <w:bottom w:val="single" w:sz="8" w:space="0" w:color="000000"/>
              <w:right w:val="single" w:sz="8" w:space="0" w:color="000000"/>
            </w:tcBorders>
            <w:vAlign w:val="bottom"/>
          </w:tcPr>
          <w:p w14:paraId="3D84BBD5" w14:textId="77777777" w:rsidR="00C0185B" w:rsidRDefault="006946CB">
            <w:pPr>
              <w:spacing w:after="0" w:line="259" w:lineRule="auto"/>
              <w:ind w:left="0" w:firstLine="0"/>
            </w:pPr>
            <w:r>
              <w:rPr>
                <w:sz w:val="20"/>
              </w:rPr>
              <w:t xml:space="preserve">The Buyer or the Supplier and ‘Parties’ will be interpreted accordingly. </w:t>
            </w:r>
          </w:p>
        </w:tc>
      </w:tr>
      <w:tr w:rsidR="00C0185B" w14:paraId="186BF22C" w14:textId="77777777">
        <w:trPr>
          <w:trHeight w:val="725"/>
        </w:trPr>
        <w:tc>
          <w:tcPr>
            <w:tcW w:w="2622" w:type="dxa"/>
            <w:tcBorders>
              <w:top w:val="single" w:sz="8" w:space="0" w:color="000000"/>
              <w:left w:val="single" w:sz="8" w:space="0" w:color="000000"/>
              <w:bottom w:val="single" w:sz="8" w:space="0" w:color="000000"/>
              <w:right w:val="single" w:sz="8" w:space="0" w:color="000000"/>
            </w:tcBorders>
            <w:vAlign w:val="bottom"/>
          </w:tcPr>
          <w:p w14:paraId="6F0DA353" w14:textId="77777777" w:rsidR="00C0185B" w:rsidRDefault="006946CB">
            <w:pPr>
              <w:spacing w:after="0" w:line="259" w:lineRule="auto"/>
              <w:ind w:left="0" w:firstLine="0"/>
            </w:pPr>
            <w:r>
              <w:rPr>
                <w:b/>
                <w:sz w:val="20"/>
              </w:rPr>
              <w:t xml:space="preserve">Personal Data </w:t>
            </w:r>
          </w:p>
        </w:tc>
        <w:tc>
          <w:tcPr>
            <w:tcW w:w="6276" w:type="dxa"/>
            <w:tcBorders>
              <w:top w:val="single" w:sz="8" w:space="0" w:color="000000"/>
              <w:left w:val="single" w:sz="8" w:space="0" w:color="000000"/>
              <w:bottom w:val="single" w:sz="8" w:space="0" w:color="000000"/>
              <w:right w:val="single" w:sz="8" w:space="0" w:color="000000"/>
            </w:tcBorders>
            <w:vAlign w:val="bottom"/>
          </w:tcPr>
          <w:p w14:paraId="793F9CB6" w14:textId="77777777" w:rsidR="00C0185B" w:rsidRDefault="006946CB">
            <w:pPr>
              <w:spacing w:after="0" w:line="259" w:lineRule="auto"/>
              <w:ind w:left="0" w:firstLine="0"/>
            </w:pPr>
            <w:r>
              <w:rPr>
                <w:sz w:val="20"/>
              </w:rPr>
              <w:t xml:space="preserve">Takes the meaning given in the GDPR. </w:t>
            </w:r>
          </w:p>
        </w:tc>
      </w:tr>
      <w:tr w:rsidR="00C0185B" w14:paraId="1EDCD0B1" w14:textId="77777777">
        <w:trPr>
          <w:trHeight w:val="725"/>
        </w:trPr>
        <w:tc>
          <w:tcPr>
            <w:tcW w:w="2622" w:type="dxa"/>
            <w:tcBorders>
              <w:top w:val="single" w:sz="8" w:space="0" w:color="000000"/>
              <w:left w:val="single" w:sz="8" w:space="0" w:color="000000"/>
              <w:bottom w:val="single" w:sz="8" w:space="0" w:color="000000"/>
              <w:right w:val="single" w:sz="8" w:space="0" w:color="000000"/>
            </w:tcBorders>
            <w:vAlign w:val="bottom"/>
          </w:tcPr>
          <w:p w14:paraId="003645CC" w14:textId="77777777" w:rsidR="00C0185B" w:rsidRDefault="006946CB">
            <w:pPr>
              <w:spacing w:after="0" w:line="259" w:lineRule="auto"/>
              <w:ind w:left="0" w:firstLine="0"/>
            </w:pPr>
            <w:r>
              <w:rPr>
                <w:b/>
                <w:sz w:val="20"/>
              </w:rPr>
              <w:t xml:space="preserve">Personal Data Breach </w:t>
            </w:r>
          </w:p>
        </w:tc>
        <w:tc>
          <w:tcPr>
            <w:tcW w:w="6276" w:type="dxa"/>
            <w:tcBorders>
              <w:top w:val="single" w:sz="8" w:space="0" w:color="000000"/>
              <w:left w:val="single" w:sz="8" w:space="0" w:color="000000"/>
              <w:bottom w:val="single" w:sz="8" w:space="0" w:color="000000"/>
              <w:right w:val="single" w:sz="8" w:space="0" w:color="000000"/>
            </w:tcBorders>
            <w:vAlign w:val="bottom"/>
          </w:tcPr>
          <w:p w14:paraId="3D206559" w14:textId="77777777" w:rsidR="00C0185B" w:rsidRDefault="006946CB">
            <w:pPr>
              <w:spacing w:after="0" w:line="259" w:lineRule="auto"/>
              <w:ind w:left="0" w:firstLine="0"/>
            </w:pPr>
            <w:r>
              <w:rPr>
                <w:sz w:val="20"/>
              </w:rPr>
              <w:t xml:space="preserve">Takes the meaning given in the GDPR. </w:t>
            </w:r>
          </w:p>
        </w:tc>
      </w:tr>
      <w:tr w:rsidR="00C0185B" w14:paraId="06E67FDD" w14:textId="77777777">
        <w:trPr>
          <w:trHeight w:val="725"/>
        </w:trPr>
        <w:tc>
          <w:tcPr>
            <w:tcW w:w="2622" w:type="dxa"/>
            <w:tcBorders>
              <w:top w:val="single" w:sz="8" w:space="0" w:color="000000"/>
              <w:left w:val="single" w:sz="8" w:space="0" w:color="000000"/>
              <w:bottom w:val="single" w:sz="8" w:space="0" w:color="000000"/>
              <w:right w:val="single" w:sz="8" w:space="0" w:color="000000"/>
            </w:tcBorders>
            <w:vAlign w:val="bottom"/>
          </w:tcPr>
          <w:p w14:paraId="183ED17F" w14:textId="77777777" w:rsidR="00C0185B" w:rsidRDefault="006946CB">
            <w:pPr>
              <w:spacing w:after="0" w:line="259" w:lineRule="auto"/>
              <w:ind w:left="0" w:firstLine="0"/>
            </w:pPr>
            <w:r>
              <w:rPr>
                <w:b/>
                <w:sz w:val="20"/>
              </w:rPr>
              <w:t xml:space="preserve">Processing </w:t>
            </w:r>
          </w:p>
        </w:tc>
        <w:tc>
          <w:tcPr>
            <w:tcW w:w="6276" w:type="dxa"/>
            <w:tcBorders>
              <w:top w:val="single" w:sz="8" w:space="0" w:color="000000"/>
              <w:left w:val="single" w:sz="8" w:space="0" w:color="000000"/>
              <w:bottom w:val="single" w:sz="8" w:space="0" w:color="000000"/>
              <w:right w:val="single" w:sz="8" w:space="0" w:color="000000"/>
            </w:tcBorders>
            <w:vAlign w:val="bottom"/>
          </w:tcPr>
          <w:p w14:paraId="3CF7BBA5" w14:textId="77777777" w:rsidR="00C0185B" w:rsidRDefault="006946CB">
            <w:pPr>
              <w:spacing w:after="0" w:line="259" w:lineRule="auto"/>
              <w:ind w:left="0" w:firstLine="0"/>
            </w:pPr>
            <w:r>
              <w:rPr>
                <w:sz w:val="20"/>
              </w:rPr>
              <w:t xml:space="preserve">Takes the meaning given in the GDPR. </w:t>
            </w:r>
          </w:p>
        </w:tc>
      </w:tr>
      <w:tr w:rsidR="00C0185B" w14:paraId="3911D199" w14:textId="77777777">
        <w:trPr>
          <w:trHeight w:val="725"/>
        </w:trPr>
        <w:tc>
          <w:tcPr>
            <w:tcW w:w="2622" w:type="dxa"/>
            <w:tcBorders>
              <w:top w:val="single" w:sz="8" w:space="0" w:color="000000"/>
              <w:left w:val="single" w:sz="8" w:space="0" w:color="000000"/>
              <w:bottom w:val="single" w:sz="8" w:space="0" w:color="000000"/>
              <w:right w:val="single" w:sz="8" w:space="0" w:color="000000"/>
            </w:tcBorders>
            <w:vAlign w:val="bottom"/>
          </w:tcPr>
          <w:p w14:paraId="53C3E95F" w14:textId="77777777" w:rsidR="00C0185B" w:rsidRDefault="006946CB">
            <w:pPr>
              <w:spacing w:after="0" w:line="259" w:lineRule="auto"/>
              <w:ind w:left="0" w:firstLine="0"/>
            </w:pPr>
            <w:r>
              <w:rPr>
                <w:b/>
                <w:sz w:val="20"/>
              </w:rPr>
              <w:t xml:space="preserve">Processor </w:t>
            </w:r>
          </w:p>
        </w:tc>
        <w:tc>
          <w:tcPr>
            <w:tcW w:w="6276" w:type="dxa"/>
            <w:tcBorders>
              <w:top w:val="single" w:sz="8" w:space="0" w:color="000000"/>
              <w:left w:val="single" w:sz="8" w:space="0" w:color="000000"/>
              <w:bottom w:val="single" w:sz="8" w:space="0" w:color="000000"/>
              <w:right w:val="single" w:sz="8" w:space="0" w:color="000000"/>
            </w:tcBorders>
            <w:vAlign w:val="bottom"/>
          </w:tcPr>
          <w:p w14:paraId="1DDCC22C" w14:textId="77777777" w:rsidR="00C0185B" w:rsidRDefault="006946CB">
            <w:pPr>
              <w:spacing w:after="0" w:line="259" w:lineRule="auto"/>
              <w:ind w:left="0" w:firstLine="0"/>
            </w:pPr>
            <w:r>
              <w:rPr>
                <w:sz w:val="20"/>
              </w:rPr>
              <w:t xml:space="preserve">Takes the meaning given in the GDPR. </w:t>
            </w:r>
          </w:p>
        </w:tc>
      </w:tr>
    </w:tbl>
    <w:p w14:paraId="7BA2BC96" w14:textId="77777777" w:rsidR="00C0185B" w:rsidRDefault="00C0185B">
      <w:pPr>
        <w:spacing w:after="0" w:line="259" w:lineRule="auto"/>
        <w:ind w:left="-1133" w:right="652" w:firstLine="0"/>
      </w:pPr>
    </w:p>
    <w:tbl>
      <w:tblPr>
        <w:tblStyle w:val="TableGrid"/>
        <w:tblW w:w="8898" w:type="dxa"/>
        <w:tblInd w:w="14" w:type="dxa"/>
        <w:tblCellMar>
          <w:top w:w="355" w:type="dxa"/>
          <w:left w:w="101" w:type="dxa"/>
          <w:bottom w:w="145" w:type="dxa"/>
          <w:right w:w="106" w:type="dxa"/>
        </w:tblCellMar>
        <w:tblLook w:val="04A0" w:firstRow="1" w:lastRow="0" w:firstColumn="1" w:lastColumn="0" w:noHBand="0" w:noVBand="1"/>
      </w:tblPr>
      <w:tblGrid>
        <w:gridCol w:w="2622"/>
        <w:gridCol w:w="6276"/>
      </w:tblGrid>
      <w:tr w:rsidR="00C0185B" w14:paraId="1FC7F477" w14:textId="77777777">
        <w:trPr>
          <w:trHeight w:val="3462"/>
        </w:trPr>
        <w:tc>
          <w:tcPr>
            <w:tcW w:w="2622" w:type="dxa"/>
            <w:tcBorders>
              <w:top w:val="single" w:sz="8" w:space="0" w:color="000000"/>
              <w:left w:val="single" w:sz="8" w:space="0" w:color="000000"/>
              <w:bottom w:val="single" w:sz="8" w:space="0" w:color="000000"/>
              <w:right w:val="single" w:sz="8" w:space="0" w:color="000000"/>
            </w:tcBorders>
          </w:tcPr>
          <w:p w14:paraId="2D29B6D0" w14:textId="77777777" w:rsidR="00C0185B" w:rsidRDefault="006946CB">
            <w:pPr>
              <w:spacing w:after="0" w:line="259" w:lineRule="auto"/>
              <w:ind w:left="0" w:firstLine="0"/>
            </w:pPr>
            <w:r>
              <w:rPr>
                <w:b/>
                <w:sz w:val="20"/>
              </w:rPr>
              <w:lastRenderedPageBreak/>
              <w:t xml:space="preserve">Prohibited act </w:t>
            </w:r>
          </w:p>
        </w:tc>
        <w:tc>
          <w:tcPr>
            <w:tcW w:w="6276" w:type="dxa"/>
            <w:tcBorders>
              <w:top w:val="single" w:sz="8" w:space="0" w:color="000000"/>
              <w:left w:val="single" w:sz="8" w:space="0" w:color="000000"/>
              <w:bottom w:val="single" w:sz="8" w:space="0" w:color="000000"/>
              <w:right w:val="single" w:sz="8" w:space="0" w:color="000000"/>
            </w:tcBorders>
            <w:vAlign w:val="bottom"/>
          </w:tcPr>
          <w:p w14:paraId="345707D4" w14:textId="77777777" w:rsidR="00C0185B" w:rsidRDefault="006946CB">
            <w:pPr>
              <w:spacing w:after="15" w:line="229" w:lineRule="auto"/>
              <w:ind w:left="0" w:right="56" w:firstLine="0"/>
            </w:pPr>
            <w:r>
              <w:rPr>
                <w:sz w:val="20"/>
              </w:rPr>
              <w:t xml:space="preserve">To directly or indirectly offer, promise or give any person working for or engaged by a Buyer or CCS a financial or other advantage to: </w:t>
            </w:r>
            <w:r>
              <w:rPr>
                <w:rFonts w:ascii="Segoe UI Symbol" w:eastAsia="Segoe UI Symbol" w:hAnsi="Segoe UI Symbol" w:cs="Segoe UI Symbol"/>
                <w:sz w:val="20"/>
              </w:rPr>
              <w:t>•</w:t>
            </w:r>
            <w:r>
              <w:rPr>
                <w:sz w:val="20"/>
              </w:rPr>
              <w:t xml:space="preserve"> </w:t>
            </w:r>
            <w:r>
              <w:rPr>
                <w:sz w:val="20"/>
              </w:rPr>
              <w:tab/>
              <w:t>induce that</w:t>
            </w:r>
            <w:r>
              <w:rPr>
                <w:sz w:val="20"/>
              </w:rPr>
              <w:t xml:space="preserve"> person to perform improperly a relevant function or </w:t>
            </w:r>
          </w:p>
          <w:p w14:paraId="09D427AF" w14:textId="77777777" w:rsidR="00C0185B" w:rsidRDefault="006946CB">
            <w:pPr>
              <w:spacing w:after="29" w:line="259" w:lineRule="auto"/>
              <w:ind w:left="361" w:firstLine="0"/>
            </w:pPr>
            <w:r>
              <w:rPr>
                <w:sz w:val="20"/>
              </w:rPr>
              <w:t xml:space="preserve">activity </w:t>
            </w:r>
          </w:p>
          <w:p w14:paraId="2B032BFC" w14:textId="77777777" w:rsidR="00C0185B" w:rsidRDefault="006946CB">
            <w:pPr>
              <w:numPr>
                <w:ilvl w:val="0"/>
                <w:numId w:val="39"/>
              </w:numPr>
              <w:spacing w:after="10" w:line="280" w:lineRule="auto"/>
              <w:ind w:right="1303" w:hanging="361"/>
            </w:pPr>
            <w:r>
              <w:rPr>
                <w:sz w:val="20"/>
              </w:rPr>
              <w:t xml:space="preserve">reward that person for improper performance of a relevant function or activity </w:t>
            </w:r>
          </w:p>
          <w:p w14:paraId="33BB19FF" w14:textId="77777777" w:rsidR="00C0185B" w:rsidRDefault="006946CB">
            <w:pPr>
              <w:numPr>
                <w:ilvl w:val="0"/>
                <w:numId w:val="39"/>
              </w:numPr>
              <w:spacing w:after="10" w:line="283" w:lineRule="auto"/>
              <w:ind w:right="1303" w:hanging="361"/>
            </w:pPr>
            <w:r>
              <w:rPr>
                <w:sz w:val="20"/>
              </w:rPr>
              <w:t xml:space="preserve">commit any offence: </w:t>
            </w:r>
            <w:r>
              <w:rPr>
                <w:rFonts w:ascii="Courier New" w:eastAsia="Courier New" w:hAnsi="Courier New" w:cs="Courier New"/>
                <w:sz w:val="20"/>
              </w:rPr>
              <w:t>o</w:t>
            </w:r>
            <w:r>
              <w:rPr>
                <w:sz w:val="20"/>
              </w:rPr>
              <w:t xml:space="preserve"> </w:t>
            </w:r>
            <w:r>
              <w:rPr>
                <w:sz w:val="20"/>
              </w:rPr>
              <w:tab/>
              <w:t xml:space="preserve">under the Bribery Act 2010 </w:t>
            </w:r>
          </w:p>
          <w:p w14:paraId="2BE10F00" w14:textId="77777777" w:rsidR="00C0185B" w:rsidRDefault="006946CB">
            <w:pPr>
              <w:numPr>
                <w:ilvl w:val="1"/>
                <w:numId w:val="39"/>
              </w:numPr>
              <w:spacing w:after="0" w:line="287" w:lineRule="auto"/>
              <w:ind w:right="124" w:firstLine="0"/>
              <w:jc w:val="both"/>
            </w:pPr>
            <w:r>
              <w:rPr>
                <w:sz w:val="20"/>
              </w:rPr>
              <w:t xml:space="preserve">under legislation creating offences concerning Fraud </w:t>
            </w:r>
            <w:r>
              <w:rPr>
                <w:rFonts w:ascii="Courier New" w:eastAsia="Courier New" w:hAnsi="Courier New" w:cs="Courier New"/>
              </w:rPr>
              <w:t>o</w:t>
            </w:r>
            <w:r>
              <w:t xml:space="preserve"> at common Law concerning Fraud </w:t>
            </w:r>
          </w:p>
          <w:p w14:paraId="740931C9" w14:textId="77777777" w:rsidR="00C0185B" w:rsidRDefault="006946CB">
            <w:pPr>
              <w:numPr>
                <w:ilvl w:val="1"/>
                <w:numId w:val="39"/>
              </w:numPr>
              <w:spacing w:after="0" w:line="259" w:lineRule="auto"/>
              <w:ind w:right="124" w:firstLine="0"/>
              <w:jc w:val="both"/>
            </w:pPr>
            <w:r>
              <w:rPr>
                <w:sz w:val="20"/>
              </w:rPr>
              <w:t xml:space="preserve">committing or attempting or conspiring to commit Fraud </w:t>
            </w:r>
          </w:p>
        </w:tc>
      </w:tr>
      <w:tr w:rsidR="00C0185B" w14:paraId="5DAD40E8" w14:textId="77777777">
        <w:trPr>
          <w:trHeight w:val="2050"/>
        </w:trPr>
        <w:tc>
          <w:tcPr>
            <w:tcW w:w="2622" w:type="dxa"/>
            <w:tcBorders>
              <w:top w:val="single" w:sz="8" w:space="0" w:color="000000"/>
              <w:left w:val="single" w:sz="8" w:space="0" w:color="000000"/>
              <w:bottom w:val="single" w:sz="8" w:space="0" w:color="000000"/>
              <w:right w:val="single" w:sz="8" w:space="0" w:color="000000"/>
            </w:tcBorders>
          </w:tcPr>
          <w:p w14:paraId="54FA4A3A" w14:textId="77777777" w:rsidR="00C0185B" w:rsidRDefault="006946CB">
            <w:pPr>
              <w:spacing w:after="0" w:line="259" w:lineRule="auto"/>
              <w:ind w:left="0" w:firstLine="0"/>
            </w:pPr>
            <w:r>
              <w:rPr>
                <w:b/>
                <w:sz w:val="20"/>
              </w:rPr>
              <w:t xml:space="preserve">Project Specific IPRs </w:t>
            </w:r>
          </w:p>
        </w:tc>
        <w:tc>
          <w:tcPr>
            <w:tcW w:w="6276" w:type="dxa"/>
            <w:tcBorders>
              <w:top w:val="single" w:sz="8" w:space="0" w:color="000000"/>
              <w:left w:val="single" w:sz="8" w:space="0" w:color="000000"/>
              <w:bottom w:val="single" w:sz="8" w:space="0" w:color="000000"/>
              <w:right w:val="single" w:sz="8" w:space="0" w:color="000000"/>
            </w:tcBorders>
            <w:vAlign w:val="bottom"/>
          </w:tcPr>
          <w:p w14:paraId="20FE7A79" w14:textId="77777777" w:rsidR="00C0185B" w:rsidRDefault="006946CB">
            <w:pPr>
              <w:spacing w:after="0" w:line="259" w:lineRule="auto"/>
              <w:ind w:left="0" w:firstLine="0"/>
            </w:pPr>
            <w:r>
              <w:rPr>
                <w:sz w:val="20"/>
              </w:rPr>
              <w:t>Any intellectual property rights in items created or arising out of the performance by the Supplier (or by a third party on behalf of the Supplier) specifically for the purposes of this Call-Off Contract including databases, configurations, code, instructi</w:t>
            </w:r>
            <w:r>
              <w:rPr>
                <w:sz w:val="20"/>
              </w:rPr>
              <w:t xml:space="preserve">ons, technical documentation and schema but not including the Supplier’s Background IPRs. </w:t>
            </w:r>
          </w:p>
        </w:tc>
      </w:tr>
      <w:tr w:rsidR="00C0185B" w14:paraId="07353DB6" w14:textId="77777777">
        <w:trPr>
          <w:trHeight w:val="989"/>
        </w:trPr>
        <w:tc>
          <w:tcPr>
            <w:tcW w:w="2622" w:type="dxa"/>
            <w:tcBorders>
              <w:top w:val="single" w:sz="8" w:space="0" w:color="000000"/>
              <w:left w:val="single" w:sz="8" w:space="0" w:color="000000"/>
              <w:bottom w:val="single" w:sz="8" w:space="0" w:color="000000"/>
              <w:right w:val="single" w:sz="8" w:space="0" w:color="000000"/>
            </w:tcBorders>
            <w:vAlign w:val="center"/>
          </w:tcPr>
          <w:p w14:paraId="5A9FF306" w14:textId="77777777" w:rsidR="00C0185B" w:rsidRDefault="006946CB">
            <w:pPr>
              <w:spacing w:after="0" w:line="259" w:lineRule="auto"/>
              <w:ind w:left="0" w:firstLine="0"/>
            </w:pPr>
            <w:r>
              <w:rPr>
                <w:b/>
                <w:sz w:val="20"/>
              </w:rPr>
              <w:t xml:space="preserve">Property </w:t>
            </w:r>
          </w:p>
        </w:tc>
        <w:tc>
          <w:tcPr>
            <w:tcW w:w="6276" w:type="dxa"/>
            <w:tcBorders>
              <w:top w:val="single" w:sz="8" w:space="0" w:color="000000"/>
              <w:left w:val="single" w:sz="8" w:space="0" w:color="000000"/>
              <w:bottom w:val="single" w:sz="8" w:space="0" w:color="000000"/>
              <w:right w:val="single" w:sz="8" w:space="0" w:color="000000"/>
            </w:tcBorders>
            <w:vAlign w:val="bottom"/>
          </w:tcPr>
          <w:p w14:paraId="453B18DA" w14:textId="77777777" w:rsidR="00C0185B" w:rsidRDefault="006946CB">
            <w:pPr>
              <w:spacing w:after="0" w:line="259" w:lineRule="auto"/>
              <w:ind w:left="0" w:firstLine="0"/>
            </w:pPr>
            <w:r>
              <w:rPr>
                <w:sz w:val="20"/>
              </w:rPr>
              <w:t xml:space="preserve">Assets and property including technical infrastructure, IPRs and equipment. </w:t>
            </w:r>
          </w:p>
        </w:tc>
      </w:tr>
      <w:tr w:rsidR="00C0185B" w14:paraId="6A004699" w14:textId="77777777">
        <w:trPr>
          <w:trHeight w:val="2310"/>
        </w:trPr>
        <w:tc>
          <w:tcPr>
            <w:tcW w:w="2622" w:type="dxa"/>
            <w:tcBorders>
              <w:top w:val="single" w:sz="8" w:space="0" w:color="000000"/>
              <w:left w:val="single" w:sz="8" w:space="0" w:color="000000"/>
              <w:bottom w:val="single" w:sz="8" w:space="0" w:color="000000"/>
              <w:right w:val="single" w:sz="8" w:space="0" w:color="000000"/>
            </w:tcBorders>
          </w:tcPr>
          <w:p w14:paraId="208D32C8" w14:textId="77777777" w:rsidR="00C0185B" w:rsidRDefault="006946CB">
            <w:pPr>
              <w:spacing w:after="0" w:line="259" w:lineRule="auto"/>
              <w:ind w:left="0" w:firstLine="0"/>
            </w:pPr>
            <w:r>
              <w:rPr>
                <w:b/>
                <w:sz w:val="20"/>
              </w:rPr>
              <w:t xml:space="preserve">Protective Measures </w:t>
            </w:r>
          </w:p>
        </w:tc>
        <w:tc>
          <w:tcPr>
            <w:tcW w:w="6276" w:type="dxa"/>
            <w:tcBorders>
              <w:top w:val="single" w:sz="8" w:space="0" w:color="000000"/>
              <w:left w:val="single" w:sz="8" w:space="0" w:color="000000"/>
              <w:bottom w:val="single" w:sz="8" w:space="0" w:color="000000"/>
              <w:right w:val="single" w:sz="8" w:space="0" w:color="000000"/>
            </w:tcBorders>
            <w:vAlign w:val="bottom"/>
          </w:tcPr>
          <w:p w14:paraId="63E1D6F4" w14:textId="77777777" w:rsidR="00C0185B" w:rsidRDefault="006946CB">
            <w:pPr>
              <w:spacing w:after="0" w:line="259" w:lineRule="auto"/>
              <w:ind w:left="0" w:firstLine="0"/>
            </w:pPr>
            <w:r>
              <w:rPr>
                <w:sz w:val="20"/>
              </w:rPr>
              <w:t>Appropriate technical and organisational measures which may include: pseudonymisation and encrypting Personal Data, ensuring confidentiality, integrity, availability and resilience of systems and services, ensuring that availability of and access to Person</w:t>
            </w:r>
            <w:r>
              <w:rPr>
                <w:sz w:val="20"/>
              </w:rPr>
              <w:t xml:space="preserve">al Data can be restored in a timely manner after an incident, and regularly assessing and evaluating the effectiveness of such measures adopted by it. </w:t>
            </w:r>
          </w:p>
        </w:tc>
      </w:tr>
      <w:tr w:rsidR="00C0185B" w14:paraId="57050F83" w14:textId="77777777">
        <w:trPr>
          <w:trHeight w:val="1253"/>
        </w:trPr>
        <w:tc>
          <w:tcPr>
            <w:tcW w:w="2622" w:type="dxa"/>
            <w:tcBorders>
              <w:top w:val="single" w:sz="8" w:space="0" w:color="000000"/>
              <w:left w:val="single" w:sz="8" w:space="0" w:color="000000"/>
              <w:bottom w:val="single" w:sz="8" w:space="0" w:color="000000"/>
              <w:right w:val="single" w:sz="8" w:space="0" w:color="000000"/>
            </w:tcBorders>
            <w:vAlign w:val="center"/>
          </w:tcPr>
          <w:p w14:paraId="27A1545E" w14:textId="77777777" w:rsidR="00C0185B" w:rsidRDefault="006946CB">
            <w:pPr>
              <w:spacing w:after="0" w:line="259" w:lineRule="auto"/>
              <w:ind w:left="0" w:firstLine="0"/>
            </w:pPr>
            <w:r>
              <w:rPr>
                <w:b/>
                <w:sz w:val="20"/>
              </w:rPr>
              <w:t xml:space="preserve">PSN or Public Services Network </w:t>
            </w:r>
          </w:p>
        </w:tc>
        <w:tc>
          <w:tcPr>
            <w:tcW w:w="6276" w:type="dxa"/>
            <w:tcBorders>
              <w:top w:val="single" w:sz="8" w:space="0" w:color="000000"/>
              <w:left w:val="single" w:sz="8" w:space="0" w:color="000000"/>
              <w:bottom w:val="single" w:sz="8" w:space="0" w:color="000000"/>
              <w:right w:val="single" w:sz="8" w:space="0" w:color="000000"/>
            </w:tcBorders>
            <w:vAlign w:val="bottom"/>
          </w:tcPr>
          <w:p w14:paraId="732E6C7E" w14:textId="77777777" w:rsidR="00C0185B" w:rsidRDefault="006946CB">
            <w:pPr>
              <w:spacing w:after="0" w:line="259" w:lineRule="auto"/>
              <w:ind w:left="0" w:firstLine="0"/>
            </w:pPr>
            <w:r>
              <w:rPr>
                <w:sz w:val="20"/>
              </w:rPr>
              <w:t>The Public Services Network (PSN) is the government’s highperformance n</w:t>
            </w:r>
            <w:r>
              <w:rPr>
                <w:sz w:val="20"/>
              </w:rPr>
              <w:t xml:space="preserve">etwork which helps public sector organisations work together, reduce duplication and share resources. </w:t>
            </w:r>
          </w:p>
        </w:tc>
      </w:tr>
      <w:tr w:rsidR="00C0185B" w14:paraId="55C47E47" w14:textId="77777777">
        <w:trPr>
          <w:trHeight w:val="1258"/>
        </w:trPr>
        <w:tc>
          <w:tcPr>
            <w:tcW w:w="2622" w:type="dxa"/>
            <w:tcBorders>
              <w:top w:val="single" w:sz="8" w:space="0" w:color="000000"/>
              <w:left w:val="single" w:sz="8" w:space="0" w:color="000000"/>
              <w:bottom w:val="single" w:sz="8" w:space="0" w:color="000000"/>
              <w:right w:val="single" w:sz="8" w:space="0" w:color="000000"/>
            </w:tcBorders>
            <w:vAlign w:val="center"/>
          </w:tcPr>
          <w:p w14:paraId="78310A99" w14:textId="77777777" w:rsidR="00C0185B" w:rsidRDefault="006946CB">
            <w:pPr>
              <w:spacing w:after="0" w:line="259" w:lineRule="auto"/>
              <w:ind w:left="0" w:firstLine="0"/>
            </w:pPr>
            <w:r>
              <w:rPr>
                <w:b/>
                <w:sz w:val="20"/>
              </w:rPr>
              <w:lastRenderedPageBreak/>
              <w:t xml:space="preserve">Regulatory body or bodies </w:t>
            </w:r>
          </w:p>
        </w:tc>
        <w:tc>
          <w:tcPr>
            <w:tcW w:w="6276" w:type="dxa"/>
            <w:tcBorders>
              <w:top w:val="single" w:sz="8" w:space="0" w:color="000000"/>
              <w:left w:val="single" w:sz="8" w:space="0" w:color="000000"/>
              <w:bottom w:val="single" w:sz="8" w:space="0" w:color="000000"/>
              <w:right w:val="single" w:sz="8" w:space="0" w:color="000000"/>
            </w:tcBorders>
            <w:vAlign w:val="bottom"/>
          </w:tcPr>
          <w:p w14:paraId="0C709302" w14:textId="77777777" w:rsidR="00C0185B" w:rsidRDefault="006946CB">
            <w:pPr>
              <w:spacing w:after="0" w:line="259" w:lineRule="auto"/>
              <w:ind w:left="0" w:firstLine="0"/>
            </w:pPr>
            <w:r>
              <w:rPr>
                <w:sz w:val="20"/>
              </w:rPr>
              <w:t xml:space="preserve">Government departments and other bodies which, whether under statute, codes of practice or otherwise, are entitled to investigate or influence the matters dealt with in this Call-Off Contract. </w:t>
            </w:r>
          </w:p>
        </w:tc>
      </w:tr>
      <w:tr w:rsidR="00C0185B" w14:paraId="6B505E24" w14:textId="77777777">
        <w:trPr>
          <w:trHeight w:val="1253"/>
        </w:trPr>
        <w:tc>
          <w:tcPr>
            <w:tcW w:w="2622" w:type="dxa"/>
            <w:tcBorders>
              <w:top w:val="single" w:sz="8" w:space="0" w:color="000000"/>
              <w:left w:val="single" w:sz="8" w:space="0" w:color="000000"/>
              <w:bottom w:val="single" w:sz="8" w:space="0" w:color="000000"/>
              <w:right w:val="single" w:sz="8" w:space="0" w:color="000000"/>
            </w:tcBorders>
          </w:tcPr>
          <w:p w14:paraId="6E2D5FBA" w14:textId="77777777" w:rsidR="00C0185B" w:rsidRDefault="006946CB">
            <w:pPr>
              <w:spacing w:after="0" w:line="259" w:lineRule="auto"/>
              <w:ind w:left="0" w:firstLine="0"/>
            </w:pPr>
            <w:r>
              <w:rPr>
                <w:b/>
                <w:sz w:val="20"/>
              </w:rPr>
              <w:t xml:space="preserve">Relevant person </w:t>
            </w:r>
          </w:p>
        </w:tc>
        <w:tc>
          <w:tcPr>
            <w:tcW w:w="6276" w:type="dxa"/>
            <w:tcBorders>
              <w:top w:val="single" w:sz="8" w:space="0" w:color="000000"/>
              <w:left w:val="single" w:sz="8" w:space="0" w:color="000000"/>
              <w:bottom w:val="single" w:sz="8" w:space="0" w:color="000000"/>
              <w:right w:val="single" w:sz="8" w:space="0" w:color="000000"/>
            </w:tcBorders>
            <w:vAlign w:val="bottom"/>
          </w:tcPr>
          <w:p w14:paraId="5DBE5F06" w14:textId="77777777" w:rsidR="00C0185B" w:rsidRDefault="006946CB">
            <w:pPr>
              <w:spacing w:after="0" w:line="259" w:lineRule="auto"/>
              <w:ind w:left="0" w:firstLine="0"/>
            </w:pPr>
            <w:r>
              <w:rPr>
                <w:sz w:val="20"/>
              </w:rPr>
              <w:t>Any employee, agent, servant, or representat</w:t>
            </w:r>
            <w:r>
              <w:rPr>
                <w:sz w:val="20"/>
              </w:rPr>
              <w:t xml:space="preserve">ive of the Buyer, any other public body or person employed by or on behalf of the Buyer, or any other public body. </w:t>
            </w:r>
          </w:p>
        </w:tc>
      </w:tr>
      <w:tr w:rsidR="00C0185B" w14:paraId="4622DC19" w14:textId="77777777">
        <w:trPr>
          <w:trHeight w:val="989"/>
        </w:trPr>
        <w:tc>
          <w:tcPr>
            <w:tcW w:w="2622" w:type="dxa"/>
            <w:tcBorders>
              <w:top w:val="single" w:sz="8" w:space="0" w:color="000000"/>
              <w:left w:val="single" w:sz="8" w:space="0" w:color="000000"/>
              <w:bottom w:val="single" w:sz="8" w:space="0" w:color="000000"/>
              <w:right w:val="single" w:sz="8" w:space="0" w:color="000000"/>
            </w:tcBorders>
            <w:vAlign w:val="center"/>
          </w:tcPr>
          <w:p w14:paraId="053879AD" w14:textId="77777777" w:rsidR="00C0185B" w:rsidRDefault="006946CB">
            <w:pPr>
              <w:spacing w:after="0" w:line="259" w:lineRule="auto"/>
              <w:ind w:left="0" w:firstLine="0"/>
            </w:pPr>
            <w:r>
              <w:rPr>
                <w:b/>
                <w:sz w:val="20"/>
              </w:rPr>
              <w:t xml:space="preserve">Relevant Transfer </w:t>
            </w:r>
          </w:p>
        </w:tc>
        <w:tc>
          <w:tcPr>
            <w:tcW w:w="6276" w:type="dxa"/>
            <w:tcBorders>
              <w:top w:val="single" w:sz="8" w:space="0" w:color="000000"/>
              <w:left w:val="single" w:sz="8" w:space="0" w:color="000000"/>
              <w:bottom w:val="single" w:sz="8" w:space="0" w:color="000000"/>
              <w:right w:val="single" w:sz="8" w:space="0" w:color="000000"/>
            </w:tcBorders>
            <w:vAlign w:val="bottom"/>
          </w:tcPr>
          <w:p w14:paraId="62A09938" w14:textId="77777777" w:rsidR="00C0185B" w:rsidRDefault="006946CB">
            <w:pPr>
              <w:spacing w:after="0" w:line="259" w:lineRule="auto"/>
              <w:ind w:left="0" w:firstLine="0"/>
            </w:pPr>
            <w:r>
              <w:rPr>
                <w:sz w:val="20"/>
              </w:rPr>
              <w:t xml:space="preserve">A transfer of employment to which the employment regulations applies. </w:t>
            </w:r>
          </w:p>
        </w:tc>
      </w:tr>
    </w:tbl>
    <w:p w14:paraId="4262945B" w14:textId="77777777" w:rsidR="00C0185B" w:rsidRDefault="00C0185B">
      <w:pPr>
        <w:spacing w:after="0" w:line="259" w:lineRule="auto"/>
        <w:ind w:left="-1133" w:right="652" w:firstLine="0"/>
      </w:pPr>
    </w:p>
    <w:tbl>
      <w:tblPr>
        <w:tblStyle w:val="TableGrid"/>
        <w:tblW w:w="8898" w:type="dxa"/>
        <w:tblInd w:w="14" w:type="dxa"/>
        <w:tblCellMar>
          <w:top w:w="355" w:type="dxa"/>
          <w:left w:w="101" w:type="dxa"/>
          <w:bottom w:w="140" w:type="dxa"/>
          <w:right w:w="76" w:type="dxa"/>
        </w:tblCellMar>
        <w:tblLook w:val="04A0" w:firstRow="1" w:lastRow="0" w:firstColumn="1" w:lastColumn="0" w:noHBand="0" w:noVBand="1"/>
      </w:tblPr>
      <w:tblGrid>
        <w:gridCol w:w="2622"/>
        <w:gridCol w:w="6276"/>
      </w:tblGrid>
      <w:tr w:rsidR="00C0185B" w14:paraId="5FDEBDFA" w14:textId="77777777">
        <w:trPr>
          <w:trHeight w:val="1786"/>
        </w:trPr>
        <w:tc>
          <w:tcPr>
            <w:tcW w:w="2622" w:type="dxa"/>
            <w:tcBorders>
              <w:top w:val="single" w:sz="8" w:space="0" w:color="000000"/>
              <w:left w:val="single" w:sz="8" w:space="0" w:color="000000"/>
              <w:bottom w:val="single" w:sz="8" w:space="0" w:color="000000"/>
              <w:right w:val="single" w:sz="8" w:space="0" w:color="000000"/>
            </w:tcBorders>
          </w:tcPr>
          <w:p w14:paraId="5AE248C4" w14:textId="77777777" w:rsidR="00C0185B" w:rsidRDefault="006946CB">
            <w:pPr>
              <w:spacing w:after="0" w:line="259" w:lineRule="auto"/>
              <w:ind w:left="0" w:firstLine="0"/>
            </w:pPr>
            <w:r>
              <w:rPr>
                <w:b/>
                <w:sz w:val="20"/>
              </w:rPr>
              <w:t xml:space="preserve">Replacement Services </w:t>
            </w:r>
          </w:p>
        </w:tc>
        <w:tc>
          <w:tcPr>
            <w:tcW w:w="6276" w:type="dxa"/>
            <w:tcBorders>
              <w:top w:val="single" w:sz="8" w:space="0" w:color="000000"/>
              <w:left w:val="single" w:sz="8" w:space="0" w:color="000000"/>
              <w:bottom w:val="single" w:sz="8" w:space="0" w:color="000000"/>
              <w:right w:val="single" w:sz="8" w:space="0" w:color="000000"/>
            </w:tcBorders>
            <w:vAlign w:val="bottom"/>
          </w:tcPr>
          <w:p w14:paraId="360E5BA6" w14:textId="77777777" w:rsidR="00C0185B" w:rsidRDefault="006946CB">
            <w:pPr>
              <w:spacing w:after="0" w:line="259" w:lineRule="auto"/>
              <w:ind w:left="0" w:firstLine="0"/>
            </w:pPr>
            <w:r>
              <w:rPr>
                <w:sz w:val="20"/>
              </w:rPr>
              <w:t>Any services which are the same as or substantially similar to any of the Services and which the Buyer receives in substitution for any of the services after the</w:t>
            </w:r>
            <w:r>
              <w:rPr>
                <w:sz w:val="20"/>
              </w:rPr>
              <w:t xml:space="preserve"> expiry or Ending or partial Ending of the CallOff Contract, whether those services are provided by the Buyer or a third party. </w:t>
            </w:r>
          </w:p>
        </w:tc>
      </w:tr>
      <w:tr w:rsidR="00C0185B" w14:paraId="5CC0631C" w14:textId="77777777">
        <w:trPr>
          <w:trHeight w:val="1253"/>
        </w:trPr>
        <w:tc>
          <w:tcPr>
            <w:tcW w:w="2622" w:type="dxa"/>
            <w:tcBorders>
              <w:top w:val="single" w:sz="8" w:space="0" w:color="000000"/>
              <w:left w:val="single" w:sz="8" w:space="0" w:color="000000"/>
              <w:bottom w:val="single" w:sz="8" w:space="0" w:color="000000"/>
              <w:right w:val="single" w:sz="8" w:space="0" w:color="000000"/>
            </w:tcBorders>
          </w:tcPr>
          <w:p w14:paraId="7F2B1561" w14:textId="77777777" w:rsidR="00C0185B" w:rsidRDefault="006946CB">
            <w:pPr>
              <w:spacing w:after="0" w:line="259" w:lineRule="auto"/>
              <w:ind w:left="0" w:firstLine="0"/>
            </w:pPr>
            <w:r>
              <w:rPr>
                <w:b/>
                <w:sz w:val="20"/>
              </w:rPr>
              <w:t xml:space="preserve">Replacement supplier </w:t>
            </w:r>
          </w:p>
        </w:tc>
        <w:tc>
          <w:tcPr>
            <w:tcW w:w="6276" w:type="dxa"/>
            <w:tcBorders>
              <w:top w:val="single" w:sz="8" w:space="0" w:color="000000"/>
              <w:left w:val="single" w:sz="8" w:space="0" w:color="000000"/>
              <w:bottom w:val="single" w:sz="8" w:space="0" w:color="000000"/>
              <w:right w:val="single" w:sz="8" w:space="0" w:color="000000"/>
            </w:tcBorders>
            <w:vAlign w:val="bottom"/>
          </w:tcPr>
          <w:p w14:paraId="32E02A38" w14:textId="77777777" w:rsidR="00C0185B" w:rsidRDefault="006946CB">
            <w:pPr>
              <w:spacing w:after="0" w:line="259" w:lineRule="auto"/>
              <w:ind w:left="0" w:firstLine="0"/>
            </w:pPr>
            <w:r>
              <w:rPr>
                <w:sz w:val="20"/>
              </w:rPr>
              <w:t>Any third-</w:t>
            </w:r>
            <w:r>
              <w:rPr>
                <w:sz w:val="20"/>
              </w:rPr>
              <w:t xml:space="preserve">party service provider of replacement services appointed by the Buyer (or where the Buyer is providing replacement Services for its own account, the Buyer). </w:t>
            </w:r>
          </w:p>
        </w:tc>
      </w:tr>
      <w:tr w:rsidR="00C0185B" w14:paraId="6527E5D8" w14:textId="77777777">
        <w:trPr>
          <w:trHeight w:val="989"/>
        </w:trPr>
        <w:tc>
          <w:tcPr>
            <w:tcW w:w="2622" w:type="dxa"/>
            <w:tcBorders>
              <w:top w:val="single" w:sz="8" w:space="0" w:color="000000"/>
              <w:left w:val="single" w:sz="8" w:space="0" w:color="000000"/>
              <w:bottom w:val="single" w:sz="8" w:space="0" w:color="000000"/>
              <w:right w:val="single" w:sz="8" w:space="0" w:color="000000"/>
            </w:tcBorders>
            <w:vAlign w:val="bottom"/>
          </w:tcPr>
          <w:p w14:paraId="5BA70EEC" w14:textId="77777777" w:rsidR="00C0185B" w:rsidRDefault="006946CB">
            <w:pPr>
              <w:spacing w:after="0" w:line="259" w:lineRule="auto"/>
              <w:ind w:left="0" w:firstLine="0"/>
            </w:pPr>
            <w:r>
              <w:rPr>
                <w:b/>
                <w:sz w:val="20"/>
              </w:rPr>
              <w:t xml:space="preserve">Security management plan </w:t>
            </w:r>
          </w:p>
        </w:tc>
        <w:tc>
          <w:tcPr>
            <w:tcW w:w="6276" w:type="dxa"/>
            <w:tcBorders>
              <w:top w:val="single" w:sz="8" w:space="0" w:color="000000"/>
              <w:left w:val="single" w:sz="8" w:space="0" w:color="000000"/>
              <w:bottom w:val="single" w:sz="8" w:space="0" w:color="000000"/>
              <w:right w:val="single" w:sz="8" w:space="0" w:color="000000"/>
            </w:tcBorders>
            <w:vAlign w:val="bottom"/>
          </w:tcPr>
          <w:p w14:paraId="32F46733" w14:textId="77777777" w:rsidR="00C0185B" w:rsidRDefault="006946CB">
            <w:pPr>
              <w:spacing w:after="0" w:line="259" w:lineRule="auto"/>
              <w:ind w:left="0" w:firstLine="0"/>
            </w:pPr>
            <w:r>
              <w:rPr>
                <w:sz w:val="20"/>
              </w:rPr>
              <w:t>The Supplier's security management plan developed by the Supplier in ac</w:t>
            </w:r>
            <w:r>
              <w:rPr>
                <w:sz w:val="20"/>
              </w:rPr>
              <w:t xml:space="preserve">cordance with clause 16.1. </w:t>
            </w:r>
          </w:p>
        </w:tc>
      </w:tr>
      <w:tr w:rsidR="00C0185B" w14:paraId="23BD80E8" w14:textId="77777777">
        <w:trPr>
          <w:trHeight w:val="725"/>
        </w:trPr>
        <w:tc>
          <w:tcPr>
            <w:tcW w:w="2622" w:type="dxa"/>
            <w:tcBorders>
              <w:top w:val="single" w:sz="8" w:space="0" w:color="000000"/>
              <w:left w:val="single" w:sz="8" w:space="0" w:color="000000"/>
              <w:bottom w:val="single" w:sz="8" w:space="0" w:color="000000"/>
              <w:right w:val="single" w:sz="8" w:space="0" w:color="000000"/>
            </w:tcBorders>
            <w:vAlign w:val="bottom"/>
          </w:tcPr>
          <w:p w14:paraId="46A972E6" w14:textId="77777777" w:rsidR="00C0185B" w:rsidRDefault="006946CB">
            <w:pPr>
              <w:spacing w:after="0" w:line="259" w:lineRule="auto"/>
              <w:ind w:left="0" w:firstLine="0"/>
            </w:pPr>
            <w:r>
              <w:rPr>
                <w:b/>
                <w:sz w:val="20"/>
              </w:rPr>
              <w:t xml:space="preserve">Services </w:t>
            </w:r>
          </w:p>
        </w:tc>
        <w:tc>
          <w:tcPr>
            <w:tcW w:w="6276" w:type="dxa"/>
            <w:tcBorders>
              <w:top w:val="single" w:sz="8" w:space="0" w:color="000000"/>
              <w:left w:val="single" w:sz="8" w:space="0" w:color="000000"/>
              <w:bottom w:val="single" w:sz="8" w:space="0" w:color="000000"/>
              <w:right w:val="single" w:sz="8" w:space="0" w:color="000000"/>
            </w:tcBorders>
            <w:vAlign w:val="bottom"/>
          </w:tcPr>
          <w:p w14:paraId="6DA9BCD1" w14:textId="77777777" w:rsidR="00C0185B" w:rsidRDefault="006946CB">
            <w:pPr>
              <w:spacing w:after="0" w:line="259" w:lineRule="auto"/>
              <w:ind w:left="0" w:firstLine="0"/>
            </w:pPr>
            <w:r>
              <w:rPr>
                <w:sz w:val="20"/>
              </w:rPr>
              <w:t xml:space="preserve">The services ordered by the Buyer as set out in the Order Form. </w:t>
            </w:r>
          </w:p>
        </w:tc>
      </w:tr>
      <w:tr w:rsidR="00C0185B" w14:paraId="75A2550E" w14:textId="77777777">
        <w:trPr>
          <w:trHeight w:val="989"/>
        </w:trPr>
        <w:tc>
          <w:tcPr>
            <w:tcW w:w="2622" w:type="dxa"/>
            <w:tcBorders>
              <w:top w:val="single" w:sz="8" w:space="0" w:color="000000"/>
              <w:left w:val="single" w:sz="8" w:space="0" w:color="000000"/>
              <w:bottom w:val="single" w:sz="8" w:space="0" w:color="000000"/>
              <w:right w:val="single" w:sz="8" w:space="0" w:color="000000"/>
            </w:tcBorders>
            <w:vAlign w:val="center"/>
          </w:tcPr>
          <w:p w14:paraId="38071C2C" w14:textId="77777777" w:rsidR="00C0185B" w:rsidRDefault="006946CB">
            <w:pPr>
              <w:spacing w:after="0" w:line="259" w:lineRule="auto"/>
              <w:ind w:left="0" w:firstLine="0"/>
            </w:pPr>
            <w:r>
              <w:rPr>
                <w:b/>
                <w:sz w:val="20"/>
              </w:rPr>
              <w:t xml:space="preserve">Service data </w:t>
            </w:r>
          </w:p>
        </w:tc>
        <w:tc>
          <w:tcPr>
            <w:tcW w:w="6276" w:type="dxa"/>
            <w:tcBorders>
              <w:top w:val="single" w:sz="8" w:space="0" w:color="000000"/>
              <w:left w:val="single" w:sz="8" w:space="0" w:color="000000"/>
              <w:bottom w:val="single" w:sz="8" w:space="0" w:color="000000"/>
              <w:right w:val="single" w:sz="8" w:space="0" w:color="000000"/>
            </w:tcBorders>
            <w:vAlign w:val="bottom"/>
          </w:tcPr>
          <w:p w14:paraId="03D0A04D" w14:textId="77777777" w:rsidR="00C0185B" w:rsidRDefault="006946CB">
            <w:pPr>
              <w:spacing w:after="0" w:line="259" w:lineRule="auto"/>
              <w:ind w:left="0" w:firstLine="0"/>
            </w:pPr>
            <w:r>
              <w:rPr>
                <w:sz w:val="20"/>
              </w:rPr>
              <w:t xml:space="preserve">Data that is owned or managed by the Buyer and used for the GCloud Services, including backup data. </w:t>
            </w:r>
          </w:p>
        </w:tc>
      </w:tr>
      <w:tr w:rsidR="00C0185B" w14:paraId="73C68FF3" w14:textId="77777777">
        <w:trPr>
          <w:trHeight w:val="1253"/>
        </w:trPr>
        <w:tc>
          <w:tcPr>
            <w:tcW w:w="2622" w:type="dxa"/>
            <w:tcBorders>
              <w:top w:val="single" w:sz="8" w:space="0" w:color="000000"/>
              <w:left w:val="single" w:sz="8" w:space="0" w:color="000000"/>
              <w:bottom w:val="single" w:sz="8" w:space="0" w:color="000000"/>
              <w:right w:val="single" w:sz="8" w:space="0" w:color="000000"/>
            </w:tcBorders>
          </w:tcPr>
          <w:p w14:paraId="6FA5E4EE" w14:textId="77777777" w:rsidR="00C0185B" w:rsidRDefault="006946CB">
            <w:pPr>
              <w:spacing w:after="0" w:line="259" w:lineRule="auto"/>
              <w:ind w:left="0" w:firstLine="0"/>
            </w:pPr>
            <w:r>
              <w:rPr>
                <w:b/>
                <w:sz w:val="20"/>
              </w:rPr>
              <w:lastRenderedPageBreak/>
              <w:t xml:space="preserve">Service definition(s) </w:t>
            </w:r>
          </w:p>
        </w:tc>
        <w:tc>
          <w:tcPr>
            <w:tcW w:w="6276" w:type="dxa"/>
            <w:tcBorders>
              <w:top w:val="single" w:sz="8" w:space="0" w:color="000000"/>
              <w:left w:val="single" w:sz="8" w:space="0" w:color="000000"/>
              <w:bottom w:val="single" w:sz="8" w:space="0" w:color="000000"/>
              <w:right w:val="single" w:sz="8" w:space="0" w:color="000000"/>
            </w:tcBorders>
            <w:vAlign w:val="bottom"/>
          </w:tcPr>
          <w:p w14:paraId="4A4C7F90" w14:textId="77777777" w:rsidR="00C0185B" w:rsidRDefault="006946CB">
            <w:pPr>
              <w:spacing w:after="0" w:line="259" w:lineRule="auto"/>
              <w:ind w:left="0" w:firstLine="0"/>
            </w:pPr>
            <w:r>
              <w:rPr>
                <w:sz w:val="20"/>
              </w:rPr>
              <w:t xml:space="preserve">The definition of the Supplier's G-Cloud Services provided as part of their Application that includes, but isn’t limited to, those items listed in Section 2 (Services Offered) of the Framework Agreement. </w:t>
            </w:r>
          </w:p>
        </w:tc>
      </w:tr>
      <w:tr w:rsidR="00C0185B" w14:paraId="7CDA45DB" w14:textId="77777777">
        <w:trPr>
          <w:trHeight w:val="989"/>
        </w:trPr>
        <w:tc>
          <w:tcPr>
            <w:tcW w:w="2622" w:type="dxa"/>
            <w:tcBorders>
              <w:top w:val="single" w:sz="8" w:space="0" w:color="000000"/>
              <w:left w:val="single" w:sz="8" w:space="0" w:color="000000"/>
              <w:bottom w:val="single" w:sz="8" w:space="0" w:color="000000"/>
              <w:right w:val="single" w:sz="8" w:space="0" w:color="000000"/>
            </w:tcBorders>
            <w:vAlign w:val="center"/>
          </w:tcPr>
          <w:p w14:paraId="238D58E9" w14:textId="77777777" w:rsidR="00C0185B" w:rsidRDefault="006946CB">
            <w:pPr>
              <w:spacing w:after="0" w:line="259" w:lineRule="auto"/>
              <w:ind w:left="0" w:firstLine="0"/>
            </w:pPr>
            <w:r>
              <w:rPr>
                <w:b/>
                <w:sz w:val="20"/>
              </w:rPr>
              <w:t xml:space="preserve">Service description </w:t>
            </w:r>
          </w:p>
        </w:tc>
        <w:tc>
          <w:tcPr>
            <w:tcW w:w="6276" w:type="dxa"/>
            <w:tcBorders>
              <w:top w:val="single" w:sz="8" w:space="0" w:color="000000"/>
              <w:left w:val="single" w:sz="8" w:space="0" w:color="000000"/>
              <w:bottom w:val="single" w:sz="8" w:space="0" w:color="000000"/>
              <w:right w:val="single" w:sz="8" w:space="0" w:color="000000"/>
            </w:tcBorders>
            <w:vAlign w:val="bottom"/>
          </w:tcPr>
          <w:p w14:paraId="0098B166" w14:textId="77777777" w:rsidR="00C0185B" w:rsidRDefault="006946CB">
            <w:pPr>
              <w:spacing w:after="0" w:line="259" w:lineRule="auto"/>
              <w:ind w:left="0" w:firstLine="0"/>
            </w:pPr>
            <w:r>
              <w:rPr>
                <w:sz w:val="20"/>
              </w:rPr>
              <w:t>The de</w:t>
            </w:r>
            <w:r>
              <w:rPr>
                <w:sz w:val="20"/>
              </w:rPr>
              <w:t xml:space="preserve">scription of the Supplier service offering as published on the Digital Marketplace. </w:t>
            </w:r>
          </w:p>
        </w:tc>
      </w:tr>
      <w:tr w:rsidR="00C0185B" w14:paraId="2B1D1D47" w14:textId="77777777">
        <w:trPr>
          <w:trHeight w:val="1253"/>
        </w:trPr>
        <w:tc>
          <w:tcPr>
            <w:tcW w:w="2622" w:type="dxa"/>
            <w:tcBorders>
              <w:top w:val="single" w:sz="8" w:space="0" w:color="000000"/>
              <w:left w:val="single" w:sz="8" w:space="0" w:color="000000"/>
              <w:bottom w:val="single" w:sz="8" w:space="0" w:color="000000"/>
              <w:right w:val="single" w:sz="8" w:space="0" w:color="000000"/>
            </w:tcBorders>
          </w:tcPr>
          <w:p w14:paraId="5CB6DE6A" w14:textId="77777777" w:rsidR="00C0185B" w:rsidRDefault="006946CB">
            <w:pPr>
              <w:spacing w:after="0" w:line="259" w:lineRule="auto"/>
              <w:ind w:left="0" w:firstLine="0"/>
            </w:pPr>
            <w:r>
              <w:rPr>
                <w:b/>
                <w:sz w:val="20"/>
              </w:rPr>
              <w:t xml:space="preserve">Service Personal Data </w:t>
            </w:r>
          </w:p>
        </w:tc>
        <w:tc>
          <w:tcPr>
            <w:tcW w:w="6276" w:type="dxa"/>
            <w:tcBorders>
              <w:top w:val="single" w:sz="8" w:space="0" w:color="000000"/>
              <w:left w:val="single" w:sz="8" w:space="0" w:color="000000"/>
              <w:bottom w:val="single" w:sz="8" w:space="0" w:color="000000"/>
              <w:right w:val="single" w:sz="8" w:space="0" w:color="000000"/>
            </w:tcBorders>
            <w:vAlign w:val="bottom"/>
          </w:tcPr>
          <w:p w14:paraId="6E7F77A0" w14:textId="77777777" w:rsidR="00C0185B" w:rsidRDefault="006946CB">
            <w:pPr>
              <w:spacing w:after="0" w:line="259" w:lineRule="auto"/>
              <w:ind w:left="0" w:firstLine="0"/>
            </w:pPr>
            <w:r>
              <w:rPr>
                <w:sz w:val="20"/>
              </w:rPr>
              <w:t>The Personal Data supplied by a Buyer to the Supplier in the course of the use of the G-Cloud Services for purposes of or in connection with this C</w:t>
            </w:r>
            <w:r>
              <w:rPr>
                <w:sz w:val="20"/>
              </w:rPr>
              <w:t xml:space="preserve">all-Off Contract. </w:t>
            </w:r>
          </w:p>
        </w:tc>
      </w:tr>
      <w:tr w:rsidR="00C0185B" w14:paraId="1D8128F0" w14:textId="77777777">
        <w:trPr>
          <w:trHeight w:val="1517"/>
        </w:trPr>
        <w:tc>
          <w:tcPr>
            <w:tcW w:w="2622" w:type="dxa"/>
            <w:tcBorders>
              <w:top w:val="single" w:sz="8" w:space="0" w:color="000000"/>
              <w:left w:val="single" w:sz="8" w:space="0" w:color="000000"/>
              <w:bottom w:val="single" w:sz="8" w:space="0" w:color="000000"/>
              <w:right w:val="single" w:sz="8" w:space="0" w:color="000000"/>
            </w:tcBorders>
          </w:tcPr>
          <w:p w14:paraId="16F8F2DB" w14:textId="77777777" w:rsidR="00C0185B" w:rsidRDefault="006946CB">
            <w:pPr>
              <w:spacing w:after="0" w:line="259" w:lineRule="auto"/>
              <w:ind w:left="0" w:firstLine="0"/>
            </w:pPr>
            <w:r>
              <w:rPr>
                <w:b/>
                <w:sz w:val="20"/>
              </w:rPr>
              <w:t xml:space="preserve">Spend controls </w:t>
            </w:r>
          </w:p>
        </w:tc>
        <w:tc>
          <w:tcPr>
            <w:tcW w:w="6276" w:type="dxa"/>
            <w:tcBorders>
              <w:top w:val="single" w:sz="8" w:space="0" w:color="000000"/>
              <w:left w:val="single" w:sz="8" w:space="0" w:color="000000"/>
              <w:bottom w:val="single" w:sz="8" w:space="0" w:color="000000"/>
              <w:right w:val="single" w:sz="8" w:space="0" w:color="000000"/>
            </w:tcBorders>
            <w:vAlign w:val="bottom"/>
          </w:tcPr>
          <w:p w14:paraId="678968AA" w14:textId="77777777" w:rsidR="00C0185B" w:rsidRDefault="006946CB">
            <w:pPr>
              <w:spacing w:after="0" w:line="259" w:lineRule="auto"/>
              <w:ind w:left="0" w:firstLine="0"/>
            </w:pPr>
            <w:r>
              <w:rPr>
                <w:sz w:val="20"/>
              </w:rPr>
              <w:t>The approval process used by a central government Buyer if it needs to spend money on certain digital or technology services, see</w:t>
            </w:r>
            <w:hyperlink r:id="rId158">
              <w:r>
                <w:rPr>
                  <w:sz w:val="20"/>
                </w:rPr>
                <w:t xml:space="preserve"> </w:t>
              </w:r>
            </w:hyperlink>
            <w:hyperlink r:id="rId159">
              <w:r>
                <w:rPr>
                  <w:sz w:val="20"/>
                  <w:u w:val="single" w:color="000000"/>
                </w:rPr>
                <w:t>https://www.gov.uk/service</w:t>
              </w:r>
            </w:hyperlink>
            <w:hyperlink r:id="rId160">
              <w:r>
                <w:rPr>
                  <w:sz w:val="20"/>
                  <w:u w:val="single" w:color="000000"/>
                </w:rPr>
                <w:t>-</w:t>
              </w:r>
            </w:hyperlink>
            <w:hyperlink r:id="rId161">
              <w:r>
                <w:rPr>
                  <w:sz w:val="20"/>
                  <w:u w:val="single" w:color="000000"/>
                </w:rPr>
                <w:t>manual/agile</w:t>
              </w:r>
            </w:hyperlink>
            <w:hyperlink r:id="rId162">
              <w:r>
                <w:rPr>
                  <w:sz w:val="20"/>
                  <w:u w:val="single" w:color="000000"/>
                </w:rPr>
                <w:t>-</w:t>
              </w:r>
            </w:hyperlink>
            <w:hyperlink r:id="rId163">
              <w:r>
                <w:rPr>
                  <w:sz w:val="20"/>
                  <w:u w:val="single" w:color="000000"/>
                </w:rPr>
                <w:t>delivery/spend</w:t>
              </w:r>
            </w:hyperlink>
            <w:hyperlink r:id="rId164">
              <w:r>
                <w:rPr>
                  <w:sz w:val="20"/>
                  <w:u w:val="single" w:color="000000"/>
                </w:rPr>
                <w:t>-</w:t>
              </w:r>
            </w:hyperlink>
            <w:hyperlink r:id="rId165">
              <w:r>
                <w:rPr>
                  <w:sz w:val="20"/>
                  <w:u w:val="single" w:color="000000"/>
                </w:rPr>
                <w:t>controls</w:t>
              </w:r>
            </w:hyperlink>
            <w:hyperlink r:id="rId166"/>
            <w:hyperlink r:id="rId167">
              <w:r>
                <w:rPr>
                  <w:sz w:val="20"/>
                  <w:u w:val="single" w:color="000000"/>
                </w:rPr>
                <w:t>check</w:t>
              </w:r>
            </w:hyperlink>
            <w:hyperlink r:id="rId168">
              <w:r>
                <w:rPr>
                  <w:sz w:val="20"/>
                  <w:u w:val="single" w:color="000000"/>
                </w:rPr>
                <w:t>-</w:t>
              </w:r>
            </w:hyperlink>
            <w:hyperlink r:id="rId169">
              <w:r>
                <w:rPr>
                  <w:sz w:val="20"/>
                  <w:u w:val="single" w:color="000000"/>
                </w:rPr>
                <w:t>if</w:t>
              </w:r>
            </w:hyperlink>
            <w:hyperlink r:id="rId170">
              <w:r>
                <w:rPr>
                  <w:sz w:val="20"/>
                  <w:u w:val="single" w:color="000000"/>
                </w:rPr>
                <w:t>-</w:t>
              </w:r>
            </w:hyperlink>
            <w:hyperlink r:id="rId171">
              <w:r>
                <w:rPr>
                  <w:sz w:val="20"/>
                  <w:u w:val="single" w:color="000000"/>
                </w:rPr>
                <w:t>you</w:t>
              </w:r>
            </w:hyperlink>
            <w:hyperlink r:id="rId172">
              <w:r>
                <w:rPr>
                  <w:sz w:val="20"/>
                  <w:u w:val="single" w:color="000000"/>
                </w:rPr>
                <w:t>-</w:t>
              </w:r>
            </w:hyperlink>
            <w:hyperlink r:id="rId173">
              <w:r>
                <w:rPr>
                  <w:sz w:val="20"/>
                  <w:u w:val="single" w:color="000000"/>
                </w:rPr>
                <w:t>need</w:t>
              </w:r>
            </w:hyperlink>
            <w:hyperlink r:id="rId174">
              <w:r>
                <w:rPr>
                  <w:sz w:val="20"/>
                  <w:u w:val="single" w:color="000000"/>
                </w:rPr>
                <w:t>-</w:t>
              </w:r>
            </w:hyperlink>
            <w:hyperlink r:id="rId175">
              <w:r>
                <w:rPr>
                  <w:sz w:val="20"/>
                  <w:u w:val="single" w:color="000000"/>
                </w:rPr>
                <w:t>approval</w:t>
              </w:r>
            </w:hyperlink>
            <w:hyperlink r:id="rId176">
              <w:r>
                <w:rPr>
                  <w:sz w:val="20"/>
                  <w:u w:val="single" w:color="000000"/>
                </w:rPr>
                <w:t>-</w:t>
              </w:r>
            </w:hyperlink>
            <w:hyperlink r:id="rId177">
              <w:r>
                <w:rPr>
                  <w:sz w:val="20"/>
                  <w:u w:val="single" w:color="000000"/>
                </w:rPr>
                <w:t>to</w:t>
              </w:r>
            </w:hyperlink>
            <w:hyperlink r:id="rId178">
              <w:r>
                <w:rPr>
                  <w:sz w:val="20"/>
                  <w:u w:val="single" w:color="000000"/>
                </w:rPr>
                <w:t>-</w:t>
              </w:r>
            </w:hyperlink>
            <w:hyperlink r:id="rId179">
              <w:r>
                <w:rPr>
                  <w:sz w:val="20"/>
                  <w:u w:val="single" w:color="000000"/>
                </w:rPr>
                <w:t>spend</w:t>
              </w:r>
            </w:hyperlink>
            <w:hyperlink r:id="rId180">
              <w:r>
                <w:rPr>
                  <w:sz w:val="20"/>
                  <w:u w:val="single" w:color="000000"/>
                </w:rPr>
                <w:t>-</w:t>
              </w:r>
            </w:hyperlink>
            <w:hyperlink r:id="rId181">
              <w:r>
                <w:rPr>
                  <w:sz w:val="20"/>
                  <w:u w:val="single" w:color="000000"/>
                </w:rPr>
                <w:t>money</w:t>
              </w:r>
            </w:hyperlink>
            <w:hyperlink r:id="rId182">
              <w:r>
                <w:rPr>
                  <w:sz w:val="20"/>
                  <w:u w:val="single" w:color="000000"/>
                </w:rPr>
                <w:t>-</w:t>
              </w:r>
            </w:hyperlink>
            <w:hyperlink r:id="rId183">
              <w:r>
                <w:rPr>
                  <w:sz w:val="20"/>
                  <w:u w:val="single" w:color="000000"/>
                </w:rPr>
                <w:t>on</w:t>
              </w:r>
            </w:hyperlink>
            <w:hyperlink r:id="rId184">
              <w:r>
                <w:rPr>
                  <w:sz w:val="20"/>
                  <w:u w:val="single" w:color="000000"/>
                </w:rPr>
                <w:t>-</w:t>
              </w:r>
            </w:hyperlink>
            <w:hyperlink r:id="rId185">
              <w:r>
                <w:rPr>
                  <w:sz w:val="20"/>
                  <w:u w:val="single" w:color="000000"/>
                </w:rPr>
                <w:t>a</w:t>
              </w:r>
            </w:hyperlink>
            <w:hyperlink r:id="rId186">
              <w:r>
                <w:rPr>
                  <w:sz w:val="20"/>
                  <w:u w:val="single" w:color="000000"/>
                </w:rPr>
                <w:t>-</w:t>
              </w:r>
            </w:hyperlink>
            <w:hyperlink r:id="rId187">
              <w:r>
                <w:rPr>
                  <w:sz w:val="20"/>
                  <w:u w:val="single" w:color="000000"/>
                </w:rPr>
                <w:t>service</w:t>
              </w:r>
            </w:hyperlink>
            <w:hyperlink r:id="rId188">
              <w:r>
                <w:t xml:space="preserve"> </w:t>
              </w:r>
            </w:hyperlink>
          </w:p>
        </w:tc>
      </w:tr>
      <w:tr w:rsidR="00C0185B" w14:paraId="7D6D11C1" w14:textId="77777777">
        <w:trPr>
          <w:trHeight w:val="725"/>
        </w:trPr>
        <w:tc>
          <w:tcPr>
            <w:tcW w:w="2622" w:type="dxa"/>
            <w:tcBorders>
              <w:top w:val="single" w:sz="8" w:space="0" w:color="000000"/>
              <w:left w:val="single" w:sz="8" w:space="0" w:color="000000"/>
              <w:bottom w:val="single" w:sz="8" w:space="0" w:color="000000"/>
              <w:right w:val="single" w:sz="8" w:space="0" w:color="000000"/>
            </w:tcBorders>
            <w:vAlign w:val="bottom"/>
          </w:tcPr>
          <w:p w14:paraId="7F0C373B" w14:textId="77777777" w:rsidR="00C0185B" w:rsidRDefault="006946CB">
            <w:pPr>
              <w:spacing w:after="0" w:line="259" w:lineRule="auto"/>
              <w:ind w:left="0" w:firstLine="0"/>
            </w:pPr>
            <w:r>
              <w:rPr>
                <w:b/>
                <w:sz w:val="20"/>
              </w:rPr>
              <w:t xml:space="preserve">Start date </w:t>
            </w:r>
          </w:p>
        </w:tc>
        <w:tc>
          <w:tcPr>
            <w:tcW w:w="6276" w:type="dxa"/>
            <w:tcBorders>
              <w:top w:val="single" w:sz="8" w:space="0" w:color="000000"/>
              <w:left w:val="single" w:sz="8" w:space="0" w:color="000000"/>
              <w:bottom w:val="single" w:sz="8" w:space="0" w:color="000000"/>
              <w:right w:val="single" w:sz="8" w:space="0" w:color="000000"/>
            </w:tcBorders>
            <w:vAlign w:val="bottom"/>
          </w:tcPr>
          <w:p w14:paraId="12AFCD8B" w14:textId="77777777" w:rsidR="00C0185B" w:rsidRDefault="006946CB">
            <w:pPr>
              <w:spacing w:after="0" w:line="259" w:lineRule="auto"/>
              <w:ind w:left="0" w:firstLine="0"/>
            </w:pPr>
            <w:r>
              <w:rPr>
                <w:sz w:val="20"/>
              </w:rPr>
              <w:t>The Start date of this Call-Off Contract a</w:t>
            </w:r>
            <w:r>
              <w:rPr>
                <w:sz w:val="20"/>
              </w:rPr>
              <w:t xml:space="preserve">s set out in the Order Form. </w:t>
            </w:r>
          </w:p>
        </w:tc>
      </w:tr>
      <w:tr w:rsidR="00C0185B" w14:paraId="4E17B5A0" w14:textId="77777777">
        <w:trPr>
          <w:trHeight w:val="1786"/>
        </w:trPr>
        <w:tc>
          <w:tcPr>
            <w:tcW w:w="2622" w:type="dxa"/>
            <w:tcBorders>
              <w:top w:val="single" w:sz="8" w:space="0" w:color="000000"/>
              <w:left w:val="single" w:sz="8" w:space="0" w:color="000000"/>
              <w:bottom w:val="single" w:sz="8" w:space="0" w:color="000000"/>
              <w:right w:val="single" w:sz="8" w:space="0" w:color="000000"/>
            </w:tcBorders>
          </w:tcPr>
          <w:p w14:paraId="5C4F0529" w14:textId="77777777" w:rsidR="00C0185B" w:rsidRDefault="006946CB">
            <w:pPr>
              <w:spacing w:after="0" w:line="259" w:lineRule="auto"/>
              <w:ind w:left="0" w:firstLine="0"/>
            </w:pPr>
            <w:r>
              <w:rPr>
                <w:b/>
                <w:sz w:val="20"/>
              </w:rPr>
              <w:t xml:space="preserve">Subcontract </w:t>
            </w:r>
          </w:p>
        </w:tc>
        <w:tc>
          <w:tcPr>
            <w:tcW w:w="6276" w:type="dxa"/>
            <w:tcBorders>
              <w:top w:val="single" w:sz="8" w:space="0" w:color="000000"/>
              <w:left w:val="single" w:sz="8" w:space="0" w:color="000000"/>
              <w:bottom w:val="single" w:sz="8" w:space="0" w:color="000000"/>
              <w:right w:val="single" w:sz="8" w:space="0" w:color="000000"/>
            </w:tcBorders>
            <w:vAlign w:val="bottom"/>
          </w:tcPr>
          <w:p w14:paraId="5E85CD09" w14:textId="77777777" w:rsidR="00C0185B" w:rsidRDefault="006946CB">
            <w:pPr>
              <w:spacing w:after="0" w:line="259" w:lineRule="auto"/>
              <w:ind w:left="0" w:firstLine="0"/>
            </w:pPr>
            <w:r>
              <w:rPr>
                <w:sz w:val="20"/>
              </w:rPr>
              <w:t>Any contract or agreement or proposed agreement between the Supplier and a subcontractor in which the subcontractor agrees to provide to the Supplier the G-Cloud Services or any part thereof or facilities or good</w:t>
            </w:r>
            <w:r>
              <w:rPr>
                <w:sz w:val="20"/>
              </w:rPr>
              <w:t xml:space="preserve">s and services necessary for the provision of the GCloud Services or any part thereof. </w:t>
            </w:r>
          </w:p>
        </w:tc>
      </w:tr>
      <w:tr w:rsidR="00C0185B" w14:paraId="0D6E0C0C" w14:textId="77777777">
        <w:trPr>
          <w:trHeight w:val="1517"/>
        </w:trPr>
        <w:tc>
          <w:tcPr>
            <w:tcW w:w="2622" w:type="dxa"/>
            <w:tcBorders>
              <w:top w:val="single" w:sz="8" w:space="0" w:color="000000"/>
              <w:left w:val="single" w:sz="8" w:space="0" w:color="000000"/>
              <w:bottom w:val="single" w:sz="8" w:space="0" w:color="000000"/>
              <w:right w:val="single" w:sz="8" w:space="0" w:color="000000"/>
            </w:tcBorders>
          </w:tcPr>
          <w:p w14:paraId="7E9F8F6A" w14:textId="77777777" w:rsidR="00C0185B" w:rsidRDefault="006946CB">
            <w:pPr>
              <w:spacing w:after="0" w:line="259" w:lineRule="auto"/>
              <w:ind w:left="0" w:firstLine="0"/>
            </w:pPr>
            <w:r>
              <w:rPr>
                <w:b/>
                <w:sz w:val="20"/>
              </w:rPr>
              <w:t xml:space="preserve">Subcontractor </w:t>
            </w:r>
          </w:p>
        </w:tc>
        <w:tc>
          <w:tcPr>
            <w:tcW w:w="6276" w:type="dxa"/>
            <w:tcBorders>
              <w:top w:val="single" w:sz="8" w:space="0" w:color="000000"/>
              <w:left w:val="single" w:sz="8" w:space="0" w:color="000000"/>
              <w:bottom w:val="single" w:sz="8" w:space="0" w:color="000000"/>
              <w:right w:val="single" w:sz="8" w:space="0" w:color="000000"/>
            </w:tcBorders>
            <w:vAlign w:val="bottom"/>
          </w:tcPr>
          <w:p w14:paraId="4A4DE2F9" w14:textId="77777777" w:rsidR="00C0185B" w:rsidRDefault="006946CB">
            <w:pPr>
              <w:spacing w:after="14" w:line="259" w:lineRule="auto"/>
              <w:ind w:left="0" w:firstLine="0"/>
            </w:pPr>
            <w:r>
              <w:rPr>
                <w:sz w:val="20"/>
              </w:rPr>
              <w:t xml:space="preserve">Any third party engaged by the Supplier under a subcontract </w:t>
            </w:r>
          </w:p>
          <w:p w14:paraId="290941E6" w14:textId="77777777" w:rsidR="00C0185B" w:rsidRDefault="006946CB">
            <w:pPr>
              <w:spacing w:after="14" w:line="259" w:lineRule="auto"/>
              <w:ind w:left="0" w:firstLine="0"/>
            </w:pPr>
            <w:r>
              <w:rPr>
                <w:sz w:val="20"/>
              </w:rPr>
              <w:t xml:space="preserve">(permitted under the Framework Agreement and the Call-Off </w:t>
            </w:r>
          </w:p>
          <w:p w14:paraId="6331ED6B" w14:textId="77777777" w:rsidR="00C0185B" w:rsidRDefault="006946CB">
            <w:pPr>
              <w:spacing w:after="0" w:line="259" w:lineRule="auto"/>
              <w:ind w:left="0" w:firstLine="0"/>
              <w:jc w:val="both"/>
            </w:pPr>
            <w:r>
              <w:rPr>
                <w:sz w:val="20"/>
              </w:rPr>
              <w:t xml:space="preserve">Contract) and its servants or agents in connection with the provision of G-Cloud Services. </w:t>
            </w:r>
          </w:p>
        </w:tc>
      </w:tr>
      <w:tr w:rsidR="00C0185B" w14:paraId="53F7A25B" w14:textId="77777777">
        <w:trPr>
          <w:trHeight w:val="994"/>
        </w:trPr>
        <w:tc>
          <w:tcPr>
            <w:tcW w:w="2622" w:type="dxa"/>
            <w:tcBorders>
              <w:top w:val="single" w:sz="8" w:space="0" w:color="000000"/>
              <w:left w:val="single" w:sz="8" w:space="0" w:color="000000"/>
              <w:bottom w:val="single" w:sz="8" w:space="0" w:color="000000"/>
              <w:right w:val="single" w:sz="8" w:space="0" w:color="000000"/>
            </w:tcBorders>
            <w:vAlign w:val="center"/>
          </w:tcPr>
          <w:p w14:paraId="51D0EA98" w14:textId="77777777" w:rsidR="00C0185B" w:rsidRDefault="006946CB">
            <w:pPr>
              <w:spacing w:after="0" w:line="259" w:lineRule="auto"/>
              <w:ind w:left="0" w:firstLine="0"/>
            </w:pPr>
            <w:r>
              <w:rPr>
                <w:b/>
                <w:sz w:val="20"/>
              </w:rPr>
              <w:t xml:space="preserve">Subprocessor </w:t>
            </w:r>
          </w:p>
        </w:tc>
        <w:tc>
          <w:tcPr>
            <w:tcW w:w="6276" w:type="dxa"/>
            <w:tcBorders>
              <w:top w:val="single" w:sz="8" w:space="0" w:color="000000"/>
              <w:left w:val="single" w:sz="8" w:space="0" w:color="000000"/>
              <w:bottom w:val="single" w:sz="8" w:space="0" w:color="000000"/>
              <w:right w:val="single" w:sz="8" w:space="0" w:color="000000"/>
            </w:tcBorders>
            <w:vAlign w:val="bottom"/>
          </w:tcPr>
          <w:p w14:paraId="56C4B8F0" w14:textId="77777777" w:rsidR="00C0185B" w:rsidRDefault="006946CB">
            <w:pPr>
              <w:spacing w:after="0" w:line="259" w:lineRule="auto"/>
              <w:ind w:left="0" w:firstLine="0"/>
            </w:pPr>
            <w:r>
              <w:rPr>
                <w:sz w:val="20"/>
              </w:rPr>
              <w:t xml:space="preserve">Any third party appointed to process Personal Data on behalf of the Supplier under this Call-Off Contract. </w:t>
            </w:r>
          </w:p>
        </w:tc>
      </w:tr>
      <w:tr w:rsidR="00C0185B" w14:paraId="754E1EB0" w14:textId="77777777">
        <w:trPr>
          <w:trHeight w:val="720"/>
        </w:trPr>
        <w:tc>
          <w:tcPr>
            <w:tcW w:w="2622" w:type="dxa"/>
            <w:tcBorders>
              <w:top w:val="single" w:sz="8" w:space="0" w:color="000000"/>
              <w:left w:val="single" w:sz="8" w:space="0" w:color="000000"/>
              <w:bottom w:val="single" w:sz="8" w:space="0" w:color="000000"/>
              <w:right w:val="single" w:sz="8" w:space="0" w:color="000000"/>
            </w:tcBorders>
            <w:vAlign w:val="bottom"/>
          </w:tcPr>
          <w:p w14:paraId="5E1C6EB9" w14:textId="77777777" w:rsidR="00C0185B" w:rsidRDefault="006946CB">
            <w:pPr>
              <w:spacing w:after="0" w:line="259" w:lineRule="auto"/>
              <w:ind w:left="0" w:firstLine="0"/>
            </w:pPr>
            <w:r>
              <w:rPr>
                <w:b/>
                <w:sz w:val="20"/>
              </w:rPr>
              <w:lastRenderedPageBreak/>
              <w:t xml:space="preserve">Supplier </w:t>
            </w:r>
          </w:p>
        </w:tc>
        <w:tc>
          <w:tcPr>
            <w:tcW w:w="6276" w:type="dxa"/>
            <w:tcBorders>
              <w:top w:val="single" w:sz="8" w:space="0" w:color="000000"/>
              <w:left w:val="single" w:sz="8" w:space="0" w:color="000000"/>
              <w:bottom w:val="single" w:sz="8" w:space="0" w:color="000000"/>
              <w:right w:val="single" w:sz="8" w:space="0" w:color="000000"/>
            </w:tcBorders>
            <w:vAlign w:val="bottom"/>
          </w:tcPr>
          <w:p w14:paraId="03D09E1B" w14:textId="77777777" w:rsidR="00C0185B" w:rsidRDefault="006946CB">
            <w:pPr>
              <w:spacing w:after="0" w:line="259" w:lineRule="auto"/>
              <w:ind w:left="0" w:firstLine="0"/>
            </w:pPr>
            <w:r>
              <w:rPr>
                <w:sz w:val="20"/>
              </w:rPr>
              <w:t xml:space="preserve">The person, firm or company identified in the Order Form. </w:t>
            </w:r>
          </w:p>
        </w:tc>
      </w:tr>
      <w:tr w:rsidR="00C0185B" w14:paraId="32CA2BED" w14:textId="77777777">
        <w:trPr>
          <w:trHeight w:val="989"/>
        </w:trPr>
        <w:tc>
          <w:tcPr>
            <w:tcW w:w="2622" w:type="dxa"/>
            <w:tcBorders>
              <w:top w:val="single" w:sz="8" w:space="0" w:color="000000"/>
              <w:left w:val="single" w:sz="8" w:space="0" w:color="000000"/>
              <w:bottom w:val="single" w:sz="8" w:space="0" w:color="000000"/>
              <w:right w:val="single" w:sz="8" w:space="0" w:color="000000"/>
            </w:tcBorders>
            <w:vAlign w:val="center"/>
          </w:tcPr>
          <w:p w14:paraId="50FC3E92" w14:textId="77777777" w:rsidR="00C0185B" w:rsidRDefault="006946CB">
            <w:pPr>
              <w:spacing w:after="0" w:line="259" w:lineRule="auto"/>
              <w:ind w:left="0" w:firstLine="0"/>
            </w:pPr>
            <w:r>
              <w:rPr>
                <w:b/>
                <w:sz w:val="20"/>
              </w:rPr>
              <w:t xml:space="preserve">Supplier Representative </w:t>
            </w:r>
          </w:p>
        </w:tc>
        <w:tc>
          <w:tcPr>
            <w:tcW w:w="6276" w:type="dxa"/>
            <w:tcBorders>
              <w:top w:val="single" w:sz="8" w:space="0" w:color="000000"/>
              <w:left w:val="single" w:sz="8" w:space="0" w:color="000000"/>
              <w:bottom w:val="single" w:sz="8" w:space="0" w:color="000000"/>
              <w:right w:val="single" w:sz="8" w:space="0" w:color="000000"/>
            </w:tcBorders>
            <w:vAlign w:val="bottom"/>
          </w:tcPr>
          <w:p w14:paraId="77F951F5" w14:textId="77777777" w:rsidR="00C0185B" w:rsidRDefault="006946CB">
            <w:pPr>
              <w:spacing w:after="0" w:line="259" w:lineRule="auto"/>
              <w:ind w:left="0" w:firstLine="0"/>
            </w:pPr>
            <w:r>
              <w:rPr>
                <w:sz w:val="20"/>
              </w:rPr>
              <w:t xml:space="preserve">The representative appointed by the Supplier from time to time in relation to the Call-Off Contract. </w:t>
            </w:r>
          </w:p>
        </w:tc>
      </w:tr>
      <w:tr w:rsidR="00C0185B" w14:paraId="4459714D" w14:textId="77777777">
        <w:trPr>
          <w:trHeight w:val="1258"/>
        </w:trPr>
        <w:tc>
          <w:tcPr>
            <w:tcW w:w="2622" w:type="dxa"/>
            <w:tcBorders>
              <w:top w:val="single" w:sz="8" w:space="0" w:color="000000"/>
              <w:left w:val="single" w:sz="8" w:space="0" w:color="000000"/>
              <w:bottom w:val="single" w:sz="8" w:space="0" w:color="000000"/>
              <w:right w:val="single" w:sz="8" w:space="0" w:color="000000"/>
            </w:tcBorders>
          </w:tcPr>
          <w:p w14:paraId="1103E9C2" w14:textId="77777777" w:rsidR="00C0185B" w:rsidRDefault="006946CB">
            <w:pPr>
              <w:spacing w:after="0" w:line="259" w:lineRule="auto"/>
              <w:ind w:left="0" w:firstLine="0"/>
            </w:pPr>
            <w:r>
              <w:rPr>
                <w:b/>
                <w:sz w:val="20"/>
              </w:rPr>
              <w:t xml:space="preserve">Supplier staff </w:t>
            </w:r>
          </w:p>
        </w:tc>
        <w:tc>
          <w:tcPr>
            <w:tcW w:w="6276" w:type="dxa"/>
            <w:tcBorders>
              <w:top w:val="single" w:sz="8" w:space="0" w:color="000000"/>
              <w:left w:val="single" w:sz="8" w:space="0" w:color="000000"/>
              <w:bottom w:val="single" w:sz="8" w:space="0" w:color="000000"/>
              <w:right w:val="single" w:sz="8" w:space="0" w:color="000000"/>
            </w:tcBorders>
            <w:vAlign w:val="bottom"/>
          </w:tcPr>
          <w:p w14:paraId="5E2B75F7" w14:textId="77777777" w:rsidR="00C0185B" w:rsidRDefault="006946CB">
            <w:pPr>
              <w:spacing w:after="0" w:line="259" w:lineRule="auto"/>
              <w:ind w:left="0" w:firstLine="0"/>
            </w:pPr>
            <w:r>
              <w:rPr>
                <w:sz w:val="20"/>
              </w:rPr>
              <w:t xml:space="preserve">All persons employed by the Supplier together with the Supplier’s servants, agents, suppliers and subcontractors used in the performance </w:t>
            </w:r>
            <w:r>
              <w:rPr>
                <w:sz w:val="20"/>
              </w:rPr>
              <w:t xml:space="preserve">of its obligations under this Call-Off Contract. </w:t>
            </w:r>
          </w:p>
        </w:tc>
      </w:tr>
      <w:tr w:rsidR="00C0185B" w14:paraId="00AA7726" w14:textId="77777777">
        <w:trPr>
          <w:trHeight w:val="1253"/>
        </w:trPr>
        <w:tc>
          <w:tcPr>
            <w:tcW w:w="2622" w:type="dxa"/>
            <w:tcBorders>
              <w:top w:val="single" w:sz="8" w:space="0" w:color="000000"/>
              <w:left w:val="single" w:sz="8" w:space="0" w:color="000000"/>
              <w:bottom w:val="single" w:sz="8" w:space="0" w:color="000000"/>
              <w:right w:val="single" w:sz="8" w:space="0" w:color="000000"/>
            </w:tcBorders>
          </w:tcPr>
          <w:p w14:paraId="365C7861" w14:textId="77777777" w:rsidR="00C0185B" w:rsidRDefault="006946CB">
            <w:pPr>
              <w:spacing w:after="0" w:line="259" w:lineRule="auto"/>
              <w:ind w:left="0" w:firstLine="0"/>
            </w:pPr>
            <w:r>
              <w:rPr>
                <w:b/>
                <w:sz w:val="20"/>
              </w:rPr>
              <w:t xml:space="preserve">Supplier terms </w:t>
            </w:r>
          </w:p>
        </w:tc>
        <w:tc>
          <w:tcPr>
            <w:tcW w:w="6276" w:type="dxa"/>
            <w:tcBorders>
              <w:top w:val="single" w:sz="8" w:space="0" w:color="000000"/>
              <w:left w:val="single" w:sz="8" w:space="0" w:color="000000"/>
              <w:bottom w:val="single" w:sz="8" w:space="0" w:color="000000"/>
              <w:right w:val="single" w:sz="8" w:space="0" w:color="000000"/>
            </w:tcBorders>
            <w:vAlign w:val="bottom"/>
          </w:tcPr>
          <w:p w14:paraId="1483002D" w14:textId="77777777" w:rsidR="00C0185B" w:rsidRDefault="006946CB">
            <w:pPr>
              <w:spacing w:after="0" w:line="259" w:lineRule="auto"/>
              <w:ind w:left="0" w:firstLine="0"/>
            </w:pPr>
            <w:r>
              <w:rPr>
                <w:sz w:val="20"/>
              </w:rPr>
              <w:t>The relevant G-</w:t>
            </w:r>
            <w:r>
              <w:rPr>
                <w:sz w:val="20"/>
              </w:rPr>
              <w:t xml:space="preserve">Cloud Service terms and conditions as set out in the Terms and Conditions document supplied as part of the Supplier’s Application. </w:t>
            </w:r>
          </w:p>
        </w:tc>
      </w:tr>
      <w:tr w:rsidR="00C0185B" w14:paraId="2181969F" w14:textId="77777777">
        <w:trPr>
          <w:trHeight w:val="725"/>
        </w:trPr>
        <w:tc>
          <w:tcPr>
            <w:tcW w:w="2622" w:type="dxa"/>
            <w:tcBorders>
              <w:top w:val="single" w:sz="8" w:space="0" w:color="000000"/>
              <w:left w:val="single" w:sz="8" w:space="0" w:color="000000"/>
              <w:bottom w:val="single" w:sz="8" w:space="0" w:color="000000"/>
              <w:right w:val="single" w:sz="8" w:space="0" w:color="000000"/>
            </w:tcBorders>
            <w:vAlign w:val="bottom"/>
          </w:tcPr>
          <w:p w14:paraId="26A99425" w14:textId="77777777" w:rsidR="00C0185B" w:rsidRDefault="006946CB">
            <w:pPr>
              <w:spacing w:after="0" w:line="259" w:lineRule="auto"/>
              <w:ind w:left="0" w:firstLine="0"/>
            </w:pPr>
            <w:r>
              <w:rPr>
                <w:b/>
                <w:sz w:val="20"/>
              </w:rPr>
              <w:t xml:space="preserve">Term </w:t>
            </w:r>
          </w:p>
        </w:tc>
        <w:tc>
          <w:tcPr>
            <w:tcW w:w="6276" w:type="dxa"/>
            <w:tcBorders>
              <w:top w:val="single" w:sz="8" w:space="0" w:color="000000"/>
              <w:left w:val="single" w:sz="8" w:space="0" w:color="000000"/>
              <w:bottom w:val="single" w:sz="8" w:space="0" w:color="000000"/>
              <w:right w:val="single" w:sz="8" w:space="0" w:color="000000"/>
            </w:tcBorders>
            <w:vAlign w:val="bottom"/>
          </w:tcPr>
          <w:p w14:paraId="52A510C7" w14:textId="77777777" w:rsidR="00C0185B" w:rsidRDefault="006946CB">
            <w:pPr>
              <w:spacing w:after="0" w:line="259" w:lineRule="auto"/>
              <w:ind w:left="0" w:firstLine="0"/>
            </w:pPr>
            <w:r>
              <w:rPr>
                <w:sz w:val="20"/>
              </w:rPr>
              <w:t xml:space="preserve">The term of this Call-Off Contract as set out in the Order Form. </w:t>
            </w:r>
          </w:p>
        </w:tc>
      </w:tr>
      <w:tr w:rsidR="00C0185B" w14:paraId="13B92CE4" w14:textId="77777777">
        <w:trPr>
          <w:trHeight w:val="725"/>
        </w:trPr>
        <w:tc>
          <w:tcPr>
            <w:tcW w:w="2622" w:type="dxa"/>
            <w:tcBorders>
              <w:top w:val="single" w:sz="8" w:space="0" w:color="000000"/>
              <w:left w:val="single" w:sz="8" w:space="0" w:color="000000"/>
              <w:bottom w:val="single" w:sz="8" w:space="0" w:color="000000"/>
              <w:right w:val="single" w:sz="8" w:space="0" w:color="000000"/>
            </w:tcBorders>
            <w:vAlign w:val="bottom"/>
          </w:tcPr>
          <w:p w14:paraId="037C1859" w14:textId="77777777" w:rsidR="00C0185B" w:rsidRDefault="006946CB">
            <w:pPr>
              <w:spacing w:after="0" w:line="259" w:lineRule="auto"/>
              <w:ind w:left="0" w:firstLine="0"/>
            </w:pPr>
            <w:r>
              <w:rPr>
                <w:b/>
                <w:sz w:val="20"/>
              </w:rPr>
              <w:t xml:space="preserve">Variation </w:t>
            </w:r>
          </w:p>
        </w:tc>
        <w:tc>
          <w:tcPr>
            <w:tcW w:w="6276" w:type="dxa"/>
            <w:tcBorders>
              <w:top w:val="single" w:sz="8" w:space="0" w:color="000000"/>
              <w:left w:val="single" w:sz="8" w:space="0" w:color="000000"/>
              <w:bottom w:val="single" w:sz="8" w:space="0" w:color="000000"/>
              <w:right w:val="single" w:sz="8" w:space="0" w:color="000000"/>
            </w:tcBorders>
            <w:vAlign w:val="bottom"/>
          </w:tcPr>
          <w:p w14:paraId="4ABEC5DB" w14:textId="77777777" w:rsidR="00C0185B" w:rsidRDefault="006946CB">
            <w:pPr>
              <w:spacing w:after="0" w:line="259" w:lineRule="auto"/>
              <w:ind w:left="0" w:firstLine="0"/>
            </w:pPr>
            <w:r>
              <w:rPr>
                <w:sz w:val="20"/>
              </w:rPr>
              <w:t xml:space="preserve">This has the meaning given to it in clause 32 (Variation process). </w:t>
            </w:r>
          </w:p>
        </w:tc>
      </w:tr>
      <w:tr w:rsidR="00C0185B" w14:paraId="55583F9E" w14:textId="77777777">
        <w:trPr>
          <w:trHeight w:val="989"/>
        </w:trPr>
        <w:tc>
          <w:tcPr>
            <w:tcW w:w="2622" w:type="dxa"/>
            <w:tcBorders>
              <w:top w:val="single" w:sz="8" w:space="0" w:color="000000"/>
              <w:left w:val="single" w:sz="8" w:space="0" w:color="000000"/>
              <w:bottom w:val="single" w:sz="8" w:space="0" w:color="000000"/>
              <w:right w:val="single" w:sz="8" w:space="0" w:color="000000"/>
            </w:tcBorders>
            <w:vAlign w:val="center"/>
          </w:tcPr>
          <w:p w14:paraId="41FBE17F" w14:textId="77777777" w:rsidR="00C0185B" w:rsidRDefault="006946CB">
            <w:pPr>
              <w:spacing w:after="0" w:line="259" w:lineRule="auto"/>
              <w:ind w:left="0" w:firstLine="0"/>
            </w:pPr>
            <w:r>
              <w:rPr>
                <w:b/>
                <w:sz w:val="20"/>
              </w:rPr>
              <w:t xml:space="preserve">Working Days </w:t>
            </w:r>
          </w:p>
        </w:tc>
        <w:tc>
          <w:tcPr>
            <w:tcW w:w="6276" w:type="dxa"/>
            <w:tcBorders>
              <w:top w:val="single" w:sz="8" w:space="0" w:color="000000"/>
              <w:left w:val="single" w:sz="8" w:space="0" w:color="000000"/>
              <w:bottom w:val="single" w:sz="8" w:space="0" w:color="000000"/>
              <w:right w:val="single" w:sz="8" w:space="0" w:color="000000"/>
            </w:tcBorders>
            <w:vAlign w:val="bottom"/>
          </w:tcPr>
          <w:p w14:paraId="7706A797" w14:textId="77777777" w:rsidR="00C0185B" w:rsidRDefault="006946CB">
            <w:pPr>
              <w:spacing w:after="0" w:line="259" w:lineRule="auto"/>
              <w:ind w:left="0" w:firstLine="0"/>
            </w:pPr>
            <w:r>
              <w:rPr>
                <w:sz w:val="20"/>
              </w:rPr>
              <w:t xml:space="preserve">Any day other than a Saturday, Sunday or public holiday in England and Wales. </w:t>
            </w:r>
          </w:p>
        </w:tc>
      </w:tr>
      <w:tr w:rsidR="00C0185B" w14:paraId="2B79D820" w14:textId="77777777">
        <w:trPr>
          <w:trHeight w:val="725"/>
        </w:trPr>
        <w:tc>
          <w:tcPr>
            <w:tcW w:w="2622" w:type="dxa"/>
            <w:tcBorders>
              <w:top w:val="single" w:sz="8" w:space="0" w:color="000000"/>
              <w:left w:val="single" w:sz="8" w:space="0" w:color="000000"/>
              <w:bottom w:val="single" w:sz="8" w:space="0" w:color="000000"/>
              <w:right w:val="single" w:sz="8" w:space="0" w:color="000000"/>
            </w:tcBorders>
            <w:vAlign w:val="bottom"/>
          </w:tcPr>
          <w:p w14:paraId="358D82AA" w14:textId="77777777" w:rsidR="00C0185B" w:rsidRDefault="006946CB">
            <w:pPr>
              <w:spacing w:after="0" w:line="259" w:lineRule="auto"/>
              <w:ind w:left="0" w:firstLine="0"/>
            </w:pPr>
            <w:r>
              <w:rPr>
                <w:b/>
                <w:sz w:val="20"/>
              </w:rPr>
              <w:t xml:space="preserve">Year </w:t>
            </w:r>
          </w:p>
        </w:tc>
        <w:tc>
          <w:tcPr>
            <w:tcW w:w="6276" w:type="dxa"/>
            <w:tcBorders>
              <w:top w:val="single" w:sz="8" w:space="0" w:color="000000"/>
              <w:left w:val="single" w:sz="8" w:space="0" w:color="000000"/>
              <w:bottom w:val="single" w:sz="8" w:space="0" w:color="000000"/>
              <w:right w:val="single" w:sz="8" w:space="0" w:color="000000"/>
            </w:tcBorders>
            <w:vAlign w:val="bottom"/>
          </w:tcPr>
          <w:p w14:paraId="10DA8DAD" w14:textId="77777777" w:rsidR="00C0185B" w:rsidRDefault="006946CB">
            <w:pPr>
              <w:spacing w:after="0" w:line="259" w:lineRule="auto"/>
              <w:ind w:left="0" w:firstLine="0"/>
            </w:pPr>
            <w:r>
              <w:rPr>
                <w:sz w:val="20"/>
              </w:rPr>
              <w:t xml:space="preserve">A contract year. </w:t>
            </w:r>
          </w:p>
        </w:tc>
      </w:tr>
    </w:tbl>
    <w:p w14:paraId="7C6518E4" w14:textId="77777777" w:rsidR="00C0185B" w:rsidRDefault="006946CB">
      <w:pPr>
        <w:spacing w:after="0" w:line="259" w:lineRule="auto"/>
        <w:ind w:left="0" w:firstLine="0"/>
        <w:jc w:val="both"/>
      </w:pPr>
      <w:r>
        <w:t xml:space="preserve">  </w:t>
      </w:r>
    </w:p>
    <w:p w14:paraId="4D78D7CA" w14:textId="77777777" w:rsidR="00C0185B" w:rsidRDefault="006946CB">
      <w:pPr>
        <w:spacing w:after="475" w:line="259" w:lineRule="auto"/>
        <w:ind w:left="0" w:firstLine="0"/>
      </w:pPr>
      <w:r>
        <w:t xml:space="preserve"> </w:t>
      </w:r>
    </w:p>
    <w:p w14:paraId="2FFB4F0E" w14:textId="77777777" w:rsidR="00C0185B" w:rsidRDefault="006946CB">
      <w:pPr>
        <w:pStyle w:val="Heading1"/>
        <w:spacing w:after="47"/>
        <w:ind w:left="-5" w:right="0"/>
      </w:pPr>
      <w:r>
        <w:rPr>
          <w:color w:val="000000"/>
          <w:sz w:val="32"/>
        </w:rPr>
        <w:t xml:space="preserve">Schedule 7: GDPR Information  </w:t>
      </w:r>
    </w:p>
    <w:p w14:paraId="57148A6D" w14:textId="77777777" w:rsidR="00C0185B" w:rsidRDefault="006946CB">
      <w:pPr>
        <w:spacing w:after="380"/>
        <w:ind w:left="-5"/>
      </w:pPr>
      <w:r>
        <w:t xml:space="preserve">This schedule reproduces the annexes to the GDPR schedule contained within the Framework Agreement and incorporated into this Call-off Contract.  </w:t>
      </w:r>
    </w:p>
    <w:p w14:paraId="4A0F563B" w14:textId="77777777" w:rsidR="00C0185B" w:rsidRDefault="006946CB">
      <w:pPr>
        <w:pStyle w:val="Heading3"/>
        <w:ind w:left="-5" w:right="0"/>
      </w:pPr>
      <w:r>
        <w:lastRenderedPageBreak/>
        <w:t xml:space="preserve">Annex 1: Processing Personal Data </w:t>
      </w:r>
    </w:p>
    <w:p w14:paraId="496BFF15" w14:textId="77777777" w:rsidR="00C0185B" w:rsidRDefault="006946CB">
      <w:pPr>
        <w:spacing w:after="155" w:line="268" w:lineRule="auto"/>
        <w:ind w:left="-15" w:right="12" w:firstLine="0"/>
        <w:jc w:val="both"/>
      </w:pPr>
      <w:r>
        <w:t>This Annex shall be completed by the Controller, who may take account of t</w:t>
      </w:r>
      <w:r>
        <w:t xml:space="preserve">he view of the Processors, however the final decision as to the content of this Annex shall be with the Buyer at its absolute discretion.  </w:t>
      </w:r>
    </w:p>
    <w:p w14:paraId="4F25A6D0" w14:textId="77777777" w:rsidR="00C0185B" w:rsidRDefault="006946CB">
      <w:pPr>
        <w:tabs>
          <w:tab w:val="center" w:pos="4924"/>
        </w:tabs>
        <w:spacing w:after="37"/>
        <w:ind w:left="-15" w:firstLine="0"/>
      </w:pPr>
      <w:r>
        <w:t xml:space="preserve">1.1 </w:t>
      </w:r>
      <w:r>
        <w:tab/>
        <w:t>The contact details of the Buyer’s Data Protection Officer are: [</w:t>
      </w:r>
      <w:r>
        <w:rPr>
          <w:b/>
        </w:rPr>
        <w:t>Insert Contact details</w:t>
      </w:r>
      <w:r>
        <w:t xml:space="preserve">] </w:t>
      </w:r>
    </w:p>
    <w:p w14:paraId="727D5FC3" w14:textId="77777777" w:rsidR="00C0185B" w:rsidRDefault="006946CB">
      <w:pPr>
        <w:tabs>
          <w:tab w:val="center" w:pos="5042"/>
        </w:tabs>
        <w:ind w:left="-15" w:firstLine="0"/>
      </w:pPr>
      <w:r>
        <w:t xml:space="preserve">1.2 </w:t>
      </w:r>
      <w:r>
        <w:tab/>
        <w:t>The contact deta</w:t>
      </w:r>
      <w:r>
        <w:t>ils of the Supplier’s Data Protection Officer are: [</w:t>
      </w:r>
      <w:r>
        <w:rPr>
          <w:b/>
        </w:rPr>
        <w:t>Insert Contact details</w:t>
      </w:r>
      <w:r>
        <w:t xml:space="preserve">] </w:t>
      </w:r>
    </w:p>
    <w:p w14:paraId="4ECFB2C0" w14:textId="77777777" w:rsidR="00C0185B" w:rsidRDefault="006946CB">
      <w:pPr>
        <w:ind w:left="705" w:hanging="720"/>
      </w:pPr>
      <w:r>
        <w:t xml:space="preserve">1.3 The Processor shall comply with any further written instructions with respect to Processing by the Controller. </w:t>
      </w:r>
    </w:p>
    <w:p w14:paraId="110953C8" w14:textId="77777777" w:rsidR="00C0185B" w:rsidRDefault="006946CB">
      <w:pPr>
        <w:tabs>
          <w:tab w:val="center" w:pos="3939"/>
        </w:tabs>
        <w:ind w:left="-15" w:firstLine="0"/>
      </w:pPr>
      <w:r>
        <w:t xml:space="preserve">1.4 </w:t>
      </w:r>
      <w:r>
        <w:tab/>
        <w:t>Any such further instructions shall be incorporated into t</w:t>
      </w:r>
      <w:r>
        <w:t xml:space="preserve">his Annex. </w:t>
      </w:r>
    </w:p>
    <w:p w14:paraId="2DDFE5F1" w14:textId="77777777" w:rsidR="00C0185B" w:rsidRDefault="006946CB">
      <w:pPr>
        <w:spacing w:after="0" w:line="259" w:lineRule="auto"/>
        <w:ind w:left="0" w:firstLine="0"/>
      </w:pPr>
      <w:r>
        <w:t xml:space="preserve"> </w:t>
      </w:r>
    </w:p>
    <w:tbl>
      <w:tblPr>
        <w:tblStyle w:val="TableGrid"/>
        <w:tblW w:w="9032" w:type="dxa"/>
        <w:tblInd w:w="14" w:type="dxa"/>
        <w:tblCellMar>
          <w:top w:w="112" w:type="dxa"/>
          <w:left w:w="101" w:type="dxa"/>
          <w:bottom w:w="0" w:type="dxa"/>
          <w:right w:w="91" w:type="dxa"/>
        </w:tblCellMar>
        <w:tblLook w:val="04A0" w:firstRow="1" w:lastRow="0" w:firstColumn="1" w:lastColumn="0" w:noHBand="0" w:noVBand="1"/>
      </w:tblPr>
      <w:tblGrid>
        <w:gridCol w:w="4096"/>
        <w:gridCol w:w="4936"/>
      </w:tblGrid>
      <w:tr w:rsidR="00C0185B" w14:paraId="71578E28" w14:textId="77777777">
        <w:trPr>
          <w:trHeight w:val="994"/>
        </w:trPr>
        <w:tc>
          <w:tcPr>
            <w:tcW w:w="4096" w:type="dxa"/>
            <w:tcBorders>
              <w:top w:val="single" w:sz="8" w:space="0" w:color="000000"/>
              <w:left w:val="single" w:sz="8" w:space="0" w:color="000000"/>
              <w:bottom w:val="single" w:sz="8" w:space="0" w:color="000000"/>
              <w:right w:val="single" w:sz="8" w:space="0" w:color="000000"/>
            </w:tcBorders>
            <w:vAlign w:val="center"/>
          </w:tcPr>
          <w:p w14:paraId="01851091" w14:textId="77777777" w:rsidR="00C0185B" w:rsidRDefault="006946CB">
            <w:pPr>
              <w:spacing w:after="0" w:line="259" w:lineRule="auto"/>
              <w:ind w:left="0" w:right="4" w:firstLine="0"/>
              <w:jc w:val="center"/>
            </w:pPr>
            <w:r>
              <w:rPr>
                <w:b/>
              </w:rPr>
              <w:t>Descriptions</w:t>
            </w:r>
            <w:r>
              <w:t xml:space="preserve"> </w:t>
            </w:r>
          </w:p>
        </w:tc>
        <w:tc>
          <w:tcPr>
            <w:tcW w:w="4936" w:type="dxa"/>
            <w:tcBorders>
              <w:top w:val="single" w:sz="8" w:space="0" w:color="000000"/>
              <w:left w:val="single" w:sz="8" w:space="0" w:color="000000"/>
              <w:bottom w:val="single" w:sz="8" w:space="0" w:color="000000"/>
              <w:right w:val="single" w:sz="8" w:space="0" w:color="000000"/>
            </w:tcBorders>
            <w:vAlign w:val="center"/>
          </w:tcPr>
          <w:p w14:paraId="68D93F20" w14:textId="77777777" w:rsidR="00C0185B" w:rsidRDefault="006946CB">
            <w:pPr>
              <w:spacing w:after="0" w:line="259" w:lineRule="auto"/>
              <w:ind w:left="0" w:right="8" w:firstLine="0"/>
              <w:jc w:val="center"/>
            </w:pPr>
            <w:r>
              <w:rPr>
                <w:b/>
              </w:rPr>
              <w:t>Details</w:t>
            </w:r>
            <w:r>
              <w:t xml:space="preserve"> </w:t>
            </w:r>
          </w:p>
        </w:tc>
      </w:tr>
      <w:tr w:rsidR="00C0185B" w14:paraId="318788E0" w14:textId="77777777">
        <w:trPr>
          <w:trHeight w:val="8062"/>
        </w:trPr>
        <w:tc>
          <w:tcPr>
            <w:tcW w:w="4096" w:type="dxa"/>
            <w:tcBorders>
              <w:top w:val="single" w:sz="8" w:space="0" w:color="000000"/>
              <w:left w:val="single" w:sz="8" w:space="0" w:color="000000"/>
              <w:bottom w:val="single" w:sz="8" w:space="0" w:color="000000"/>
              <w:right w:val="single" w:sz="8" w:space="0" w:color="000000"/>
            </w:tcBorders>
          </w:tcPr>
          <w:p w14:paraId="46F5908A" w14:textId="77777777" w:rsidR="00C0185B" w:rsidRDefault="006946CB">
            <w:pPr>
              <w:spacing w:after="0" w:line="259" w:lineRule="auto"/>
              <w:ind w:left="0" w:firstLine="0"/>
              <w:jc w:val="both"/>
            </w:pPr>
            <w:r>
              <w:t xml:space="preserve">Identity of Controller for each Category of Personal Data </w:t>
            </w:r>
          </w:p>
        </w:tc>
        <w:tc>
          <w:tcPr>
            <w:tcW w:w="4936" w:type="dxa"/>
            <w:tcBorders>
              <w:top w:val="single" w:sz="8" w:space="0" w:color="000000"/>
              <w:left w:val="single" w:sz="8" w:space="0" w:color="000000"/>
              <w:bottom w:val="single" w:sz="8" w:space="0" w:color="000000"/>
              <w:right w:val="single" w:sz="8" w:space="0" w:color="000000"/>
            </w:tcBorders>
            <w:vAlign w:val="center"/>
          </w:tcPr>
          <w:p w14:paraId="55B6C949" w14:textId="77777777" w:rsidR="00C0185B" w:rsidRDefault="006946CB">
            <w:pPr>
              <w:spacing w:after="0" w:line="259" w:lineRule="auto"/>
              <w:ind w:left="5" w:firstLine="0"/>
            </w:pPr>
            <w:r>
              <w:rPr>
                <w:b/>
              </w:rPr>
              <w:t xml:space="preserve">The Buyer is Controller and the Supplier is </w:t>
            </w:r>
          </w:p>
          <w:p w14:paraId="6054D67A" w14:textId="77777777" w:rsidR="00C0185B" w:rsidRDefault="006946CB">
            <w:pPr>
              <w:spacing w:after="0" w:line="259" w:lineRule="auto"/>
              <w:ind w:left="5" w:firstLine="0"/>
            </w:pPr>
            <w:r>
              <w:rPr>
                <w:b/>
              </w:rPr>
              <w:t xml:space="preserve">Processor </w:t>
            </w:r>
          </w:p>
          <w:p w14:paraId="31B4E1CF" w14:textId="77777777" w:rsidR="00C0185B" w:rsidRDefault="006946CB">
            <w:pPr>
              <w:spacing w:after="0" w:line="259" w:lineRule="auto"/>
              <w:ind w:left="5" w:firstLine="0"/>
            </w:pPr>
            <w:r>
              <w:rPr>
                <w:b/>
              </w:rPr>
              <w:t xml:space="preserve"> </w:t>
            </w:r>
          </w:p>
          <w:p w14:paraId="034793BA" w14:textId="77777777" w:rsidR="00C0185B" w:rsidRDefault="006946CB">
            <w:pPr>
              <w:spacing w:after="0" w:line="240" w:lineRule="auto"/>
              <w:ind w:left="5" w:firstLine="0"/>
            </w:pPr>
            <w:r>
              <w:t>The Parties acknowledge that in accordance with paragraph 2-15 Framework Agreement Schedule 4 (Where the Party is a Controller and the other Party is Processor) and for the purposes of the Data Protection Legislation, the Buyer is the Controller and the Su</w:t>
            </w:r>
            <w:r>
              <w:t xml:space="preserve">pplier is the Processor of the following Personal Data: </w:t>
            </w:r>
          </w:p>
          <w:p w14:paraId="6BFAEBA8" w14:textId="77777777" w:rsidR="00C0185B" w:rsidRDefault="006946CB">
            <w:pPr>
              <w:spacing w:after="0" w:line="259" w:lineRule="auto"/>
              <w:ind w:left="5" w:firstLine="0"/>
            </w:pPr>
            <w:r>
              <w:t xml:space="preserve"> </w:t>
            </w:r>
          </w:p>
          <w:p w14:paraId="142F88DE" w14:textId="77777777" w:rsidR="00C0185B" w:rsidRDefault="006946CB">
            <w:pPr>
              <w:numPr>
                <w:ilvl w:val="0"/>
                <w:numId w:val="40"/>
              </w:numPr>
              <w:spacing w:after="0" w:line="241" w:lineRule="auto"/>
              <w:ind w:hanging="360"/>
            </w:pPr>
            <w:r>
              <w:t>[</w:t>
            </w:r>
            <w:r>
              <w:rPr>
                <w:b/>
              </w:rPr>
              <w:t xml:space="preserve">Insert the scope of Personal Data for which the purposes and means of the </w:t>
            </w:r>
          </w:p>
          <w:p w14:paraId="7EA2685D" w14:textId="77777777" w:rsidR="00C0185B" w:rsidRDefault="006946CB">
            <w:pPr>
              <w:spacing w:after="0" w:line="259" w:lineRule="auto"/>
              <w:ind w:left="0" w:right="212" w:firstLine="0"/>
              <w:jc w:val="center"/>
            </w:pPr>
            <w:r>
              <w:rPr>
                <w:b/>
              </w:rPr>
              <w:t xml:space="preserve">Processing by the Supplier is </w:t>
            </w:r>
          </w:p>
          <w:p w14:paraId="378AAF12" w14:textId="77777777" w:rsidR="00C0185B" w:rsidRDefault="006946CB">
            <w:pPr>
              <w:spacing w:after="0" w:line="259" w:lineRule="auto"/>
              <w:ind w:left="725" w:firstLine="0"/>
            </w:pPr>
            <w:r>
              <w:rPr>
                <w:b/>
              </w:rPr>
              <w:t>determined by the Buyer</w:t>
            </w:r>
            <w:r>
              <w:t xml:space="preserve">] </w:t>
            </w:r>
          </w:p>
          <w:p w14:paraId="5E6B25F8" w14:textId="77777777" w:rsidR="00C0185B" w:rsidRDefault="006946CB">
            <w:pPr>
              <w:spacing w:after="0" w:line="259" w:lineRule="auto"/>
              <w:ind w:left="5" w:firstLine="0"/>
            </w:pPr>
            <w:r>
              <w:t xml:space="preserve"> </w:t>
            </w:r>
          </w:p>
          <w:p w14:paraId="4F9C9287" w14:textId="77777777" w:rsidR="00C0185B" w:rsidRDefault="006946CB">
            <w:pPr>
              <w:spacing w:after="0" w:line="259" w:lineRule="auto"/>
              <w:ind w:left="5" w:firstLine="0"/>
            </w:pPr>
            <w:r>
              <w:rPr>
                <w:b/>
              </w:rPr>
              <w:t xml:space="preserve">The Supplier is Controller and the Buyer is </w:t>
            </w:r>
          </w:p>
          <w:p w14:paraId="44AE336A" w14:textId="77777777" w:rsidR="00C0185B" w:rsidRDefault="006946CB">
            <w:pPr>
              <w:spacing w:after="0" w:line="259" w:lineRule="auto"/>
              <w:ind w:left="5" w:firstLine="0"/>
            </w:pPr>
            <w:r>
              <w:rPr>
                <w:b/>
              </w:rPr>
              <w:t xml:space="preserve">Processor </w:t>
            </w:r>
          </w:p>
          <w:p w14:paraId="69F73256" w14:textId="77777777" w:rsidR="00C0185B" w:rsidRDefault="006946CB">
            <w:pPr>
              <w:spacing w:after="0" w:line="259" w:lineRule="auto"/>
              <w:ind w:left="5" w:firstLine="0"/>
            </w:pPr>
            <w:r>
              <w:t xml:space="preserve"> </w:t>
            </w:r>
          </w:p>
          <w:p w14:paraId="4B52FC5C" w14:textId="77777777" w:rsidR="00C0185B" w:rsidRDefault="006946CB">
            <w:pPr>
              <w:spacing w:after="0" w:line="239" w:lineRule="auto"/>
              <w:ind w:left="5" w:firstLine="0"/>
            </w:pPr>
            <w:r>
              <w:t xml:space="preserve">The Parties acknowledge that for the purposes of the Data Protection Legislation, the Supplier is the Controller and the Buyer is the Processor in accordance with paragraph 2 to paragraph 15 of the following Personal Data: </w:t>
            </w:r>
          </w:p>
          <w:p w14:paraId="49A83D92" w14:textId="77777777" w:rsidR="00C0185B" w:rsidRDefault="006946CB">
            <w:pPr>
              <w:numPr>
                <w:ilvl w:val="0"/>
                <w:numId w:val="40"/>
              </w:numPr>
              <w:spacing w:after="2" w:line="239" w:lineRule="auto"/>
              <w:ind w:hanging="360"/>
            </w:pPr>
            <w:r>
              <w:t>[</w:t>
            </w:r>
            <w:r>
              <w:rPr>
                <w:b/>
              </w:rPr>
              <w:t>Insert the scope of Personal Data which the purposes and means of the Processing by the Buyer is determined by the Supplier</w:t>
            </w:r>
            <w:r>
              <w:t xml:space="preserve">] </w:t>
            </w:r>
          </w:p>
          <w:p w14:paraId="564EF64F" w14:textId="77777777" w:rsidR="00C0185B" w:rsidRDefault="006946CB">
            <w:pPr>
              <w:spacing w:after="0" w:line="259" w:lineRule="auto"/>
              <w:ind w:left="5" w:firstLine="0"/>
            </w:pPr>
            <w:r>
              <w:t xml:space="preserve"> </w:t>
            </w:r>
          </w:p>
          <w:p w14:paraId="2E4C2099" w14:textId="77777777" w:rsidR="00C0185B" w:rsidRDefault="006946CB">
            <w:pPr>
              <w:spacing w:after="0" w:line="259" w:lineRule="auto"/>
              <w:ind w:left="5" w:firstLine="0"/>
            </w:pPr>
            <w:r>
              <w:rPr>
                <w:b/>
              </w:rPr>
              <w:t xml:space="preserve">The Parties are Joint Controllers </w:t>
            </w:r>
          </w:p>
          <w:p w14:paraId="398B56A3" w14:textId="77777777" w:rsidR="00C0185B" w:rsidRDefault="006946CB">
            <w:pPr>
              <w:spacing w:after="0" w:line="259" w:lineRule="auto"/>
              <w:ind w:left="5" w:firstLine="0"/>
            </w:pPr>
            <w:r>
              <w:t xml:space="preserve"> </w:t>
            </w:r>
          </w:p>
        </w:tc>
      </w:tr>
    </w:tbl>
    <w:p w14:paraId="379AD52A" w14:textId="77777777" w:rsidR="00C0185B" w:rsidRDefault="00C0185B">
      <w:pPr>
        <w:spacing w:after="0" w:line="259" w:lineRule="auto"/>
        <w:ind w:left="-1133" w:right="517" w:firstLine="0"/>
      </w:pPr>
    </w:p>
    <w:tbl>
      <w:tblPr>
        <w:tblStyle w:val="TableGrid"/>
        <w:tblW w:w="9032" w:type="dxa"/>
        <w:tblInd w:w="14" w:type="dxa"/>
        <w:tblCellMar>
          <w:top w:w="112" w:type="dxa"/>
          <w:left w:w="101" w:type="dxa"/>
          <w:bottom w:w="0" w:type="dxa"/>
          <w:right w:w="61" w:type="dxa"/>
        </w:tblCellMar>
        <w:tblLook w:val="04A0" w:firstRow="1" w:lastRow="0" w:firstColumn="1" w:lastColumn="0" w:noHBand="0" w:noVBand="1"/>
      </w:tblPr>
      <w:tblGrid>
        <w:gridCol w:w="4096"/>
        <w:gridCol w:w="4936"/>
      </w:tblGrid>
      <w:tr w:rsidR="00C0185B" w14:paraId="5383ED16" w14:textId="77777777">
        <w:trPr>
          <w:trHeight w:val="11859"/>
        </w:trPr>
        <w:tc>
          <w:tcPr>
            <w:tcW w:w="4096" w:type="dxa"/>
            <w:tcBorders>
              <w:top w:val="single" w:sz="8" w:space="0" w:color="000000"/>
              <w:left w:val="single" w:sz="8" w:space="0" w:color="000000"/>
              <w:bottom w:val="single" w:sz="8" w:space="0" w:color="000000"/>
              <w:right w:val="single" w:sz="8" w:space="0" w:color="000000"/>
            </w:tcBorders>
          </w:tcPr>
          <w:p w14:paraId="49F0734A" w14:textId="77777777" w:rsidR="00C0185B" w:rsidRDefault="00C0185B">
            <w:pPr>
              <w:spacing w:after="160" w:line="259" w:lineRule="auto"/>
              <w:ind w:left="0" w:firstLine="0"/>
            </w:pPr>
          </w:p>
        </w:tc>
        <w:tc>
          <w:tcPr>
            <w:tcW w:w="4936" w:type="dxa"/>
            <w:tcBorders>
              <w:top w:val="single" w:sz="8" w:space="0" w:color="000000"/>
              <w:left w:val="single" w:sz="8" w:space="0" w:color="000000"/>
              <w:bottom w:val="single" w:sz="8" w:space="0" w:color="000000"/>
              <w:right w:val="single" w:sz="8" w:space="0" w:color="000000"/>
            </w:tcBorders>
            <w:vAlign w:val="center"/>
          </w:tcPr>
          <w:p w14:paraId="2883BF37" w14:textId="77777777" w:rsidR="00C0185B" w:rsidRDefault="006946CB">
            <w:pPr>
              <w:spacing w:after="2" w:line="238" w:lineRule="auto"/>
              <w:ind w:left="5" w:right="490" w:firstLine="0"/>
              <w:jc w:val="both"/>
            </w:pPr>
            <w:r>
              <w:t xml:space="preserve">The Parties acknowledge that they are Joint Controllers for the purposes of the Data Protection Legislation in respect of: </w:t>
            </w:r>
          </w:p>
          <w:p w14:paraId="614B78F2" w14:textId="77777777" w:rsidR="00C0185B" w:rsidRDefault="006946CB">
            <w:pPr>
              <w:spacing w:after="0" w:line="259" w:lineRule="auto"/>
              <w:ind w:left="5" w:firstLine="0"/>
            </w:pPr>
            <w:r>
              <w:t xml:space="preserve"> </w:t>
            </w:r>
          </w:p>
          <w:p w14:paraId="276BBF32" w14:textId="77777777" w:rsidR="00C0185B" w:rsidRDefault="006946CB">
            <w:pPr>
              <w:spacing w:after="2" w:line="238" w:lineRule="auto"/>
              <w:ind w:left="5" w:firstLine="0"/>
            </w:pPr>
            <w:r>
              <w:t>[</w:t>
            </w:r>
            <w:r>
              <w:rPr>
                <w:b/>
              </w:rPr>
              <w:t>Insert the scope of Personal Data which the purposes and means of the Processing is determined by the both Parties together</w:t>
            </w:r>
            <w:r>
              <w:t xml:space="preserve">] </w:t>
            </w:r>
          </w:p>
          <w:p w14:paraId="6B92AE7D" w14:textId="77777777" w:rsidR="00C0185B" w:rsidRDefault="006946CB">
            <w:pPr>
              <w:spacing w:after="0" w:line="259" w:lineRule="auto"/>
              <w:ind w:left="5" w:firstLine="0"/>
            </w:pPr>
            <w:r>
              <w:t xml:space="preserve"> </w:t>
            </w:r>
          </w:p>
          <w:p w14:paraId="753CDCA1" w14:textId="77777777" w:rsidR="00C0185B" w:rsidRDefault="006946CB">
            <w:pPr>
              <w:spacing w:after="0" w:line="259" w:lineRule="auto"/>
              <w:ind w:left="5" w:firstLine="0"/>
            </w:pPr>
            <w:r>
              <w:rPr>
                <w:b/>
              </w:rPr>
              <w:t>T</w:t>
            </w:r>
            <w:r>
              <w:rPr>
                <w:b/>
              </w:rPr>
              <w:t xml:space="preserve">he Parties are Independent Controllers of </w:t>
            </w:r>
          </w:p>
          <w:p w14:paraId="3AE909FE" w14:textId="77777777" w:rsidR="00C0185B" w:rsidRDefault="006946CB">
            <w:pPr>
              <w:spacing w:after="0" w:line="259" w:lineRule="auto"/>
              <w:ind w:left="5" w:firstLine="0"/>
            </w:pPr>
            <w:r>
              <w:rPr>
                <w:b/>
              </w:rPr>
              <w:t xml:space="preserve">Personal Data </w:t>
            </w:r>
          </w:p>
          <w:p w14:paraId="193138B5" w14:textId="77777777" w:rsidR="00C0185B" w:rsidRDefault="006946CB">
            <w:pPr>
              <w:spacing w:after="0" w:line="259" w:lineRule="auto"/>
              <w:ind w:left="5" w:firstLine="0"/>
            </w:pPr>
            <w:r>
              <w:t xml:space="preserve"> </w:t>
            </w:r>
          </w:p>
          <w:p w14:paraId="10592CA8" w14:textId="77777777" w:rsidR="00C0185B" w:rsidRDefault="006946CB">
            <w:pPr>
              <w:spacing w:after="0" w:line="259" w:lineRule="auto"/>
              <w:ind w:left="5" w:firstLine="0"/>
            </w:pPr>
            <w:r>
              <w:t xml:space="preserve">The Parties acknowledge that they are </w:t>
            </w:r>
          </w:p>
          <w:p w14:paraId="4812E5A6" w14:textId="77777777" w:rsidR="00C0185B" w:rsidRDefault="006946CB">
            <w:pPr>
              <w:spacing w:after="0" w:line="240" w:lineRule="auto"/>
              <w:ind w:left="5" w:firstLine="0"/>
            </w:pPr>
            <w:r>
              <w:t xml:space="preserve">Independent Controllers for the purposes of the Data Protection Legislation in respect of: </w:t>
            </w:r>
          </w:p>
          <w:p w14:paraId="1800E920" w14:textId="77777777" w:rsidR="00C0185B" w:rsidRDefault="006946CB">
            <w:pPr>
              <w:spacing w:after="0" w:line="259" w:lineRule="auto"/>
              <w:ind w:left="5" w:firstLine="0"/>
            </w:pPr>
            <w:r>
              <w:t xml:space="preserve"> </w:t>
            </w:r>
          </w:p>
          <w:p w14:paraId="75FC1F9A" w14:textId="77777777" w:rsidR="00C0185B" w:rsidRDefault="006946CB">
            <w:pPr>
              <w:numPr>
                <w:ilvl w:val="0"/>
                <w:numId w:val="41"/>
              </w:numPr>
              <w:spacing w:after="3" w:line="238" w:lineRule="auto"/>
              <w:ind w:hanging="360"/>
            </w:pPr>
            <w:r>
              <w:t>Business contact details of Supplier Personnel for which the Su</w:t>
            </w:r>
            <w:r>
              <w:t xml:space="preserve">pplier is the Controller </w:t>
            </w:r>
          </w:p>
          <w:p w14:paraId="645552E0" w14:textId="77777777" w:rsidR="00C0185B" w:rsidRDefault="006946CB">
            <w:pPr>
              <w:numPr>
                <w:ilvl w:val="0"/>
                <w:numId w:val="41"/>
              </w:numPr>
              <w:spacing w:after="3" w:line="239" w:lineRule="auto"/>
              <w:ind w:hanging="360"/>
            </w:pPr>
            <w:r>
              <w:t>Business contact details of any directors, officers, employees, agents, consultants and contractors of Buyer (excluding the Supplier Personnel) engaged in the performance of the Buyer’s duties under the Contract) for which the Buy</w:t>
            </w:r>
            <w:r>
              <w:t xml:space="preserve">er is the Controller </w:t>
            </w:r>
          </w:p>
          <w:p w14:paraId="38594600" w14:textId="77777777" w:rsidR="00C0185B" w:rsidRDefault="006946CB">
            <w:pPr>
              <w:numPr>
                <w:ilvl w:val="0"/>
                <w:numId w:val="41"/>
              </w:numPr>
              <w:spacing w:after="0" w:line="239" w:lineRule="auto"/>
              <w:ind w:hanging="360"/>
            </w:pPr>
            <w:r>
              <w:t>[</w:t>
            </w:r>
            <w:r>
              <w:rPr>
                <w:b/>
              </w:rPr>
              <w:t>Insert the scope of other Personal Data provided by one Party who is Controller to the other Party who will separately determine the nature and purposes of its Processing the Personal Data on receipt e.g. where (1) the Supplier has professional or regulato</w:t>
            </w:r>
            <w:r>
              <w:rPr>
                <w:b/>
              </w:rPr>
              <w:t xml:space="preserve">ry obligations in respect of Personal Data received, (2) a standardised service is such that the Buyer cannot dictate the way in which </w:t>
            </w:r>
          </w:p>
          <w:p w14:paraId="53DF33AF" w14:textId="77777777" w:rsidR="00C0185B" w:rsidRDefault="006946CB">
            <w:pPr>
              <w:spacing w:after="1" w:line="239" w:lineRule="auto"/>
              <w:ind w:left="725" w:firstLine="0"/>
            </w:pPr>
            <w:r>
              <w:rPr>
                <w:b/>
              </w:rPr>
              <w:t>Personal Data is processed by the Supplier, or (3) where the Supplier comes to the transaction with Personal Data for wh</w:t>
            </w:r>
            <w:r>
              <w:rPr>
                <w:b/>
              </w:rPr>
              <w:t xml:space="preserve">ich it is already </w:t>
            </w:r>
          </w:p>
          <w:p w14:paraId="34CE9791" w14:textId="77777777" w:rsidR="00C0185B" w:rsidRDefault="006946CB">
            <w:pPr>
              <w:spacing w:after="0" w:line="259" w:lineRule="auto"/>
              <w:ind w:left="0" w:right="16" w:firstLine="0"/>
              <w:jc w:val="center"/>
            </w:pPr>
            <w:r>
              <w:rPr>
                <w:b/>
              </w:rPr>
              <w:t>Controller for use by the Buyer</w:t>
            </w:r>
            <w:r>
              <w:t xml:space="preserve">] </w:t>
            </w:r>
          </w:p>
          <w:p w14:paraId="74996B17" w14:textId="77777777" w:rsidR="00C0185B" w:rsidRDefault="006946CB">
            <w:pPr>
              <w:spacing w:after="0" w:line="259" w:lineRule="auto"/>
              <w:ind w:left="5" w:firstLine="0"/>
            </w:pPr>
            <w:r>
              <w:t xml:space="preserve"> </w:t>
            </w:r>
          </w:p>
          <w:p w14:paraId="3CAE5441" w14:textId="77777777" w:rsidR="00C0185B" w:rsidRDefault="006946CB">
            <w:pPr>
              <w:spacing w:line="236" w:lineRule="auto"/>
              <w:ind w:left="5" w:firstLine="0"/>
            </w:pPr>
            <w:r>
              <w:t xml:space="preserve">[Guidance where multiple relationships have been identified above, please address the below </w:t>
            </w:r>
          </w:p>
          <w:p w14:paraId="06E3280B" w14:textId="77777777" w:rsidR="00C0185B" w:rsidRDefault="006946CB">
            <w:pPr>
              <w:spacing w:after="0" w:line="259" w:lineRule="auto"/>
              <w:ind w:left="5" w:firstLine="0"/>
            </w:pPr>
            <w:r>
              <w:t xml:space="preserve">rows in the table for in respect of each relationship identified] </w:t>
            </w:r>
          </w:p>
        </w:tc>
      </w:tr>
      <w:tr w:rsidR="00C0185B" w14:paraId="25B977AE" w14:textId="77777777">
        <w:trPr>
          <w:trHeight w:val="730"/>
        </w:trPr>
        <w:tc>
          <w:tcPr>
            <w:tcW w:w="4096" w:type="dxa"/>
            <w:tcBorders>
              <w:top w:val="single" w:sz="8" w:space="0" w:color="000000"/>
              <w:left w:val="single" w:sz="8" w:space="0" w:color="000000"/>
              <w:bottom w:val="single" w:sz="8" w:space="0" w:color="000000"/>
              <w:right w:val="single" w:sz="8" w:space="0" w:color="000000"/>
            </w:tcBorders>
          </w:tcPr>
          <w:p w14:paraId="072B3C96" w14:textId="77777777" w:rsidR="00C0185B" w:rsidRDefault="006946CB">
            <w:pPr>
              <w:spacing w:after="0" w:line="259" w:lineRule="auto"/>
              <w:ind w:left="0" w:firstLine="0"/>
            </w:pPr>
            <w:r>
              <w:t xml:space="preserve">Duration of the Processing </w:t>
            </w:r>
          </w:p>
        </w:tc>
        <w:tc>
          <w:tcPr>
            <w:tcW w:w="4936" w:type="dxa"/>
            <w:tcBorders>
              <w:top w:val="single" w:sz="8" w:space="0" w:color="000000"/>
              <w:left w:val="single" w:sz="8" w:space="0" w:color="000000"/>
              <w:bottom w:val="single" w:sz="8" w:space="0" w:color="000000"/>
              <w:right w:val="single" w:sz="8" w:space="0" w:color="000000"/>
            </w:tcBorders>
            <w:vAlign w:val="center"/>
          </w:tcPr>
          <w:p w14:paraId="20C006EF" w14:textId="77777777" w:rsidR="00C0185B" w:rsidRDefault="006946CB">
            <w:pPr>
              <w:spacing w:after="0" w:line="259" w:lineRule="auto"/>
              <w:ind w:left="5" w:firstLine="0"/>
            </w:pPr>
            <w:r>
              <w:t>[</w:t>
            </w:r>
            <w:r>
              <w:rPr>
                <w:b/>
              </w:rPr>
              <w:t xml:space="preserve">Clearly set out the duration of the </w:t>
            </w:r>
          </w:p>
          <w:p w14:paraId="01D6BA65" w14:textId="77777777" w:rsidR="00C0185B" w:rsidRDefault="006946CB">
            <w:pPr>
              <w:spacing w:after="0" w:line="259" w:lineRule="auto"/>
              <w:ind w:left="5" w:firstLine="0"/>
            </w:pPr>
            <w:r>
              <w:rPr>
                <w:b/>
              </w:rPr>
              <w:t>Processing including dates</w:t>
            </w:r>
            <w:r>
              <w:t xml:space="preserve">] </w:t>
            </w:r>
          </w:p>
        </w:tc>
      </w:tr>
      <w:tr w:rsidR="00C0185B" w14:paraId="29EF40C6" w14:textId="77777777">
        <w:trPr>
          <w:trHeight w:val="1738"/>
        </w:trPr>
        <w:tc>
          <w:tcPr>
            <w:tcW w:w="4096" w:type="dxa"/>
            <w:tcBorders>
              <w:top w:val="single" w:sz="8" w:space="0" w:color="000000"/>
              <w:left w:val="single" w:sz="8" w:space="0" w:color="000000"/>
              <w:bottom w:val="single" w:sz="8" w:space="0" w:color="000000"/>
              <w:right w:val="single" w:sz="8" w:space="0" w:color="000000"/>
            </w:tcBorders>
          </w:tcPr>
          <w:p w14:paraId="57311086" w14:textId="77777777" w:rsidR="00C0185B" w:rsidRDefault="006946CB">
            <w:pPr>
              <w:spacing w:after="0" w:line="259" w:lineRule="auto"/>
              <w:ind w:left="0" w:firstLine="0"/>
            </w:pPr>
            <w:r>
              <w:lastRenderedPageBreak/>
              <w:t xml:space="preserve">Nature and purposes of the Processing </w:t>
            </w:r>
          </w:p>
        </w:tc>
        <w:tc>
          <w:tcPr>
            <w:tcW w:w="4936" w:type="dxa"/>
            <w:tcBorders>
              <w:top w:val="single" w:sz="8" w:space="0" w:color="000000"/>
              <w:left w:val="single" w:sz="8" w:space="0" w:color="000000"/>
              <w:bottom w:val="single" w:sz="8" w:space="0" w:color="000000"/>
              <w:right w:val="single" w:sz="8" w:space="0" w:color="000000"/>
            </w:tcBorders>
            <w:vAlign w:val="center"/>
          </w:tcPr>
          <w:p w14:paraId="1053CC02" w14:textId="77777777" w:rsidR="00C0185B" w:rsidRDefault="006946CB">
            <w:pPr>
              <w:spacing w:after="0" w:line="240" w:lineRule="auto"/>
              <w:ind w:left="5" w:firstLine="0"/>
              <w:jc w:val="both"/>
            </w:pPr>
            <w:r>
              <w:t>[</w:t>
            </w:r>
            <w:r>
              <w:rPr>
                <w:b/>
              </w:rPr>
              <w:t>Please be as specific as possible, but make sure that you cover all intended purposes</w:t>
            </w:r>
            <w:r>
              <w:t xml:space="preserve">. </w:t>
            </w:r>
          </w:p>
          <w:p w14:paraId="79C62EB5" w14:textId="77777777" w:rsidR="00C0185B" w:rsidRDefault="006946CB">
            <w:pPr>
              <w:spacing w:after="0" w:line="259" w:lineRule="auto"/>
              <w:ind w:left="5" w:firstLine="0"/>
            </w:pPr>
            <w:r>
              <w:t xml:space="preserve"> </w:t>
            </w:r>
          </w:p>
          <w:p w14:paraId="42FAC89E" w14:textId="77777777" w:rsidR="00C0185B" w:rsidRDefault="006946CB">
            <w:pPr>
              <w:spacing w:after="0" w:line="259" w:lineRule="auto"/>
              <w:ind w:left="5" w:right="162" w:firstLine="0"/>
              <w:jc w:val="both"/>
            </w:pPr>
            <w:r>
              <w:t xml:space="preserve">The nature of the Processing means any operation such as collection, recording, organisation, structuring, storage, adaptation or </w:t>
            </w:r>
          </w:p>
        </w:tc>
      </w:tr>
    </w:tbl>
    <w:p w14:paraId="5A94AA92" w14:textId="77777777" w:rsidR="00C0185B" w:rsidRDefault="00C0185B">
      <w:pPr>
        <w:sectPr w:rsidR="00C0185B">
          <w:footerReference w:type="even" r:id="rId189"/>
          <w:footerReference w:type="default" r:id="rId190"/>
          <w:footerReference w:type="first" r:id="rId191"/>
          <w:pgSz w:w="11909" w:h="16834"/>
          <w:pgMar w:top="1140" w:right="1212" w:bottom="1349" w:left="1133" w:header="720" w:footer="717" w:gutter="0"/>
          <w:cols w:space="720"/>
        </w:sectPr>
      </w:pPr>
    </w:p>
    <w:tbl>
      <w:tblPr>
        <w:tblStyle w:val="TableGrid"/>
        <w:tblW w:w="9032" w:type="dxa"/>
        <w:tblInd w:w="14" w:type="dxa"/>
        <w:tblCellMar>
          <w:top w:w="112" w:type="dxa"/>
          <w:left w:w="101" w:type="dxa"/>
          <w:bottom w:w="0" w:type="dxa"/>
          <w:right w:w="68" w:type="dxa"/>
        </w:tblCellMar>
        <w:tblLook w:val="04A0" w:firstRow="1" w:lastRow="0" w:firstColumn="1" w:lastColumn="0" w:noHBand="0" w:noVBand="1"/>
      </w:tblPr>
      <w:tblGrid>
        <w:gridCol w:w="4096"/>
        <w:gridCol w:w="4936"/>
      </w:tblGrid>
      <w:tr w:rsidR="00C0185B" w14:paraId="1C6AA496" w14:textId="77777777">
        <w:trPr>
          <w:trHeight w:val="2247"/>
        </w:trPr>
        <w:tc>
          <w:tcPr>
            <w:tcW w:w="4096" w:type="dxa"/>
            <w:tcBorders>
              <w:top w:val="single" w:sz="8" w:space="0" w:color="000000"/>
              <w:left w:val="single" w:sz="8" w:space="0" w:color="000000"/>
              <w:bottom w:val="single" w:sz="8" w:space="0" w:color="000000"/>
              <w:right w:val="single" w:sz="8" w:space="0" w:color="000000"/>
            </w:tcBorders>
          </w:tcPr>
          <w:p w14:paraId="14607730" w14:textId="77777777" w:rsidR="00C0185B" w:rsidRDefault="00C0185B">
            <w:pPr>
              <w:spacing w:after="160" w:line="259" w:lineRule="auto"/>
              <w:ind w:left="0" w:firstLine="0"/>
            </w:pPr>
          </w:p>
        </w:tc>
        <w:tc>
          <w:tcPr>
            <w:tcW w:w="4936" w:type="dxa"/>
            <w:tcBorders>
              <w:top w:val="single" w:sz="8" w:space="0" w:color="000000"/>
              <w:left w:val="single" w:sz="8" w:space="0" w:color="000000"/>
              <w:bottom w:val="single" w:sz="8" w:space="0" w:color="000000"/>
              <w:right w:val="single" w:sz="8" w:space="0" w:color="000000"/>
            </w:tcBorders>
            <w:vAlign w:val="center"/>
          </w:tcPr>
          <w:p w14:paraId="53C91F3D" w14:textId="77777777" w:rsidR="00C0185B" w:rsidRDefault="006946CB">
            <w:pPr>
              <w:spacing w:after="0" w:line="239" w:lineRule="auto"/>
              <w:ind w:left="5" w:firstLine="0"/>
            </w:pPr>
            <w:r>
              <w:t xml:space="preserve">alteration, retrieval, consultation, use, disclosure by transmission, dissemination or otherwise making available, alignment or combination, restriction, erasure or destruction of data (whether or not by automated means) etc. </w:t>
            </w:r>
          </w:p>
          <w:p w14:paraId="65C046D7" w14:textId="77777777" w:rsidR="00C0185B" w:rsidRDefault="006946CB">
            <w:pPr>
              <w:spacing w:after="0" w:line="259" w:lineRule="auto"/>
              <w:ind w:left="5" w:firstLine="0"/>
            </w:pPr>
            <w:r>
              <w:t>The purpose might include: em</w:t>
            </w:r>
            <w:r>
              <w:t xml:space="preserve">ployment Processing, statutory obligation, recruitment assessment etc] </w:t>
            </w:r>
          </w:p>
        </w:tc>
      </w:tr>
      <w:tr w:rsidR="00C0185B" w14:paraId="3171FE7B" w14:textId="77777777">
        <w:trPr>
          <w:trHeight w:val="1229"/>
        </w:trPr>
        <w:tc>
          <w:tcPr>
            <w:tcW w:w="4096" w:type="dxa"/>
            <w:tcBorders>
              <w:top w:val="single" w:sz="8" w:space="0" w:color="000000"/>
              <w:left w:val="single" w:sz="8" w:space="0" w:color="000000"/>
              <w:bottom w:val="single" w:sz="8" w:space="0" w:color="000000"/>
              <w:right w:val="single" w:sz="8" w:space="0" w:color="000000"/>
            </w:tcBorders>
          </w:tcPr>
          <w:p w14:paraId="4238D959" w14:textId="77777777" w:rsidR="00C0185B" w:rsidRDefault="006946CB">
            <w:pPr>
              <w:spacing w:after="0" w:line="259" w:lineRule="auto"/>
              <w:ind w:left="0" w:firstLine="0"/>
            </w:pPr>
            <w:r>
              <w:t xml:space="preserve">Type of Personal Data </w:t>
            </w:r>
          </w:p>
        </w:tc>
        <w:tc>
          <w:tcPr>
            <w:tcW w:w="4936" w:type="dxa"/>
            <w:tcBorders>
              <w:top w:val="single" w:sz="8" w:space="0" w:color="000000"/>
              <w:left w:val="single" w:sz="8" w:space="0" w:color="000000"/>
              <w:bottom w:val="single" w:sz="8" w:space="0" w:color="000000"/>
              <w:right w:val="single" w:sz="8" w:space="0" w:color="000000"/>
            </w:tcBorders>
            <w:vAlign w:val="center"/>
          </w:tcPr>
          <w:p w14:paraId="19F6F06B" w14:textId="77777777" w:rsidR="00C0185B" w:rsidRDefault="006946CB">
            <w:pPr>
              <w:spacing w:after="0" w:line="259" w:lineRule="auto"/>
              <w:ind w:left="5" w:firstLine="0"/>
            </w:pPr>
            <w:r>
              <w:t>[</w:t>
            </w:r>
            <w:r>
              <w:rPr>
                <w:b/>
              </w:rPr>
              <w:t>Enter type of Personal Data.</w:t>
            </w:r>
            <w:r>
              <w:t xml:space="preserve"> </w:t>
            </w:r>
            <w:r>
              <w:t xml:space="preserve">Examples here include: name, address, date of birth, NI number, telephone number, pay, images, biometric data etc] </w:t>
            </w:r>
          </w:p>
        </w:tc>
      </w:tr>
      <w:tr w:rsidR="00C0185B" w14:paraId="658B327B" w14:textId="77777777">
        <w:trPr>
          <w:trHeight w:val="1489"/>
        </w:trPr>
        <w:tc>
          <w:tcPr>
            <w:tcW w:w="4096" w:type="dxa"/>
            <w:tcBorders>
              <w:top w:val="single" w:sz="8" w:space="0" w:color="000000"/>
              <w:left w:val="single" w:sz="8" w:space="0" w:color="000000"/>
              <w:bottom w:val="single" w:sz="8" w:space="0" w:color="000000"/>
              <w:right w:val="single" w:sz="8" w:space="0" w:color="000000"/>
            </w:tcBorders>
          </w:tcPr>
          <w:p w14:paraId="7D3C84B4" w14:textId="77777777" w:rsidR="00C0185B" w:rsidRDefault="006946CB">
            <w:pPr>
              <w:spacing w:after="0" w:line="259" w:lineRule="auto"/>
              <w:ind w:left="0" w:firstLine="0"/>
            </w:pPr>
            <w:r>
              <w:t xml:space="preserve">Categories of Data Subject </w:t>
            </w:r>
          </w:p>
        </w:tc>
        <w:tc>
          <w:tcPr>
            <w:tcW w:w="4936" w:type="dxa"/>
            <w:tcBorders>
              <w:top w:val="single" w:sz="8" w:space="0" w:color="000000"/>
              <w:left w:val="single" w:sz="8" w:space="0" w:color="000000"/>
              <w:bottom w:val="single" w:sz="8" w:space="0" w:color="000000"/>
              <w:right w:val="single" w:sz="8" w:space="0" w:color="000000"/>
            </w:tcBorders>
            <w:vAlign w:val="center"/>
          </w:tcPr>
          <w:p w14:paraId="15BBED4C" w14:textId="77777777" w:rsidR="00C0185B" w:rsidRDefault="006946CB">
            <w:pPr>
              <w:spacing w:after="0" w:line="259" w:lineRule="auto"/>
              <w:ind w:left="5" w:right="84" w:firstLine="0"/>
              <w:jc w:val="both"/>
            </w:pPr>
            <w:r>
              <w:t>[</w:t>
            </w:r>
            <w:r>
              <w:rPr>
                <w:b/>
              </w:rPr>
              <w:t>Enter categories.</w:t>
            </w:r>
            <w:r>
              <w:t xml:space="preserve"> Examples include: Staff </w:t>
            </w:r>
            <w:r>
              <w:t xml:space="preserve">(including volunteers, agents, and temporary workers), customers/ clients, suppliers, patients, students / pupils, members of the public, users of a particular website etc] </w:t>
            </w:r>
          </w:p>
        </w:tc>
      </w:tr>
      <w:tr w:rsidR="00C0185B" w14:paraId="23226285" w14:textId="77777777">
        <w:trPr>
          <w:trHeight w:val="1483"/>
        </w:trPr>
        <w:tc>
          <w:tcPr>
            <w:tcW w:w="4096" w:type="dxa"/>
            <w:tcBorders>
              <w:top w:val="single" w:sz="8" w:space="0" w:color="000000"/>
              <w:left w:val="single" w:sz="8" w:space="0" w:color="000000"/>
              <w:bottom w:val="single" w:sz="8" w:space="0" w:color="000000"/>
              <w:right w:val="single" w:sz="8" w:space="0" w:color="000000"/>
            </w:tcBorders>
            <w:vAlign w:val="center"/>
          </w:tcPr>
          <w:p w14:paraId="281C8987" w14:textId="77777777" w:rsidR="00C0185B" w:rsidRDefault="006946CB">
            <w:pPr>
              <w:spacing w:after="0" w:line="259" w:lineRule="auto"/>
              <w:ind w:left="0" w:firstLine="0"/>
            </w:pPr>
            <w:r>
              <w:t>Plan for return and destruction of the data once the Processing is complete UNLES</w:t>
            </w:r>
            <w:r>
              <w:t xml:space="preserve">S requirement under Union or Member State law to preserve that type of data </w:t>
            </w:r>
          </w:p>
        </w:tc>
        <w:tc>
          <w:tcPr>
            <w:tcW w:w="4936" w:type="dxa"/>
            <w:tcBorders>
              <w:top w:val="single" w:sz="8" w:space="0" w:color="000000"/>
              <w:left w:val="single" w:sz="8" w:space="0" w:color="000000"/>
              <w:bottom w:val="single" w:sz="8" w:space="0" w:color="000000"/>
              <w:right w:val="single" w:sz="8" w:space="0" w:color="000000"/>
            </w:tcBorders>
          </w:tcPr>
          <w:p w14:paraId="69D4C8A5" w14:textId="77777777" w:rsidR="00C0185B" w:rsidRDefault="006946CB">
            <w:pPr>
              <w:spacing w:after="0" w:line="259" w:lineRule="auto"/>
              <w:ind w:left="5" w:firstLine="0"/>
            </w:pPr>
            <w:r>
              <w:t>[</w:t>
            </w:r>
            <w:r>
              <w:rPr>
                <w:b/>
              </w:rPr>
              <w:t>Describe how long the data will be retained for, how it be returned or destroyed</w:t>
            </w:r>
            <w:r>
              <w:t xml:space="preserve">] </w:t>
            </w:r>
          </w:p>
        </w:tc>
      </w:tr>
    </w:tbl>
    <w:p w14:paraId="792A5677" w14:textId="77777777" w:rsidR="00C0185B" w:rsidRDefault="006946CB">
      <w:pPr>
        <w:spacing w:after="0" w:line="259" w:lineRule="auto"/>
        <w:ind w:left="0" w:firstLine="0"/>
        <w:jc w:val="both"/>
      </w:pPr>
      <w:r>
        <w:rPr>
          <w:b/>
        </w:rPr>
        <w:t xml:space="preserve"> </w:t>
      </w:r>
      <w:r>
        <w:br w:type="page"/>
      </w:r>
    </w:p>
    <w:p w14:paraId="6843FE60" w14:textId="77777777" w:rsidR="00C0185B" w:rsidRDefault="006946CB">
      <w:pPr>
        <w:spacing w:after="379" w:line="259" w:lineRule="auto"/>
        <w:ind w:left="0" w:firstLine="0"/>
      </w:pPr>
      <w:r>
        <w:rPr>
          <w:sz w:val="24"/>
        </w:rPr>
        <w:lastRenderedPageBreak/>
        <w:t xml:space="preserve"> </w:t>
      </w:r>
    </w:p>
    <w:p w14:paraId="13829F7D" w14:textId="77777777" w:rsidR="00C0185B" w:rsidRDefault="006946CB">
      <w:pPr>
        <w:pStyle w:val="Heading3"/>
        <w:spacing w:after="269"/>
        <w:ind w:left="-5" w:right="0"/>
      </w:pPr>
      <w:r>
        <w:t xml:space="preserve">Annex 2: Joint Controller Agreement </w:t>
      </w:r>
    </w:p>
    <w:p w14:paraId="152D467E" w14:textId="77777777" w:rsidR="00C0185B" w:rsidRDefault="006946CB">
      <w:pPr>
        <w:pStyle w:val="Heading4"/>
        <w:ind w:left="-5"/>
      </w:pPr>
      <w:r>
        <w:t xml:space="preserve">1. Joint Controller Status and Allocation of Responsibilities  </w:t>
      </w:r>
    </w:p>
    <w:p w14:paraId="04F61F93" w14:textId="77777777" w:rsidR="00C0185B" w:rsidRDefault="006946CB">
      <w:pPr>
        <w:ind w:left="705" w:hanging="720"/>
      </w:pPr>
      <w:r>
        <w:t xml:space="preserve">1.1 </w:t>
      </w:r>
      <w:r>
        <w:tab/>
        <w:t>With respect to Personal Data under Joint Control of the Parties, the Parties envisage that they shall each be a Data Controller in respect of that Personal Data in accordance with the te</w:t>
      </w:r>
      <w:r>
        <w:t xml:space="preserve">rms of this Annex 2 (Joint Controller Agreement) in replacement of paragraphs 2 to 15 of </w:t>
      </w:r>
    </w:p>
    <w:p w14:paraId="71260F09" w14:textId="77777777" w:rsidR="00C0185B" w:rsidRDefault="006946CB">
      <w:pPr>
        <w:ind w:left="730"/>
      </w:pPr>
      <w:r>
        <w:t xml:space="preserve">Schedule 4 of the Framework Agreement (Where one Party is Controller and the other </w:t>
      </w:r>
    </w:p>
    <w:p w14:paraId="5C1BB4CB" w14:textId="77777777" w:rsidR="00C0185B" w:rsidRDefault="006946CB">
      <w:pPr>
        <w:ind w:left="730"/>
      </w:pPr>
      <w:r>
        <w:t>Party is Processor) and paragraphs 17-27 of Schedule 4 (Independent Controllers of</w:t>
      </w:r>
      <w:r>
        <w:t xml:space="preserve"> </w:t>
      </w:r>
    </w:p>
    <w:p w14:paraId="2DF3B892" w14:textId="77777777" w:rsidR="00C0185B" w:rsidRDefault="006946CB">
      <w:pPr>
        <w:ind w:left="730"/>
      </w:pPr>
      <w:r>
        <w:t xml:space="preserve">Personal Data). Accordingly, the Parties each undertake to comply with the applicable Data Protection Legislation in respect of their Processing of such Personal Data as Data Controllers.  </w:t>
      </w:r>
    </w:p>
    <w:p w14:paraId="79FC974C" w14:textId="77777777" w:rsidR="00C0185B" w:rsidRDefault="006946CB">
      <w:pPr>
        <w:spacing w:after="19" w:line="259" w:lineRule="auto"/>
        <w:ind w:left="0" w:firstLine="0"/>
      </w:pPr>
      <w:r>
        <w:t xml:space="preserve"> </w:t>
      </w:r>
    </w:p>
    <w:p w14:paraId="6A452BC7" w14:textId="77777777" w:rsidR="00C0185B" w:rsidRDefault="006946CB">
      <w:pPr>
        <w:tabs>
          <w:tab w:val="center" w:pos="4036"/>
        </w:tabs>
        <w:spacing w:after="141" w:line="259" w:lineRule="auto"/>
        <w:ind w:left="-15" w:firstLine="0"/>
      </w:pPr>
      <w:r>
        <w:t xml:space="preserve">1.2  </w:t>
      </w:r>
      <w:r>
        <w:tab/>
        <w:t>The Parties agree that the [</w:t>
      </w:r>
      <w:r>
        <w:rPr>
          <w:b/>
        </w:rPr>
        <w:t>delete as appropriate Supplier/Buyer</w:t>
      </w:r>
      <w:r>
        <w:t xml:space="preserve">]:  </w:t>
      </w:r>
    </w:p>
    <w:p w14:paraId="7AAD6428" w14:textId="77777777" w:rsidR="00C0185B" w:rsidRDefault="006946CB">
      <w:pPr>
        <w:numPr>
          <w:ilvl w:val="0"/>
          <w:numId w:val="18"/>
        </w:numPr>
        <w:ind w:left="1440" w:hanging="720"/>
      </w:pPr>
      <w:r>
        <w:t xml:space="preserve">is the exclusive point of contact for Data Subjects and is responsible for all steps necessary to comply with the GDPR regarding the exercise by Data Subjects of their rights under the GDPR; </w:t>
      </w:r>
    </w:p>
    <w:p w14:paraId="68E83DD4" w14:textId="77777777" w:rsidR="00C0185B" w:rsidRDefault="006946CB">
      <w:pPr>
        <w:spacing w:after="19" w:line="259" w:lineRule="auto"/>
        <w:ind w:left="1441" w:firstLine="0"/>
      </w:pPr>
      <w:r>
        <w:t xml:space="preserve"> </w:t>
      </w:r>
    </w:p>
    <w:p w14:paraId="3098CC0D" w14:textId="77777777" w:rsidR="00C0185B" w:rsidRDefault="006946CB">
      <w:pPr>
        <w:numPr>
          <w:ilvl w:val="0"/>
          <w:numId w:val="18"/>
        </w:numPr>
        <w:ind w:left="1440" w:hanging="720"/>
      </w:pPr>
      <w:r>
        <w:t>shall direct Data Sub</w:t>
      </w:r>
      <w:r>
        <w:t xml:space="preserve">jects to its Data Protection Officer or suitable alternative in connection with the exercise of their rights as Data Subjects and for any enquiries concerning their Personal Data or privacy; </w:t>
      </w:r>
    </w:p>
    <w:p w14:paraId="70D8E6FC" w14:textId="77777777" w:rsidR="00C0185B" w:rsidRDefault="006946CB">
      <w:pPr>
        <w:spacing w:after="51" w:line="259" w:lineRule="auto"/>
        <w:ind w:left="0" w:firstLine="0"/>
      </w:pPr>
      <w:r>
        <w:t xml:space="preserve"> </w:t>
      </w:r>
    </w:p>
    <w:p w14:paraId="4C2250B3" w14:textId="77777777" w:rsidR="00C0185B" w:rsidRDefault="006946CB">
      <w:pPr>
        <w:numPr>
          <w:ilvl w:val="0"/>
          <w:numId w:val="18"/>
        </w:numPr>
        <w:ind w:left="1440" w:hanging="720"/>
      </w:pPr>
      <w:r>
        <w:t>is solely responsible for the Parties’ compliance with all dut</w:t>
      </w:r>
      <w:r>
        <w:t xml:space="preserve">ies to provide information to Data Subjects under Articles 13 and 14 of the GDPR; </w:t>
      </w:r>
    </w:p>
    <w:p w14:paraId="5B7EC64E" w14:textId="77777777" w:rsidR="00C0185B" w:rsidRDefault="006946CB">
      <w:pPr>
        <w:spacing w:after="19" w:line="259" w:lineRule="auto"/>
        <w:ind w:left="0" w:firstLine="0"/>
      </w:pPr>
      <w:r>
        <w:t xml:space="preserve"> </w:t>
      </w:r>
    </w:p>
    <w:p w14:paraId="298A9207" w14:textId="77777777" w:rsidR="00C0185B" w:rsidRDefault="006946CB">
      <w:pPr>
        <w:numPr>
          <w:ilvl w:val="0"/>
          <w:numId w:val="18"/>
        </w:numPr>
        <w:spacing w:after="9" w:line="268" w:lineRule="auto"/>
        <w:ind w:left="1440" w:hanging="720"/>
      </w:pPr>
      <w:r>
        <w:t>is responsible for obtaining the informed consent of Data Subjects, in accordance with the GDPR, for Processing in connection with the Services where consent is the releva</w:t>
      </w:r>
      <w:r>
        <w:t xml:space="preserve">nt legal basis for that Processing; and </w:t>
      </w:r>
    </w:p>
    <w:p w14:paraId="4410DB67" w14:textId="77777777" w:rsidR="00C0185B" w:rsidRDefault="006946CB">
      <w:pPr>
        <w:spacing w:after="19" w:line="259" w:lineRule="auto"/>
        <w:ind w:left="0" w:firstLine="0"/>
      </w:pPr>
      <w:r>
        <w:t xml:space="preserve"> </w:t>
      </w:r>
    </w:p>
    <w:p w14:paraId="55BDD57C" w14:textId="77777777" w:rsidR="00C0185B" w:rsidRDefault="006946CB">
      <w:pPr>
        <w:numPr>
          <w:ilvl w:val="0"/>
          <w:numId w:val="18"/>
        </w:numPr>
        <w:ind w:left="1440" w:hanging="720"/>
      </w:pPr>
      <w:r>
        <w:t xml:space="preserve">shall make available to Data Subjects the essence of this Annex (and notify them of any changes to it) concerning the allocation of responsibilities as Joint Controller and its role as exclusive point of contact, </w:t>
      </w:r>
      <w:r>
        <w:t>the Parties having used their best endeavours to agree the terms of that essence. This must be outlined in the [</w:t>
      </w:r>
      <w:r>
        <w:rPr>
          <w:b/>
        </w:rPr>
        <w:t>Supplier’s/Buyer’s</w:t>
      </w:r>
      <w:r>
        <w:t>] privacy policy (which must be readily available by hyperlink or otherwise on all of its public facing services and marketing</w:t>
      </w:r>
      <w:r>
        <w:t xml:space="preserve">). </w:t>
      </w:r>
    </w:p>
    <w:p w14:paraId="6EB3D26E" w14:textId="77777777" w:rsidR="00C0185B" w:rsidRDefault="006946CB">
      <w:pPr>
        <w:spacing w:after="19" w:line="259" w:lineRule="auto"/>
        <w:ind w:left="0" w:firstLine="0"/>
      </w:pPr>
      <w:r>
        <w:t xml:space="preserve"> </w:t>
      </w:r>
    </w:p>
    <w:p w14:paraId="039CC4BE" w14:textId="77777777" w:rsidR="00C0185B" w:rsidRDefault="006946CB">
      <w:pPr>
        <w:ind w:left="705" w:hanging="720"/>
      </w:pPr>
      <w:r>
        <w:t xml:space="preserve">1.3  </w:t>
      </w:r>
      <w:r>
        <w:tab/>
        <w:t xml:space="preserve">Notwithstanding the terms of clause 1.2, the Parties acknowledge that a data subject has the right to exercise their legal rights under the Data Protection Legislation as against the relevant Party as Controller. </w:t>
      </w:r>
    </w:p>
    <w:p w14:paraId="30346D63" w14:textId="77777777" w:rsidR="00C0185B" w:rsidRDefault="006946CB">
      <w:pPr>
        <w:spacing w:after="311" w:line="259" w:lineRule="auto"/>
        <w:ind w:left="0" w:firstLine="0"/>
      </w:pPr>
      <w:r>
        <w:t xml:space="preserve"> </w:t>
      </w:r>
    </w:p>
    <w:p w14:paraId="665549ED" w14:textId="77777777" w:rsidR="00C0185B" w:rsidRDefault="006946CB">
      <w:pPr>
        <w:pStyle w:val="Heading4"/>
        <w:tabs>
          <w:tab w:val="center" w:pos="2236"/>
        </w:tabs>
        <w:ind w:left="-15" w:firstLine="0"/>
      </w:pPr>
      <w:r>
        <w:t xml:space="preserve">2. </w:t>
      </w:r>
      <w:r>
        <w:tab/>
        <w:t>Undertakings of both Par</w:t>
      </w:r>
      <w:r>
        <w:t xml:space="preserve">ties </w:t>
      </w:r>
    </w:p>
    <w:p w14:paraId="7101F691" w14:textId="77777777" w:rsidR="00C0185B" w:rsidRDefault="006946CB">
      <w:pPr>
        <w:tabs>
          <w:tab w:val="center" w:pos="3588"/>
        </w:tabs>
        <w:ind w:left="-15" w:firstLine="0"/>
      </w:pPr>
      <w:r>
        <w:t xml:space="preserve">2.1 </w:t>
      </w:r>
      <w:r>
        <w:tab/>
        <w:t xml:space="preserve">The Supplier and the Buyer each undertake that they shall:  </w:t>
      </w:r>
    </w:p>
    <w:p w14:paraId="735D00F9" w14:textId="77777777" w:rsidR="00C0185B" w:rsidRDefault="006946CB">
      <w:pPr>
        <w:spacing w:after="19" w:line="259" w:lineRule="auto"/>
        <w:ind w:left="0" w:firstLine="0"/>
      </w:pPr>
      <w:r>
        <w:t xml:space="preserve"> </w:t>
      </w:r>
    </w:p>
    <w:p w14:paraId="51FB4AAA" w14:textId="77777777" w:rsidR="00C0185B" w:rsidRDefault="006946CB">
      <w:pPr>
        <w:numPr>
          <w:ilvl w:val="0"/>
          <w:numId w:val="19"/>
        </w:numPr>
        <w:ind w:left="1440" w:hanging="720"/>
      </w:pPr>
      <w:r>
        <w:t xml:space="preserve">report to the other Party every </w:t>
      </w:r>
      <w:r>
        <w:rPr>
          <w:b/>
        </w:rPr>
        <w:t>[enter number]</w:t>
      </w:r>
      <w:r>
        <w:t xml:space="preserve"> months on: </w:t>
      </w:r>
    </w:p>
    <w:p w14:paraId="306C3F7D" w14:textId="77777777" w:rsidR="00C0185B" w:rsidRDefault="006946CB">
      <w:pPr>
        <w:spacing w:after="0" w:line="259" w:lineRule="auto"/>
        <w:ind w:left="0" w:firstLine="0"/>
      </w:pPr>
      <w:r>
        <w:t xml:space="preserve"> </w:t>
      </w:r>
    </w:p>
    <w:p w14:paraId="43CC6F2F" w14:textId="77777777" w:rsidR="00C0185B" w:rsidRDefault="006946CB">
      <w:pPr>
        <w:numPr>
          <w:ilvl w:val="1"/>
          <w:numId w:val="19"/>
        </w:numPr>
        <w:ind w:hanging="720"/>
      </w:pPr>
      <w:r>
        <w:lastRenderedPageBreak/>
        <w:t xml:space="preserve">the </w:t>
      </w:r>
      <w:r>
        <w:t xml:space="preserve">volume of Data Subject Request (or purported Data Subject Requests) from Data Subjects (or third parties on their behalf); </w:t>
      </w:r>
    </w:p>
    <w:p w14:paraId="14D23093" w14:textId="77777777" w:rsidR="00C0185B" w:rsidRDefault="006946CB">
      <w:pPr>
        <w:spacing w:after="19" w:line="259" w:lineRule="auto"/>
        <w:ind w:left="0" w:firstLine="0"/>
      </w:pPr>
      <w:r>
        <w:t xml:space="preserve"> </w:t>
      </w:r>
    </w:p>
    <w:p w14:paraId="5E9E2A5A" w14:textId="77777777" w:rsidR="00C0185B" w:rsidRDefault="006946CB">
      <w:pPr>
        <w:numPr>
          <w:ilvl w:val="1"/>
          <w:numId w:val="19"/>
        </w:numPr>
        <w:ind w:hanging="720"/>
      </w:pPr>
      <w:r>
        <w:t xml:space="preserve">the volume of requests from Data Subjects (or third parties on their behalf) to rectify, block or erase any Personal Data;  </w:t>
      </w:r>
    </w:p>
    <w:p w14:paraId="74CBAC50" w14:textId="77777777" w:rsidR="00C0185B" w:rsidRDefault="006946CB">
      <w:pPr>
        <w:spacing w:after="19" w:line="259" w:lineRule="auto"/>
        <w:ind w:left="0" w:firstLine="0"/>
      </w:pPr>
      <w:r>
        <w:t xml:space="preserve"> </w:t>
      </w:r>
    </w:p>
    <w:p w14:paraId="449E6F4D" w14:textId="77777777" w:rsidR="00C0185B" w:rsidRDefault="006946CB">
      <w:pPr>
        <w:numPr>
          <w:ilvl w:val="1"/>
          <w:numId w:val="19"/>
        </w:numPr>
        <w:ind w:hanging="720"/>
      </w:pPr>
      <w:r>
        <w:t>any</w:t>
      </w:r>
      <w:r>
        <w:t xml:space="preserve"> other requests, complaints or communications from Data Subjects (or </w:t>
      </w:r>
    </w:p>
    <w:p w14:paraId="0D20A8BB" w14:textId="77777777" w:rsidR="00C0185B" w:rsidRDefault="006946CB">
      <w:pPr>
        <w:ind w:left="2171"/>
      </w:pPr>
      <w:r>
        <w:t xml:space="preserve">third parties on their behalf) relating to the other Party’s obligations under applicable Data Protection Legislation; </w:t>
      </w:r>
    </w:p>
    <w:p w14:paraId="38F5B38C" w14:textId="77777777" w:rsidR="00C0185B" w:rsidRDefault="006946CB">
      <w:pPr>
        <w:spacing w:after="14" w:line="259" w:lineRule="auto"/>
        <w:ind w:left="0" w:firstLine="0"/>
      </w:pPr>
      <w:r>
        <w:t xml:space="preserve"> </w:t>
      </w:r>
    </w:p>
    <w:p w14:paraId="44F5E2BE" w14:textId="77777777" w:rsidR="00C0185B" w:rsidRDefault="006946CB">
      <w:pPr>
        <w:numPr>
          <w:ilvl w:val="1"/>
          <w:numId w:val="19"/>
        </w:numPr>
        <w:ind w:hanging="720"/>
      </w:pPr>
      <w:r>
        <w:t>any communications from the Information Commissioner or any othe</w:t>
      </w:r>
      <w:r>
        <w:t xml:space="preserve">r regulatory authority in connection with Personal Data; and </w:t>
      </w:r>
    </w:p>
    <w:p w14:paraId="2808678B" w14:textId="77777777" w:rsidR="00C0185B" w:rsidRDefault="006946CB">
      <w:pPr>
        <w:spacing w:after="14" w:line="259" w:lineRule="auto"/>
        <w:ind w:left="0" w:firstLine="0"/>
      </w:pPr>
      <w:r>
        <w:t xml:space="preserve"> </w:t>
      </w:r>
    </w:p>
    <w:p w14:paraId="65791523" w14:textId="77777777" w:rsidR="00C0185B" w:rsidRDefault="006946CB">
      <w:pPr>
        <w:numPr>
          <w:ilvl w:val="1"/>
          <w:numId w:val="19"/>
        </w:numPr>
        <w:ind w:hanging="720"/>
      </w:pPr>
      <w:r>
        <w:t>any requests from any third party for disclosure of Personal Data where compliance with such request is required or purported to be required by Law, that it has received in relation to the sub</w:t>
      </w:r>
      <w:r>
        <w:t xml:space="preserve">ject matter of the Contract during that period;  </w:t>
      </w:r>
    </w:p>
    <w:p w14:paraId="712CD127" w14:textId="77777777" w:rsidR="00C0185B" w:rsidRDefault="006946CB">
      <w:pPr>
        <w:spacing w:after="14" w:line="259" w:lineRule="auto"/>
        <w:ind w:left="2161" w:firstLine="0"/>
      </w:pPr>
      <w:r>
        <w:t xml:space="preserve"> </w:t>
      </w:r>
    </w:p>
    <w:p w14:paraId="5F60C585" w14:textId="77777777" w:rsidR="00C0185B" w:rsidRDefault="006946CB">
      <w:pPr>
        <w:numPr>
          <w:ilvl w:val="0"/>
          <w:numId w:val="19"/>
        </w:numPr>
        <w:ind w:left="1440" w:hanging="720"/>
      </w:pPr>
      <w:r>
        <w:t xml:space="preserve">notify each other immediately if it receives any request, complaint or communication made as referred to in Clauses 2.1(a)(i) to (v);  </w:t>
      </w:r>
    </w:p>
    <w:p w14:paraId="1E865F01" w14:textId="77777777" w:rsidR="00C0185B" w:rsidRDefault="006946CB">
      <w:pPr>
        <w:spacing w:after="19" w:line="259" w:lineRule="auto"/>
        <w:ind w:left="0" w:firstLine="0"/>
      </w:pPr>
      <w:r>
        <w:t xml:space="preserve"> </w:t>
      </w:r>
    </w:p>
    <w:p w14:paraId="23F75B1E" w14:textId="77777777" w:rsidR="00C0185B" w:rsidRDefault="006946CB">
      <w:pPr>
        <w:numPr>
          <w:ilvl w:val="0"/>
          <w:numId w:val="19"/>
        </w:numPr>
        <w:ind w:left="1440" w:hanging="720"/>
      </w:pPr>
      <w:r>
        <w:t xml:space="preserve">provide the other Party with full cooperation and assistance in relation to any request, complaint or communication made as referred to in Clauses  </w:t>
      </w:r>
    </w:p>
    <w:p w14:paraId="636F58C0" w14:textId="77777777" w:rsidR="00C0185B" w:rsidRDefault="006946CB">
      <w:pPr>
        <w:spacing w:after="19" w:line="259" w:lineRule="auto"/>
        <w:ind w:left="1441" w:firstLine="0"/>
      </w:pPr>
      <w:r>
        <w:t xml:space="preserve"> </w:t>
      </w:r>
    </w:p>
    <w:p w14:paraId="41ACA933" w14:textId="77777777" w:rsidR="00C0185B" w:rsidRDefault="006946CB">
      <w:pPr>
        <w:ind w:left="1451"/>
      </w:pPr>
      <w:r>
        <w:t>2.1(a)(iii) to (v) to enable the other Party to comply with the relevant timescales set out in the Data P</w:t>
      </w:r>
      <w:r>
        <w:t xml:space="preserve">rotection Legislation; </w:t>
      </w:r>
    </w:p>
    <w:p w14:paraId="17E3CF23" w14:textId="77777777" w:rsidR="00C0185B" w:rsidRDefault="006946CB">
      <w:pPr>
        <w:spacing w:after="19" w:line="259" w:lineRule="auto"/>
        <w:ind w:left="1441" w:firstLine="0"/>
      </w:pPr>
      <w:r>
        <w:t xml:space="preserve"> </w:t>
      </w:r>
    </w:p>
    <w:p w14:paraId="198E41BE" w14:textId="77777777" w:rsidR="00C0185B" w:rsidRDefault="006946CB">
      <w:pPr>
        <w:numPr>
          <w:ilvl w:val="0"/>
          <w:numId w:val="19"/>
        </w:numPr>
        <w:ind w:left="1440" w:hanging="720"/>
      </w:pPr>
      <w:r>
        <w:t>not disclose or transfer the Personal Data to any third party unless necessary for the provision of the Services and, for any disclosure or transfer of Personal Data to any third party, (save where such disclosure or transfer is s</w:t>
      </w:r>
      <w:r>
        <w:t>pecifically authorised under the Contract or is required by Law) ensure consent has been obtained from the Data Subject prior to disclosing or transferring the Personal Data to the third party. For the avoidance of doubt the third party to which Personal D</w:t>
      </w:r>
      <w:r>
        <w:t xml:space="preserve">ata is transferred must be subject to equivalent obligations which are no less onerous than those set out in this Annex; </w:t>
      </w:r>
    </w:p>
    <w:p w14:paraId="017CC934" w14:textId="77777777" w:rsidR="00C0185B" w:rsidRDefault="006946CB">
      <w:pPr>
        <w:spacing w:after="14" w:line="259" w:lineRule="auto"/>
        <w:ind w:left="0" w:firstLine="0"/>
      </w:pPr>
      <w:r>
        <w:t xml:space="preserve"> </w:t>
      </w:r>
    </w:p>
    <w:p w14:paraId="2B3F85B1" w14:textId="77777777" w:rsidR="00C0185B" w:rsidRDefault="006946CB">
      <w:pPr>
        <w:numPr>
          <w:ilvl w:val="0"/>
          <w:numId w:val="19"/>
        </w:numPr>
        <w:ind w:left="1440" w:hanging="720"/>
      </w:pPr>
      <w:r>
        <w:t>request from the Data Subject only the minimum information necessary to provide the Services and treat such extracted information as</w:t>
      </w:r>
      <w:r>
        <w:t xml:space="preserve"> Confidential Information; </w:t>
      </w:r>
    </w:p>
    <w:p w14:paraId="3EF89AD0" w14:textId="77777777" w:rsidR="00C0185B" w:rsidRDefault="006946CB">
      <w:pPr>
        <w:spacing w:after="19" w:line="259" w:lineRule="auto"/>
        <w:ind w:left="0" w:firstLine="0"/>
      </w:pPr>
      <w:r>
        <w:t xml:space="preserve"> </w:t>
      </w:r>
    </w:p>
    <w:p w14:paraId="6257F5CA" w14:textId="77777777" w:rsidR="00C0185B" w:rsidRDefault="006946CB">
      <w:pPr>
        <w:numPr>
          <w:ilvl w:val="0"/>
          <w:numId w:val="19"/>
        </w:numPr>
        <w:ind w:left="1440" w:hanging="720"/>
      </w:pPr>
      <w:r>
        <w:t>ensure that at all times it has in place appropriate Protective Measures to guard against unauthorised or unlawful Processing of the Personal Data and/or accidental loss, destruction or damage to the Personal Data and unauthor</w:t>
      </w:r>
      <w:r>
        <w:t xml:space="preserve">ised or unlawful disclosure of or access to the Personal Data; </w:t>
      </w:r>
    </w:p>
    <w:p w14:paraId="637D2ED5" w14:textId="77777777" w:rsidR="00C0185B" w:rsidRDefault="006946CB">
      <w:pPr>
        <w:spacing w:after="19" w:line="259" w:lineRule="auto"/>
        <w:ind w:left="0" w:firstLine="0"/>
      </w:pPr>
      <w:r>
        <w:t xml:space="preserve"> </w:t>
      </w:r>
    </w:p>
    <w:p w14:paraId="547A8329" w14:textId="77777777" w:rsidR="00C0185B" w:rsidRDefault="006946CB">
      <w:pPr>
        <w:numPr>
          <w:ilvl w:val="0"/>
          <w:numId w:val="19"/>
        </w:numPr>
        <w:ind w:left="1440" w:hanging="720"/>
      </w:pPr>
      <w:r>
        <w:t xml:space="preserve">take all reasonable steps to ensure the reliability and integrity of any of its personnel who have access to the Personal Data and ensure that its personnel: </w:t>
      </w:r>
    </w:p>
    <w:p w14:paraId="7B06974E" w14:textId="77777777" w:rsidR="00C0185B" w:rsidRDefault="006946CB">
      <w:pPr>
        <w:spacing w:after="57" w:line="259" w:lineRule="auto"/>
        <w:ind w:left="1441" w:firstLine="0"/>
      </w:pPr>
      <w:r>
        <w:t xml:space="preserve"> </w:t>
      </w:r>
    </w:p>
    <w:p w14:paraId="46E77C41" w14:textId="77777777" w:rsidR="00C0185B" w:rsidRDefault="006946CB">
      <w:pPr>
        <w:numPr>
          <w:ilvl w:val="1"/>
          <w:numId w:val="19"/>
        </w:numPr>
        <w:ind w:hanging="720"/>
      </w:pPr>
      <w:r>
        <w:t xml:space="preserve">are aware of and comply with </w:t>
      </w:r>
      <w:r>
        <w:t xml:space="preserve">their ’s duties under this Annex 2 (Joint </w:t>
      </w:r>
    </w:p>
    <w:p w14:paraId="39969943" w14:textId="77777777" w:rsidR="00C0185B" w:rsidRDefault="006946CB">
      <w:pPr>
        <w:ind w:left="2171"/>
      </w:pPr>
      <w:r>
        <w:t xml:space="preserve">Controller Agreement) and those in respect of Confidential Information  </w:t>
      </w:r>
    </w:p>
    <w:p w14:paraId="61827C66" w14:textId="77777777" w:rsidR="00C0185B" w:rsidRDefault="006946CB">
      <w:pPr>
        <w:spacing w:after="19" w:line="259" w:lineRule="auto"/>
        <w:ind w:left="0" w:firstLine="0"/>
      </w:pPr>
      <w:r>
        <w:t xml:space="preserve"> </w:t>
      </w:r>
    </w:p>
    <w:p w14:paraId="65EB45D2" w14:textId="77777777" w:rsidR="00C0185B" w:rsidRDefault="006946CB">
      <w:pPr>
        <w:numPr>
          <w:ilvl w:val="1"/>
          <w:numId w:val="19"/>
        </w:numPr>
        <w:ind w:hanging="720"/>
      </w:pPr>
      <w:r>
        <w:lastRenderedPageBreak/>
        <w:t>are informed of the confidential nature of the Personal Data, are subject to appropriate obligations of confidentiality and do not publish</w:t>
      </w:r>
      <w:r>
        <w:t xml:space="preserve">, disclose or divulge any of the Personal Data to any third party where the that Party would not be permitted to do so;  </w:t>
      </w:r>
    </w:p>
    <w:p w14:paraId="0DE2714B" w14:textId="77777777" w:rsidR="00C0185B" w:rsidRDefault="006946CB">
      <w:pPr>
        <w:spacing w:after="19" w:line="259" w:lineRule="auto"/>
        <w:ind w:left="2161" w:firstLine="0"/>
      </w:pPr>
      <w:r>
        <w:t xml:space="preserve"> </w:t>
      </w:r>
    </w:p>
    <w:p w14:paraId="43210238" w14:textId="77777777" w:rsidR="00C0185B" w:rsidRDefault="006946CB">
      <w:pPr>
        <w:numPr>
          <w:ilvl w:val="1"/>
          <w:numId w:val="19"/>
        </w:numPr>
        <w:ind w:hanging="720"/>
      </w:pPr>
      <w:r>
        <w:t xml:space="preserve">have undergone adequate training in the use, care, protection and handling of Personal Data as required by the applicable Data Protection Legislation; </w:t>
      </w:r>
    </w:p>
    <w:p w14:paraId="645EEC1E" w14:textId="77777777" w:rsidR="00C0185B" w:rsidRDefault="006946CB">
      <w:pPr>
        <w:spacing w:after="19" w:line="259" w:lineRule="auto"/>
        <w:ind w:left="2161" w:firstLine="0"/>
      </w:pPr>
      <w:r>
        <w:t xml:space="preserve"> </w:t>
      </w:r>
    </w:p>
    <w:p w14:paraId="28952992" w14:textId="77777777" w:rsidR="00C0185B" w:rsidRDefault="006946CB">
      <w:pPr>
        <w:numPr>
          <w:ilvl w:val="0"/>
          <w:numId w:val="19"/>
        </w:numPr>
        <w:ind w:left="1440" w:hanging="720"/>
      </w:pPr>
      <w:r>
        <w:t>ensure that it has in place Protective Measures as appropriate to protect against a Data Loss Event ha</w:t>
      </w:r>
      <w:r>
        <w:t xml:space="preserve">ving taken account of the: </w:t>
      </w:r>
    </w:p>
    <w:p w14:paraId="7D688460" w14:textId="77777777" w:rsidR="00C0185B" w:rsidRDefault="006946CB">
      <w:pPr>
        <w:spacing w:after="19" w:line="259" w:lineRule="auto"/>
        <w:ind w:left="1441" w:firstLine="0"/>
      </w:pPr>
      <w:r>
        <w:t xml:space="preserve"> </w:t>
      </w:r>
    </w:p>
    <w:p w14:paraId="2DAB5BE0" w14:textId="77777777" w:rsidR="00C0185B" w:rsidRDefault="006946CB">
      <w:pPr>
        <w:numPr>
          <w:ilvl w:val="0"/>
          <w:numId w:val="19"/>
        </w:numPr>
        <w:ind w:left="1440" w:hanging="720"/>
      </w:pPr>
      <w:r>
        <w:t xml:space="preserve">nature of the data to be protected; </w:t>
      </w:r>
    </w:p>
    <w:p w14:paraId="21F063BD" w14:textId="77777777" w:rsidR="00C0185B" w:rsidRDefault="006946CB">
      <w:pPr>
        <w:numPr>
          <w:ilvl w:val="1"/>
          <w:numId w:val="20"/>
        </w:numPr>
        <w:ind w:hanging="720"/>
      </w:pPr>
      <w:r>
        <w:t xml:space="preserve">harm that might result from a Data Loss Event; </w:t>
      </w:r>
    </w:p>
    <w:p w14:paraId="1E2F0874" w14:textId="77777777" w:rsidR="00C0185B" w:rsidRDefault="006946CB">
      <w:pPr>
        <w:numPr>
          <w:ilvl w:val="1"/>
          <w:numId w:val="20"/>
        </w:numPr>
        <w:ind w:hanging="720"/>
      </w:pPr>
      <w:r>
        <w:t xml:space="preserve">state of technological development; and </w:t>
      </w:r>
    </w:p>
    <w:p w14:paraId="0D6405DD" w14:textId="77777777" w:rsidR="00C0185B" w:rsidRDefault="006946CB">
      <w:pPr>
        <w:numPr>
          <w:ilvl w:val="1"/>
          <w:numId w:val="20"/>
        </w:numPr>
        <w:ind w:hanging="720"/>
      </w:pPr>
      <w:r>
        <w:t xml:space="preserve">cost of implementing any measures; </w:t>
      </w:r>
    </w:p>
    <w:p w14:paraId="514199D8" w14:textId="77777777" w:rsidR="00C0185B" w:rsidRDefault="006946CB">
      <w:pPr>
        <w:spacing w:after="19" w:line="259" w:lineRule="auto"/>
        <w:ind w:left="1441" w:firstLine="0"/>
      </w:pPr>
      <w:r>
        <w:t xml:space="preserve"> </w:t>
      </w:r>
    </w:p>
    <w:p w14:paraId="5CB7D3E6" w14:textId="77777777" w:rsidR="00C0185B" w:rsidRDefault="006946CB">
      <w:pPr>
        <w:ind w:left="1440" w:hanging="720"/>
      </w:pPr>
      <w:r>
        <w:t xml:space="preserve">(i) </w:t>
      </w:r>
      <w:r>
        <w:tab/>
        <w:t xml:space="preserve">ensure that it has the capability (whether technological </w:t>
      </w:r>
      <w:r>
        <w:t xml:space="preserve">or otherwise), to the extent required by Data Protection Legislation, to provide or correct or delete at the request of a Data Subject all the Personal Data relating to that Data Subject that the Supplier holds; and </w:t>
      </w:r>
    </w:p>
    <w:p w14:paraId="134915FE" w14:textId="77777777" w:rsidR="00C0185B" w:rsidRDefault="006946CB">
      <w:pPr>
        <w:spacing w:after="19" w:line="259" w:lineRule="auto"/>
        <w:ind w:left="1441" w:firstLine="0"/>
      </w:pPr>
      <w:r>
        <w:t xml:space="preserve"> </w:t>
      </w:r>
    </w:p>
    <w:p w14:paraId="75DD7947" w14:textId="77777777" w:rsidR="00C0185B" w:rsidRDefault="006946CB">
      <w:pPr>
        <w:ind w:left="2161" w:hanging="720"/>
      </w:pPr>
      <w:r>
        <w:t>(i) ensure that it notifies the other</w:t>
      </w:r>
      <w:r>
        <w:t xml:space="preserve"> Party as soon as it becomes aware of a Data Loss Event. </w:t>
      </w:r>
    </w:p>
    <w:p w14:paraId="4C8287FC" w14:textId="77777777" w:rsidR="00C0185B" w:rsidRDefault="006946CB">
      <w:pPr>
        <w:spacing w:after="14" w:line="259" w:lineRule="auto"/>
        <w:ind w:left="2161" w:firstLine="0"/>
      </w:pPr>
      <w:r>
        <w:t xml:space="preserve"> </w:t>
      </w:r>
    </w:p>
    <w:p w14:paraId="46A7BDAA" w14:textId="77777777" w:rsidR="00C0185B" w:rsidRDefault="006946CB">
      <w:pPr>
        <w:ind w:left="705" w:hanging="720"/>
      </w:pPr>
      <w:r>
        <w:t xml:space="preserve">2.2 </w:t>
      </w:r>
      <w:r>
        <w:tab/>
        <w:t xml:space="preserve">Each Joint Controller shall use its reasonable endeavours to assist the other Controller to comply with any obligations under applicable Data Protection Legislation and shall not perform its </w:t>
      </w:r>
      <w:r>
        <w:t>obligations under this Annex in such a way as to cause the other Joint Controller to breach any of its obligations under applicable Data Protection Legislation to the extent it is aware, or ought reasonably to have been aware, that the same would be a brea</w:t>
      </w:r>
      <w:r>
        <w:t xml:space="preserve">ch of such obligations </w:t>
      </w:r>
    </w:p>
    <w:p w14:paraId="2C240AE9" w14:textId="77777777" w:rsidR="00C0185B" w:rsidRDefault="006946CB">
      <w:pPr>
        <w:spacing w:after="316" w:line="259" w:lineRule="auto"/>
        <w:ind w:left="0" w:firstLine="0"/>
      </w:pPr>
      <w:r>
        <w:t xml:space="preserve"> </w:t>
      </w:r>
    </w:p>
    <w:p w14:paraId="7DC3528D" w14:textId="77777777" w:rsidR="00C0185B" w:rsidRDefault="006946CB">
      <w:pPr>
        <w:pStyle w:val="Heading4"/>
        <w:tabs>
          <w:tab w:val="center" w:pos="1962"/>
        </w:tabs>
        <w:ind w:left="-15" w:firstLine="0"/>
      </w:pPr>
      <w:r>
        <w:t xml:space="preserve">3. </w:t>
      </w:r>
      <w:r>
        <w:tab/>
        <w:t xml:space="preserve">Data Protection Breach </w:t>
      </w:r>
    </w:p>
    <w:p w14:paraId="4942D71F" w14:textId="77777777" w:rsidR="00C0185B" w:rsidRDefault="006946CB">
      <w:pPr>
        <w:ind w:left="705" w:hanging="720"/>
      </w:pPr>
      <w:r>
        <w:t xml:space="preserve">3.1  </w:t>
      </w:r>
      <w:r>
        <w:tab/>
      </w:r>
      <w:r>
        <w:t>Without prejudice to Paragraph 3.2, each Party shall notify the other Party promptly and without undue delay, and in any event within 48 hours, upon becoming aware of any Personal Data Breach or circumstances that are likely to give rise to a Personal Data</w:t>
      </w:r>
      <w:r>
        <w:t xml:space="preserve"> Breach, providing the other Party and its advisors with: </w:t>
      </w:r>
    </w:p>
    <w:p w14:paraId="24438952" w14:textId="77777777" w:rsidR="00C0185B" w:rsidRDefault="006946CB">
      <w:pPr>
        <w:spacing w:after="19" w:line="259" w:lineRule="auto"/>
        <w:ind w:left="0" w:firstLine="0"/>
      </w:pPr>
      <w:r>
        <w:t xml:space="preserve"> </w:t>
      </w:r>
    </w:p>
    <w:p w14:paraId="4DF7C616" w14:textId="77777777" w:rsidR="00C0185B" w:rsidRDefault="006946CB">
      <w:pPr>
        <w:numPr>
          <w:ilvl w:val="0"/>
          <w:numId w:val="21"/>
        </w:numPr>
        <w:ind w:left="1440" w:hanging="720"/>
      </w:pPr>
      <w:r>
        <w:t xml:space="preserve">sufficient information and in a timescale which allows the other Party to meet any obligations to report a Personal Data Breach under the Data Protection Legislation; </w:t>
      </w:r>
    </w:p>
    <w:p w14:paraId="357715C8" w14:textId="77777777" w:rsidR="00C0185B" w:rsidRDefault="006946CB">
      <w:pPr>
        <w:spacing w:after="19" w:line="259" w:lineRule="auto"/>
        <w:ind w:left="1441" w:firstLine="0"/>
      </w:pPr>
      <w:r>
        <w:t xml:space="preserve"> </w:t>
      </w:r>
    </w:p>
    <w:p w14:paraId="348B60B0" w14:textId="77777777" w:rsidR="00C0185B" w:rsidRDefault="006946CB">
      <w:pPr>
        <w:numPr>
          <w:ilvl w:val="0"/>
          <w:numId w:val="21"/>
        </w:numPr>
        <w:ind w:left="1440" w:hanging="720"/>
      </w:pPr>
      <w:r>
        <w:t>all reasonable assistance</w:t>
      </w:r>
      <w:r>
        <w:t xml:space="preserve">, including: </w:t>
      </w:r>
    </w:p>
    <w:p w14:paraId="62092145" w14:textId="77777777" w:rsidR="00C0185B" w:rsidRDefault="006946CB">
      <w:pPr>
        <w:spacing w:after="19" w:line="259" w:lineRule="auto"/>
        <w:ind w:left="720" w:firstLine="0"/>
      </w:pPr>
      <w:r>
        <w:t xml:space="preserve"> </w:t>
      </w:r>
    </w:p>
    <w:p w14:paraId="134E2C09" w14:textId="77777777" w:rsidR="00C0185B" w:rsidRDefault="006946CB">
      <w:pPr>
        <w:numPr>
          <w:ilvl w:val="2"/>
          <w:numId w:val="22"/>
        </w:numPr>
        <w:ind w:hanging="720"/>
      </w:pPr>
      <w:r>
        <w:t xml:space="preserve">co-operation with the other Party and the Information Commissioner investigating the Personal Data Breach and its cause, containing and recovering the compromised Personal Data and compliance with the applicable guidance; </w:t>
      </w:r>
    </w:p>
    <w:p w14:paraId="38FC1230" w14:textId="77777777" w:rsidR="00C0185B" w:rsidRDefault="006946CB">
      <w:pPr>
        <w:spacing w:after="0" w:line="259" w:lineRule="auto"/>
        <w:ind w:left="2161" w:firstLine="0"/>
      </w:pPr>
      <w:r>
        <w:t xml:space="preserve"> </w:t>
      </w:r>
    </w:p>
    <w:p w14:paraId="395288C4" w14:textId="77777777" w:rsidR="00C0185B" w:rsidRDefault="006946CB">
      <w:pPr>
        <w:numPr>
          <w:ilvl w:val="2"/>
          <w:numId w:val="22"/>
        </w:numPr>
        <w:ind w:hanging="720"/>
      </w:pPr>
      <w:r>
        <w:lastRenderedPageBreak/>
        <w:t>co-operation wi</w:t>
      </w:r>
      <w:r>
        <w:t xml:space="preserve">th the other Party including taking such reasonable steps as are directed by the other Party to assist in the investigation, mitigation and remediation of a Personal Data Breach; </w:t>
      </w:r>
    </w:p>
    <w:p w14:paraId="2E558C10" w14:textId="77777777" w:rsidR="00C0185B" w:rsidRDefault="006946CB">
      <w:pPr>
        <w:spacing w:after="19" w:line="259" w:lineRule="auto"/>
        <w:ind w:left="0" w:firstLine="0"/>
      </w:pPr>
      <w:r>
        <w:t xml:space="preserve"> </w:t>
      </w:r>
    </w:p>
    <w:p w14:paraId="22EB18E2" w14:textId="77777777" w:rsidR="00C0185B" w:rsidRDefault="006946CB">
      <w:pPr>
        <w:numPr>
          <w:ilvl w:val="2"/>
          <w:numId w:val="22"/>
        </w:numPr>
        <w:ind w:hanging="720"/>
      </w:pPr>
      <w:r>
        <w:t>co-ordination with the other Party regarding the management of public rela</w:t>
      </w:r>
      <w:r>
        <w:t xml:space="preserve">tions and public statements relating to the Personal Data Breach;  </w:t>
      </w:r>
    </w:p>
    <w:p w14:paraId="30264C20" w14:textId="77777777" w:rsidR="00C0185B" w:rsidRDefault="006946CB">
      <w:pPr>
        <w:spacing w:after="14" w:line="259" w:lineRule="auto"/>
        <w:ind w:left="2161" w:firstLine="0"/>
      </w:pPr>
      <w:r>
        <w:t xml:space="preserve"> </w:t>
      </w:r>
    </w:p>
    <w:p w14:paraId="4843400A" w14:textId="77777777" w:rsidR="00C0185B" w:rsidRDefault="006946CB">
      <w:pPr>
        <w:ind w:left="2171"/>
      </w:pPr>
      <w:r>
        <w:t xml:space="preserve">and/or </w:t>
      </w:r>
    </w:p>
    <w:p w14:paraId="56FCA65C" w14:textId="77777777" w:rsidR="00C0185B" w:rsidRDefault="006946CB">
      <w:pPr>
        <w:spacing w:after="14" w:line="259" w:lineRule="auto"/>
        <w:ind w:left="2161" w:firstLine="0"/>
      </w:pPr>
      <w:r>
        <w:t xml:space="preserve"> </w:t>
      </w:r>
    </w:p>
    <w:p w14:paraId="3586F263" w14:textId="77777777" w:rsidR="00C0185B" w:rsidRDefault="006946CB">
      <w:pPr>
        <w:numPr>
          <w:ilvl w:val="2"/>
          <w:numId w:val="22"/>
        </w:numPr>
        <w:ind w:hanging="720"/>
      </w:pPr>
      <w:r>
        <w:t>providing the other Party and to the extent instructed by the other Party to do so, and/or the Information Commissioner investigating the Personal Data Breach, with complete information relating to the Personal Data Breach, including, without limitation, t</w:t>
      </w:r>
      <w:r>
        <w:t xml:space="preserve">he information set out in Clause 3.2. </w:t>
      </w:r>
    </w:p>
    <w:p w14:paraId="150D8713" w14:textId="77777777" w:rsidR="00C0185B" w:rsidRDefault="006946CB">
      <w:pPr>
        <w:spacing w:after="14" w:line="259" w:lineRule="auto"/>
        <w:ind w:left="2161" w:firstLine="0"/>
      </w:pPr>
      <w:r>
        <w:t xml:space="preserve"> </w:t>
      </w:r>
    </w:p>
    <w:p w14:paraId="4303A5D7" w14:textId="77777777" w:rsidR="00C0185B" w:rsidRDefault="006946CB">
      <w:pPr>
        <w:spacing w:after="38"/>
        <w:ind w:left="705" w:hanging="720"/>
      </w:pPr>
      <w:r>
        <w:t xml:space="preserve">3.2 </w:t>
      </w:r>
      <w:r>
        <w:tab/>
        <w:t xml:space="preserve">Each Party shall take all steps to restore, re-constitute and/or reconstruct any Personal Data where it has lost, damaged, destroyed, altered or corrupted as a result of a Personal </w:t>
      </w:r>
    </w:p>
    <w:p w14:paraId="7DFDFCF2" w14:textId="77777777" w:rsidR="00C0185B" w:rsidRDefault="006946CB">
      <w:pPr>
        <w:ind w:left="730"/>
      </w:pPr>
      <w:r>
        <w:t>Data Breach as it was that P</w:t>
      </w:r>
      <w:r>
        <w:t>arty’s own data at its own cost with all possible speed and shall provide the other Party with all reasonable assistance in respect of any such Personal Data Breach, including providing the other Party, as soon as possible and within 48 hours of the Person</w:t>
      </w:r>
      <w:r>
        <w:t xml:space="preserve">al Data Breach relating to the Personal Data Breach, in particular: </w:t>
      </w:r>
    </w:p>
    <w:p w14:paraId="13DDD9EF" w14:textId="77777777" w:rsidR="00C0185B" w:rsidRDefault="006946CB">
      <w:pPr>
        <w:spacing w:after="19" w:line="259" w:lineRule="auto"/>
        <w:ind w:left="720" w:firstLine="0"/>
      </w:pPr>
      <w:r>
        <w:t xml:space="preserve"> </w:t>
      </w:r>
    </w:p>
    <w:p w14:paraId="40FE6FC7" w14:textId="77777777" w:rsidR="00C0185B" w:rsidRDefault="006946CB">
      <w:pPr>
        <w:numPr>
          <w:ilvl w:val="0"/>
          <w:numId w:val="23"/>
        </w:numPr>
        <w:ind w:left="1440" w:hanging="720"/>
      </w:pPr>
      <w:r>
        <w:t xml:space="preserve">the nature of the Personal Data Breach;  </w:t>
      </w:r>
    </w:p>
    <w:p w14:paraId="7C1309D8" w14:textId="77777777" w:rsidR="00C0185B" w:rsidRDefault="006946CB">
      <w:pPr>
        <w:spacing w:after="19" w:line="259" w:lineRule="auto"/>
        <w:ind w:left="720" w:firstLine="0"/>
      </w:pPr>
      <w:r>
        <w:t xml:space="preserve"> </w:t>
      </w:r>
    </w:p>
    <w:p w14:paraId="016D9A89" w14:textId="77777777" w:rsidR="00C0185B" w:rsidRDefault="006946CB">
      <w:pPr>
        <w:numPr>
          <w:ilvl w:val="0"/>
          <w:numId w:val="23"/>
        </w:numPr>
        <w:ind w:left="1440" w:hanging="720"/>
      </w:pPr>
      <w:r>
        <w:t xml:space="preserve">the nature of Personal Data affected; </w:t>
      </w:r>
    </w:p>
    <w:p w14:paraId="64CE1F02" w14:textId="77777777" w:rsidR="00C0185B" w:rsidRDefault="006946CB">
      <w:pPr>
        <w:spacing w:after="19" w:line="259" w:lineRule="auto"/>
        <w:ind w:left="720" w:firstLine="0"/>
      </w:pPr>
      <w:r>
        <w:t xml:space="preserve"> </w:t>
      </w:r>
    </w:p>
    <w:p w14:paraId="52887421" w14:textId="77777777" w:rsidR="00C0185B" w:rsidRDefault="006946CB">
      <w:pPr>
        <w:numPr>
          <w:ilvl w:val="0"/>
          <w:numId w:val="23"/>
        </w:numPr>
        <w:ind w:left="1440" w:hanging="720"/>
      </w:pPr>
      <w:r>
        <w:t xml:space="preserve">the categories and number of Data Subjects concerned; </w:t>
      </w:r>
    </w:p>
    <w:p w14:paraId="57DC0A93" w14:textId="77777777" w:rsidR="00C0185B" w:rsidRDefault="006946CB">
      <w:pPr>
        <w:spacing w:after="49" w:line="259" w:lineRule="auto"/>
        <w:ind w:left="720" w:firstLine="0"/>
      </w:pPr>
      <w:r>
        <w:t xml:space="preserve"> </w:t>
      </w:r>
    </w:p>
    <w:p w14:paraId="2F8E9B85" w14:textId="77777777" w:rsidR="00C0185B" w:rsidRDefault="006946CB">
      <w:pPr>
        <w:numPr>
          <w:ilvl w:val="0"/>
          <w:numId w:val="23"/>
        </w:numPr>
        <w:ind w:left="1440" w:hanging="720"/>
      </w:pPr>
      <w:r>
        <w:t>the name and contact details of the Supplie</w:t>
      </w:r>
      <w:r>
        <w:t xml:space="preserve">r’s Data Protection Officer or other relevant contact from whom more information may be obtained; </w:t>
      </w:r>
    </w:p>
    <w:p w14:paraId="0CF1094C" w14:textId="77777777" w:rsidR="00C0185B" w:rsidRDefault="006946CB">
      <w:pPr>
        <w:spacing w:after="14" w:line="259" w:lineRule="auto"/>
        <w:ind w:left="1441" w:firstLine="0"/>
      </w:pPr>
      <w:r>
        <w:t xml:space="preserve"> </w:t>
      </w:r>
    </w:p>
    <w:p w14:paraId="15FE6322" w14:textId="77777777" w:rsidR="00C0185B" w:rsidRDefault="006946CB">
      <w:pPr>
        <w:numPr>
          <w:ilvl w:val="0"/>
          <w:numId w:val="23"/>
        </w:numPr>
        <w:ind w:left="1440" w:hanging="720"/>
      </w:pPr>
      <w:r>
        <w:t xml:space="preserve">measures taken or proposed to be taken to address the Personal Data Breach; and </w:t>
      </w:r>
    </w:p>
    <w:p w14:paraId="5B2DBD82" w14:textId="77777777" w:rsidR="00C0185B" w:rsidRDefault="006946CB">
      <w:pPr>
        <w:spacing w:after="14" w:line="259" w:lineRule="auto"/>
        <w:ind w:left="1441" w:firstLine="0"/>
      </w:pPr>
      <w:r>
        <w:t xml:space="preserve"> </w:t>
      </w:r>
    </w:p>
    <w:p w14:paraId="04CBF9E0" w14:textId="77777777" w:rsidR="00C0185B" w:rsidRDefault="006946CB">
      <w:pPr>
        <w:numPr>
          <w:ilvl w:val="0"/>
          <w:numId w:val="23"/>
        </w:numPr>
        <w:ind w:left="1440" w:hanging="720"/>
      </w:pPr>
      <w:r>
        <w:t xml:space="preserve">describe the likely consequences of the Personal Data Breach. </w:t>
      </w:r>
    </w:p>
    <w:p w14:paraId="203DAB18" w14:textId="77777777" w:rsidR="00C0185B" w:rsidRDefault="006946CB">
      <w:pPr>
        <w:spacing w:after="317" w:line="259" w:lineRule="auto"/>
        <w:ind w:left="0" w:firstLine="0"/>
      </w:pPr>
      <w:r>
        <w:t xml:space="preserve"> </w:t>
      </w:r>
    </w:p>
    <w:p w14:paraId="78D96B57" w14:textId="77777777" w:rsidR="00C0185B" w:rsidRDefault="006946CB">
      <w:pPr>
        <w:pStyle w:val="Heading4"/>
        <w:tabs>
          <w:tab w:val="center" w:pos="994"/>
        </w:tabs>
        <w:ind w:left="-15" w:firstLine="0"/>
      </w:pPr>
      <w:r>
        <w:t xml:space="preserve">4. </w:t>
      </w:r>
      <w:r>
        <w:tab/>
        <w:t xml:space="preserve">Audit </w:t>
      </w:r>
    </w:p>
    <w:p w14:paraId="47F7EE94" w14:textId="77777777" w:rsidR="00C0185B" w:rsidRDefault="006946CB">
      <w:pPr>
        <w:tabs>
          <w:tab w:val="center" w:pos="1969"/>
          <w:tab w:val="center" w:pos="3602"/>
        </w:tabs>
        <w:ind w:left="-15" w:firstLine="0"/>
      </w:pPr>
      <w:r>
        <w:t xml:space="preserve">4.1 </w:t>
      </w:r>
      <w:r>
        <w:tab/>
        <w:t xml:space="preserve">The Supplier shall permit: </w:t>
      </w:r>
      <w:r>
        <w:tab/>
        <w:t xml:space="preserve"> </w:t>
      </w:r>
    </w:p>
    <w:p w14:paraId="0D8874EB" w14:textId="77777777" w:rsidR="00C0185B" w:rsidRDefault="006946CB">
      <w:pPr>
        <w:spacing w:after="47" w:line="259" w:lineRule="auto"/>
        <w:ind w:left="0" w:firstLine="0"/>
      </w:pPr>
      <w:r>
        <w:t xml:space="preserve"> </w:t>
      </w:r>
    </w:p>
    <w:p w14:paraId="46FA03FB" w14:textId="77777777" w:rsidR="00C0185B" w:rsidRDefault="006946CB">
      <w:pPr>
        <w:numPr>
          <w:ilvl w:val="0"/>
          <w:numId w:val="24"/>
        </w:numPr>
        <w:ind w:left="1440" w:hanging="720"/>
      </w:pPr>
      <w:r>
        <w:t>the Buyer, or a third-party auditor acting under the Buyer’s direction, to conduct, at the Buyer’s cost, data privacy and security audits, asse</w:t>
      </w:r>
      <w:r>
        <w:t xml:space="preserve">ssments and inspections concerning the Supplier’s data security and privacy procedures relating to Personal Data, its compliance with this Annex 2 and the Data Protection Legislation; and/or </w:t>
      </w:r>
    </w:p>
    <w:p w14:paraId="00779F43" w14:textId="77777777" w:rsidR="00C0185B" w:rsidRDefault="006946CB">
      <w:pPr>
        <w:spacing w:after="46" w:line="259" w:lineRule="auto"/>
        <w:ind w:left="0" w:firstLine="0"/>
      </w:pPr>
      <w:r>
        <w:t xml:space="preserve"> </w:t>
      </w:r>
    </w:p>
    <w:p w14:paraId="0825701C" w14:textId="77777777" w:rsidR="00C0185B" w:rsidRDefault="006946CB">
      <w:pPr>
        <w:numPr>
          <w:ilvl w:val="0"/>
          <w:numId w:val="24"/>
        </w:numPr>
        <w:ind w:left="1440" w:hanging="720"/>
      </w:pPr>
      <w:r>
        <w:t>the Buyer, or a third-party auditor acting under the Buyer’s d</w:t>
      </w:r>
      <w:r>
        <w:t xml:space="preserve">irection, access to premises at which the Personal Data is accessible or at which it is able to inspect any relevant records, including the record maintained under Article 30 GDPR by the </w:t>
      </w:r>
    </w:p>
    <w:p w14:paraId="1F4AA071" w14:textId="77777777" w:rsidR="00C0185B" w:rsidRDefault="006946CB">
      <w:pPr>
        <w:ind w:left="1451"/>
      </w:pPr>
      <w:r>
        <w:t>Supplier so far as relevant to the contract, and procedures, includi</w:t>
      </w:r>
      <w:r>
        <w:t xml:space="preserve">ng premises </w:t>
      </w:r>
    </w:p>
    <w:p w14:paraId="0CF9CBDC" w14:textId="77777777" w:rsidR="00C0185B" w:rsidRDefault="006946CB">
      <w:pPr>
        <w:ind w:left="1451"/>
      </w:pPr>
      <w:r>
        <w:t xml:space="preserve">under the control of any third party appointed by the Supplier to assist in the provision of the Services.  </w:t>
      </w:r>
    </w:p>
    <w:p w14:paraId="660E669D" w14:textId="77777777" w:rsidR="00C0185B" w:rsidRDefault="006946CB">
      <w:pPr>
        <w:spacing w:after="19" w:line="259" w:lineRule="auto"/>
        <w:ind w:left="0" w:firstLine="0"/>
      </w:pPr>
      <w:r>
        <w:lastRenderedPageBreak/>
        <w:t xml:space="preserve"> </w:t>
      </w:r>
    </w:p>
    <w:p w14:paraId="51837342" w14:textId="77777777" w:rsidR="00C0185B" w:rsidRDefault="006946CB">
      <w:pPr>
        <w:tabs>
          <w:tab w:val="center" w:pos="4794"/>
        </w:tabs>
        <w:spacing w:after="47"/>
        <w:ind w:left="-15" w:firstLine="0"/>
      </w:pPr>
      <w:r>
        <w:t xml:space="preserve">4.2 </w:t>
      </w:r>
      <w:r>
        <w:tab/>
      </w:r>
      <w:r>
        <w:t xml:space="preserve">The Buyer may, in its sole discretion, require the Supplier to provide evidence of the </w:t>
      </w:r>
    </w:p>
    <w:p w14:paraId="3AE98172" w14:textId="77777777" w:rsidR="00C0185B" w:rsidRDefault="006946CB">
      <w:pPr>
        <w:ind w:left="730"/>
      </w:pPr>
      <w:r>
        <w:t xml:space="preserve">Supplier’s compliance with Clause 4.1 in lieu of conducting such an audit, assessment or inspection. </w:t>
      </w:r>
    </w:p>
    <w:p w14:paraId="2B17BD6B" w14:textId="77777777" w:rsidR="00C0185B" w:rsidRDefault="006946CB">
      <w:pPr>
        <w:spacing w:after="316" w:line="259" w:lineRule="auto"/>
        <w:ind w:left="0" w:firstLine="0"/>
      </w:pPr>
      <w:r>
        <w:t xml:space="preserve"> </w:t>
      </w:r>
    </w:p>
    <w:p w14:paraId="48CA84E4" w14:textId="77777777" w:rsidR="00C0185B" w:rsidRDefault="006946CB">
      <w:pPr>
        <w:pStyle w:val="Heading4"/>
        <w:tabs>
          <w:tab w:val="center" w:pos="1828"/>
        </w:tabs>
        <w:ind w:left="-15" w:firstLine="0"/>
      </w:pPr>
      <w:r>
        <w:t xml:space="preserve">5. </w:t>
      </w:r>
      <w:r>
        <w:tab/>
        <w:t xml:space="preserve">Impact Assessments </w:t>
      </w:r>
    </w:p>
    <w:p w14:paraId="1C59028F" w14:textId="77777777" w:rsidR="00C0185B" w:rsidRDefault="006946CB">
      <w:pPr>
        <w:tabs>
          <w:tab w:val="center" w:pos="1571"/>
        </w:tabs>
        <w:ind w:left="-15" w:firstLine="0"/>
      </w:pPr>
      <w:r>
        <w:t xml:space="preserve">5.1 </w:t>
      </w:r>
      <w:r>
        <w:tab/>
        <w:t xml:space="preserve">The Parties shall: </w:t>
      </w:r>
    </w:p>
    <w:p w14:paraId="1DC3F8B9" w14:textId="77777777" w:rsidR="00C0185B" w:rsidRDefault="006946CB">
      <w:pPr>
        <w:spacing w:after="19" w:line="259" w:lineRule="auto"/>
        <w:ind w:left="0" w:firstLine="0"/>
      </w:pPr>
      <w:r>
        <w:t xml:space="preserve"> </w:t>
      </w:r>
    </w:p>
    <w:p w14:paraId="0229A3B5" w14:textId="77777777" w:rsidR="00C0185B" w:rsidRDefault="006946CB">
      <w:pPr>
        <w:numPr>
          <w:ilvl w:val="0"/>
          <w:numId w:val="25"/>
        </w:numPr>
        <w:ind w:left="1440" w:hanging="720"/>
      </w:pPr>
      <w:r>
        <w:t>provide all r</w:t>
      </w:r>
      <w:r>
        <w:t xml:space="preserve">easonable assistance to the each other to prepare any data protection impact assessment as may be required (including provision of detailed information and assessments in relation to Processing operations, risks and measures); and </w:t>
      </w:r>
    </w:p>
    <w:p w14:paraId="127A09B5" w14:textId="77777777" w:rsidR="00C0185B" w:rsidRDefault="006946CB">
      <w:pPr>
        <w:spacing w:after="14" w:line="259" w:lineRule="auto"/>
        <w:ind w:left="0" w:firstLine="0"/>
      </w:pPr>
      <w:r>
        <w:t xml:space="preserve"> </w:t>
      </w:r>
    </w:p>
    <w:p w14:paraId="6ED32C03" w14:textId="77777777" w:rsidR="00C0185B" w:rsidRDefault="006946CB">
      <w:pPr>
        <w:numPr>
          <w:ilvl w:val="0"/>
          <w:numId w:val="25"/>
        </w:numPr>
        <w:ind w:left="1440" w:hanging="720"/>
      </w:pPr>
      <w:r>
        <w:t>maintain full and comp</w:t>
      </w:r>
      <w:r>
        <w:t xml:space="preserve">lete records of all Processing carried out in respect of the Personal Data in connection with the contract, in accordance with the terms of Article 30 GDPR. </w:t>
      </w:r>
    </w:p>
    <w:p w14:paraId="364C55F8" w14:textId="77777777" w:rsidR="00C0185B" w:rsidRDefault="006946CB">
      <w:pPr>
        <w:spacing w:after="316" w:line="259" w:lineRule="auto"/>
        <w:ind w:left="0" w:firstLine="0"/>
      </w:pPr>
      <w:r>
        <w:t xml:space="preserve"> </w:t>
      </w:r>
    </w:p>
    <w:p w14:paraId="298ACDB5" w14:textId="77777777" w:rsidR="00C0185B" w:rsidRDefault="006946CB">
      <w:pPr>
        <w:pStyle w:val="Heading4"/>
        <w:tabs>
          <w:tab w:val="center" w:pos="1516"/>
        </w:tabs>
        <w:ind w:left="-15" w:firstLine="0"/>
      </w:pPr>
      <w:r>
        <w:t xml:space="preserve">6. </w:t>
      </w:r>
      <w:r>
        <w:tab/>
        <w:t xml:space="preserve"> ICO Guidance </w:t>
      </w:r>
    </w:p>
    <w:p w14:paraId="4D025E96" w14:textId="77777777" w:rsidR="00C0185B" w:rsidRDefault="006946CB">
      <w:pPr>
        <w:ind w:left="705" w:hanging="720"/>
      </w:pPr>
      <w:r>
        <w:t xml:space="preserve">6.1 </w:t>
      </w:r>
      <w:r>
        <w:tab/>
        <w:t>The Parties agree to take account of any guidance issued by the Informat</w:t>
      </w:r>
      <w:r>
        <w:t xml:space="preserve">ion Commissioner and/or any relevant central government body. The Buyer may on not less than thirty (30) Working Days’ notice to the Supplier amend the contract to ensure that it complies with any guidance issued by the Information Commissioner and/or any </w:t>
      </w:r>
      <w:r>
        <w:t xml:space="preserve">relevant central government body. </w:t>
      </w:r>
    </w:p>
    <w:p w14:paraId="6EF3856B" w14:textId="77777777" w:rsidR="00C0185B" w:rsidRDefault="006946CB">
      <w:pPr>
        <w:spacing w:after="317" w:line="259" w:lineRule="auto"/>
        <w:ind w:left="0" w:firstLine="0"/>
      </w:pPr>
      <w:r>
        <w:t xml:space="preserve"> </w:t>
      </w:r>
    </w:p>
    <w:p w14:paraId="0F524D6A" w14:textId="77777777" w:rsidR="00C0185B" w:rsidRDefault="006946CB">
      <w:pPr>
        <w:pStyle w:val="Heading4"/>
        <w:tabs>
          <w:tab w:val="center" w:pos="2662"/>
        </w:tabs>
        <w:ind w:left="-15" w:firstLine="0"/>
      </w:pPr>
      <w:r>
        <w:t xml:space="preserve">7.  </w:t>
      </w:r>
      <w:r>
        <w:tab/>
        <w:t xml:space="preserve">Liabilities for Data Protection Breach </w:t>
      </w:r>
    </w:p>
    <w:p w14:paraId="63709294" w14:textId="77777777" w:rsidR="00C0185B" w:rsidRDefault="006946CB">
      <w:pPr>
        <w:ind w:left="-5"/>
      </w:pPr>
      <w:r>
        <w:rPr>
          <w:b/>
        </w:rPr>
        <w:t xml:space="preserve">[Guidance: </w:t>
      </w:r>
      <w:r>
        <w:t xml:space="preserve">This clause represents a risk share, </w:t>
      </w:r>
      <w:r>
        <w:t xml:space="preserve">you may wish to reconsider the apportionment of liability and whether recoverability of losses are likely to be hindered by the contractual limitation of liability provisions]  </w:t>
      </w:r>
    </w:p>
    <w:p w14:paraId="70B42502" w14:textId="77777777" w:rsidR="00C0185B" w:rsidRDefault="006946CB">
      <w:pPr>
        <w:spacing w:after="19" w:line="259" w:lineRule="auto"/>
        <w:ind w:left="0" w:firstLine="0"/>
      </w:pPr>
      <w:r>
        <w:t xml:space="preserve"> </w:t>
      </w:r>
    </w:p>
    <w:p w14:paraId="49FCB77C" w14:textId="77777777" w:rsidR="00C0185B" w:rsidRDefault="006946CB">
      <w:pPr>
        <w:ind w:left="705" w:hanging="720"/>
      </w:pPr>
      <w:r>
        <w:t xml:space="preserve">7.1  </w:t>
      </w:r>
      <w:r>
        <w:tab/>
        <w:t xml:space="preserve">If financial penalties are imposed by the Information Commissioner on </w:t>
      </w:r>
      <w:r>
        <w:t>either the Buyer or the Supplier for a Personal Data Breach ("Financial Penalties") then the following shall occur:</w:t>
      </w:r>
      <w:r>
        <w:rPr>
          <w:rFonts w:ascii="Times New Roman" w:eastAsia="Times New Roman" w:hAnsi="Times New Roman" w:cs="Times New Roman"/>
          <w:sz w:val="24"/>
        </w:rPr>
        <w:t xml:space="preserve"> </w:t>
      </w:r>
    </w:p>
    <w:p w14:paraId="7F17F054" w14:textId="77777777" w:rsidR="00C0185B" w:rsidRDefault="006946CB">
      <w:pPr>
        <w:spacing w:after="0" w:line="259" w:lineRule="auto"/>
        <w:ind w:left="0" w:firstLine="0"/>
      </w:pPr>
      <w:r>
        <w:t xml:space="preserve"> </w:t>
      </w:r>
    </w:p>
    <w:p w14:paraId="546BB004" w14:textId="77777777" w:rsidR="00C0185B" w:rsidRDefault="006946CB">
      <w:pPr>
        <w:numPr>
          <w:ilvl w:val="0"/>
          <w:numId w:val="26"/>
        </w:numPr>
        <w:spacing w:after="0" w:line="259" w:lineRule="auto"/>
        <w:ind w:left="1772" w:hanging="331"/>
      </w:pPr>
      <w:r>
        <w:t xml:space="preserve">if in the view of the Information Commissioner, the Buyer is responsible for the </w:t>
      </w:r>
    </w:p>
    <w:p w14:paraId="424C59B4" w14:textId="77777777" w:rsidR="00C0185B" w:rsidRDefault="006946CB">
      <w:pPr>
        <w:ind w:left="1451"/>
      </w:pPr>
      <w:r>
        <w:t>Personal Data Breach, in that it is caused as a result of the actions or inaction of the Buyer, its employees, agents, contractors (other than the Supplier) or systems and procedures controlled by the Buyer, then the Buyer shall be responsible for the paym</w:t>
      </w:r>
      <w:r>
        <w:t>ent of such Financial Penalties. In this case, the Buyer will conduct an internal audit and engage at its reasonable cost when necessary, an independent third party to conduct an audit of any such Personal Data Breach. The Supplier shall provide to the Buy</w:t>
      </w:r>
      <w:r>
        <w:t xml:space="preserve">er and its third party investigators and auditors, on request and at the Supplier's reasonable cost, full cooperation and access to conduct a thorough audit of such Personal Data Breach; </w:t>
      </w:r>
    </w:p>
    <w:p w14:paraId="061A167A" w14:textId="77777777" w:rsidR="00C0185B" w:rsidRDefault="006946CB">
      <w:pPr>
        <w:spacing w:after="0" w:line="259" w:lineRule="auto"/>
        <w:ind w:left="0" w:firstLine="0"/>
      </w:pPr>
      <w:r>
        <w:t xml:space="preserve"> </w:t>
      </w:r>
    </w:p>
    <w:p w14:paraId="31DCEFC2" w14:textId="77777777" w:rsidR="00C0185B" w:rsidRDefault="006946CB">
      <w:pPr>
        <w:numPr>
          <w:ilvl w:val="0"/>
          <w:numId w:val="26"/>
        </w:numPr>
        <w:ind w:left="1772" w:hanging="331"/>
      </w:pPr>
      <w:r>
        <w:t>if in the view of the Information Commissioner, the Supplier is re</w:t>
      </w:r>
      <w:r>
        <w:t xml:space="preserve">sponsible for the Personal Data Breach, in that it is not a Personal Data Breach that the Buyer is responsible for, then the Supplier shall be responsible for the payment of these </w:t>
      </w:r>
      <w:r>
        <w:lastRenderedPageBreak/>
        <w:t>Financial Penalties. The Supplier will provide to the Buyer and its auditors</w:t>
      </w:r>
      <w:r>
        <w:t xml:space="preserve">, on request and at the Supplier’s sole cost, full cooperation and access to conduct a thorough audit of such Personal Data Breach; or </w:t>
      </w:r>
    </w:p>
    <w:p w14:paraId="03E6AA1D" w14:textId="77777777" w:rsidR="00C0185B" w:rsidRDefault="006946CB">
      <w:pPr>
        <w:spacing w:after="0" w:line="259" w:lineRule="auto"/>
        <w:ind w:left="0" w:firstLine="0"/>
      </w:pPr>
      <w:r>
        <w:t xml:space="preserve"> </w:t>
      </w:r>
    </w:p>
    <w:p w14:paraId="4318DCB2" w14:textId="77777777" w:rsidR="00C0185B" w:rsidRDefault="006946CB">
      <w:pPr>
        <w:numPr>
          <w:ilvl w:val="0"/>
          <w:numId w:val="26"/>
        </w:numPr>
        <w:ind w:left="1772" w:hanging="331"/>
      </w:pPr>
      <w:r>
        <w:t>if no view as to responsibility is expressed by the Information Commissioner, then the Buyer and the Supplier shall wo</w:t>
      </w:r>
      <w:r>
        <w:t>rk together to investigate the relevant Personal Data Breach and allocate responsibility for any Financial Penalties as outlined above, or by agreement to split any Financial Penalties equally if no responsibility for the Personal Data Breach can be apport</w:t>
      </w:r>
      <w:r>
        <w:t xml:space="preserve">ioned. In the event that the Parties do not agree such apportionment then such Dispute shall be referred to the procedure set out in clauses 8.66 to 8.79 of the Framework terms (Managing disputes). </w:t>
      </w:r>
    </w:p>
    <w:p w14:paraId="2BD7816A" w14:textId="77777777" w:rsidR="00C0185B" w:rsidRDefault="006946CB">
      <w:pPr>
        <w:spacing w:after="0" w:line="259" w:lineRule="auto"/>
        <w:ind w:left="0" w:firstLine="0"/>
      </w:pPr>
      <w:r>
        <w:t xml:space="preserve"> </w:t>
      </w:r>
    </w:p>
    <w:p w14:paraId="058C96CE" w14:textId="77777777" w:rsidR="00C0185B" w:rsidRDefault="006946CB">
      <w:pPr>
        <w:numPr>
          <w:ilvl w:val="1"/>
          <w:numId w:val="27"/>
        </w:numPr>
        <w:ind w:hanging="720"/>
      </w:pPr>
      <w:r>
        <w:t>If either the Buyer or the Supplier is the defendant in</w:t>
      </w:r>
      <w:r>
        <w:t xml:space="preserve"> a legal claim brought before a court of competent jurisdiction (“Court”) by a third party in respect of a Personal Data Breach, then unless the Parties otherwise agree, the Party that is determined by the final decision of the Court to be responsible for </w:t>
      </w:r>
      <w:r>
        <w:t xml:space="preserve">the Personal Data Breach shall be liable for the losses arising from such Personal Data Breach. Where both Parties are liable, the liability will be apportioned between the Parties in accordance with the decision of the Court. </w:t>
      </w:r>
    </w:p>
    <w:p w14:paraId="7D820166" w14:textId="77777777" w:rsidR="00C0185B" w:rsidRDefault="006946CB">
      <w:pPr>
        <w:spacing w:after="0" w:line="259" w:lineRule="auto"/>
        <w:ind w:left="0" w:firstLine="0"/>
      </w:pPr>
      <w:r>
        <w:t xml:space="preserve"> </w:t>
      </w:r>
    </w:p>
    <w:p w14:paraId="7F7C9877" w14:textId="77777777" w:rsidR="00C0185B" w:rsidRDefault="006946CB">
      <w:pPr>
        <w:numPr>
          <w:ilvl w:val="1"/>
          <w:numId w:val="27"/>
        </w:numPr>
        <w:ind w:hanging="720"/>
      </w:pPr>
      <w:r>
        <w:t xml:space="preserve">In respect of any losses, cost claims or expenses incurred by either Party as a result of a Personal Data Breach (the “Claim Losses”): </w:t>
      </w:r>
    </w:p>
    <w:p w14:paraId="69F21B84" w14:textId="77777777" w:rsidR="00C0185B" w:rsidRDefault="006946CB">
      <w:pPr>
        <w:spacing w:after="0" w:line="259" w:lineRule="auto"/>
        <w:ind w:left="1441" w:firstLine="0"/>
      </w:pPr>
      <w:r>
        <w:t xml:space="preserve"> </w:t>
      </w:r>
    </w:p>
    <w:p w14:paraId="081694C3" w14:textId="77777777" w:rsidR="00C0185B" w:rsidRDefault="006946CB">
      <w:pPr>
        <w:numPr>
          <w:ilvl w:val="0"/>
          <w:numId w:val="28"/>
        </w:numPr>
      </w:pPr>
      <w:r>
        <w:t>if the Buyer is responsible for the relevant Personal Data Breach, then the Buyer shall be responsible for the Claim L</w:t>
      </w:r>
      <w:r>
        <w:t xml:space="preserve">osses; </w:t>
      </w:r>
    </w:p>
    <w:p w14:paraId="6555AF57" w14:textId="77777777" w:rsidR="00C0185B" w:rsidRDefault="006946CB">
      <w:pPr>
        <w:spacing w:after="0" w:line="259" w:lineRule="auto"/>
        <w:ind w:left="1441" w:firstLine="0"/>
      </w:pPr>
      <w:r>
        <w:t xml:space="preserve"> </w:t>
      </w:r>
    </w:p>
    <w:p w14:paraId="233486C8" w14:textId="77777777" w:rsidR="00C0185B" w:rsidRDefault="006946CB">
      <w:pPr>
        <w:numPr>
          <w:ilvl w:val="0"/>
          <w:numId w:val="28"/>
        </w:numPr>
      </w:pPr>
      <w:r>
        <w:t xml:space="preserve">if the Supplier is responsible for the relevant Personal Data Breach, then the Supplier shall be responsible for the Claim Losses: and  </w:t>
      </w:r>
    </w:p>
    <w:p w14:paraId="312368E5" w14:textId="77777777" w:rsidR="00C0185B" w:rsidRDefault="006946CB">
      <w:pPr>
        <w:spacing w:after="0" w:line="259" w:lineRule="auto"/>
        <w:ind w:left="0" w:firstLine="0"/>
      </w:pPr>
      <w:r>
        <w:t xml:space="preserve"> </w:t>
      </w:r>
    </w:p>
    <w:p w14:paraId="367BE28C" w14:textId="77777777" w:rsidR="00C0185B" w:rsidRDefault="006946CB">
      <w:pPr>
        <w:numPr>
          <w:ilvl w:val="0"/>
          <w:numId w:val="28"/>
        </w:numPr>
      </w:pPr>
      <w:r>
        <w:t>if responsibility for the relevant Personal Data Breach is unclear, then the Buyer and the Supplier shall b</w:t>
      </w:r>
      <w:r>
        <w:t xml:space="preserve">e responsible for the Claim Losses equally. </w:t>
      </w:r>
    </w:p>
    <w:p w14:paraId="49AEE808" w14:textId="77777777" w:rsidR="00C0185B" w:rsidRDefault="006946CB">
      <w:pPr>
        <w:spacing w:after="0" w:line="259" w:lineRule="auto"/>
        <w:ind w:left="1441" w:firstLine="0"/>
      </w:pPr>
      <w:r>
        <w:rPr>
          <w:rFonts w:ascii="Times New Roman" w:eastAsia="Times New Roman" w:hAnsi="Times New Roman" w:cs="Times New Roman"/>
          <w:sz w:val="24"/>
        </w:rPr>
        <w:t xml:space="preserve"> </w:t>
      </w:r>
    </w:p>
    <w:p w14:paraId="56084635" w14:textId="77777777" w:rsidR="00C0185B" w:rsidRDefault="006946CB">
      <w:pPr>
        <w:spacing w:after="111"/>
        <w:ind w:left="705" w:hanging="720"/>
      </w:pPr>
      <w:r>
        <w:t xml:space="preserve">7.4  </w:t>
      </w:r>
      <w:r>
        <w:tab/>
        <w:t>Nothing in either clause 7.2 or clause 7.3 shall preclude the Buyer and the Supplier reaching any other agreement, including by way of compromise with a third party complainant or claimant, as to the app</w:t>
      </w:r>
      <w:r>
        <w:t xml:space="preserve">ortionment of financial responsibility for any Claim Losses as a result of a Personal Data Breach, having regard to all the circumstances of the Personal Data Breach and the legal and financial obligations of the Buyer. </w:t>
      </w:r>
    </w:p>
    <w:p w14:paraId="167A4E27" w14:textId="77777777" w:rsidR="00C0185B" w:rsidRDefault="006946CB">
      <w:pPr>
        <w:spacing w:after="276" w:line="259" w:lineRule="auto"/>
        <w:ind w:left="0" w:firstLine="0"/>
      </w:pPr>
      <w:r>
        <w:rPr>
          <w:rFonts w:ascii="Times New Roman" w:eastAsia="Times New Roman" w:hAnsi="Times New Roman" w:cs="Times New Roman"/>
          <w:sz w:val="24"/>
        </w:rPr>
        <w:t xml:space="preserve"> </w:t>
      </w:r>
    </w:p>
    <w:p w14:paraId="6D14DB0C" w14:textId="77777777" w:rsidR="00C0185B" w:rsidRDefault="006946CB">
      <w:pPr>
        <w:tabs>
          <w:tab w:val="center" w:pos="1202"/>
        </w:tabs>
        <w:spacing w:after="534" w:line="265" w:lineRule="auto"/>
        <w:ind w:left="-15" w:firstLine="0"/>
      </w:pPr>
      <w:r>
        <w:rPr>
          <w:color w:val="666666"/>
          <w:sz w:val="24"/>
        </w:rPr>
        <w:t xml:space="preserve">8.  </w:t>
      </w:r>
      <w:r>
        <w:rPr>
          <w:color w:val="666666"/>
          <w:sz w:val="24"/>
        </w:rPr>
        <w:tab/>
        <w:t xml:space="preserve">Not used </w:t>
      </w:r>
    </w:p>
    <w:p w14:paraId="542453FE" w14:textId="77777777" w:rsidR="00C0185B" w:rsidRDefault="006946CB">
      <w:pPr>
        <w:pStyle w:val="Heading4"/>
        <w:tabs>
          <w:tab w:val="center" w:pos="1355"/>
        </w:tabs>
        <w:ind w:left="-15" w:firstLine="0"/>
      </w:pPr>
      <w:r>
        <w:t xml:space="preserve">9. </w:t>
      </w:r>
      <w:r>
        <w:tab/>
        <w:t xml:space="preserve">Termination </w:t>
      </w:r>
    </w:p>
    <w:p w14:paraId="10B72233" w14:textId="77777777" w:rsidR="00C0185B" w:rsidRDefault="006946CB">
      <w:pPr>
        <w:ind w:left="705" w:hanging="720"/>
      </w:pPr>
      <w:r>
        <w:t>9</w:t>
      </w:r>
      <w:r>
        <w:t xml:space="preserve">.1 </w:t>
      </w:r>
      <w:r>
        <w:tab/>
        <w:t>If the Supplier is in material Default under any of its obligations under this Annex 2 (joint controller agreement), the Buyer shall be entitled to terminate the contract by issuing a termination notice to the Supplier in accordance with Clause 18.5 (E</w:t>
      </w:r>
      <w:r>
        <w:t xml:space="preserve">nding the contract). </w:t>
      </w:r>
    </w:p>
    <w:p w14:paraId="5CA7B9B8" w14:textId="77777777" w:rsidR="00C0185B" w:rsidRDefault="006946CB">
      <w:pPr>
        <w:spacing w:after="316" w:line="259" w:lineRule="auto"/>
        <w:ind w:left="0" w:firstLine="0"/>
      </w:pPr>
      <w:r>
        <w:t xml:space="preserve"> </w:t>
      </w:r>
    </w:p>
    <w:p w14:paraId="298CB4B7" w14:textId="77777777" w:rsidR="00C0185B" w:rsidRDefault="006946CB">
      <w:pPr>
        <w:pStyle w:val="Heading4"/>
        <w:tabs>
          <w:tab w:val="center" w:pos="1569"/>
        </w:tabs>
        <w:ind w:left="-15" w:firstLine="0"/>
      </w:pPr>
      <w:r>
        <w:lastRenderedPageBreak/>
        <w:t xml:space="preserve">10. </w:t>
      </w:r>
      <w:r>
        <w:tab/>
        <w:t xml:space="preserve">Sub-Processing </w:t>
      </w:r>
    </w:p>
    <w:p w14:paraId="15FDA766" w14:textId="77777777" w:rsidR="00C0185B" w:rsidRDefault="006946CB">
      <w:pPr>
        <w:ind w:left="705" w:hanging="720"/>
      </w:pPr>
      <w:r>
        <w:t xml:space="preserve">10.1 </w:t>
      </w:r>
      <w:r>
        <w:tab/>
      </w:r>
      <w:r>
        <w:t xml:space="preserve">In respect of any Processing of Personal Data performed by a third party on behalf of a Party, that Party shall: </w:t>
      </w:r>
    </w:p>
    <w:p w14:paraId="3F0BC281" w14:textId="77777777" w:rsidR="00C0185B" w:rsidRDefault="006946CB">
      <w:pPr>
        <w:spacing w:after="0" w:line="259" w:lineRule="auto"/>
        <w:ind w:left="0" w:firstLine="0"/>
      </w:pPr>
      <w:r>
        <w:t xml:space="preserve"> </w:t>
      </w:r>
    </w:p>
    <w:p w14:paraId="4131AF85" w14:textId="77777777" w:rsidR="00C0185B" w:rsidRDefault="006946CB">
      <w:pPr>
        <w:numPr>
          <w:ilvl w:val="0"/>
          <w:numId w:val="29"/>
        </w:numPr>
        <w:ind w:left="1440" w:hanging="720"/>
      </w:pPr>
      <w:r>
        <w:t>carry out adequate due diligence on such third party to ensure that it is capable of providing the level of protection for the Personal Data</w:t>
      </w:r>
      <w:r>
        <w:t xml:space="preserve"> as is required by the contract, and provide evidence of such due diligence to the other Party where reasonably requested; and </w:t>
      </w:r>
    </w:p>
    <w:p w14:paraId="2A27674C" w14:textId="77777777" w:rsidR="00C0185B" w:rsidRDefault="006946CB">
      <w:pPr>
        <w:spacing w:after="14" w:line="259" w:lineRule="auto"/>
        <w:ind w:left="1441" w:firstLine="0"/>
      </w:pPr>
      <w:r>
        <w:t xml:space="preserve"> </w:t>
      </w:r>
    </w:p>
    <w:p w14:paraId="44B28A41" w14:textId="77777777" w:rsidR="00C0185B" w:rsidRDefault="006946CB">
      <w:pPr>
        <w:numPr>
          <w:ilvl w:val="0"/>
          <w:numId w:val="29"/>
        </w:numPr>
        <w:ind w:left="1440" w:hanging="720"/>
      </w:pPr>
      <w:r>
        <w:t xml:space="preserve">ensure that a suitable agreement is in place with the third party as required under applicable Data Protection Legislation. </w:t>
      </w:r>
    </w:p>
    <w:p w14:paraId="106EA992" w14:textId="77777777" w:rsidR="00C0185B" w:rsidRDefault="006946CB">
      <w:pPr>
        <w:spacing w:after="311" w:line="259" w:lineRule="auto"/>
        <w:ind w:left="1441" w:firstLine="0"/>
      </w:pPr>
      <w:r>
        <w:t xml:space="preserve"> </w:t>
      </w:r>
    </w:p>
    <w:p w14:paraId="006C043C" w14:textId="77777777" w:rsidR="00C0185B" w:rsidRDefault="006946CB">
      <w:pPr>
        <w:pStyle w:val="Heading4"/>
        <w:ind w:left="-5"/>
      </w:pPr>
      <w:r>
        <w:t xml:space="preserve">11. Data Retention </w:t>
      </w:r>
    </w:p>
    <w:p w14:paraId="4AEB1C22" w14:textId="77777777" w:rsidR="00C0185B" w:rsidRDefault="006946CB">
      <w:pPr>
        <w:ind w:left="705" w:hanging="720"/>
      </w:pPr>
      <w:r>
        <w:t xml:space="preserve">11.1 </w:t>
      </w:r>
      <w:r>
        <w:tab/>
        <w:t>The Parties agree to erase Personal Data from any computers, storage devices and storage media that are to be retained as soon as practicable after it has ceased to be necessary for them to retain such Personal Data under applica</w:t>
      </w:r>
      <w:r>
        <w:t xml:space="preserve">ble Data Protection </w:t>
      </w:r>
    </w:p>
    <w:p w14:paraId="38A30FE2" w14:textId="77777777" w:rsidR="00C0185B" w:rsidRDefault="006946CB">
      <w:pPr>
        <w:ind w:left="730"/>
      </w:pPr>
      <w:r>
        <w:t>Legislation and their privacy policy (save to the extent (and for the limited period) that such information needs to be retained by the a Party for statutory compliance purposes or as otherwise required by the contract), and taking all</w:t>
      </w:r>
      <w:r>
        <w:t xml:space="preserve"> further actions as may be necessary to ensure its compliance with Data Protection Legislation and its privacy policy. </w:t>
      </w:r>
    </w:p>
    <w:sectPr w:rsidR="00C0185B">
      <w:footerReference w:type="even" r:id="rId192"/>
      <w:footerReference w:type="default" r:id="rId193"/>
      <w:footerReference w:type="first" r:id="rId194"/>
      <w:pgSz w:w="11909" w:h="16834"/>
      <w:pgMar w:top="1140" w:right="1145" w:bottom="1255" w:left="1133" w:header="720" w:footer="7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9B438" w14:textId="77777777" w:rsidR="006946CB" w:rsidRDefault="006946CB">
      <w:pPr>
        <w:spacing w:after="0" w:line="240" w:lineRule="auto"/>
      </w:pPr>
      <w:r>
        <w:separator/>
      </w:r>
    </w:p>
  </w:endnote>
  <w:endnote w:type="continuationSeparator" w:id="0">
    <w:p w14:paraId="23A00773" w14:textId="77777777" w:rsidR="006946CB" w:rsidRDefault="006946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75A23" w14:textId="77777777" w:rsidR="00C0185B" w:rsidRDefault="006946CB">
    <w:pPr>
      <w:spacing w:after="0" w:line="259" w:lineRule="auto"/>
      <w:ind w:left="0" w:right="-10" w:firstLine="0"/>
      <w:jc w:val="right"/>
    </w:pPr>
    <w:r>
      <w:fldChar w:fldCharType="begin"/>
    </w:r>
    <w:r>
      <w:instrText xml:space="preserve"> PAGE   \* MERGEFORMAT </w:instrText>
    </w:r>
    <w:r>
      <w:fldChar w:fldCharType="separate"/>
    </w:r>
    <w:r>
      <w:t>1</w:t>
    </w:r>
    <w:r>
      <w:fldChar w:fldCharType="end"/>
    </w:r>
    <w:r>
      <w:t xml:space="preserve"> </w:t>
    </w:r>
  </w:p>
  <w:p w14:paraId="3DB9CE60" w14:textId="77777777" w:rsidR="00C0185B" w:rsidRDefault="006946CB">
    <w:pPr>
      <w:spacing w:after="0" w:line="259" w:lineRule="auto"/>
      <w:ind w:left="0" w:firstLine="0"/>
    </w:pPr>
    <w: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57CB0" w14:textId="77777777" w:rsidR="00C0185B" w:rsidRDefault="006946CB">
    <w:pPr>
      <w:spacing w:after="0" w:line="259" w:lineRule="auto"/>
      <w:ind w:left="0" w:right="-9" w:firstLine="0"/>
      <w:jc w:val="right"/>
    </w:pPr>
    <w:r>
      <w:t>3</w:t>
    </w:r>
  </w:p>
  <w:p w14:paraId="55ED4CAB" w14:textId="77777777" w:rsidR="00C0185B" w:rsidRDefault="006946CB">
    <w:pPr>
      <w:spacing w:after="0" w:line="259" w:lineRule="auto"/>
      <w:ind w:left="0" w:firstLine="0"/>
    </w:pPr>
    <w: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B4F10" w14:textId="77777777" w:rsidR="00C0185B" w:rsidRDefault="006946CB">
    <w:pPr>
      <w:spacing w:after="0" w:line="259" w:lineRule="auto"/>
      <w:ind w:left="0" w:right="-9" w:firstLine="0"/>
      <w:jc w:val="right"/>
    </w:pPr>
    <w:r>
      <w:t>3</w:t>
    </w:r>
  </w:p>
  <w:p w14:paraId="68C4E324" w14:textId="77777777" w:rsidR="00C0185B" w:rsidRDefault="006946CB">
    <w:pPr>
      <w:spacing w:after="0" w:line="259" w:lineRule="auto"/>
      <w:ind w:left="0" w:firstLine="0"/>
    </w:pPr>
    <w: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5BDA1" w14:textId="77777777" w:rsidR="00C0185B" w:rsidRDefault="006946CB">
    <w:pPr>
      <w:spacing w:after="0" w:line="259" w:lineRule="auto"/>
      <w:ind w:left="0" w:right="-9" w:firstLine="0"/>
      <w:jc w:val="right"/>
    </w:pPr>
    <w:r>
      <w:t>3</w:t>
    </w:r>
  </w:p>
  <w:p w14:paraId="688896E3" w14:textId="77777777" w:rsidR="00C0185B" w:rsidRDefault="006946CB">
    <w:pPr>
      <w:spacing w:after="0" w:line="259" w:lineRule="auto"/>
      <w:ind w:left="0" w:firstLine="0"/>
    </w:pPr>
    <w: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523FA" w14:textId="77777777" w:rsidR="00C0185B" w:rsidRDefault="006946CB">
    <w:pPr>
      <w:spacing w:after="0" w:line="259" w:lineRule="auto"/>
      <w:ind w:left="0" w:right="-6" w:firstLine="0"/>
      <w:jc w:val="right"/>
    </w:pPr>
    <w:r>
      <w:t>4</w:t>
    </w:r>
  </w:p>
  <w:p w14:paraId="0B320A96" w14:textId="77777777" w:rsidR="00C0185B" w:rsidRDefault="006946CB">
    <w:pPr>
      <w:spacing w:after="0" w:line="259" w:lineRule="auto"/>
      <w:ind w:left="0" w:firstLine="0"/>
    </w:pPr>
    <w: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5774D" w14:textId="77777777" w:rsidR="00C0185B" w:rsidRDefault="006946CB">
    <w:pPr>
      <w:spacing w:after="0" w:line="259" w:lineRule="auto"/>
      <w:ind w:left="0" w:right="-6" w:firstLine="0"/>
      <w:jc w:val="right"/>
    </w:pPr>
    <w:r>
      <w:t>4</w:t>
    </w:r>
  </w:p>
  <w:p w14:paraId="610EA1CF" w14:textId="77777777" w:rsidR="00C0185B" w:rsidRDefault="006946CB">
    <w:pPr>
      <w:spacing w:after="0" w:line="259" w:lineRule="auto"/>
      <w:ind w:left="0" w:firstLine="0"/>
    </w:pPr>
    <w: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F59D1" w14:textId="77777777" w:rsidR="00C0185B" w:rsidRDefault="006946CB">
    <w:pPr>
      <w:spacing w:after="0" w:line="259" w:lineRule="auto"/>
      <w:ind w:left="0" w:right="-6" w:firstLine="0"/>
      <w:jc w:val="right"/>
    </w:pPr>
    <w:r>
      <w:t>4</w:t>
    </w:r>
  </w:p>
  <w:p w14:paraId="50E55DC6" w14:textId="77777777" w:rsidR="00C0185B" w:rsidRDefault="006946CB">
    <w:pPr>
      <w:spacing w:after="0" w:line="259" w:lineRule="auto"/>
      <w:ind w:left="0" w:firstLine="0"/>
    </w:pPr>
    <w:r>
      <w:t xml:space="preserve"> </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02FD4" w14:textId="77777777" w:rsidR="00C0185B" w:rsidRDefault="006946CB">
    <w:pPr>
      <w:spacing w:after="0" w:line="259" w:lineRule="auto"/>
      <w:ind w:left="0" w:right="-13" w:firstLine="0"/>
      <w:jc w:val="right"/>
    </w:pPr>
    <w:r>
      <w:t>5</w:t>
    </w:r>
  </w:p>
  <w:p w14:paraId="049790BE" w14:textId="77777777" w:rsidR="00C0185B" w:rsidRDefault="006946CB">
    <w:pPr>
      <w:spacing w:after="0" w:line="259" w:lineRule="auto"/>
      <w:ind w:left="0" w:firstLine="0"/>
    </w:pPr>
    <w:r>
      <w:t xml:space="preserve"> </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00D27" w14:textId="77777777" w:rsidR="00C0185B" w:rsidRDefault="006946CB">
    <w:pPr>
      <w:spacing w:after="0" w:line="259" w:lineRule="auto"/>
      <w:ind w:left="0" w:right="-13" w:firstLine="0"/>
      <w:jc w:val="right"/>
    </w:pPr>
    <w:r>
      <w:t>5</w:t>
    </w:r>
  </w:p>
  <w:p w14:paraId="19D55342" w14:textId="77777777" w:rsidR="00C0185B" w:rsidRDefault="006946CB">
    <w:pPr>
      <w:spacing w:after="0" w:line="259" w:lineRule="auto"/>
      <w:ind w:left="0" w:firstLine="0"/>
    </w:pPr>
    <w:r>
      <w:t xml:space="preserve"> </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3031C" w14:textId="77777777" w:rsidR="00C0185B" w:rsidRDefault="006946CB">
    <w:pPr>
      <w:spacing w:after="0" w:line="259" w:lineRule="auto"/>
      <w:ind w:left="0" w:right="-13" w:firstLine="0"/>
      <w:jc w:val="right"/>
    </w:pPr>
    <w:r>
      <w:t>5</w:t>
    </w:r>
  </w:p>
  <w:p w14:paraId="4B8B0AA9" w14:textId="77777777" w:rsidR="00C0185B" w:rsidRDefault="006946CB">
    <w:pPr>
      <w:spacing w:after="0" w:line="259" w:lineRule="auto"/>
      <w:ind w:left="0" w:firstLine="0"/>
    </w:pPr>
    <w:r>
      <w:t xml:space="preserve"> </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4E9C5" w14:textId="77777777" w:rsidR="00C0185B" w:rsidRDefault="006946CB">
    <w:pPr>
      <w:spacing w:after="0" w:line="259" w:lineRule="auto"/>
      <w:ind w:left="0" w:right="-81" w:firstLine="0"/>
      <w:jc w:val="right"/>
    </w:pPr>
    <w:r>
      <w:t>6</w:t>
    </w:r>
  </w:p>
  <w:p w14:paraId="5648E90E" w14:textId="77777777" w:rsidR="00C0185B" w:rsidRDefault="006946CB">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884CA" w14:textId="77777777" w:rsidR="00C0185B" w:rsidRDefault="006946CB">
    <w:pPr>
      <w:spacing w:after="0" w:line="259" w:lineRule="auto"/>
      <w:ind w:left="0" w:right="-10" w:firstLine="0"/>
      <w:jc w:val="right"/>
    </w:pPr>
    <w:r>
      <w:fldChar w:fldCharType="begin"/>
    </w:r>
    <w:r>
      <w:instrText xml:space="preserve"> PAGE   \* MERGEFORMAT </w:instrText>
    </w:r>
    <w:r>
      <w:fldChar w:fldCharType="separate"/>
    </w:r>
    <w:r>
      <w:t>1</w:t>
    </w:r>
    <w:r>
      <w:fldChar w:fldCharType="end"/>
    </w:r>
    <w:r>
      <w:t xml:space="preserve"> </w:t>
    </w:r>
  </w:p>
  <w:p w14:paraId="744B1AB6" w14:textId="77777777" w:rsidR="00C0185B" w:rsidRDefault="006946CB">
    <w:pPr>
      <w:spacing w:after="0" w:line="259" w:lineRule="auto"/>
      <w:ind w:left="0" w:firstLine="0"/>
    </w:pPr>
    <w:r>
      <w:t xml:space="preserve"> </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CD071" w14:textId="77777777" w:rsidR="00C0185B" w:rsidRDefault="006946CB">
    <w:pPr>
      <w:spacing w:after="0" w:line="259" w:lineRule="auto"/>
      <w:ind w:left="0" w:right="-81" w:firstLine="0"/>
      <w:jc w:val="right"/>
    </w:pPr>
    <w:r>
      <w:t>6</w:t>
    </w:r>
  </w:p>
  <w:p w14:paraId="5EF5379F" w14:textId="77777777" w:rsidR="00C0185B" w:rsidRDefault="006946CB">
    <w:pPr>
      <w:spacing w:after="0" w:line="259" w:lineRule="auto"/>
      <w:ind w:left="0" w:firstLine="0"/>
    </w:pPr>
    <w:r>
      <w:t xml:space="preserve"> </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40470" w14:textId="77777777" w:rsidR="00C0185B" w:rsidRDefault="006946CB">
    <w:pPr>
      <w:spacing w:after="0" w:line="259" w:lineRule="auto"/>
      <w:ind w:left="0" w:right="-81" w:firstLine="0"/>
      <w:jc w:val="right"/>
    </w:pPr>
    <w:r>
      <w:t>6</w:t>
    </w:r>
  </w:p>
  <w:p w14:paraId="19FAFE07" w14:textId="77777777" w:rsidR="00C0185B" w:rsidRDefault="006946CB">
    <w:pPr>
      <w:spacing w:after="0" w:line="259" w:lineRule="auto"/>
      <w:ind w:left="0" w:firstLine="0"/>
    </w:pPr>
    <w:r>
      <w:t xml:space="preserve"> </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A30D2" w14:textId="77777777" w:rsidR="00C0185B" w:rsidRDefault="006946CB">
    <w:pPr>
      <w:spacing w:after="0" w:line="259" w:lineRule="auto"/>
      <w:ind w:left="0" w:right="-14" w:firstLine="0"/>
      <w:jc w:val="right"/>
    </w:pPr>
    <w:r>
      <w:t>7</w:t>
    </w:r>
  </w:p>
  <w:p w14:paraId="577FABB9" w14:textId="77777777" w:rsidR="00C0185B" w:rsidRDefault="006946CB">
    <w:pPr>
      <w:spacing w:after="0" w:line="259" w:lineRule="auto"/>
      <w:ind w:left="0" w:firstLine="0"/>
    </w:pPr>
    <w:r>
      <w:t xml:space="preserve"> </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7A87B" w14:textId="77777777" w:rsidR="00C0185B" w:rsidRDefault="006946CB">
    <w:pPr>
      <w:spacing w:after="0" w:line="259" w:lineRule="auto"/>
      <w:ind w:left="0" w:right="-14" w:firstLine="0"/>
      <w:jc w:val="right"/>
    </w:pPr>
    <w:r>
      <w:t>7</w:t>
    </w:r>
  </w:p>
  <w:p w14:paraId="0E67219F" w14:textId="77777777" w:rsidR="00C0185B" w:rsidRDefault="006946CB">
    <w:pPr>
      <w:spacing w:after="0" w:line="259" w:lineRule="auto"/>
      <w:ind w:left="0" w:firstLine="0"/>
    </w:pPr>
    <w:r>
      <w:t xml:space="preserve"> </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0C487" w14:textId="77777777" w:rsidR="00C0185B" w:rsidRDefault="006946CB">
    <w:pPr>
      <w:spacing w:after="0" w:line="259" w:lineRule="auto"/>
      <w:ind w:left="0" w:right="-14" w:firstLine="0"/>
      <w:jc w:val="right"/>
    </w:pPr>
    <w:r>
      <w:t>7</w:t>
    </w:r>
  </w:p>
  <w:p w14:paraId="6AF05F49" w14:textId="77777777" w:rsidR="00C0185B" w:rsidRDefault="006946CB">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016D9" w14:textId="77777777" w:rsidR="00C0185B" w:rsidRDefault="006946CB">
    <w:pPr>
      <w:spacing w:after="0" w:line="259" w:lineRule="auto"/>
      <w:ind w:left="0" w:right="-10" w:firstLine="0"/>
      <w:jc w:val="right"/>
    </w:pPr>
    <w:r>
      <w:fldChar w:fldCharType="begin"/>
    </w:r>
    <w:r>
      <w:instrText xml:space="preserve"> PAGE   \* MERGEFORMAT </w:instrText>
    </w:r>
    <w:r>
      <w:fldChar w:fldCharType="separate"/>
    </w:r>
    <w:r>
      <w:t>1</w:t>
    </w:r>
    <w:r>
      <w:fldChar w:fldCharType="end"/>
    </w:r>
    <w:r>
      <w:t xml:space="preserve"> </w:t>
    </w:r>
  </w:p>
  <w:p w14:paraId="107937BC" w14:textId="77777777" w:rsidR="00C0185B" w:rsidRDefault="006946CB">
    <w:pPr>
      <w:spacing w:after="0" w:line="259" w:lineRule="auto"/>
      <w:ind w:left="0" w:firstLine="0"/>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A8F08" w14:textId="77777777" w:rsidR="00C0185B" w:rsidRDefault="006946CB">
    <w:pPr>
      <w:spacing w:after="0" w:line="259" w:lineRule="auto"/>
      <w:ind w:left="0" w:right="20" w:firstLine="0"/>
      <w:jc w:val="right"/>
    </w:pPr>
    <w:r>
      <w:t>1</w:t>
    </w:r>
  </w:p>
  <w:p w14:paraId="29FDC788" w14:textId="77777777" w:rsidR="00C0185B" w:rsidRDefault="006946CB">
    <w:pPr>
      <w:spacing w:after="0" w:line="259" w:lineRule="auto"/>
      <w:ind w:left="0" w:firstLine="0"/>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78863" w14:textId="77777777" w:rsidR="00C0185B" w:rsidRDefault="006946CB">
    <w:pPr>
      <w:spacing w:after="0" w:line="259" w:lineRule="auto"/>
      <w:ind w:left="0" w:right="20" w:firstLine="0"/>
      <w:jc w:val="right"/>
    </w:pPr>
    <w:r>
      <w:t>1</w:t>
    </w:r>
  </w:p>
  <w:p w14:paraId="0BF81E2D" w14:textId="77777777" w:rsidR="00C0185B" w:rsidRDefault="006946CB">
    <w:pPr>
      <w:spacing w:after="0" w:line="259" w:lineRule="auto"/>
      <w:ind w:left="0" w:firstLine="0"/>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57C52" w14:textId="77777777" w:rsidR="00C0185B" w:rsidRDefault="006946CB">
    <w:pPr>
      <w:spacing w:after="0" w:line="259" w:lineRule="auto"/>
      <w:ind w:left="0" w:right="20" w:firstLine="0"/>
      <w:jc w:val="right"/>
    </w:pPr>
    <w:r>
      <w:t>1</w:t>
    </w:r>
  </w:p>
  <w:p w14:paraId="43BF43DC" w14:textId="77777777" w:rsidR="00C0185B" w:rsidRDefault="006946CB">
    <w:pPr>
      <w:spacing w:after="0" w:line="259" w:lineRule="auto"/>
      <w:ind w:left="0" w:firstLine="0"/>
    </w:pP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D7DC4" w14:textId="77777777" w:rsidR="00C0185B" w:rsidRDefault="006946CB">
    <w:pPr>
      <w:spacing w:after="0" w:line="259" w:lineRule="auto"/>
      <w:ind w:left="0" w:right="-6" w:firstLine="0"/>
      <w:jc w:val="right"/>
    </w:pPr>
    <w:r>
      <w:t>2</w:t>
    </w:r>
  </w:p>
  <w:p w14:paraId="4E4E887E" w14:textId="77777777" w:rsidR="00C0185B" w:rsidRDefault="006946CB">
    <w:pPr>
      <w:spacing w:after="0" w:line="259" w:lineRule="auto"/>
      <w:ind w:left="0" w:firstLine="0"/>
    </w:pPr>
    <w: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DD9CC" w14:textId="77777777" w:rsidR="00C0185B" w:rsidRDefault="006946CB">
    <w:pPr>
      <w:spacing w:after="0" w:line="259" w:lineRule="auto"/>
      <w:ind w:left="0" w:right="-6" w:firstLine="0"/>
      <w:jc w:val="right"/>
    </w:pPr>
    <w:r>
      <w:t>2</w:t>
    </w:r>
  </w:p>
  <w:p w14:paraId="7AB928AB" w14:textId="77777777" w:rsidR="00C0185B" w:rsidRDefault="006946CB">
    <w:pPr>
      <w:spacing w:after="0" w:line="259" w:lineRule="auto"/>
      <w:ind w:left="0" w:firstLine="0"/>
    </w:pPr>
    <w: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AEE3F" w14:textId="77777777" w:rsidR="00C0185B" w:rsidRDefault="006946CB">
    <w:pPr>
      <w:spacing w:after="0" w:line="259" w:lineRule="auto"/>
      <w:ind w:left="0" w:right="-6" w:firstLine="0"/>
      <w:jc w:val="right"/>
    </w:pPr>
    <w:r>
      <w:t>2</w:t>
    </w:r>
  </w:p>
  <w:p w14:paraId="36429664" w14:textId="77777777" w:rsidR="00C0185B" w:rsidRDefault="006946CB">
    <w:pPr>
      <w:spacing w:after="0" w:line="259" w:lineRule="auto"/>
      <w:ind w:lef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82B58" w14:textId="77777777" w:rsidR="006946CB" w:rsidRDefault="006946CB">
      <w:pPr>
        <w:spacing w:after="0" w:line="240" w:lineRule="auto"/>
      </w:pPr>
      <w:r>
        <w:separator/>
      </w:r>
    </w:p>
  </w:footnote>
  <w:footnote w:type="continuationSeparator" w:id="0">
    <w:p w14:paraId="26128EFB" w14:textId="77777777" w:rsidR="006946CB" w:rsidRDefault="006946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95FF5"/>
    <w:multiLevelType w:val="hybridMultilevel"/>
    <w:tmpl w:val="053E8742"/>
    <w:lvl w:ilvl="0" w:tplc="75501BB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BE557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BB4B2EE">
      <w:start w:val="1"/>
      <w:numFmt w:val="upperLetter"/>
      <w:lvlRestart w:val="0"/>
      <w:lvlText w:val="(%3)"/>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9561590">
      <w:start w:val="1"/>
      <w:numFmt w:val="decimal"/>
      <w:lvlText w:val="%4"/>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363F02">
      <w:start w:val="1"/>
      <w:numFmt w:val="lowerLetter"/>
      <w:lvlText w:val="%5"/>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B9AABC8">
      <w:start w:val="1"/>
      <w:numFmt w:val="lowerRoman"/>
      <w:lvlText w:val="%6"/>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08CA9D0">
      <w:start w:val="1"/>
      <w:numFmt w:val="decimal"/>
      <w:lvlText w:val="%7"/>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8EA41E">
      <w:start w:val="1"/>
      <w:numFmt w:val="lowerLetter"/>
      <w:lvlText w:val="%8"/>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5B21F34">
      <w:start w:val="1"/>
      <w:numFmt w:val="lowerRoman"/>
      <w:lvlText w:val="%9"/>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2743E5"/>
    <w:multiLevelType w:val="multilevel"/>
    <w:tmpl w:val="D47ADE50"/>
    <w:lvl w:ilvl="0">
      <w:start w:val="1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9C3408C"/>
    <w:multiLevelType w:val="hybridMultilevel"/>
    <w:tmpl w:val="DCB24846"/>
    <w:lvl w:ilvl="0" w:tplc="05F01B64">
      <w:start w:val="1"/>
      <w:numFmt w:val="lowerLetter"/>
      <w:lvlText w:val="(%1)"/>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50A7A56">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7022A3A">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07A27A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CA270AE">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D367AC8">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EE01D72">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7CDB9A">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83456E8">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A0D51CE"/>
    <w:multiLevelType w:val="hybridMultilevel"/>
    <w:tmpl w:val="4608301A"/>
    <w:lvl w:ilvl="0" w:tplc="BA8C1D7A">
      <w:start w:val="1"/>
      <w:numFmt w:val="bullet"/>
      <w:lvlText w:val="•"/>
      <w:lvlJc w:val="left"/>
      <w:pPr>
        <w:ind w:left="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34632BC">
      <w:start w:val="1"/>
      <w:numFmt w:val="bullet"/>
      <w:lvlText w:val="o"/>
      <w:lvlJc w:val="left"/>
      <w:pPr>
        <w:ind w:left="3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C1569AD2">
      <w:start w:val="1"/>
      <w:numFmt w:val="bullet"/>
      <w:lvlText w:val="▪"/>
      <w:lvlJc w:val="left"/>
      <w:pPr>
        <w:ind w:left="190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141A67EA">
      <w:start w:val="1"/>
      <w:numFmt w:val="bullet"/>
      <w:lvlText w:val="•"/>
      <w:lvlJc w:val="left"/>
      <w:pPr>
        <w:ind w:left="262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FB988F92">
      <w:start w:val="1"/>
      <w:numFmt w:val="bullet"/>
      <w:lvlText w:val="o"/>
      <w:lvlJc w:val="left"/>
      <w:pPr>
        <w:ind w:left="334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3D66F800">
      <w:start w:val="1"/>
      <w:numFmt w:val="bullet"/>
      <w:lvlText w:val="▪"/>
      <w:lvlJc w:val="left"/>
      <w:pPr>
        <w:ind w:left="406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9F866C72">
      <w:start w:val="1"/>
      <w:numFmt w:val="bullet"/>
      <w:lvlText w:val="•"/>
      <w:lvlJc w:val="left"/>
      <w:pPr>
        <w:ind w:left="478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F3B61348">
      <w:start w:val="1"/>
      <w:numFmt w:val="bullet"/>
      <w:lvlText w:val="o"/>
      <w:lvlJc w:val="left"/>
      <w:pPr>
        <w:ind w:left="550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2A962082">
      <w:start w:val="1"/>
      <w:numFmt w:val="bullet"/>
      <w:lvlText w:val="▪"/>
      <w:lvlJc w:val="left"/>
      <w:pPr>
        <w:ind w:left="622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AE228C6"/>
    <w:multiLevelType w:val="hybridMultilevel"/>
    <w:tmpl w:val="E40C2272"/>
    <w:lvl w:ilvl="0" w:tplc="FBC6A230">
      <w:start w:val="1"/>
      <w:numFmt w:val="bullet"/>
      <w:lvlText w:val="•"/>
      <w:lvlJc w:val="left"/>
      <w:pPr>
        <w:ind w:left="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BA4640A">
      <w:start w:val="1"/>
      <w:numFmt w:val="bullet"/>
      <w:lvlText w:val="o"/>
      <w:lvlJc w:val="left"/>
      <w:pPr>
        <w:ind w:left="11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76A2658">
      <w:start w:val="1"/>
      <w:numFmt w:val="bullet"/>
      <w:lvlText w:val="▪"/>
      <w:lvlJc w:val="left"/>
      <w:pPr>
        <w:ind w:left="19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E042428">
      <w:start w:val="1"/>
      <w:numFmt w:val="bullet"/>
      <w:lvlText w:val="•"/>
      <w:lvlJc w:val="left"/>
      <w:pPr>
        <w:ind w:left="26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DFE2090">
      <w:start w:val="1"/>
      <w:numFmt w:val="bullet"/>
      <w:lvlText w:val="o"/>
      <w:lvlJc w:val="left"/>
      <w:pPr>
        <w:ind w:left="33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F04569C">
      <w:start w:val="1"/>
      <w:numFmt w:val="bullet"/>
      <w:lvlText w:val="▪"/>
      <w:lvlJc w:val="left"/>
      <w:pPr>
        <w:ind w:left="40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468CC42">
      <w:start w:val="1"/>
      <w:numFmt w:val="bullet"/>
      <w:lvlText w:val="•"/>
      <w:lvlJc w:val="left"/>
      <w:pPr>
        <w:ind w:left="47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46A3870">
      <w:start w:val="1"/>
      <w:numFmt w:val="bullet"/>
      <w:lvlText w:val="o"/>
      <w:lvlJc w:val="left"/>
      <w:pPr>
        <w:ind w:left="55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F4A24E0">
      <w:start w:val="1"/>
      <w:numFmt w:val="bullet"/>
      <w:lvlText w:val="▪"/>
      <w:lvlJc w:val="left"/>
      <w:pPr>
        <w:ind w:left="62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AE9329A"/>
    <w:multiLevelType w:val="hybridMultilevel"/>
    <w:tmpl w:val="01DC91B6"/>
    <w:lvl w:ilvl="0" w:tplc="9B4EAFC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DDE7160">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8801D8C">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B1068F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54C5A7A">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34C608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58C21E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FA0310">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21AD160">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48F5F2F"/>
    <w:multiLevelType w:val="multilevel"/>
    <w:tmpl w:val="9BB2AAC6"/>
    <w:lvl w:ilvl="0">
      <w:start w:val="7"/>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4A368D3"/>
    <w:multiLevelType w:val="multilevel"/>
    <w:tmpl w:val="42CE69D6"/>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5EE0D3F"/>
    <w:multiLevelType w:val="hybridMultilevel"/>
    <w:tmpl w:val="A49091A6"/>
    <w:lvl w:ilvl="0" w:tplc="2040AC68">
      <w:start w:val="1"/>
      <w:numFmt w:val="lowerLetter"/>
      <w:lvlText w:val="(%1)"/>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1FC1E86">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536E504">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C9E823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EE4580A">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E24612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510D5DC">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209F04">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84EFB92">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A712033"/>
    <w:multiLevelType w:val="hybridMultilevel"/>
    <w:tmpl w:val="D6528DFA"/>
    <w:lvl w:ilvl="0" w:tplc="44ACF7D8">
      <w:start w:val="1"/>
      <w:numFmt w:val="lowerLetter"/>
      <w:lvlText w:val="(%1)"/>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D468170">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09A6B30">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D859CE">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8845B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A766D1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8E2E35C">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0523D82">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03EFD90">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0BE5EA6"/>
    <w:multiLevelType w:val="hybridMultilevel"/>
    <w:tmpl w:val="BB9A7424"/>
    <w:lvl w:ilvl="0" w:tplc="2746325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98C1CC">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A74786A">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5348BD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A64B52">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C08BA2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CB4A35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F8D39E">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A2EB57E">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11E3BDC"/>
    <w:multiLevelType w:val="hybridMultilevel"/>
    <w:tmpl w:val="4EACB2A2"/>
    <w:lvl w:ilvl="0" w:tplc="81A06842">
      <w:start w:val="1"/>
      <w:numFmt w:val="lowerRoman"/>
      <w:lvlText w:val="(%1)"/>
      <w:lvlJc w:val="left"/>
      <w:pPr>
        <w:ind w:left="3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4EA3BB4">
      <w:start w:val="1"/>
      <w:numFmt w:val="lowerLetter"/>
      <w:lvlText w:val="%2"/>
      <w:lvlJc w:val="left"/>
      <w:pPr>
        <w:ind w:left="11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8C089E6">
      <w:start w:val="1"/>
      <w:numFmt w:val="lowerRoman"/>
      <w:lvlText w:val="%3"/>
      <w:lvlJc w:val="left"/>
      <w:pPr>
        <w:ind w:left="19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EE2F47E">
      <w:start w:val="1"/>
      <w:numFmt w:val="decimal"/>
      <w:lvlText w:val="%4"/>
      <w:lvlJc w:val="left"/>
      <w:pPr>
        <w:ind w:left="26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24E2A04">
      <w:start w:val="1"/>
      <w:numFmt w:val="lowerLetter"/>
      <w:lvlText w:val="%5"/>
      <w:lvlJc w:val="left"/>
      <w:pPr>
        <w:ind w:left="33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53CDE24">
      <w:start w:val="1"/>
      <w:numFmt w:val="lowerRoman"/>
      <w:lvlText w:val="%6"/>
      <w:lvlJc w:val="left"/>
      <w:pPr>
        <w:ind w:left="40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AC61F30">
      <w:start w:val="1"/>
      <w:numFmt w:val="decimal"/>
      <w:lvlText w:val="%7"/>
      <w:lvlJc w:val="left"/>
      <w:pPr>
        <w:ind w:left="47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7403786">
      <w:start w:val="1"/>
      <w:numFmt w:val="lowerLetter"/>
      <w:lvlText w:val="%8"/>
      <w:lvlJc w:val="left"/>
      <w:pPr>
        <w:ind w:left="55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9106AB0">
      <w:start w:val="1"/>
      <w:numFmt w:val="lowerRoman"/>
      <w:lvlText w:val="%9"/>
      <w:lvlJc w:val="left"/>
      <w:pPr>
        <w:ind w:left="6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23C0B5D"/>
    <w:multiLevelType w:val="hybridMultilevel"/>
    <w:tmpl w:val="513E1474"/>
    <w:lvl w:ilvl="0" w:tplc="22D8FE20">
      <w:start w:val="1"/>
      <w:numFmt w:val="lowerLetter"/>
      <w:lvlText w:val="(%1)"/>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CCCFB60">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E8CE554">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82E3D9A">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F620D2A">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6F2111A">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DAE8CF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5CC3B68">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D1C25E6">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516749F"/>
    <w:multiLevelType w:val="hybridMultilevel"/>
    <w:tmpl w:val="AF60A932"/>
    <w:lvl w:ilvl="0" w:tplc="732E4866">
      <w:start w:val="1"/>
      <w:numFmt w:val="lowerLetter"/>
      <w:lvlText w:val="(%1)"/>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9AC77DE">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93CF79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DCCD9FA">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9CE86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A74185A">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33EEE14">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D724DB2">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130E23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54338B6"/>
    <w:multiLevelType w:val="hybridMultilevel"/>
    <w:tmpl w:val="97286AE6"/>
    <w:lvl w:ilvl="0" w:tplc="5B4AC004">
      <w:start w:val="2"/>
      <w:numFmt w:val="lowerLetter"/>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62C450">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CCE3A8C">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8348ABC">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C7069AC">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62C5372">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C10E4FE">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C0D1BE">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84C9E06">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63D34AD"/>
    <w:multiLevelType w:val="hybridMultilevel"/>
    <w:tmpl w:val="3A9CE4F0"/>
    <w:lvl w:ilvl="0" w:tplc="5742E802">
      <w:start w:val="1"/>
      <w:numFmt w:val="upperLetter"/>
      <w:lvlText w:val="%1."/>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6B86216">
      <w:start w:val="1"/>
      <w:numFmt w:val="lowerLetter"/>
      <w:lvlText w:val="%2"/>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C2907A">
      <w:start w:val="1"/>
      <w:numFmt w:val="lowerRoman"/>
      <w:lvlText w:val="%3"/>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0A00EF6">
      <w:start w:val="1"/>
      <w:numFmt w:val="decimal"/>
      <w:lvlText w:val="%4"/>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5AD8B8">
      <w:start w:val="1"/>
      <w:numFmt w:val="lowerLetter"/>
      <w:lvlText w:val="%5"/>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2808686">
      <w:start w:val="1"/>
      <w:numFmt w:val="lowerRoman"/>
      <w:lvlText w:val="%6"/>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19ABFF6">
      <w:start w:val="1"/>
      <w:numFmt w:val="decimal"/>
      <w:lvlText w:val="%7"/>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88871C6">
      <w:start w:val="1"/>
      <w:numFmt w:val="lowerLetter"/>
      <w:lvlText w:val="%8"/>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232E1E8">
      <w:start w:val="1"/>
      <w:numFmt w:val="lowerRoman"/>
      <w:lvlText w:val="%9"/>
      <w:lvlJc w:val="left"/>
      <w:pPr>
        <w:ind w:left="75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8667FD8"/>
    <w:multiLevelType w:val="hybridMultilevel"/>
    <w:tmpl w:val="CD5CDDEE"/>
    <w:lvl w:ilvl="0" w:tplc="97BC7444">
      <w:start w:val="1"/>
      <w:numFmt w:val="bullet"/>
      <w:lvlText w:val="•"/>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E8F416">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640FEA2">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B54402A">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CAF9E8">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B142496">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60C594E">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08C5BA">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474D35C">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094501F"/>
    <w:multiLevelType w:val="hybridMultilevel"/>
    <w:tmpl w:val="11B6EEB4"/>
    <w:lvl w:ilvl="0" w:tplc="19E851DE">
      <w:start w:val="1"/>
      <w:numFmt w:val="bullet"/>
      <w:lvlText w:val="•"/>
      <w:lvlJc w:val="left"/>
      <w:pPr>
        <w:ind w:left="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92A87C4">
      <w:start w:val="1"/>
      <w:numFmt w:val="bullet"/>
      <w:lvlText w:val="o"/>
      <w:lvlJc w:val="left"/>
      <w:pPr>
        <w:ind w:left="15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4C0A802">
      <w:start w:val="1"/>
      <w:numFmt w:val="bullet"/>
      <w:lvlText w:val="▪"/>
      <w:lvlJc w:val="left"/>
      <w:pPr>
        <w:ind w:left="22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F6CC8A6">
      <w:start w:val="1"/>
      <w:numFmt w:val="bullet"/>
      <w:lvlText w:val="•"/>
      <w:lvlJc w:val="left"/>
      <w:pPr>
        <w:ind w:left="29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18CAE4C">
      <w:start w:val="1"/>
      <w:numFmt w:val="bullet"/>
      <w:lvlText w:val="o"/>
      <w:lvlJc w:val="left"/>
      <w:pPr>
        <w:ind w:left="37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0A244FE">
      <w:start w:val="1"/>
      <w:numFmt w:val="bullet"/>
      <w:lvlText w:val="▪"/>
      <w:lvlJc w:val="left"/>
      <w:pPr>
        <w:ind w:left="44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53C7128">
      <w:start w:val="1"/>
      <w:numFmt w:val="bullet"/>
      <w:lvlText w:val="•"/>
      <w:lvlJc w:val="left"/>
      <w:pPr>
        <w:ind w:left="51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E9AF29C">
      <w:start w:val="1"/>
      <w:numFmt w:val="bullet"/>
      <w:lvlText w:val="o"/>
      <w:lvlJc w:val="left"/>
      <w:pPr>
        <w:ind w:left="58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5767666">
      <w:start w:val="1"/>
      <w:numFmt w:val="bullet"/>
      <w:lvlText w:val="▪"/>
      <w:lvlJc w:val="left"/>
      <w:pPr>
        <w:ind w:left="65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4F4399D"/>
    <w:multiLevelType w:val="hybridMultilevel"/>
    <w:tmpl w:val="D952A266"/>
    <w:lvl w:ilvl="0" w:tplc="D1C072FE">
      <w:start w:val="1"/>
      <w:numFmt w:val="bullet"/>
      <w:lvlText w:val="•"/>
      <w:lvlJc w:val="left"/>
      <w:pPr>
        <w:ind w:left="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0481E44">
      <w:start w:val="1"/>
      <w:numFmt w:val="bullet"/>
      <w:lvlText w:val="o"/>
      <w:lvlJc w:val="left"/>
      <w:pPr>
        <w:ind w:left="11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CBC215C">
      <w:start w:val="1"/>
      <w:numFmt w:val="bullet"/>
      <w:lvlText w:val="▪"/>
      <w:lvlJc w:val="left"/>
      <w:pPr>
        <w:ind w:left="19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91AE996">
      <w:start w:val="1"/>
      <w:numFmt w:val="bullet"/>
      <w:lvlText w:val="•"/>
      <w:lvlJc w:val="left"/>
      <w:pPr>
        <w:ind w:left="26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67A6E1C">
      <w:start w:val="1"/>
      <w:numFmt w:val="bullet"/>
      <w:lvlText w:val="o"/>
      <w:lvlJc w:val="left"/>
      <w:pPr>
        <w:ind w:left="33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48438C4">
      <w:start w:val="1"/>
      <w:numFmt w:val="bullet"/>
      <w:lvlText w:val="▪"/>
      <w:lvlJc w:val="left"/>
      <w:pPr>
        <w:ind w:left="40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F0A0310">
      <w:start w:val="1"/>
      <w:numFmt w:val="bullet"/>
      <w:lvlText w:val="•"/>
      <w:lvlJc w:val="left"/>
      <w:pPr>
        <w:ind w:left="47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4EA043C">
      <w:start w:val="1"/>
      <w:numFmt w:val="bullet"/>
      <w:lvlText w:val="o"/>
      <w:lvlJc w:val="left"/>
      <w:pPr>
        <w:ind w:left="55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1AAF922">
      <w:start w:val="1"/>
      <w:numFmt w:val="bullet"/>
      <w:lvlText w:val="▪"/>
      <w:lvlJc w:val="left"/>
      <w:pPr>
        <w:ind w:left="62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3B224C7F"/>
    <w:multiLevelType w:val="hybridMultilevel"/>
    <w:tmpl w:val="D474DD84"/>
    <w:lvl w:ilvl="0" w:tplc="A72E1344">
      <w:start w:val="1"/>
      <w:numFmt w:val="bullet"/>
      <w:lvlText w:val="●"/>
      <w:lvlJc w:val="left"/>
      <w:pPr>
        <w:ind w:left="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68F3C8">
      <w:start w:val="1"/>
      <w:numFmt w:val="bullet"/>
      <w:lvlText w:val="o"/>
      <w:lvlJc w:val="left"/>
      <w:pPr>
        <w:ind w:left="15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59A3514">
      <w:start w:val="1"/>
      <w:numFmt w:val="bullet"/>
      <w:lvlText w:val="▪"/>
      <w:lvlJc w:val="left"/>
      <w:pPr>
        <w:ind w:left="2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2ECCAC0">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6E7A9E">
      <w:start w:val="1"/>
      <w:numFmt w:val="bullet"/>
      <w:lvlText w:val="o"/>
      <w:lvlJc w:val="left"/>
      <w:pPr>
        <w:ind w:left="3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96EE7CA">
      <w:start w:val="1"/>
      <w:numFmt w:val="bullet"/>
      <w:lvlText w:val="▪"/>
      <w:lvlJc w:val="left"/>
      <w:pPr>
        <w:ind w:left="4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CFA3F92">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5F44850">
      <w:start w:val="1"/>
      <w:numFmt w:val="bullet"/>
      <w:lvlText w:val="o"/>
      <w:lvlJc w:val="left"/>
      <w:pPr>
        <w:ind w:left="58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3563DC4">
      <w:start w:val="1"/>
      <w:numFmt w:val="bullet"/>
      <w:lvlText w:val="▪"/>
      <w:lvlJc w:val="left"/>
      <w:pPr>
        <w:ind w:left="65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FA67AF4"/>
    <w:multiLevelType w:val="hybridMultilevel"/>
    <w:tmpl w:val="618C9860"/>
    <w:lvl w:ilvl="0" w:tplc="0622C84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A38056E">
      <w:start w:val="2"/>
      <w:numFmt w:val="lowerRoman"/>
      <w:lvlText w:val="(%2)"/>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D9E48AE">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EA0D512">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D627842">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1787210">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766BE54">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EA0986">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F783748">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28F39EB"/>
    <w:multiLevelType w:val="hybridMultilevel"/>
    <w:tmpl w:val="780E3BCC"/>
    <w:lvl w:ilvl="0" w:tplc="5C14D1A2">
      <w:start w:val="1"/>
      <w:numFmt w:val="lowerLetter"/>
      <w:lvlText w:val="(%1)"/>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AE476BA">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0AA9790">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1920AEA">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CD4254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C7E8FE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CECB22C">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806F06">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E6CA7A6">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5547916"/>
    <w:multiLevelType w:val="multilevel"/>
    <w:tmpl w:val="4370A360"/>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71B2BB0"/>
    <w:multiLevelType w:val="hybridMultilevel"/>
    <w:tmpl w:val="4EF2FFB0"/>
    <w:lvl w:ilvl="0" w:tplc="9B326D3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F60B3D6">
      <w:start w:val="1"/>
      <w:numFmt w:val="lowerLetter"/>
      <w:lvlText w:val="%2"/>
      <w:lvlJc w:val="left"/>
      <w:pPr>
        <w:ind w:left="1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2E0B720">
      <w:start w:val="1"/>
      <w:numFmt w:val="lowerRoman"/>
      <w:lvlRestart w:val="0"/>
      <w:lvlText w:val="(%3)"/>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518B632">
      <w:start w:val="1"/>
      <w:numFmt w:val="decimal"/>
      <w:lvlText w:val="%4"/>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A5E7378">
      <w:start w:val="1"/>
      <w:numFmt w:val="lowerLetter"/>
      <w:lvlText w:val="%5"/>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EE4863E">
      <w:start w:val="1"/>
      <w:numFmt w:val="lowerRoman"/>
      <w:lvlText w:val="%6"/>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BCC1248">
      <w:start w:val="1"/>
      <w:numFmt w:val="decimal"/>
      <w:lvlText w:val="%7"/>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C6BB1A">
      <w:start w:val="1"/>
      <w:numFmt w:val="lowerLetter"/>
      <w:lvlText w:val="%8"/>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ABA5252">
      <w:start w:val="1"/>
      <w:numFmt w:val="lowerRoman"/>
      <w:lvlText w:val="%9"/>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7A3066B"/>
    <w:multiLevelType w:val="hybridMultilevel"/>
    <w:tmpl w:val="C0449540"/>
    <w:lvl w:ilvl="0" w:tplc="5E264D5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A78B24A">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70894E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BAE21F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881068">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5E4024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F1C81D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8CF86A">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B0479EC">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9410FEA"/>
    <w:multiLevelType w:val="hybridMultilevel"/>
    <w:tmpl w:val="60EA6A54"/>
    <w:lvl w:ilvl="0" w:tplc="B972B9BC">
      <w:start w:val="1"/>
      <w:numFmt w:val="bullet"/>
      <w:lvlText w:val="•"/>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91A4424">
      <w:start w:val="1"/>
      <w:numFmt w:val="bullet"/>
      <w:lvlText w:val="o"/>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B1EC9E2">
      <w:start w:val="1"/>
      <w:numFmt w:val="bullet"/>
      <w:lvlText w:val="▪"/>
      <w:lvlJc w:val="left"/>
      <w:pPr>
        <w:ind w:left="28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84E80F6">
      <w:start w:val="1"/>
      <w:numFmt w:val="bullet"/>
      <w:lvlText w:val="•"/>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E06092A">
      <w:start w:val="1"/>
      <w:numFmt w:val="bullet"/>
      <w:lvlText w:val="o"/>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A684860">
      <w:start w:val="1"/>
      <w:numFmt w:val="bullet"/>
      <w:lvlText w:val="▪"/>
      <w:lvlJc w:val="left"/>
      <w:pPr>
        <w:ind w:left="50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CF89730">
      <w:start w:val="1"/>
      <w:numFmt w:val="bullet"/>
      <w:lvlText w:val="•"/>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0EE862">
      <w:start w:val="1"/>
      <w:numFmt w:val="bullet"/>
      <w:lvlText w:val="o"/>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BE0139E">
      <w:start w:val="1"/>
      <w:numFmt w:val="bullet"/>
      <w:lvlText w:val="▪"/>
      <w:lvlJc w:val="left"/>
      <w:pPr>
        <w:ind w:left="72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D310F23"/>
    <w:multiLevelType w:val="hybridMultilevel"/>
    <w:tmpl w:val="E5B6156E"/>
    <w:lvl w:ilvl="0" w:tplc="80301B12">
      <w:start w:val="1"/>
      <w:numFmt w:val="bullet"/>
      <w:lvlText w:val="●"/>
      <w:lvlJc w:val="left"/>
      <w:pPr>
        <w:ind w:left="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6274D2">
      <w:start w:val="1"/>
      <w:numFmt w:val="bullet"/>
      <w:lvlText w:val="o"/>
      <w:lvlJc w:val="left"/>
      <w:pPr>
        <w:ind w:left="15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9525A18">
      <w:start w:val="1"/>
      <w:numFmt w:val="bullet"/>
      <w:lvlText w:val="▪"/>
      <w:lvlJc w:val="left"/>
      <w:pPr>
        <w:ind w:left="2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398DA0C">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FBE6BDA">
      <w:start w:val="1"/>
      <w:numFmt w:val="bullet"/>
      <w:lvlText w:val="o"/>
      <w:lvlJc w:val="left"/>
      <w:pPr>
        <w:ind w:left="3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A80BB8A">
      <w:start w:val="1"/>
      <w:numFmt w:val="bullet"/>
      <w:lvlText w:val="▪"/>
      <w:lvlJc w:val="left"/>
      <w:pPr>
        <w:ind w:left="4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FFA4582">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DEEE6EC">
      <w:start w:val="1"/>
      <w:numFmt w:val="bullet"/>
      <w:lvlText w:val="o"/>
      <w:lvlJc w:val="left"/>
      <w:pPr>
        <w:ind w:left="58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818FE82">
      <w:start w:val="1"/>
      <w:numFmt w:val="bullet"/>
      <w:lvlText w:val="▪"/>
      <w:lvlJc w:val="left"/>
      <w:pPr>
        <w:ind w:left="65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3A22504"/>
    <w:multiLevelType w:val="hybridMultilevel"/>
    <w:tmpl w:val="9ACAB6BA"/>
    <w:lvl w:ilvl="0" w:tplc="9B50CB10">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16A0036">
      <w:start w:val="1"/>
      <w:numFmt w:val="bullet"/>
      <w:lvlText w:val="o"/>
      <w:lvlJc w:val="left"/>
      <w:pPr>
        <w:ind w:left="15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A72D902">
      <w:start w:val="1"/>
      <w:numFmt w:val="bullet"/>
      <w:lvlText w:val="▪"/>
      <w:lvlJc w:val="left"/>
      <w:pPr>
        <w:ind w:left="22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72A0C6E">
      <w:start w:val="1"/>
      <w:numFmt w:val="bullet"/>
      <w:lvlText w:val="•"/>
      <w:lvlJc w:val="left"/>
      <w:pPr>
        <w:ind w:left="29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234A966">
      <w:start w:val="1"/>
      <w:numFmt w:val="bullet"/>
      <w:lvlText w:val="o"/>
      <w:lvlJc w:val="left"/>
      <w:pPr>
        <w:ind w:left="37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F84E0DA">
      <w:start w:val="1"/>
      <w:numFmt w:val="bullet"/>
      <w:lvlText w:val="▪"/>
      <w:lvlJc w:val="left"/>
      <w:pPr>
        <w:ind w:left="44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6F81A1C">
      <w:start w:val="1"/>
      <w:numFmt w:val="bullet"/>
      <w:lvlText w:val="•"/>
      <w:lvlJc w:val="left"/>
      <w:pPr>
        <w:ind w:left="51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D6E5D20">
      <w:start w:val="1"/>
      <w:numFmt w:val="bullet"/>
      <w:lvlText w:val="o"/>
      <w:lvlJc w:val="left"/>
      <w:pPr>
        <w:ind w:left="58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950A75E">
      <w:start w:val="1"/>
      <w:numFmt w:val="bullet"/>
      <w:lvlText w:val="▪"/>
      <w:lvlJc w:val="left"/>
      <w:pPr>
        <w:ind w:left="65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54243035"/>
    <w:multiLevelType w:val="hybridMultilevel"/>
    <w:tmpl w:val="392CDBA2"/>
    <w:lvl w:ilvl="0" w:tplc="6B82D5E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DCE7EA">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7342A1A">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BA4E47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B3005E6">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78292D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7B4280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9EFFD4">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6ACE502">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89F03B8"/>
    <w:multiLevelType w:val="hybridMultilevel"/>
    <w:tmpl w:val="A7EC7DB6"/>
    <w:lvl w:ilvl="0" w:tplc="2AFE9A3E">
      <w:start w:val="1"/>
      <w:numFmt w:val="lowerLetter"/>
      <w:lvlText w:val="(%1)"/>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D2A90C0">
      <w:start w:val="1"/>
      <w:numFmt w:val="lowerRoman"/>
      <w:lvlText w:val="(%2)"/>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5BCFAC6">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8E43682">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6EC0D8">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FE0F68C">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0724264">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9D409B2">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F724DAE">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14E3BB0"/>
    <w:multiLevelType w:val="hybridMultilevel"/>
    <w:tmpl w:val="412A5100"/>
    <w:lvl w:ilvl="0" w:tplc="D0364CAE">
      <w:start w:val="1"/>
      <w:numFmt w:val="bullet"/>
      <w:lvlText w:val="•"/>
      <w:lvlJc w:val="left"/>
      <w:pPr>
        <w:ind w:left="3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F0F2BC">
      <w:start w:val="1"/>
      <w:numFmt w:val="bullet"/>
      <w:lvlText w:val="o"/>
      <w:lvlJc w:val="left"/>
      <w:pPr>
        <w:ind w:left="11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6368A4A">
      <w:start w:val="1"/>
      <w:numFmt w:val="bullet"/>
      <w:lvlText w:val="▪"/>
      <w:lvlJc w:val="left"/>
      <w:pPr>
        <w:ind w:left="19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BCC2E1E">
      <w:start w:val="1"/>
      <w:numFmt w:val="bullet"/>
      <w:lvlText w:val="•"/>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4478E8">
      <w:start w:val="1"/>
      <w:numFmt w:val="bullet"/>
      <w:lvlText w:val="o"/>
      <w:lvlJc w:val="left"/>
      <w:pPr>
        <w:ind w:left="33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2F2D6C0">
      <w:start w:val="1"/>
      <w:numFmt w:val="bullet"/>
      <w:lvlText w:val="▪"/>
      <w:lvlJc w:val="left"/>
      <w:pPr>
        <w:ind w:left="40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B6AB49E">
      <w:start w:val="1"/>
      <w:numFmt w:val="bullet"/>
      <w:lvlText w:val="•"/>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B2ABF6">
      <w:start w:val="1"/>
      <w:numFmt w:val="bullet"/>
      <w:lvlText w:val="o"/>
      <w:lvlJc w:val="left"/>
      <w:pPr>
        <w:ind w:left="55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8ECEFBA">
      <w:start w:val="1"/>
      <w:numFmt w:val="bullet"/>
      <w:lvlText w:val="▪"/>
      <w:lvlJc w:val="left"/>
      <w:pPr>
        <w:ind w:left="62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43355C0"/>
    <w:multiLevelType w:val="hybridMultilevel"/>
    <w:tmpl w:val="EED85494"/>
    <w:lvl w:ilvl="0" w:tplc="0B2E33E2">
      <w:start w:val="1"/>
      <w:numFmt w:val="bullet"/>
      <w:lvlText w:val="•"/>
      <w:lvlJc w:val="left"/>
      <w:pPr>
        <w:ind w:left="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3AA07D6">
      <w:start w:val="1"/>
      <w:numFmt w:val="bullet"/>
      <w:lvlText w:val="o"/>
      <w:lvlJc w:val="left"/>
      <w:pPr>
        <w:ind w:left="11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BA0DB04">
      <w:start w:val="1"/>
      <w:numFmt w:val="bullet"/>
      <w:lvlText w:val="▪"/>
      <w:lvlJc w:val="left"/>
      <w:pPr>
        <w:ind w:left="19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BCA7F80">
      <w:start w:val="1"/>
      <w:numFmt w:val="bullet"/>
      <w:lvlText w:val="•"/>
      <w:lvlJc w:val="left"/>
      <w:pPr>
        <w:ind w:left="26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97A6C92">
      <w:start w:val="1"/>
      <w:numFmt w:val="bullet"/>
      <w:lvlText w:val="o"/>
      <w:lvlJc w:val="left"/>
      <w:pPr>
        <w:ind w:left="33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8B02772">
      <w:start w:val="1"/>
      <w:numFmt w:val="bullet"/>
      <w:lvlText w:val="▪"/>
      <w:lvlJc w:val="left"/>
      <w:pPr>
        <w:ind w:left="40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6968CB4">
      <w:start w:val="1"/>
      <w:numFmt w:val="bullet"/>
      <w:lvlText w:val="•"/>
      <w:lvlJc w:val="left"/>
      <w:pPr>
        <w:ind w:left="47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AF80ADC">
      <w:start w:val="1"/>
      <w:numFmt w:val="bullet"/>
      <w:lvlText w:val="o"/>
      <w:lvlJc w:val="left"/>
      <w:pPr>
        <w:ind w:left="55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E06F190">
      <w:start w:val="1"/>
      <w:numFmt w:val="bullet"/>
      <w:lvlText w:val="▪"/>
      <w:lvlJc w:val="left"/>
      <w:pPr>
        <w:ind w:left="62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67B25A0E"/>
    <w:multiLevelType w:val="hybridMultilevel"/>
    <w:tmpl w:val="19505236"/>
    <w:lvl w:ilvl="0" w:tplc="4F1A2D7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6384162">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04C820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6327A7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CBE8A2A">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764694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06A1B6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8A28710">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BECAFC">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8804085"/>
    <w:multiLevelType w:val="hybridMultilevel"/>
    <w:tmpl w:val="D59440DE"/>
    <w:lvl w:ilvl="0" w:tplc="17624CBE">
      <w:start w:val="1"/>
      <w:numFmt w:val="lowerLetter"/>
      <w:lvlText w:val="%1."/>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20442A6">
      <w:start w:val="1"/>
      <w:numFmt w:val="lowerLetter"/>
      <w:lvlText w:val="%2"/>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8D207E0">
      <w:start w:val="1"/>
      <w:numFmt w:val="lowerRoman"/>
      <w:lvlText w:val="%3"/>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930ED0E">
      <w:start w:val="1"/>
      <w:numFmt w:val="decimal"/>
      <w:lvlText w:val="%4"/>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1A2DD6">
      <w:start w:val="1"/>
      <w:numFmt w:val="lowerLetter"/>
      <w:lvlText w:val="%5"/>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59C9A4E">
      <w:start w:val="1"/>
      <w:numFmt w:val="lowerRoman"/>
      <w:lvlText w:val="%6"/>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F100ADE">
      <w:start w:val="1"/>
      <w:numFmt w:val="decimal"/>
      <w:lvlText w:val="%7"/>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FCA4FA">
      <w:start w:val="1"/>
      <w:numFmt w:val="lowerLetter"/>
      <w:lvlText w:val="%8"/>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D84C9C6">
      <w:start w:val="1"/>
      <w:numFmt w:val="lowerRoman"/>
      <w:lvlText w:val="%9"/>
      <w:lvlJc w:val="left"/>
      <w:pPr>
        <w:ind w:left="75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9482B65"/>
    <w:multiLevelType w:val="multilevel"/>
    <w:tmpl w:val="1AB87DA2"/>
    <w:lvl w:ilvl="0">
      <w:start w:val="1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78CD2B13"/>
    <w:multiLevelType w:val="hybridMultilevel"/>
    <w:tmpl w:val="55AE6944"/>
    <w:lvl w:ilvl="0" w:tplc="C436C6A8">
      <w:start w:val="1"/>
      <w:numFmt w:val="lowerLetter"/>
      <w:lvlText w:val="(%1)"/>
      <w:lvlJc w:val="left"/>
      <w:pPr>
        <w:ind w:left="17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8051C0">
      <w:start w:val="1"/>
      <w:numFmt w:val="lowerLetter"/>
      <w:lvlText w:val="%2"/>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21EFE04">
      <w:start w:val="1"/>
      <w:numFmt w:val="lowerRoman"/>
      <w:lvlText w:val="%3"/>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128FAD0">
      <w:start w:val="1"/>
      <w:numFmt w:val="decimal"/>
      <w:lvlText w:val="%4"/>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C644592">
      <w:start w:val="1"/>
      <w:numFmt w:val="lowerLetter"/>
      <w:lvlText w:val="%5"/>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476DE12">
      <w:start w:val="1"/>
      <w:numFmt w:val="lowerRoman"/>
      <w:lvlText w:val="%6"/>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78A6288">
      <w:start w:val="1"/>
      <w:numFmt w:val="decimal"/>
      <w:lvlText w:val="%7"/>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73C112E">
      <w:start w:val="1"/>
      <w:numFmt w:val="lowerLetter"/>
      <w:lvlText w:val="%8"/>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E1812EC">
      <w:start w:val="1"/>
      <w:numFmt w:val="lowerRoman"/>
      <w:lvlText w:val="%9"/>
      <w:lvlJc w:val="left"/>
      <w:pPr>
        <w:ind w:left="75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7931139C"/>
    <w:multiLevelType w:val="hybridMultilevel"/>
    <w:tmpl w:val="1D20BDDA"/>
    <w:lvl w:ilvl="0" w:tplc="E0022798">
      <w:start w:val="1"/>
      <w:numFmt w:val="bullet"/>
      <w:lvlText w:val="•"/>
      <w:lvlJc w:val="left"/>
      <w:pPr>
        <w:ind w:left="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A41BE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76E970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2803F0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D470C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B96B9E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1AE635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44879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C58F21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7982440D"/>
    <w:multiLevelType w:val="hybridMultilevel"/>
    <w:tmpl w:val="EA36DACC"/>
    <w:lvl w:ilvl="0" w:tplc="54B64F8A">
      <w:start w:val="1"/>
      <w:numFmt w:val="bullet"/>
      <w:lvlText w:val="•"/>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5D89A22">
      <w:start w:val="1"/>
      <w:numFmt w:val="lowerLetter"/>
      <w:lvlText w:val="%2."/>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0067FA2">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9348E10">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5925158">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F9E3FC0">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156A896">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6AEBF0">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3D05734">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7983776F"/>
    <w:multiLevelType w:val="hybridMultilevel"/>
    <w:tmpl w:val="3E2EEE84"/>
    <w:lvl w:ilvl="0" w:tplc="E9145F26">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CCE9ACE">
      <w:start w:val="1"/>
      <w:numFmt w:val="bullet"/>
      <w:lvlText w:val="o"/>
      <w:lvlJc w:val="left"/>
      <w:pPr>
        <w:ind w:left="15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32888EA">
      <w:start w:val="1"/>
      <w:numFmt w:val="bullet"/>
      <w:lvlText w:val="▪"/>
      <w:lvlJc w:val="left"/>
      <w:pPr>
        <w:ind w:left="22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4B4B12A">
      <w:start w:val="1"/>
      <w:numFmt w:val="bullet"/>
      <w:lvlText w:val="•"/>
      <w:lvlJc w:val="left"/>
      <w:pPr>
        <w:ind w:left="29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2229EEE">
      <w:start w:val="1"/>
      <w:numFmt w:val="bullet"/>
      <w:lvlText w:val="o"/>
      <w:lvlJc w:val="left"/>
      <w:pPr>
        <w:ind w:left="37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BACF10C">
      <w:start w:val="1"/>
      <w:numFmt w:val="bullet"/>
      <w:lvlText w:val="▪"/>
      <w:lvlJc w:val="left"/>
      <w:pPr>
        <w:ind w:left="44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DFEA544">
      <w:start w:val="1"/>
      <w:numFmt w:val="bullet"/>
      <w:lvlText w:val="•"/>
      <w:lvlJc w:val="left"/>
      <w:pPr>
        <w:ind w:left="51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0FEC23A">
      <w:start w:val="1"/>
      <w:numFmt w:val="bullet"/>
      <w:lvlText w:val="o"/>
      <w:lvlJc w:val="left"/>
      <w:pPr>
        <w:ind w:left="58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E4A835A">
      <w:start w:val="1"/>
      <w:numFmt w:val="bullet"/>
      <w:lvlText w:val="▪"/>
      <w:lvlJc w:val="left"/>
      <w:pPr>
        <w:ind w:left="65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7A9F02C4"/>
    <w:multiLevelType w:val="hybridMultilevel"/>
    <w:tmpl w:val="AF68A6E2"/>
    <w:lvl w:ilvl="0" w:tplc="B57CE6C6">
      <w:start w:val="1"/>
      <w:numFmt w:val="lowerLetter"/>
      <w:lvlText w:val="(%1)"/>
      <w:lvlJc w:val="left"/>
      <w:pPr>
        <w:ind w:left="14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6C04098">
      <w:start w:val="1"/>
      <w:numFmt w:val="lowerLetter"/>
      <w:lvlText w:val="%2"/>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C4AC8A0">
      <w:start w:val="1"/>
      <w:numFmt w:val="lowerRoman"/>
      <w:lvlText w:val="%3"/>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15E0902">
      <w:start w:val="1"/>
      <w:numFmt w:val="decimal"/>
      <w:lvlText w:val="%4"/>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B40350">
      <w:start w:val="1"/>
      <w:numFmt w:val="lowerLetter"/>
      <w:lvlText w:val="%5"/>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9BE5E6E">
      <w:start w:val="1"/>
      <w:numFmt w:val="lowerRoman"/>
      <w:lvlText w:val="%6"/>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0B078B6">
      <w:start w:val="1"/>
      <w:numFmt w:val="decimal"/>
      <w:lvlText w:val="%7"/>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9B6C760">
      <w:start w:val="1"/>
      <w:numFmt w:val="lowerLetter"/>
      <w:lvlText w:val="%8"/>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D5AB3E0">
      <w:start w:val="1"/>
      <w:numFmt w:val="lowerRoman"/>
      <w:lvlText w:val="%9"/>
      <w:lvlJc w:val="left"/>
      <w:pPr>
        <w:ind w:left="75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7D0E42D5"/>
    <w:multiLevelType w:val="hybridMultilevel"/>
    <w:tmpl w:val="56E4F13C"/>
    <w:lvl w:ilvl="0" w:tplc="4EE4D82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EAAC1B6">
      <w:start w:val="1"/>
      <w:numFmt w:val="decimal"/>
      <w:lvlRestart w:val="0"/>
      <w:lvlText w:val="(%2)"/>
      <w:lvlJc w:val="left"/>
      <w:pPr>
        <w:ind w:left="1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C108406">
      <w:start w:val="1"/>
      <w:numFmt w:val="lowerRoman"/>
      <w:lvlText w:val="%3"/>
      <w:lvlJc w:val="left"/>
      <w:pPr>
        <w:ind w:left="18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99CD92A">
      <w:start w:val="1"/>
      <w:numFmt w:val="decimal"/>
      <w:lvlText w:val="%4"/>
      <w:lvlJc w:val="left"/>
      <w:pPr>
        <w:ind w:left="25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CD693F8">
      <w:start w:val="1"/>
      <w:numFmt w:val="lowerLetter"/>
      <w:lvlText w:val="%5"/>
      <w:lvlJc w:val="left"/>
      <w:pPr>
        <w:ind w:left="3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216D738">
      <w:start w:val="1"/>
      <w:numFmt w:val="lowerRoman"/>
      <w:lvlText w:val="%6"/>
      <w:lvlJc w:val="left"/>
      <w:pPr>
        <w:ind w:left="39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7E6567C">
      <w:start w:val="1"/>
      <w:numFmt w:val="decimal"/>
      <w:lvlText w:val="%7"/>
      <w:lvlJc w:val="left"/>
      <w:pPr>
        <w:ind w:left="47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BEDE86">
      <w:start w:val="1"/>
      <w:numFmt w:val="lowerLetter"/>
      <w:lvlText w:val="%8"/>
      <w:lvlJc w:val="left"/>
      <w:pPr>
        <w:ind w:left="5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49C5AC8">
      <w:start w:val="1"/>
      <w:numFmt w:val="lowerRoman"/>
      <w:lvlText w:val="%9"/>
      <w:lvlJc w:val="left"/>
      <w:pPr>
        <w:ind w:left="6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36"/>
  </w:num>
  <w:num w:numId="2">
    <w:abstractNumId w:val="22"/>
  </w:num>
  <w:num w:numId="3">
    <w:abstractNumId w:val="7"/>
  </w:num>
  <w:num w:numId="4">
    <w:abstractNumId w:val="25"/>
  </w:num>
  <w:num w:numId="5">
    <w:abstractNumId w:val="34"/>
  </w:num>
  <w:num w:numId="6">
    <w:abstractNumId w:val="1"/>
  </w:num>
  <w:num w:numId="7">
    <w:abstractNumId w:val="16"/>
  </w:num>
  <w:num w:numId="8">
    <w:abstractNumId w:val="37"/>
  </w:num>
  <w:num w:numId="9">
    <w:abstractNumId w:val="33"/>
  </w:num>
  <w:num w:numId="10">
    <w:abstractNumId w:val="15"/>
  </w:num>
  <w:num w:numId="11">
    <w:abstractNumId w:val="5"/>
  </w:num>
  <w:num w:numId="12">
    <w:abstractNumId w:val="40"/>
  </w:num>
  <w:num w:numId="13">
    <w:abstractNumId w:val="0"/>
  </w:num>
  <w:num w:numId="14">
    <w:abstractNumId w:val="24"/>
  </w:num>
  <w:num w:numId="15">
    <w:abstractNumId w:val="32"/>
  </w:num>
  <w:num w:numId="16">
    <w:abstractNumId w:val="28"/>
  </w:num>
  <w:num w:numId="17">
    <w:abstractNumId w:val="10"/>
  </w:num>
  <w:num w:numId="18">
    <w:abstractNumId w:val="8"/>
  </w:num>
  <w:num w:numId="19">
    <w:abstractNumId w:val="29"/>
  </w:num>
  <w:num w:numId="20">
    <w:abstractNumId w:val="20"/>
  </w:num>
  <w:num w:numId="21">
    <w:abstractNumId w:val="2"/>
  </w:num>
  <w:num w:numId="22">
    <w:abstractNumId w:val="23"/>
  </w:num>
  <w:num w:numId="23">
    <w:abstractNumId w:val="21"/>
  </w:num>
  <w:num w:numId="24">
    <w:abstractNumId w:val="9"/>
  </w:num>
  <w:num w:numId="25">
    <w:abstractNumId w:val="13"/>
  </w:num>
  <w:num w:numId="26">
    <w:abstractNumId w:val="35"/>
  </w:num>
  <w:num w:numId="27">
    <w:abstractNumId w:val="6"/>
  </w:num>
  <w:num w:numId="28">
    <w:abstractNumId w:val="39"/>
  </w:num>
  <w:num w:numId="29">
    <w:abstractNumId w:val="12"/>
  </w:num>
  <w:num w:numId="30">
    <w:abstractNumId w:val="14"/>
  </w:num>
  <w:num w:numId="31">
    <w:abstractNumId w:val="38"/>
  </w:num>
  <w:num w:numId="32">
    <w:abstractNumId w:val="27"/>
  </w:num>
  <w:num w:numId="33">
    <w:abstractNumId w:val="11"/>
  </w:num>
  <w:num w:numId="34">
    <w:abstractNumId w:val="17"/>
  </w:num>
  <w:num w:numId="35">
    <w:abstractNumId w:val="31"/>
  </w:num>
  <w:num w:numId="36">
    <w:abstractNumId w:val="30"/>
  </w:num>
  <w:num w:numId="37">
    <w:abstractNumId w:val="18"/>
  </w:num>
  <w:num w:numId="38">
    <w:abstractNumId w:val="4"/>
  </w:num>
  <w:num w:numId="39">
    <w:abstractNumId w:val="3"/>
  </w:num>
  <w:num w:numId="40">
    <w:abstractNumId w:val="26"/>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85B"/>
    <w:rsid w:val="003B4F16"/>
    <w:rsid w:val="004609A1"/>
    <w:rsid w:val="006946CB"/>
    <w:rsid w:val="009F1261"/>
    <w:rsid w:val="00AA6B8B"/>
    <w:rsid w:val="00AF40F4"/>
    <w:rsid w:val="00C018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F37DB"/>
  <w15:docId w15:val="{AC317426-5DA4-4119-80D9-6FD2F6EDE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71"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53"/>
      <w:ind w:left="10" w:right="6260" w:hanging="10"/>
      <w:outlineLvl w:val="0"/>
    </w:pPr>
    <w:rPr>
      <w:rFonts w:ascii="Arial" w:eastAsia="Arial" w:hAnsi="Arial" w:cs="Arial"/>
      <w:color w:val="434343"/>
      <w:sz w:val="28"/>
    </w:rPr>
  </w:style>
  <w:style w:type="paragraph" w:styleId="Heading2">
    <w:name w:val="heading 2"/>
    <w:next w:val="Normal"/>
    <w:link w:val="Heading2Char"/>
    <w:uiPriority w:val="9"/>
    <w:unhideWhenUsed/>
    <w:qFormat/>
    <w:pPr>
      <w:keepNext/>
      <w:keepLines/>
      <w:spacing w:after="53"/>
      <w:ind w:left="10" w:right="6260" w:hanging="10"/>
      <w:outlineLvl w:val="1"/>
    </w:pPr>
    <w:rPr>
      <w:rFonts w:ascii="Arial" w:eastAsia="Arial" w:hAnsi="Arial" w:cs="Arial"/>
      <w:color w:val="434343"/>
      <w:sz w:val="28"/>
    </w:rPr>
  </w:style>
  <w:style w:type="paragraph" w:styleId="Heading3">
    <w:name w:val="heading 3"/>
    <w:next w:val="Normal"/>
    <w:link w:val="Heading3Char"/>
    <w:uiPriority w:val="9"/>
    <w:unhideWhenUsed/>
    <w:qFormat/>
    <w:pPr>
      <w:keepNext/>
      <w:keepLines/>
      <w:spacing w:after="53"/>
      <w:ind w:left="10" w:right="6260" w:hanging="10"/>
      <w:outlineLvl w:val="2"/>
    </w:pPr>
    <w:rPr>
      <w:rFonts w:ascii="Arial" w:eastAsia="Arial" w:hAnsi="Arial" w:cs="Arial"/>
      <w:color w:val="434343"/>
      <w:sz w:val="28"/>
    </w:rPr>
  </w:style>
  <w:style w:type="paragraph" w:styleId="Heading4">
    <w:name w:val="heading 4"/>
    <w:next w:val="Normal"/>
    <w:link w:val="Heading4Char"/>
    <w:uiPriority w:val="9"/>
    <w:unhideWhenUsed/>
    <w:qFormat/>
    <w:pPr>
      <w:keepNext/>
      <w:keepLines/>
      <w:spacing w:after="80" w:line="265" w:lineRule="auto"/>
      <w:ind w:left="10" w:hanging="10"/>
      <w:outlineLvl w:val="3"/>
    </w:pPr>
    <w:rPr>
      <w:rFonts w:ascii="Arial" w:eastAsia="Arial" w:hAnsi="Arial" w:cs="Arial"/>
      <w:color w:val="666666"/>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Arial" w:eastAsia="Arial" w:hAnsi="Arial" w:cs="Arial"/>
      <w:color w:val="666666"/>
      <w:sz w:val="24"/>
    </w:rPr>
  </w:style>
  <w:style w:type="character" w:customStyle="1" w:styleId="Heading2Char">
    <w:name w:val="Heading 2 Char"/>
    <w:link w:val="Heading2"/>
    <w:rPr>
      <w:rFonts w:ascii="Arial" w:eastAsia="Arial" w:hAnsi="Arial" w:cs="Arial"/>
      <w:color w:val="434343"/>
      <w:sz w:val="28"/>
    </w:rPr>
  </w:style>
  <w:style w:type="character" w:customStyle="1" w:styleId="Heading3Char">
    <w:name w:val="Heading 3 Char"/>
    <w:link w:val="Heading3"/>
    <w:rPr>
      <w:rFonts w:ascii="Arial" w:eastAsia="Arial" w:hAnsi="Arial" w:cs="Arial"/>
      <w:color w:val="434343"/>
      <w:sz w:val="28"/>
    </w:rPr>
  </w:style>
  <w:style w:type="character" w:customStyle="1" w:styleId="Heading1Char">
    <w:name w:val="Heading 1 Char"/>
    <w:link w:val="Heading1"/>
    <w:rPr>
      <w:rFonts w:ascii="Arial" w:eastAsia="Arial" w:hAnsi="Arial" w:cs="Arial"/>
      <w:color w:val="434343"/>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www.gov.uk/government/publications/technology-code-of-practice/technology-code-of-practice" TargetMode="External"/><Relationship Id="rId21" Type="http://schemas.openxmlformats.org/officeDocument/2006/relationships/image" Target="media/image12.png"/><Relationship Id="rId42" Type="http://schemas.openxmlformats.org/officeDocument/2006/relationships/hyperlink" Target="https://docs.google.com/forms/d/e/1FAIpQLSfQ3VeAMCIYNur4FoZxzn1F5BDkOTxFNK-4qbTlHVcyGqTgpw/viewform" TargetMode="External"/><Relationship Id="rId63" Type="http://schemas.openxmlformats.org/officeDocument/2006/relationships/hyperlink" Target="https://www.cpni.gov.uk/content/adopt-risk-management-approach" TargetMode="External"/><Relationship Id="rId84" Type="http://schemas.openxmlformats.org/officeDocument/2006/relationships/hyperlink" Target="https://www.ncsc.gov.uk/collection/risk-management-collection" TargetMode="External"/><Relationship Id="rId138" Type="http://schemas.openxmlformats.org/officeDocument/2006/relationships/footer" Target="footer11.xml"/><Relationship Id="rId159" Type="http://schemas.openxmlformats.org/officeDocument/2006/relationships/hyperlink" Target="https://www.gov.uk/service-manual/agile-delivery/spend-controls-check-if-you-need-approval-to-spend-money-on-a-service" TargetMode="External"/><Relationship Id="rId170" Type="http://schemas.openxmlformats.org/officeDocument/2006/relationships/hyperlink" Target="https://www.gov.uk/service-manual/agile-delivery/spend-controls-check-if-you-need-approval-to-spend-money-on-a-service" TargetMode="External"/><Relationship Id="rId191" Type="http://schemas.openxmlformats.org/officeDocument/2006/relationships/footer" Target="footer21.xml"/><Relationship Id="rId107" Type="http://schemas.openxmlformats.org/officeDocument/2006/relationships/hyperlink" Target="https://www.ncsc.gov.uk/guidance/implementing-cloud-security-principles" TargetMode="External"/><Relationship Id="rId11" Type="http://schemas.openxmlformats.org/officeDocument/2006/relationships/image" Target="media/image2.png"/><Relationship Id="rId32" Type="http://schemas.openxmlformats.org/officeDocument/2006/relationships/image" Target="media/image23.png"/><Relationship Id="rId53" Type="http://schemas.openxmlformats.org/officeDocument/2006/relationships/hyperlink" Target="https://www.gov.uk/government/publications/security-policy-framework" TargetMode="External"/><Relationship Id="rId74" Type="http://schemas.openxmlformats.org/officeDocument/2006/relationships/hyperlink" Target="https://www.cpni.gov.uk/protection-sensitive-information-and-assets" TargetMode="External"/><Relationship Id="rId128" Type="http://schemas.openxmlformats.org/officeDocument/2006/relationships/hyperlink" Target="https://www.ncsc.gov.uk/guidance/10-steps-cyber-security" TargetMode="External"/><Relationship Id="rId149" Type="http://schemas.openxmlformats.org/officeDocument/2006/relationships/hyperlink" Target="https://www.gov.uk/guidance/check-employment-status-for-tax" TargetMode="External"/><Relationship Id="rId5" Type="http://schemas.openxmlformats.org/officeDocument/2006/relationships/footnotes" Target="footnotes.xml"/><Relationship Id="rId95" Type="http://schemas.openxmlformats.org/officeDocument/2006/relationships/hyperlink" Target="https://www.gov.uk/government/publications/technology-code-of-practice/technology-code-of-practice" TargetMode="External"/><Relationship Id="rId160" Type="http://schemas.openxmlformats.org/officeDocument/2006/relationships/hyperlink" Target="https://www.gov.uk/service-manual/agile-delivery/spend-controls-check-if-you-need-approval-to-spend-money-on-a-service" TargetMode="External"/><Relationship Id="rId181" Type="http://schemas.openxmlformats.org/officeDocument/2006/relationships/hyperlink" Target="https://www.gov.uk/service-manual/agile-delivery/spend-controls-check-if-you-need-approval-to-spend-money-on-a-service" TargetMode="External"/><Relationship Id="rId22" Type="http://schemas.openxmlformats.org/officeDocument/2006/relationships/image" Target="media/image13.png"/><Relationship Id="rId43" Type="http://schemas.openxmlformats.org/officeDocument/2006/relationships/hyperlink" Target="https://docs.google.com/forms/d/e/1FAIpQLSfQ3VeAMCIYNur4FoZxzn1F5BDkOTxFNK-4qbTlHVcyGqTgpw/viewform" TargetMode="External"/><Relationship Id="rId64" Type="http://schemas.openxmlformats.org/officeDocument/2006/relationships/hyperlink" Target="https://www.cpni.gov.uk/content/adopt-risk-management-approach" TargetMode="External"/><Relationship Id="rId118" Type="http://schemas.openxmlformats.org/officeDocument/2006/relationships/hyperlink" Target="https://www.gov.uk/government/publications/technology-code-of-practice/technology-code-of-practice" TargetMode="External"/><Relationship Id="rId139" Type="http://schemas.openxmlformats.org/officeDocument/2006/relationships/footer" Target="footer12.xml"/><Relationship Id="rId85" Type="http://schemas.openxmlformats.org/officeDocument/2006/relationships/hyperlink" Target="https://www.gov.uk/government/publications/technology-code-of-practice/technology-code-of-practice" TargetMode="External"/><Relationship Id="rId150" Type="http://schemas.openxmlformats.org/officeDocument/2006/relationships/hyperlink" Target="https://www.gov.uk/guidance/check-employment-status-for-tax" TargetMode="External"/><Relationship Id="rId171" Type="http://schemas.openxmlformats.org/officeDocument/2006/relationships/hyperlink" Target="https://www.gov.uk/service-manual/agile-delivery/spend-controls-check-if-you-need-approval-to-spend-money-on-a-service" TargetMode="External"/><Relationship Id="rId192" Type="http://schemas.openxmlformats.org/officeDocument/2006/relationships/footer" Target="footer22.xml"/><Relationship Id="rId12" Type="http://schemas.openxmlformats.org/officeDocument/2006/relationships/image" Target="media/image3.png"/><Relationship Id="rId33" Type="http://schemas.openxmlformats.org/officeDocument/2006/relationships/footer" Target="footer4.xml"/><Relationship Id="rId108" Type="http://schemas.openxmlformats.org/officeDocument/2006/relationships/hyperlink" Target="https://www.ncsc.gov.uk/guidance/implementing-cloud-security-principles" TargetMode="External"/><Relationship Id="rId129" Type="http://schemas.openxmlformats.org/officeDocument/2006/relationships/hyperlink" Target="https://www.ncsc.gov.uk/guidance/10-steps-cyber-security" TargetMode="External"/><Relationship Id="rId54" Type="http://schemas.openxmlformats.org/officeDocument/2006/relationships/hyperlink" Target="https://www.gov.uk/government/publications/security-policy-framework" TargetMode="External"/><Relationship Id="rId75" Type="http://schemas.openxmlformats.org/officeDocument/2006/relationships/hyperlink" Target="https://www.cpni.gov.uk/protection-sensitive-information-and-assets" TargetMode="External"/><Relationship Id="rId96" Type="http://schemas.openxmlformats.org/officeDocument/2006/relationships/hyperlink" Target="https://www.gov.uk/government/publications/technology-code-of-practice/technology-code-of-practice" TargetMode="External"/><Relationship Id="rId140" Type="http://schemas.openxmlformats.org/officeDocument/2006/relationships/footer" Target="footer13.xml"/><Relationship Id="rId161" Type="http://schemas.openxmlformats.org/officeDocument/2006/relationships/hyperlink" Target="https://www.gov.uk/service-manual/agile-delivery/spend-controls-check-if-you-need-approval-to-spend-money-on-a-service" TargetMode="External"/><Relationship Id="rId182" Type="http://schemas.openxmlformats.org/officeDocument/2006/relationships/hyperlink" Target="https://www.gov.uk/service-manual/agile-delivery/spend-controls-check-if-you-need-approval-to-spend-money-on-a-service" TargetMode="External"/><Relationship Id="rId6" Type="http://schemas.openxmlformats.org/officeDocument/2006/relationships/endnotes" Target="endnotes.xml"/><Relationship Id="rId23" Type="http://schemas.openxmlformats.org/officeDocument/2006/relationships/image" Target="media/image14.png"/><Relationship Id="rId119" Type="http://schemas.openxmlformats.org/officeDocument/2006/relationships/hyperlink" Target="https://www.gov.uk/government/publications/technology-code-of-practice/technology-code-of-practice" TargetMode="External"/><Relationship Id="rId44" Type="http://schemas.openxmlformats.org/officeDocument/2006/relationships/hyperlink" Target="https://docs.google.com/forms/d/e/1FAIpQLSfQ3VeAMCIYNur4FoZxzn1F5BDkOTxFNK-4qbTlHVcyGqTgpw/viewform" TargetMode="External"/><Relationship Id="rId65" Type="http://schemas.openxmlformats.org/officeDocument/2006/relationships/hyperlink" Target="https://www.cpni.gov.uk/content/adopt-risk-management-approach" TargetMode="External"/><Relationship Id="rId86" Type="http://schemas.openxmlformats.org/officeDocument/2006/relationships/hyperlink" Target="https://www.gov.uk/government/publications/technology-code-of-practice/technology-code-of-practice" TargetMode="External"/><Relationship Id="rId130" Type="http://schemas.openxmlformats.org/officeDocument/2006/relationships/hyperlink" Target="https://www.ncsc.gov.uk/guidance/10-steps-cyber-security" TargetMode="External"/><Relationship Id="rId151" Type="http://schemas.openxmlformats.org/officeDocument/2006/relationships/hyperlink" Target="https://www.gov.uk/guidance/check-employment-status-for-tax" TargetMode="External"/><Relationship Id="rId172" Type="http://schemas.openxmlformats.org/officeDocument/2006/relationships/hyperlink" Target="https://www.gov.uk/service-manual/agile-delivery/spend-controls-check-if-you-need-approval-to-spend-money-on-a-service" TargetMode="External"/><Relationship Id="rId193" Type="http://schemas.openxmlformats.org/officeDocument/2006/relationships/footer" Target="footer23.xml"/><Relationship Id="rId13" Type="http://schemas.openxmlformats.org/officeDocument/2006/relationships/image" Target="media/image4.png"/><Relationship Id="rId109" Type="http://schemas.openxmlformats.org/officeDocument/2006/relationships/hyperlink" Target="https://www.gov.uk/government/publications/technology-code-of-practice/technology-code-of-practice" TargetMode="External"/><Relationship Id="rId34" Type="http://schemas.openxmlformats.org/officeDocument/2006/relationships/footer" Target="footer5.xml"/><Relationship Id="rId50" Type="http://schemas.openxmlformats.org/officeDocument/2006/relationships/hyperlink" Target="https://www.gov.uk/government/publications/security-policy-framework" TargetMode="External"/><Relationship Id="rId55" Type="http://schemas.openxmlformats.org/officeDocument/2006/relationships/hyperlink" Target="https://www.gov.uk/government/publications/security-policy-framework" TargetMode="External"/><Relationship Id="rId76" Type="http://schemas.openxmlformats.org/officeDocument/2006/relationships/hyperlink" Target="https://www.cpni.gov.uk/protection-sensitive-information-and-assets" TargetMode="External"/><Relationship Id="rId97" Type="http://schemas.openxmlformats.org/officeDocument/2006/relationships/hyperlink" Target="https://www.gov.uk/government/publications/technology-code-of-practice/technology-code-of-practice" TargetMode="External"/><Relationship Id="rId104" Type="http://schemas.openxmlformats.org/officeDocument/2006/relationships/hyperlink" Target="https://www.ncsc.gov.uk/guidance/implementing-cloud-security-principles" TargetMode="External"/><Relationship Id="rId120" Type="http://schemas.openxmlformats.org/officeDocument/2006/relationships/hyperlink" Target="https://www.gov.uk/government/publications/technology-code-of-practice/technology-code-of-practice" TargetMode="External"/><Relationship Id="rId125" Type="http://schemas.openxmlformats.org/officeDocument/2006/relationships/hyperlink" Target="https://www.gov.uk/government/publications/cyber-risk-management-a-board-level-responsibility/10-steps-summary" TargetMode="External"/><Relationship Id="rId141" Type="http://schemas.openxmlformats.org/officeDocument/2006/relationships/footer" Target="footer14.xml"/><Relationship Id="rId146" Type="http://schemas.openxmlformats.org/officeDocument/2006/relationships/footer" Target="footer17.xml"/><Relationship Id="rId167" Type="http://schemas.openxmlformats.org/officeDocument/2006/relationships/hyperlink" Target="https://www.gov.uk/service-manual/agile-delivery/spend-controls-check-if-you-need-approval-to-spend-money-on-a-service" TargetMode="External"/><Relationship Id="rId188" Type="http://schemas.openxmlformats.org/officeDocument/2006/relationships/hyperlink" Target="https://www.gov.uk/service-manual/agile-delivery/spend-controls-check-if-you-need-approval-to-spend-money-on-a-service" TargetMode="External"/><Relationship Id="rId7" Type="http://schemas.openxmlformats.org/officeDocument/2006/relationships/image" Target="media/image1.jpg"/><Relationship Id="rId71" Type="http://schemas.openxmlformats.org/officeDocument/2006/relationships/hyperlink" Target="https://www.cpni.gov.uk/protection-sensitive-information-and-assets" TargetMode="External"/><Relationship Id="rId92" Type="http://schemas.openxmlformats.org/officeDocument/2006/relationships/hyperlink" Target="https://www.gov.uk/government/publications/technology-code-of-practice/technology-code-of-practice" TargetMode="External"/><Relationship Id="rId162" Type="http://schemas.openxmlformats.org/officeDocument/2006/relationships/hyperlink" Target="https://www.gov.uk/service-manual/agile-delivery/spend-controls-check-if-you-need-approval-to-spend-money-on-a-service" TargetMode="External"/><Relationship Id="rId183" Type="http://schemas.openxmlformats.org/officeDocument/2006/relationships/hyperlink" Target="https://www.gov.uk/service-manual/agile-delivery/spend-controls-check-if-you-need-approval-to-spend-money-on-a-service" TargetMode="External"/><Relationship Id="rId2" Type="http://schemas.openxmlformats.org/officeDocument/2006/relationships/styles" Target="styles.xml"/><Relationship Id="rId29" Type="http://schemas.openxmlformats.org/officeDocument/2006/relationships/image" Target="media/image20.png"/><Relationship Id="rId24" Type="http://schemas.openxmlformats.org/officeDocument/2006/relationships/image" Target="media/image15.png"/><Relationship Id="rId40" Type="http://schemas.openxmlformats.org/officeDocument/2006/relationships/image" Target="media/image28.png"/><Relationship Id="rId45" Type="http://schemas.openxmlformats.org/officeDocument/2006/relationships/hyperlink" Target="https://docs.google.com/forms/d/e/1FAIpQLSfQ3VeAMCIYNur4FoZxzn1F5BDkOTxFNK-4qbTlHVcyGqTgpw/viewform" TargetMode="External"/><Relationship Id="rId66" Type="http://schemas.openxmlformats.org/officeDocument/2006/relationships/hyperlink" Target="https://www.cpni.gov.uk/content/adopt-risk-management-approach" TargetMode="External"/><Relationship Id="rId87" Type="http://schemas.openxmlformats.org/officeDocument/2006/relationships/hyperlink" Target="https://www.gov.uk/government/publications/technology-code-of-practice/technology-code-of-practice" TargetMode="External"/><Relationship Id="rId110" Type="http://schemas.openxmlformats.org/officeDocument/2006/relationships/hyperlink" Target="https://www.gov.uk/government/publications/technology-code-of-practice/technology-code-of-practice" TargetMode="External"/><Relationship Id="rId115" Type="http://schemas.openxmlformats.org/officeDocument/2006/relationships/hyperlink" Target="https://www.gov.uk/government/publications/technology-code-of-practice/technology-code-of-practice" TargetMode="External"/><Relationship Id="rId131" Type="http://schemas.openxmlformats.org/officeDocument/2006/relationships/hyperlink" Target="https://www.ncsc.gov.uk/guidance/10-steps-cyber-security" TargetMode="External"/><Relationship Id="rId136" Type="http://schemas.openxmlformats.org/officeDocument/2006/relationships/hyperlink" Target="https://www.ncsc.gov.uk/guidance/10-steps-cyber-security" TargetMode="External"/><Relationship Id="rId157" Type="http://schemas.openxmlformats.org/officeDocument/2006/relationships/hyperlink" Target="https://www.gov.uk/guidance/check-employment-status-for-tax" TargetMode="External"/><Relationship Id="rId178" Type="http://schemas.openxmlformats.org/officeDocument/2006/relationships/hyperlink" Target="https://www.gov.uk/service-manual/agile-delivery/spend-controls-check-if-you-need-approval-to-spend-money-on-a-service" TargetMode="External"/><Relationship Id="rId61" Type="http://schemas.openxmlformats.org/officeDocument/2006/relationships/hyperlink" Target="https://www.cpni.gov.uk/content/adopt-risk-management-approach" TargetMode="External"/><Relationship Id="rId82" Type="http://schemas.openxmlformats.org/officeDocument/2006/relationships/hyperlink" Target="https://www.ncsc.gov.uk/collection/risk-management-collection" TargetMode="External"/><Relationship Id="rId152" Type="http://schemas.openxmlformats.org/officeDocument/2006/relationships/hyperlink" Target="https://www.gov.uk/guidance/check-employment-status-for-tax" TargetMode="External"/><Relationship Id="rId173" Type="http://schemas.openxmlformats.org/officeDocument/2006/relationships/hyperlink" Target="https://www.gov.uk/service-manual/agile-delivery/spend-controls-check-if-you-need-approval-to-spend-money-on-a-service" TargetMode="External"/><Relationship Id="rId194" Type="http://schemas.openxmlformats.org/officeDocument/2006/relationships/footer" Target="footer24.xml"/><Relationship Id="rId19" Type="http://schemas.openxmlformats.org/officeDocument/2006/relationships/image" Target="media/image10.png"/><Relationship Id="rId14" Type="http://schemas.openxmlformats.org/officeDocument/2006/relationships/image" Target="media/image5.png"/><Relationship Id="rId30" Type="http://schemas.openxmlformats.org/officeDocument/2006/relationships/image" Target="media/image21.png"/><Relationship Id="rId35" Type="http://schemas.openxmlformats.org/officeDocument/2006/relationships/footer" Target="footer6.xml"/><Relationship Id="rId56" Type="http://schemas.openxmlformats.org/officeDocument/2006/relationships/hyperlink" Target="https://www.gov.uk/government/publications/security-policy-framework" TargetMode="External"/><Relationship Id="rId77" Type="http://schemas.openxmlformats.org/officeDocument/2006/relationships/hyperlink" Target="https://www.cpni.gov.uk/protection-sensitive-information-and-assets" TargetMode="External"/><Relationship Id="rId100" Type="http://schemas.openxmlformats.org/officeDocument/2006/relationships/hyperlink" Target="https://www.ncsc.gov.uk/guidance/implementing-cloud-security-principles" TargetMode="External"/><Relationship Id="rId105" Type="http://schemas.openxmlformats.org/officeDocument/2006/relationships/hyperlink" Target="https://www.ncsc.gov.uk/guidance/implementing-cloud-security-principles" TargetMode="External"/><Relationship Id="rId126" Type="http://schemas.openxmlformats.org/officeDocument/2006/relationships/hyperlink" Target="https://www.gov.uk/government/publications/cyber-risk-management-a-board-level-responsibility/10-steps-summary" TargetMode="External"/><Relationship Id="rId147" Type="http://schemas.openxmlformats.org/officeDocument/2006/relationships/footer" Target="footer18.xml"/><Relationship Id="rId168" Type="http://schemas.openxmlformats.org/officeDocument/2006/relationships/hyperlink" Target="https://www.gov.uk/service-manual/agile-delivery/spend-controls-check-if-you-need-approval-to-spend-money-on-a-service" TargetMode="External"/><Relationship Id="rId8" Type="http://schemas.openxmlformats.org/officeDocument/2006/relationships/footer" Target="footer1.xml"/><Relationship Id="rId51" Type="http://schemas.openxmlformats.org/officeDocument/2006/relationships/hyperlink" Target="https://www.gov.uk/government/publications/security-policy-framework" TargetMode="External"/><Relationship Id="rId72" Type="http://schemas.openxmlformats.org/officeDocument/2006/relationships/hyperlink" Target="https://www.cpni.gov.uk/protection-sensitive-information-and-assets" TargetMode="External"/><Relationship Id="rId93" Type="http://schemas.openxmlformats.org/officeDocument/2006/relationships/hyperlink" Target="https://www.gov.uk/government/publications/technology-code-of-practice/technology-code-of-practice" TargetMode="External"/><Relationship Id="rId98" Type="http://schemas.openxmlformats.org/officeDocument/2006/relationships/hyperlink" Target="https://www.gov.uk/government/publications/technology-code-of-practice/technology-code-of-practice" TargetMode="External"/><Relationship Id="rId121" Type="http://schemas.openxmlformats.org/officeDocument/2006/relationships/hyperlink" Target="https://www.gov.uk/government/publications/technology-code-of-practice/technology-code-of-practice" TargetMode="External"/><Relationship Id="rId142" Type="http://schemas.openxmlformats.org/officeDocument/2006/relationships/footer" Target="footer15.xml"/><Relationship Id="rId163" Type="http://schemas.openxmlformats.org/officeDocument/2006/relationships/hyperlink" Target="https://www.gov.uk/service-manual/agile-delivery/spend-controls-check-if-you-need-approval-to-spend-money-on-a-service" TargetMode="External"/><Relationship Id="rId184" Type="http://schemas.openxmlformats.org/officeDocument/2006/relationships/hyperlink" Target="https://www.gov.uk/service-manual/agile-delivery/spend-controls-check-if-you-need-approval-to-spend-money-on-a-service" TargetMode="External"/><Relationship Id="rId189" Type="http://schemas.openxmlformats.org/officeDocument/2006/relationships/footer" Target="footer19.xml"/><Relationship Id="rId3" Type="http://schemas.openxmlformats.org/officeDocument/2006/relationships/settings" Target="settings.xml"/><Relationship Id="rId25" Type="http://schemas.openxmlformats.org/officeDocument/2006/relationships/image" Target="media/image16.png"/><Relationship Id="rId46" Type="http://schemas.openxmlformats.org/officeDocument/2006/relationships/footer" Target="footer7.xml"/><Relationship Id="rId67" Type="http://schemas.openxmlformats.org/officeDocument/2006/relationships/hyperlink" Target="https://www.cpni.gov.uk/protection-sensitive-information-and-assets" TargetMode="External"/><Relationship Id="rId116" Type="http://schemas.openxmlformats.org/officeDocument/2006/relationships/hyperlink" Target="https://www.gov.uk/government/publications/technology-code-of-practice/technology-code-of-practice" TargetMode="External"/><Relationship Id="rId137" Type="http://schemas.openxmlformats.org/officeDocument/2006/relationships/footer" Target="footer10.xml"/><Relationship Id="rId158" Type="http://schemas.openxmlformats.org/officeDocument/2006/relationships/hyperlink" Target="https://www.gov.uk/service-manual/agile-delivery/spend-controls-check-if-you-need-approval-to-spend-money-on-a-service" TargetMode="External"/><Relationship Id="rId20" Type="http://schemas.openxmlformats.org/officeDocument/2006/relationships/image" Target="media/image11.png"/><Relationship Id="rId41" Type="http://schemas.openxmlformats.org/officeDocument/2006/relationships/image" Target="media/image29.png"/><Relationship Id="rId62" Type="http://schemas.openxmlformats.org/officeDocument/2006/relationships/hyperlink" Target="https://www.cpni.gov.uk/content/adopt-risk-management-approach" TargetMode="External"/><Relationship Id="rId83" Type="http://schemas.openxmlformats.org/officeDocument/2006/relationships/hyperlink" Target="https://www.ncsc.gov.uk/collection/risk-management-collection" TargetMode="External"/><Relationship Id="rId88" Type="http://schemas.openxmlformats.org/officeDocument/2006/relationships/hyperlink" Target="https://www.gov.uk/government/publications/technology-code-of-practice/technology-code-of-practice" TargetMode="External"/><Relationship Id="rId111" Type="http://schemas.openxmlformats.org/officeDocument/2006/relationships/hyperlink" Target="https://www.gov.uk/government/publications/technology-code-of-practice/technology-code-of-practice" TargetMode="External"/><Relationship Id="rId132" Type="http://schemas.openxmlformats.org/officeDocument/2006/relationships/hyperlink" Target="https://www.ncsc.gov.uk/guidance/10-steps-cyber-security" TargetMode="External"/><Relationship Id="rId153" Type="http://schemas.openxmlformats.org/officeDocument/2006/relationships/hyperlink" Target="https://www.gov.uk/guidance/check-employment-status-for-tax" TargetMode="External"/><Relationship Id="rId174" Type="http://schemas.openxmlformats.org/officeDocument/2006/relationships/hyperlink" Target="https://www.gov.uk/service-manual/agile-delivery/spend-controls-check-if-you-need-approval-to-spend-money-on-a-service" TargetMode="External"/><Relationship Id="rId179" Type="http://schemas.openxmlformats.org/officeDocument/2006/relationships/hyperlink" Target="https://www.gov.uk/service-manual/agile-delivery/spend-controls-check-if-you-need-approval-to-spend-money-on-a-service" TargetMode="External"/><Relationship Id="rId195" Type="http://schemas.openxmlformats.org/officeDocument/2006/relationships/fontTable" Target="fontTable.xml"/><Relationship Id="rId190" Type="http://schemas.openxmlformats.org/officeDocument/2006/relationships/footer" Target="footer20.xml"/><Relationship Id="rId15" Type="http://schemas.openxmlformats.org/officeDocument/2006/relationships/image" Target="media/image6.png"/><Relationship Id="rId36" Type="http://schemas.openxmlformats.org/officeDocument/2006/relationships/image" Target="media/image24.png"/><Relationship Id="rId57" Type="http://schemas.openxmlformats.org/officeDocument/2006/relationships/hyperlink" Target="https://www.cpni.gov.uk/content/adopt-risk-management-approach" TargetMode="External"/><Relationship Id="rId106" Type="http://schemas.openxmlformats.org/officeDocument/2006/relationships/hyperlink" Target="https://www.ncsc.gov.uk/guidance/implementing-cloud-security-principles" TargetMode="External"/><Relationship Id="rId127" Type="http://schemas.openxmlformats.org/officeDocument/2006/relationships/hyperlink" Target="https://www.ncsc.gov.uk/guidance/10-steps-cyber-security" TargetMode="External"/><Relationship Id="rId10" Type="http://schemas.openxmlformats.org/officeDocument/2006/relationships/footer" Target="footer3.xml"/><Relationship Id="rId31" Type="http://schemas.openxmlformats.org/officeDocument/2006/relationships/image" Target="media/image22.png"/><Relationship Id="rId52" Type="http://schemas.openxmlformats.org/officeDocument/2006/relationships/hyperlink" Target="https://www.gov.uk/government/publications/security-policy-framework" TargetMode="External"/><Relationship Id="rId73" Type="http://schemas.openxmlformats.org/officeDocument/2006/relationships/hyperlink" Target="https://www.cpni.gov.uk/protection-sensitive-information-and-assets" TargetMode="External"/><Relationship Id="rId78" Type="http://schemas.openxmlformats.org/officeDocument/2006/relationships/hyperlink" Target="https://www.cpni.gov.uk/protection-sensitive-information-and-assets" TargetMode="External"/><Relationship Id="rId94" Type="http://schemas.openxmlformats.org/officeDocument/2006/relationships/hyperlink" Target="https://www.gov.uk/government/publications/technology-code-of-practice/technology-code-of-practice" TargetMode="External"/><Relationship Id="rId99" Type="http://schemas.openxmlformats.org/officeDocument/2006/relationships/hyperlink" Target="https://www.ncsc.gov.uk/guidance/implementing-cloud-security-principles" TargetMode="External"/><Relationship Id="rId101" Type="http://schemas.openxmlformats.org/officeDocument/2006/relationships/hyperlink" Target="https://www.ncsc.gov.uk/guidance/implementing-cloud-security-principles" TargetMode="External"/><Relationship Id="rId122" Type="http://schemas.openxmlformats.org/officeDocument/2006/relationships/hyperlink" Target="https://www.gov.uk/government/publications/technology-code-of-practice/technology-code-of-practice" TargetMode="External"/><Relationship Id="rId143" Type="http://schemas.openxmlformats.org/officeDocument/2006/relationships/hyperlink" Target="https://www.digitalmarketplace.service.gov.uk/" TargetMode="External"/><Relationship Id="rId148" Type="http://schemas.openxmlformats.org/officeDocument/2006/relationships/hyperlink" Target="https://www.gov.uk/guidance/check-employment-status-for-tax" TargetMode="External"/><Relationship Id="rId164" Type="http://schemas.openxmlformats.org/officeDocument/2006/relationships/hyperlink" Target="https://www.gov.uk/service-manual/agile-delivery/spend-controls-check-if-you-need-approval-to-spend-money-on-a-service" TargetMode="External"/><Relationship Id="rId169" Type="http://schemas.openxmlformats.org/officeDocument/2006/relationships/hyperlink" Target="https://www.gov.uk/service-manual/agile-delivery/spend-controls-check-if-you-need-approval-to-spend-money-on-a-service" TargetMode="External"/><Relationship Id="rId185" Type="http://schemas.openxmlformats.org/officeDocument/2006/relationships/hyperlink" Target="https://www.gov.uk/service-manual/agile-delivery/spend-controls-check-if-you-need-approval-to-spend-money-on-a-service" TargetMode="External"/><Relationship Id="rId4" Type="http://schemas.openxmlformats.org/officeDocument/2006/relationships/webSettings" Target="webSettings.xml"/><Relationship Id="rId9" Type="http://schemas.openxmlformats.org/officeDocument/2006/relationships/footer" Target="footer2.xml"/><Relationship Id="rId180" Type="http://schemas.openxmlformats.org/officeDocument/2006/relationships/hyperlink" Target="https://www.gov.uk/service-manual/agile-delivery/spend-controls-check-if-you-need-approval-to-spend-money-on-a-service" TargetMode="External"/><Relationship Id="rId26" Type="http://schemas.openxmlformats.org/officeDocument/2006/relationships/image" Target="media/image17.png"/><Relationship Id="rId47" Type="http://schemas.openxmlformats.org/officeDocument/2006/relationships/footer" Target="footer8.xml"/><Relationship Id="rId68" Type="http://schemas.openxmlformats.org/officeDocument/2006/relationships/hyperlink" Target="https://www.cpni.gov.uk/protection-sensitive-information-and-assets" TargetMode="External"/><Relationship Id="rId89" Type="http://schemas.openxmlformats.org/officeDocument/2006/relationships/hyperlink" Target="https://www.gov.uk/government/publications/technology-code-of-practice/technology-code-of-practice" TargetMode="External"/><Relationship Id="rId112" Type="http://schemas.openxmlformats.org/officeDocument/2006/relationships/hyperlink" Target="https://www.gov.uk/government/publications/technology-code-of-practice/technology-code-of-practice" TargetMode="External"/><Relationship Id="rId133" Type="http://schemas.openxmlformats.org/officeDocument/2006/relationships/hyperlink" Target="https://www.ncsc.gov.uk/guidance/10-steps-cyber-security" TargetMode="External"/><Relationship Id="rId154" Type="http://schemas.openxmlformats.org/officeDocument/2006/relationships/hyperlink" Target="https://www.gov.uk/guidance/check-employment-status-for-tax" TargetMode="External"/><Relationship Id="rId175" Type="http://schemas.openxmlformats.org/officeDocument/2006/relationships/hyperlink" Target="https://www.gov.uk/service-manual/agile-delivery/spend-controls-check-if-you-need-approval-to-spend-money-on-a-service" TargetMode="External"/><Relationship Id="rId196" Type="http://schemas.openxmlformats.org/officeDocument/2006/relationships/theme" Target="theme/theme1.xml"/><Relationship Id="rId16" Type="http://schemas.openxmlformats.org/officeDocument/2006/relationships/image" Target="media/image7.png"/><Relationship Id="rId37" Type="http://schemas.openxmlformats.org/officeDocument/2006/relationships/image" Target="media/image25.png"/><Relationship Id="rId58" Type="http://schemas.openxmlformats.org/officeDocument/2006/relationships/hyperlink" Target="https://www.cpni.gov.uk/content/adopt-risk-management-approach" TargetMode="External"/><Relationship Id="rId79" Type="http://schemas.openxmlformats.org/officeDocument/2006/relationships/hyperlink" Target="https://www.ncsc.gov.uk/collection/risk-management-collection" TargetMode="External"/><Relationship Id="rId102" Type="http://schemas.openxmlformats.org/officeDocument/2006/relationships/hyperlink" Target="https://www.ncsc.gov.uk/guidance/implementing-cloud-security-principles" TargetMode="External"/><Relationship Id="rId123" Type="http://schemas.openxmlformats.org/officeDocument/2006/relationships/hyperlink" Target="https://www.gov.uk/government/publications/technology-code-of-practice/technology-code-of-practice" TargetMode="External"/><Relationship Id="rId144" Type="http://schemas.openxmlformats.org/officeDocument/2006/relationships/hyperlink" Target="https://www.digitalmarketplace.service.gov.uk/" TargetMode="External"/><Relationship Id="rId90" Type="http://schemas.openxmlformats.org/officeDocument/2006/relationships/hyperlink" Target="https://www.gov.uk/government/publications/technology-code-of-practice/technology-code-of-practice" TargetMode="External"/><Relationship Id="rId165" Type="http://schemas.openxmlformats.org/officeDocument/2006/relationships/hyperlink" Target="https://www.gov.uk/service-manual/agile-delivery/spend-controls-check-if-you-need-approval-to-spend-money-on-a-service" TargetMode="External"/><Relationship Id="rId186" Type="http://schemas.openxmlformats.org/officeDocument/2006/relationships/hyperlink" Target="https://www.gov.uk/service-manual/agile-delivery/spend-controls-check-if-you-need-approval-to-spend-money-on-a-service" TargetMode="External"/><Relationship Id="rId27" Type="http://schemas.openxmlformats.org/officeDocument/2006/relationships/image" Target="media/image18.png"/><Relationship Id="rId48" Type="http://schemas.openxmlformats.org/officeDocument/2006/relationships/footer" Target="footer9.xml"/><Relationship Id="rId69" Type="http://schemas.openxmlformats.org/officeDocument/2006/relationships/hyperlink" Target="https://www.cpni.gov.uk/protection-sensitive-information-and-assets" TargetMode="External"/><Relationship Id="rId113" Type="http://schemas.openxmlformats.org/officeDocument/2006/relationships/hyperlink" Target="https://www.gov.uk/government/publications/technology-code-of-practice/technology-code-of-practice" TargetMode="External"/><Relationship Id="rId134" Type="http://schemas.openxmlformats.org/officeDocument/2006/relationships/hyperlink" Target="https://www.ncsc.gov.uk/guidance/10-steps-cyber-security" TargetMode="External"/><Relationship Id="rId80" Type="http://schemas.openxmlformats.org/officeDocument/2006/relationships/hyperlink" Target="https://www.ncsc.gov.uk/collection/risk-management-collection" TargetMode="External"/><Relationship Id="rId155" Type="http://schemas.openxmlformats.org/officeDocument/2006/relationships/hyperlink" Target="https://www.gov.uk/guidance/check-employment-status-for-tax" TargetMode="External"/><Relationship Id="rId176" Type="http://schemas.openxmlformats.org/officeDocument/2006/relationships/hyperlink" Target="https://www.gov.uk/service-manual/agile-delivery/spend-controls-check-if-you-need-approval-to-spend-money-on-a-service" TargetMode="External"/><Relationship Id="rId17" Type="http://schemas.openxmlformats.org/officeDocument/2006/relationships/image" Target="media/image8.png"/><Relationship Id="rId38" Type="http://schemas.openxmlformats.org/officeDocument/2006/relationships/image" Target="media/image26.png"/><Relationship Id="rId59" Type="http://schemas.openxmlformats.org/officeDocument/2006/relationships/hyperlink" Target="https://www.cpni.gov.uk/content/adopt-risk-management-approach" TargetMode="External"/><Relationship Id="rId103" Type="http://schemas.openxmlformats.org/officeDocument/2006/relationships/hyperlink" Target="https://www.ncsc.gov.uk/guidance/implementing-cloud-security-principles" TargetMode="External"/><Relationship Id="rId124" Type="http://schemas.openxmlformats.org/officeDocument/2006/relationships/hyperlink" Target="https://www.gov.uk/government/publications/technology-code-of-practice/technology-code-of-practice" TargetMode="External"/><Relationship Id="rId70" Type="http://schemas.openxmlformats.org/officeDocument/2006/relationships/hyperlink" Target="https://www.cpni.gov.uk/protection-sensitive-information-and-assets" TargetMode="External"/><Relationship Id="rId91" Type="http://schemas.openxmlformats.org/officeDocument/2006/relationships/hyperlink" Target="https://www.gov.uk/government/publications/technology-code-of-practice/technology-code-of-practice" TargetMode="External"/><Relationship Id="rId145" Type="http://schemas.openxmlformats.org/officeDocument/2006/relationships/footer" Target="footer16.xml"/><Relationship Id="rId166" Type="http://schemas.openxmlformats.org/officeDocument/2006/relationships/hyperlink" Target="https://www.gov.uk/service-manual/agile-delivery/spend-controls-check-if-you-need-approval-to-spend-money-on-a-service" TargetMode="External"/><Relationship Id="rId187" Type="http://schemas.openxmlformats.org/officeDocument/2006/relationships/hyperlink" Target="https://www.gov.uk/service-manual/agile-delivery/spend-controls-check-if-you-need-approval-to-spend-money-on-a-service" TargetMode="External"/><Relationship Id="rId1" Type="http://schemas.openxmlformats.org/officeDocument/2006/relationships/numbering" Target="numbering.xml"/><Relationship Id="rId28" Type="http://schemas.openxmlformats.org/officeDocument/2006/relationships/image" Target="media/image19.png"/><Relationship Id="rId49" Type="http://schemas.openxmlformats.org/officeDocument/2006/relationships/hyperlink" Target="https://www.gov.uk/government/publications/security-policy-framework" TargetMode="External"/><Relationship Id="rId114" Type="http://schemas.openxmlformats.org/officeDocument/2006/relationships/hyperlink" Target="https://www.gov.uk/government/publications/technology-code-of-practice/technology-code-of-practice" TargetMode="External"/><Relationship Id="rId60" Type="http://schemas.openxmlformats.org/officeDocument/2006/relationships/hyperlink" Target="https://www.cpni.gov.uk/content/adopt-risk-management-approach" TargetMode="External"/><Relationship Id="rId81" Type="http://schemas.openxmlformats.org/officeDocument/2006/relationships/hyperlink" Target="https://www.ncsc.gov.uk/collection/risk-management-collection" TargetMode="External"/><Relationship Id="rId135" Type="http://schemas.openxmlformats.org/officeDocument/2006/relationships/hyperlink" Target="https://www.ncsc.gov.uk/guidance/10-steps-cyber-security" TargetMode="External"/><Relationship Id="rId156" Type="http://schemas.openxmlformats.org/officeDocument/2006/relationships/hyperlink" Target="https://www.gov.uk/guidance/check-employment-status-for-tax" TargetMode="External"/><Relationship Id="rId177" Type="http://schemas.openxmlformats.org/officeDocument/2006/relationships/hyperlink" Target="https://www.gov.uk/service-manual/agile-delivery/spend-controls-check-if-you-need-approval-to-spend-money-on-a-service" TargetMode="External"/><Relationship Id="rId18" Type="http://schemas.openxmlformats.org/officeDocument/2006/relationships/image" Target="media/image9.png"/><Relationship Id="rId39" Type="http://schemas.openxmlformats.org/officeDocument/2006/relationships/image" Target="media/image2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91</Pages>
  <Words>23060</Words>
  <Characters>131443</Characters>
  <Application>Microsoft Office Word</Application>
  <DocSecurity>0</DocSecurity>
  <Lines>1095</Lines>
  <Paragraphs>308</Paragraphs>
  <ScaleCrop>false</ScaleCrop>
  <Company/>
  <LinksUpToDate>false</LinksUpToDate>
  <CharactersWithSpaces>154195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cp:keywords/>
  <cp:lastModifiedBy>Winter Nick DWP COMMERCIAL DIRECTORATE</cp:lastModifiedBy>
  <cp:revision>6</cp:revision>
  <dcterms:created xsi:type="dcterms:W3CDTF">2022-09-20T09:09:00Z</dcterms:created>
  <dcterms:modified xsi:type="dcterms:W3CDTF">2022-09-20T09:14:00Z</dcterms:modified>
</cp:coreProperties>
</file>