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3658AB" w:rsidRDefault="004743B8" w:rsidP="004743B8">
      <w:pPr>
        <w:rPr>
          <w:rFonts w:asciiTheme="minorBidi" w:hAnsiTheme="minorBidi"/>
        </w:rPr>
      </w:pPr>
    </w:p>
    <w:p w14:paraId="4FDE7246" w14:textId="77777777" w:rsidR="004743B8" w:rsidRPr="003658A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3658AB" w:rsidRDefault="002A37E7" w:rsidP="004743B8">
      <w:pPr>
        <w:jc w:val="center"/>
        <w:rPr>
          <w:rFonts w:asciiTheme="minorBidi" w:hAnsiTheme="minorBidi"/>
          <w:b/>
        </w:rPr>
      </w:pPr>
    </w:p>
    <w:p w14:paraId="064A51DF" w14:textId="77777777" w:rsidR="002A37E7" w:rsidRPr="003658AB" w:rsidRDefault="002A37E7" w:rsidP="004743B8">
      <w:pPr>
        <w:jc w:val="center"/>
        <w:rPr>
          <w:rFonts w:asciiTheme="minorBidi" w:hAnsiTheme="minorBidi"/>
          <w:b/>
        </w:rPr>
      </w:pPr>
    </w:p>
    <w:p w14:paraId="11B45DFD" w14:textId="77777777" w:rsidR="002A37E7" w:rsidRPr="003658AB" w:rsidRDefault="002A37E7" w:rsidP="004743B8">
      <w:pPr>
        <w:jc w:val="center"/>
        <w:rPr>
          <w:rFonts w:asciiTheme="minorBidi" w:hAnsiTheme="minorBidi"/>
          <w:b/>
        </w:rPr>
      </w:pPr>
    </w:p>
    <w:p w14:paraId="6261B32F" w14:textId="77777777" w:rsidR="00F66346" w:rsidRPr="00F66346" w:rsidRDefault="00F66346" w:rsidP="00A146CD">
      <w:pPr>
        <w:jc w:val="center"/>
        <w:rPr>
          <w:rFonts w:asciiTheme="minorBidi" w:hAnsiTheme="minorBidi"/>
          <w:b/>
        </w:rPr>
      </w:pPr>
      <w:r w:rsidRPr="00F66346">
        <w:rPr>
          <w:rFonts w:asciiTheme="minorBidi" w:hAnsiTheme="minorBidi"/>
          <w:b/>
        </w:rPr>
        <w:t>Invitation to Tender</w:t>
      </w:r>
    </w:p>
    <w:p w14:paraId="5923EEAF" w14:textId="77777777" w:rsidR="00F66346" w:rsidRPr="00F66346" w:rsidRDefault="00F66346" w:rsidP="00A146CD">
      <w:pPr>
        <w:jc w:val="center"/>
        <w:rPr>
          <w:rFonts w:asciiTheme="minorBidi" w:hAnsiTheme="minorBidi"/>
          <w:b/>
        </w:rPr>
      </w:pPr>
    </w:p>
    <w:p w14:paraId="55E717D3" w14:textId="772E8C8F" w:rsidR="00F66346" w:rsidRDefault="00614E4E" w:rsidP="00A146CD">
      <w:pPr>
        <w:jc w:val="center"/>
        <w:rPr>
          <w:rFonts w:asciiTheme="minorBidi" w:hAnsiTheme="minorBidi"/>
          <w:b/>
        </w:rPr>
      </w:pPr>
      <w:r w:rsidRPr="00614E4E">
        <w:rPr>
          <w:rFonts w:asciiTheme="minorBidi" w:hAnsiTheme="minorBidi"/>
          <w:b/>
        </w:rPr>
        <w:t>Evaluation of Digital Skills for Heritage Initiative</w:t>
      </w:r>
    </w:p>
    <w:p w14:paraId="4FD32EBA" w14:textId="77777777" w:rsidR="00614E4E" w:rsidRDefault="00614E4E" w:rsidP="00A146CD">
      <w:pPr>
        <w:jc w:val="center"/>
        <w:rPr>
          <w:rFonts w:asciiTheme="minorBidi" w:hAnsiTheme="minorBidi"/>
          <w:b/>
        </w:rPr>
      </w:pPr>
    </w:p>
    <w:p w14:paraId="32122F64" w14:textId="34DDB656" w:rsidR="00F66346" w:rsidRPr="00F66346" w:rsidRDefault="00F66346" w:rsidP="00A146CD">
      <w:pPr>
        <w:jc w:val="center"/>
        <w:rPr>
          <w:rFonts w:asciiTheme="minorBidi" w:hAnsiTheme="minorBidi"/>
          <w:b/>
        </w:rPr>
      </w:pPr>
      <w:r w:rsidRPr="00F66346">
        <w:rPr>
          <w:rFonts w:asciiTheme="minorBidi" w:hAnsiTheme="minorBidi"/>
          <w:b/>
        </w:rPr>
        <w:t>Ref: NHMF</w:t>
      </w:r>
      <w:r w:rsidR="000A1156">
        <w:rPr>
          <w:rFonts w:asciiTheme="minorBidi" w:hAnsiTheme="minorBidi"/>
          <w:b/>
        </w:rPr>
        <w:t xml:space="preserve"> 03</w:t>
      </w:r>
      <w:r w:rsidR="00F260A3">
        <w:rPr>
          <w:rFonts w:asciiTheme="minorBidi" w:hAnsiTheme="minorBidi"/>
          <w:b/>
        </w:rPr>
        <w:t>2</w:t>
      </w:r>
      <w:r w:rsidR="00A730FB">
        <w:rPr>
          <w:rFonts w:asciiTheme="minorBidi" w:hAnsiTheme="minorBidi"/>
          <w:b/>
        </w:rPr>
        <w:t>4</w:t>
      </w:r>
    </w:p>
    <w:p w14:paraId="7EB0E02C" w14:textId="77777777" w:rsidR="00F66346" w:rsidRPr="00F66346" w:rsidRDefault="00F66346" w:rsidP="00A146CD">
      <w:pPr>
        <w:jc w:val="center"/>
        <w:rPr>
          <w:rFonts w:asciiTheme="minorBidi" w:hAnsiTheme="minorBidi"/>
          <w:b/>
        </w:rPr>
      </w:pPr>
    </w:p>
    <w:p w14:paraId="6294F7CF" w14:textId="77777777" w:rsidR="00F66346" w:rsidRPr="00F66346" w:rsidRDefault="00F66346" w:rsidP="00A146CD">
      <w:pPr>
        <w:jc w:val="center"/>
        <w:rPr>
          <w:rFonts w:asciiTheme="minorBidi" w:hAnsiTheme="minorBidi"/>
          <w:b/>
        </w:rPr>
      </w:pPr>
    </w:p>
    <w:p w14:paraId="7B43D955" w14:textId="13887611" w:rsidR="004743B8" w:rsidRPr="003658AB" w:rsidRDefault="00F66346" w:rsidP="00A146CD">
      <w:pPr>
        <w:jc w:val="center"/>
        <w:rPr>
          <w:rFonts w:asciiTheme="minorBidi" w:hAnsiTheme="minorBidi"/>
        </w:rPr>
      </w:pPr>
      <w:r w:rsidRPr="00F66346">
        <w:rPr>
          <w:rFonts w:asciiTheme="minorBidi" w:hAnsiTheme="minorBidi"/>
          <w:b/>
        </w:rPr>
        <w:t xml:space="preserve">Schedule </w:t>
      </w:r>
      <w:r>
        <w:rPr>
          <w:rFonts w:asciiTheme="minorBidi" w:hAnsiTheme="minorBidi"/>
          <w:b/>
        </w:rPr>
        <w:t>1: Invitation to Tender</w:t>
      </w:r>
    </w:p>
    <w:p w14:paraId="74F582CB" w14:textId="77777777" w:rsidR="00221FA2" w:rsidRPr="003658AB" w:rsidRDefault="00221FA2" w:rsidP="00A146CD">
      <w:pPr>
        <w:jc w:val="center"/>
        <w:rPr>
          <w:rFonts w:asciiTheme="minorBidi" w:hAnsiTheme="minorBidi"/>
        </w:rPr>
      </w:pPr>
    </w:p>
    <w:p w14:paraId="09A79BC3" w14:textId="77777777" w:rsidR="00221FA2" w:rsidRPr="003658AB" w:rsidRDefault="00221FA2" w:rsidP="004743B8">
      <w:pPr>
        <w:rPr>
          <w:rFonts w:asciiTheme="minorBidi" w:hAnsiTheme="minorBidi"/>
        </w:rPr>
      </w:pPr>
    </w:p>
    <w:p w14:paraId="7E0F3E9C" w14:textId="77777777" w:rsidR="00221FA2" w:rsidRPr="003658AB" w:rsidRDefault="00221FA2" w:rsidP="004743B8">
      <w:pPr>
        <w:rPr>
          <w:rFonts w:asciiTheme="minorBidi" w:hAnsiTheme="minorBidi"/>
        </w:rPr>
      </w:pPr>
    </w:p>
    <w:p w14:paraId="29E1DE69" w14:textId="77777777" w:rsidR="00221FA2" w:rsidRPr="003658AB" w:rsidRDefault="00221FA2" w:rsidP="004743B8">
      <w:pPr>
        <w:rPr>
          <w:rFonts w:asciiTheme="minorBidi" w:hAnsiTheme="minorBidi"/>
        </w:rPr>
      </w:pPr>
    </w:p>
    <w:p w14:paraId="591E1FCF" w14:textId="77777777" w:rsidR="00221FA2" w:rsidRPr="003658AB" w:rsidRDefault="00221FA2" w:rsidP="004743B8">
      <w:pPr>
        <w:rPr>
          <w:rFonts w:asciiTheme="minorBidi" w:hAnsiTheme="minorBidi"/>
        </w:rPr>
      </w:pPr>
    </w:p>
    <w:p w14:paraId="73B734D8" w14:textId="77777777" w:rsidR="00221FA2" w:rsidRPr="003658AB" w:rsidRDefault="00221FA2" w:rsidP="004743B8">
      <w:pPr>
        <w:rPr>
          <w:rFonts w:asciiTheme="minorBidi" w:hAnsiTheme="minorBidi"/>
        </w:rPr>
      </w:pPr>
    </w:p>
    <w:p w14:paraId="56732AD8" w14:textId="77777777" w:rsidR="00221FA2" w:rsidRPr="003658AB" w:rsidRDefault="00221FA2" w:rsidP="004743B8">
      <w:pPr>
        <w:rPr>
          <w:rFonts w:asciiTheme="minorBidi" w:hAnsiTheme="minorBidi"/>
        </w:rPr>
      </w:pPr>
    </w:p>
    <w:p w14:paraId="1B3F7B5C" w14:textId="77777777" w:rsidR="00221FA2" w:rsidRPr="003658AB" w:rsidRDefault="00221FA2" w:rsidP="004743B8">
      <w:pPr>
        <w:rPr>
          <w:rFonts w:asciiTheme="minorBidi" w:hAnsiTheme="minorBidi"/>
        </w:rPr>
      </w:pPr>
    </w:p>
    <w:p w14:paraId="6D6C388F" w14:textId="77777777" w:rsidR="00221FA2" w:rsidRPr="003658AB" w:rsidRDefault="00221FA2" w:rsidP="004743B8">
      <w:pPr>
        <w:rPr>
          <w:rFonts w:asciiTheme="minorBidi" w:hAnsiTheme="minorBidi"/>
        </w:rPr>
      </w:pPr>
    </w:p>
    <w:p w14:paraId="6BC2B25E" w14:textId="77777777" w:rsidR="00221FA2" w:rsidRPr="003658AB" w:rsidRDefault="00221FA2" w:rsidP="004743B8">
      <w:pPr>
        <w:rPr>
          <w:rFonts w:asciiTheme="minorBidi" w:hAnsiTheme="minorBidi"/>
        </w:rPr>
      </w:pPr>
    </w:p>
    <w:p w14:paraId="2741BA0F" w14:textId="77777777" w:rsidR="00221FA2" w:rsidRPr="003658AB" w:rsidRDefault="00221FA2" w:rsidP="004743B8">
      <w:pPr>
        <w:rPr>
          <w:rFonts w:asciiTheme="minorBidi" w:hAnsiTheme="minorBidi"/>
        </w:rPr>
      </w:pPr>
    </w:p>
    <w:p w14:paraId="1F8B994F" w14:textId="77777777" w:rsidR="004743B8" w:rsidRPr="003658AB" w:rsidRDefault="004743B8" w:rsidP="004743B8">
      <w:pPr>
        <w:rPr>
          <w:rFonts w:asciiTheme="minorBidi" w:hAnsiTheme="minorBidi"/>
        </w:rPr>
      </w:pPr>
    </w:p>
    <w:p w14:paraId="49852698" w14:textId="77777777" w:rsidR="004743B8" w:rsidRPr="003658AB" w:rsidRDefault="004743B8" w:rsidP="004743B8">
      <w:pPr>
        <w:rPr>
          <w:rFonts w:asciiTheme="minorBidi" w:hAnsiTheme="minorBidi"/>
        </w:rPr>
      </w:pPr>
      <w:r w:rsidRPr="003658AB">
        <w:rPr>
          <w:rFonts w:asciiTheme="minorBidi" w:hAnsiTheme="minorBidi"/>
        </w:rPr>
        <w:br/>
      </w:r>
      <w:r w:rsidRPr="003658AB">
        <w:rPr>
          <w:rFonts w:asciiTheme="minorBidi" w:hAnsiTheme="minorBidi"/>
        </w:rPr>
        <w:br/>
      </w:r>
    </w:p>
    <w:p w14:paraId="14266638" w14:textId="77777777" w:rsidR="004743B8" w:rsidRPr="003658AB" w:rsidRDefault="004743B8" w:rsidP="004743B8">
      <w:pPr>
        <w:rPr>
          <w:rFonts w:asciiTheme="minorBidi" w:hAnsiTheme="minorBidi"/>
          <w:b/>
        </w:rPr>
      </w:pPr>
    </w:p>
    <w:p w14:paraId="202C3362" w14:textId="5B1288A6" w:rsidR="004743B8" w:rsidRPr="003658AB" w:rsidRDefault="004743B8" w:rsidP="004743B8">
      <w:pPr>
        <w:rPr>
          <w:rFonts w:asciiTheme="minorBidi" w:hAnsiTheme="minorBidi"/>
          <w:b/>
          <w:bCs/>
        </w:rPr>
      </w:pPr>
      <w:r w:rsidRPr="003658AB">
        <w:rPr>
          <w:rFonts w:asciiTheme="minorBidi" w:hAnsiTheme="minorBidi"/>
        </w:rPr>
        <w:br w:type="page"/>
      </w:r>
      <w:bookmarkStart w:id="0" w:name="_Toc160512376"/>
      <w:bookmarkStart w:id="1" w:name="_Hlk109133977"/>
      <w:r w:rsidR="00E958C6" w:rsidRPr="003658AB">
        <w:rPr>
          <w:rFonts w:asciiTheme="minorBidi" w:hAnsiTheme="minorBidi"/>
          <w:b/>
          <w:bCs/>
        </w:rPr>
        <w:lastRenderedPageBreak/>
        <w:t>TABLE OF CONTENTS</w:t>
      </w:r>
      <w:bookmarkEnd w:id="0"/>
      <w:r w:rsidR="00E958C6" w:rsidRPr="003658AB">
        <w:rPr>
          <w:rFonts w:asciiTheme="minorBidi" w:hAnsiTheme="minorBidi"/>
          <w:b/>
          <w:bCs/>
        </w:rPr>
        <w:t>:</w:t>
      </w:r>
    </w:p>
    <w:p w14:paraId="5ABC038D" w14:textId="77777777" w:rsidR="004743B8" w:rsidRPr="003658AB" w:rsidRDefault="004743B8" w:rsidP="004743B8">
      <w:pPr>
        <w:rPr>
          <w:rFonts w:asciiTheme="minorBidi" w:hAnsiTheme="minorBidi"/>
          <w:b/>
          <w:bCs/>
        </w:rPr>
      </w:pPr>
    </w:p>
    <w:p w14:paraId="79E126F7" w14:textId="77777777" w:rsidR="004743B8" w:rsidRPr="003658AB" w:rsidRDefault="004743B8" w:rsidP="004743B8">
      <w:pPr>
        <w:rPr>
          <w:rFonts w:asciiTheme="minorBidi" w:hAnsiTheme="minorBidi"/>
          <w:b/>
          <w:bCs/>
        </w:rPr>
      </w:pPr>
    </w:p>
    <w:p w14:paraId="28B25449" w14:textId="57337B6D" w:rsidR="0034271D" w:rsidRDefault="004743B8">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6897977" w:history="1">
        <w:r w:rsidR="0034271D" w:rsidRPr="002435C1">
          <w:rPr>
            <w:rStyle w:val="Hyperlink"/>
            <w:rFonts w:asciiTheme="minorBidi" w:eastAsiaTheme="majorEastAsia" w:hAnsiTheme="minorBidi"/>
            <w:noProof/>
          </w:rPr>
          <w:t>SCHEDULE 1 – INVITATION TO TENDER:</w:t>
        </w:r>
        <w:r w:rsidR="0034271D">
          <w:rPr>
            <w:noProof/>
            <w:webHidden/>
          </w:rPr>
          <w:tab/>
        </w:r>
        <w:r w:rsidR="0034271D">
          <w:rPr>
            <w:noProof/>
            <w:webHidden/>
          </w:rPr>
          <w:fldChar w:fldCharType="begin"/>
        </w:r>
        <w:r w:rsidR="0034271D">
          <w:rPr>
            <w:noProof/>
            <w:webHidden/>
          </w:rPr>
          <w:instrText xml:space="preserve"> PAGEREF _Toc116897977 \h </w:instrText>
        </w:r>
        <w:r w:rsidR="0034271D">
          <w:rPr>
            <w:noProof/>
            <w:webHidden/>
          </w:rPr>
        </w:r>
        <w:r w:rsidR="0034271D">
          <w:rPr>
            <w:noProof/>
            <w:webHidden/>
          </w:rPr>
          <w:fldChar w:fldCharType="separate"/>
        </w:r>
        <w:r w:rsidR="00574679">
          <w:rPr>
            <w:noProof/>
            <w:webHidden/>
          </w:rPr>
          <w:t>3</w:t>
        </w:r>
        <w:r w:rsidR="0034271D">
          <w:rPr>
            <w:noProof/>
            <w:webHidden/>
          </w:rPr>
          <w:fldChar w:fldCharType="end"/>
        </w:r>
      </w:hyperlink>
    </w:p>
    <w:p w14:paraId="5C583ACD" w14:textId="0E7FFC4C" w:rsidR="0034271D" w:rsidRDefault="00212449">
      <w:pPr>
        <w:pStyle w:val="TOC1"/>
        <w:tabs>
          <w:tab w:val="left" w:pos="454"/>
        </w:tabs>
        <w:rPr>
          <w:rFonts w:asciiTheme="minorHAnsi" w:eastAsiaTheme="minorEastAsia" w:hAnsiTheme="minorHAnsi" w:cstheme="minorBidi"/>
          <w:b w:val="0"/>
          <w:bCs w:val="0"/>
          <w:noProof/>
        </w:rPr>
      </w:pPr>
      <w:hyperlink w:anchor="_Toc116897978" w:history="1">
        <w:r w:rsidR="0034271D" w:rsidRPr="002435C1">
          <w:rPr>
            <w:rStyle w:val="Hyperlink"/>
            <w:rFonts w:ascii="Arial Bold" w:eastAsiaTheme="majorEastAsia" w:hAnsi="Arial Bold"/>
            <w:noProof/>
          </w:rPr>
          <w:t>1</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Purpose of this document:</w:t>
        </w:r>
        <w:r w:rsidR="0034271D">
          <w:rPr>
            <w:noProof/>
            <w:webHidden/>
          </w:rPr>
          <w:tab/>
        </w:r>
        <w:r w:rsidR="0034271D">
          <w:rPr>
            <w:noProof/>
            <w:webHidden/>
          </w:rPr>
          <w:fldChar w:fldCharType="begin"/>
        </w:r>
        <w:r w:rsidR="0034271D">
          <w:rPr>
            <w:noProof/>
            <w:webHidden/>
          </w:rPr>
          <w:instrText xml:space="preserve"> PAGEREF _Toc116897978 \h </w:instrText>
        </w:r>
        <w:r w:rsidR="0034271D">
          <w:rPr>
            <w:noProof/>
            <w:webHidden/>
          </w:rPr>
        </w:r>
        <w:r w:rsidR="0034271D">
          <w:rPr>
            <w:noProof/>
            <w:webHidden/>
          </w:rPr>
          <w:fldChar w:fldCharType="separate"/>
        </w:r>
        <w:r w:rsidR="00574679">
          <w:rPr>
            <w:noProof/>
            <w:webHidden/>
          </w:rPr>
          <w:t>3</w:t>
        </w:r>
        <w:r w:rsidR="0034271D">
          <w:rPr>
            <w:noProof/>
            <w:webHidden/>
          </w:rPr>
          <w:fldChar w:fldCharType="end"/>
        </w:r>
      </w:hyperlink>
    </w:p>
    <w:p w14:paraId="3FD4B2D9" w14:textId="6AB4C9CC" w:rsidR="0034271D" w:rsidRDefault="00212449">
      <w:pPr>
        <w:pStyle w:val="TOC1"/>
        <w:tabs>
          <w:tab w:val="left" w:pos="454"/>
        </w:tabs>
        <w:rPr>
          <w:rFonts w:asciiTheme="minorHAnsi" w:eastAsiaTheme="minorEastAsia" w:hAnsiTheme="minorHAnsi" w:cstheme="minorBidi"/>
          <w:b w:val="0"/>
          <w:bCs w:val="0"/>
          <w:noProof/>
        </w:rPr>
      </w:pPr>
      <w:hyperlink w:anchor="_Toc116897979" w:history="1">
        <w:r w:rsidR="0034271D" w:rsidRPr="002435C1">
          <w:rPr>
            <w:rStyle w:val="Hyperlink"/>
            <w:rFonts w:ascii="Arial Bold" w:eastAsiaTheme="majorEastAsia" w:hAnsi="Arial Bold"/>
            <w:noProof/>
          </w:rPr>
          <w:t>2</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Fund Core Values:</w:t>
        </w:r>
        <w:r w:rsidR="0034271D">
          <w:rPr>
            <w:noProof/>
            <w:webHidden/>
          </w:rPr>
          <w:tab/>
        </w:r>
        <w:r w:rsidR="0034271D">
          <w:rPr>
            <w:noProof/>
            <w:webHidden/>
          </w:rPr>
          <w:fldChar w:fldCharType="begin"/>
        </w:r>
        <w:r w:rsidR="0034271D">
          <w:rPr>
            <w:noProof/>
            <w:webHidden/>
          </w:rPr>
          <w:instrText xml:space="preserve"> PAGEREF _Toc116897979 \h </w:instrText>
        </w:r>
        <w:r w:rsidR="0034271D">
          <w:rPr>
            <w:noProof/>
            <w:webHidden/>
          </w:rPr>
        </w:r>
        <w:r w:rsidR="0034271D">
          <w:rPr>
            <w:noProof/>
            <w:webHidden/>
          </w:rPr>
          <w:fldChar w:fldCharType="separate"/>
        </w:r>
        <w:r w:rsidR="00574679">
          <w:rPr>
            <w:noProof/>
            <w:webHidden/>
          </w:rPr>
          <w:t>3</w:t>
        </w:r>
        <w:r w:rsidR="0034271D">
          <w:rPr>
            <w:noProof/>
            <w:webHidden/>
          </w:rPr>
          <w:fldChar w:fldCharType="end"/>
        </w:r>
      </w:hyperlink>
    </w:p>
    <w:p w14:paraId="5DDE09A5" w14:textId="28BBEC10" w:rsidR="0034271D" w:rsidRDefault="00212449">
      <w:pPr>
        <w:pStyle w:val="TOC1"/>
        <w:tabs>
          <w:tab w:val="left" w:pos="454"/>
        </w:tabs>
        <w:rPr>
          <w:rFonts w:asciiTheme="minorHAnsi" w:eastAsiaTheme="minorEastAsia" w:hAnsiTheme="minorHAnsi" w:cstheme="minorBidi"/>
          <w:b w:val="0"/>
          <w:bCs w:val="0"/>
          <w:noProof/>
        </w:rPr>
      </w:pPr>
      <w:hyperlink w:anchor="_Toc116897980" w:history="1">
        <w:r w:rsidR="0034271D" w:rsidRPr="002435C1">
          <w:rPr>
            <w:rStyle w:val="Hyperlink"/>
            <w:rFonts w:ascii="Arial Bold" w:eastAsiaTheme="majorEastAsia" w:hAnsi="Arial Bold"/>
            <w:noProof/>
          </w:rPr>
          <w:t>3</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Procurement Timetable:</w:t>
        </w:r>
        <w:r w:rsidR="0034271D">
          <w:rPr>
            <w:noProof/>
            <w:webHidden/>
          </w:rPr>
          <w:tab/>
        </w:r>
        <w:r w:rsidR="0034271D">
          <w:rPr>
            <w:noProof/>
            <w:webHidden/>
          </w:rPr>
          <w:fldChar w:fldCharType="begin"/>
        </w:r>
        <w:r w:rsidR="0034271D">
          <w:rPr>
            <w:noProof/>
            <w:webHidden/>
          </w:rPr>
          <w:instrText xml:space="preserve"> PAGEREF _Toc116897980 \h </w:instrText>
        </w:r>
        <w:r w:rsidR="0034271D">
          <w:rPr>
            <w:noProof/>
            <w:webHidden/>
          </w:rPr>
        </w:r>
        <w:r w:rsidR="0034271D">
          <w:rPr>
            <w:noProof/>
            <w:webHidden/>
          </w:rPr>
          <w:fldChar w:fldCharType="separate"/>
        </w:r>
        <w:r w:rsidR="00574679">
          <w:rPr>
            <w:noProof/>
            <w:webHidden/>
          </w:rPr>
          <w:t>4</w:t>
        </w:r>
        <w:r w:rsidR="0034271D">
          <w:rPr>
            <w:noProof/>
            <w:webHidden/>
          </w:rPr>
          <w:fldChar w:fldCharType="end"/>
        </w:r>
      </w:hyperlink>
    </w:p>
    <w:p w14:paraId="2A24DE7A" w14:textId="7F5F0C82" w:rsidR="0034271D" w:rsidRDefault="00212449">
      <w:pPr>
        <w:pStyle w:val="TOC1"/>
        <w:tabs>
          <w:tab w:val="left" w:pos="454"/>
        </w:tabs>
        <w:rPr>
          <w:rFonts w:asciiTheme="minorHAnsi" w:eastAsiaTheme="minorEastAsia" w:hAnsiTheme="minorHAnsi" w:cstheme="minorBidi"/>
          <w:b w:val="0"/>
          <w:bCs w:val="0"/>
          <w:noProof/>
        </w:rPr>
      </w:pPr>
      <w:hyperlink w:anchor="_Toc116897981" w:history="1">
        <w:r w:rsidR="0034271D" w:rsidRPr="002435C1">
          <w:rPr>
            <w:rStyle w:val="Hyperlink"/>
            <w:rFonts w:ascii="Arial Bold" w:eastAsiaTheme="majorEastAsia" w:hAnsi="Arial Bold"/>
            <w:noProof/>
          </w:rPr>
          <w:t>4</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ITT Bidder questions:</w:t>
        </w:r>
        <w:r w:rsidR="0034271D">
          <w:rPr>
            <w:noProof/>
            <w:webHidden/>
          </w:rPr>
          <w:tab/>
        </w:r>
        <w:r w:rsidR="0034271D">
          <w:rPr>
            <w:noProof/>
            <w:webHidden/>
          </w:rPr>
          <w:fldChar w:fldCharType="begin"/>
        </w:r>
        <w:r w:rsidR="0034271D">
          <w:rPr>
            <w:noProof/>
            <w:webHidden/>
          </w:rPr>
          <w:instrText xml:space="preserve"> PAGEREF _Toc116897981 \h </w:instrText>
        </w:r>
        <w:r w:rsidR="0034271D">
          <w:rPr>
            <w:noProof/>
            <w:webHidden/>
          </w:rPr>
        </w:r>
        <w:r w:rsidR="0034271D">
          <w:rPr>
            <w:noProof/>
            <w:webHidden/>
          </w:rPr>
          <w:fldChar w:fldCharType="separate"/>
        </w:r>
        <w:r w:rsidR="00574679">
          <w:rPr>
            <w:noProof/>
            <w:webHidden/>
          </w:rPr>
          <w:t>4</w:t>
        </w:r>
        <w:r w:rsidR="0034271D">
          <w:rPr>
            <w:noProof/>
            <w:webHidden/>
          </w:rPr>
          <w:fldChar w:fldCharType="end"/>
        </w:r>
      </w:hyperlink>
    </w:p>
    <w:p w14:paraId="6377B87F" w14:textId="6B4C15D3" w:rsidR="0034271D" w:rsidRDefault="00212449">
      <w:pPr>
        <w:pStyle w:val="TOC1"/>
        <w:tabs>
          <w:tab w:val="left" w:pos="454"/>
        </w:tabs>
        <w:rPr>
          <w:rFonts w:asciiTheme="minorHAnsi" w:eastAsiaTheme="minorEastAsia" w:hAnsiTheme="minorHAnsi" w:cstheme="minorBidi"/>
          <w:b w:val="0"/>
          <w:bCs w:val="0"/>
          <w:noProof/>
        </w:rPr>
      </w:pPr>
      <w:hyperlink w:anchor="_Toc116897982" w:history="1">
        <w:r w:rsidR="0034271D" w:rsidRPr="002435C1">
          <w:rPr>
            <w:rStyle w:val="Hyperlink"/>
            <w:rFonts w:ascii="Arial Bold" w:eastAsiaTheme="majorEastAsia" w:hAnsi="Arial Bold"/>
            <w:noProof/>
          </w:rPr>
          <w:t>5</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ITT submission:</w:t>
        </w:r>
        <w:r w:rsidR="0034271D">
          <w:rPr>
            <w:noProof/>
            <w:webHidden/>
          </w:rPr>
          <w:tab/>
        </w:r>
        <w:r w:rsidR="0034271D">
          <w:rPr>
            <w:noProof/>
            <w:webHidden/>
          </w:rPr>
          <w:fldChar w:fldCharType="begin"/>
        </w:r>
        <w:r w:rsidR="0034271D">
          <w:rPr>
            <w:noProof/>
            <w:webHidden/>
          </w:rPr>
          <w:instrText xml:space="preserve"> PAGEREF _Toc116897982 \h </w:instrText>
        </w:r>
        <w:r w:rsidR="0034271D">
          <w:rPr>
            <w:noProof/>
            <w:webHidden/>
          </w:rPr>
        </w:r>
        <w:r w:rsidR="0034271D">
          <w:rPr>
            <w:noProof/>
            <w:webHidden/>
          </w:rPr>
          <w:fldChar w:fldCharType="separate"/>
        </w:r>
        <w:r w:rsidR="00574679">
          <w:rPr>
            <w:noProof/>
            <w:webHidden/>
          </w:rPr>
          <w:t>5</w:t>
        </w:r>
        <w:r w:rsidR="0034271D">
          <w:rPr>
            <w:noProof/>
            <w:webHidden/>
          </w:rPr>
          <w:fldChar w:fldCharType="end"/>
        </w:r>
      </w:hyperlink>
    </w:p>
    <w:p w14:paraId="02EDD999" w14:textId="2C236831" w:rsidR="0034271D" w:rsidRDefault="00212449">
      <w:pPr>
        <w:pStyle w:val="TOC1"/>
        <w:tabs>
          <w:tab w:val="left" w:pos="454"/>
        </w:tabs>
        <w:rPr>
          <w:rFonts w:asciiTheme="minorHAnsi" w:eastAsiaTheme="minorEastAsia" w:hAnsiTheme="minorHAnsi" w:cstheme="minorBidi"/>
          <w:b w:val="0"/>
          <w:bCs w:val="0"/>
          <w:noProof/>
        </w:rPr>
      </w:pPr>
      <w:hyperlink w:anchor="_Toc116897983" w:history="1">
        <w:r w:rsidR="0034271D" w:rsidRPr="002435C1">
          <w:rPr>
            <w:rStyle w:val="Hyperlink"/>
            <w:rFonts w:ascii="Arial Bold" w:eastAsiaTheme="majorEastAsia" w:hAnsi="Arial Bold"/>
            <w:noProof/>
          </w:rPr>
          <w:t>6</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ITT Bid clarifications from the Fund:</w:t>
        </w:r>
        <w:r w:rsidR="0034271D">
          <w:rPr>
            <w:noProof/>
            <w:webHidden/>
          </w:rPr>
          <w:tab/>
        </w:r>
        <w:r w:rsidR="0034271D">
          <w:rPr>
            <w:noProof/>
            <w:webHidden/>
          </w:rPr>
          <w:fldChar w:fldCharType="begin"/>
        </w:r>
        <w:r w:rsidR="0034271D">
          <w:rPr>
            <w:noProof/>
            <w:webHidden/>
          </w:rPr>
          <w:instrText xml:space="preserve"> PAGEREF _Toc116897983 \h </w:instrText>
        </w:r>
        <w:r w:rsidR="0034271D">
          <w:rPr>
            <w:noProof/>
            <w:webHidden/>
          </w:rPr>
        </w:r>
        <w:r w:rsidR="0034271D">
          <w:rPr>
            <w:noProof/>
            <w:webHidden/>
          </w:rPr>
          <w:fldChar w:fldCharType="separate"/>
        </w:r>
        <w:r w:rsidR="00574679">
          <w:rPr>
            <w:noProof/>
            <w:webHidden/>
          </w:rPr>
          <w:t>5</w:t>
        </w:r>
        <w:r w:rsidR="0034271D">
          <w:rPr>
            <w:noProof/>
            <w:webHidden/>
          </w:rPr>
          <w:fldChar w:fldCharType="end"/>
        </w:r>
      </w:hyperlink>
    </w:p>
    <w:p w14:paraId="79C186EA" w14:textId="5064E7A5" w:rsidR="0034271D" w:rsidRDefault="00212449">
      <w:pPr>
        <w:pStyle w:val="TOC1"/>
        <w:tabs>
          <w:tab w:val="left" w:pos="454"/>
        </w:tabs>
        <w:rPr>
          <w:rFonts w:asciiTheme="minorHAnsi" w:eastAsiaTheme="minorEastAsia" w:hAnsiTheme="minorHAnsi" w:cstheme="minorBidi"/>
          <w:b w:val="0"/>
          <w:bCs w:val="0"/>
          <w:noProof/>
        </w:rPr>
      </w:pPr>
      <w:hyperlink w:anchor="_Toc116897984" w:history="1">
        <w:r w:rsidR="0034271D" w:rsidRPr="002435C1">
          <w:rPr>
            <w:rStyle w:val="Hyperlink"/>
            <w:rFonts w:ascii="Arial Bold" w:eastAsiaTheme="majorEastAsia" w:hAnsi="Arial Bold"/>
            <w:noProof/>
          </w:rPr>
          <w:t>7</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Selection of a Preferred Bidder:</w:t>
        </w:r>
        <w:r w:rsidR="0034271D">
          <w:rPr>
            <w:noProof/>
            <w:webHidden/>
          </w:rPr>
          <w:tab/>
        </w:r>
        <w:r w:rsidR="0034271D">
          <w:rPr>
            <w:noProof/>
            <w:webHidden/>
          </w:rPr>
          <w:fldChar w:fldCharType="begin"/>
        </w:r>
        <w:r w:rsidR="0034271D">
          <w:rPr>
            <w:noProof/>
            <w:webHidden/>
          </w:rPr>
          <w:instrText xml:space="preserve"> PAGEREF _Toc116897984 \h </w:instrText>
        </w:r>
        <w:r w:rsidR="0034271D">
          <w:rPr>
            <w:noProof/>
            <w:webHidden/>
          </w:rPr>
        </w:r>
        <w:r w:rsidR="0034271D">
          <w:rPr>
            <w:noProof/>
            <w:webHidden/>
          </w:rPr>
          <w:fldChar w:fldCharType="separate"/>
        </w:r>
        <w:r w:rsidR="00574679">
          <w:rPr>
            <w:noProof/>
            <w:webHidden/>
          </w:rPr>
          <w:t>6</w:t>
        </w:r>
        <w:r w:rsidR="0034271D">
          <w:rPr>
            <w:noProof/>
            <w:webHidden/>
          </w:rPr>
          <w:fldChar w:fldCharType="end"/>
        </w:r>
      </w:hyperlink>
    </w:p>
    <w:p w14:paraId="1061B207" w14:textId="00A444A3" w:rsidR="0034271D" w:rsidRDefault="00212449">
      <w:pPr>
        <w:pStyle w:val="TOC1"/>
        <w:tabs>
          <w:tab w:val="left" w:pos="454"/>
        </w:tabs>
        <w:rPr>
          <w:rFonts w:asciiTheme="minorHAnsi" w:eastAsiaTheme="minorEastAsia" w:hAnsiTheme="minorHAnsi" w:cstheme="minorBidi"/>
          <w:b w:val="0"/>
          <w:bCs w:val="0"/>
          <w:noProof/>
        </w:rPr>
      </w:pPr>
      <w:hyperlink w:anchor="_Toc116897985" w:history="1">
        <w:r w:rsidR="0034271D" w:rsidRPr="002435C1">
          <w:rPr>
            <w:rStyle w:val="Hyperlink"/>
            <w:rFonts w:ascii="Arial Bold" w:eastAsiaTheme="majorEastAsia" w:hAnsi="Arial Bold"/>
            <w:noProof/>
          </w:rPr>
          <w:t>8</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Contract Award and Notification stage:</w:t>
        </w:r>
        <w:r w:rsidR="0034271D">
          <w:rPr>
            <w:noProof/>
            <w:webHidden/>
          </w:rPr>
          <w:tab/>
        </w:r>
        <w:r w:rsidR="0034271D">
          <w:rPr>
            <w:noProof/>
            <w:webHidden/>
          </w:rPr>
          <w:fldChar w:fldCharType="begin"/>
        </w:r>
        <w:r w:rsidR="0034271D">
          <w:rPr>
            <w:noProof/>
            <w:webHidden/>
          </w:rPr>
          <w:instrText xml:space="preserve"> PAGEREF _Toc116897985 \h </w:instrText>
        </w:r>
        <w:r w:rsidR="0034271D">
          <w:rPr>
            <w:noProof/>
            <w:webHidden/>
          </w:rPr>
        </w:r>
        <w:r w:rsidR="0034271D">
          <w:rPr>
            <w:noProof/>
            <w:webHidden/>
          </w:rPr>
          <w:fldChar w:fldCharType="separate"/>
        </w:r>
        <w:r w:rsidR="00574679">
          <w:rPr>
            <w:noProof/>
            <w:webHidden/>
          </w:rPr>
          <w:t>6</w:t>
        </w:r>
        <w:r w:rsidR="0034271D">
          <w:rPr>
            <w:noProof/>
            <w:webHidden/>
          </w:rPr>
          <w:fldChar w:fldCharType="end"/>
        </w:r>
      </w:hyperlink>
    </w:p>
    <w:p w14:paraId="0EF77A0F" w14:textId="7CB9C5AB" w:rsidR="0034271D" w:rsidRDefault="00212449">
      <w:pPr>
        <w:pStyle w:val="TOC1"/>
        <w:tabs>
          <w:tab w:val="left" w:pos="454"/>
        </w:tabs>
        <w:rPr>
          <w:rFonts w:asciiTheme="minorHAnsi" w:eastAsiaTheme="minorEastAsia" w:hAnsiTheme="minorHAnsi" w:cstheme="minorBidi"/>
          <w:b w:val="0"/>
          <w:bCs w:val="0"/>
          <w:noProof/>
        </w:rPr>
      </w:pPr>
      <w:hyperlink w:anchor="_Toc116897986" w:history="1">
        <w:r w:rsidR="0034271D" w:rsidRPr="002435C1">
          <w:rPr>
            <w:rStyle w:val="Hyperlink"/>
            <w:rFonts w:ascii="Arial Bold" w:eastAsiaTheme="majorEastAsia" w:hAnsi="Arial Bold"/>
            <w:noProof/>
          </w:rPr>
          <w:t>9</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Contract signature:</w:t>
        </w:r>
        <w:r w:rsidR="0034271D">
          <w:rPr>
            <w:noProof/>
            <w:webHidden/>
          </w:rPr>
          <w:tab/>
        </w:r>
        <w:r w:rsidR="0034271D">
          <w:rPr>
            <w:noProof/>
            <w:webHidden/>
          </w:rPr>
          <w:fldChar w:fldCharType="begin"/>
        </w:r>
        <w:r w:rsidR="0034271D">
          <w:rPr>
            <w:noProof/>
            <w:webHidden/>
          </w:rPr>
          <w:instrText xml:space="preserve"> PAGEREF _Toc116897986 \h </w:instrText>
        </w:r>
        <w:r w:rsidR="0034271D">
          <w:rPr>
            <w:noProof/>
            <w:webHidden/>
          </w:rPr>
        </w:r>
        <w:r w:rsidR="0034271D">
          <w:rPr>
            <w:noProof/>
            <w:webHidden/>
          </w:rPr>
          <w:fldChar w:fldCharType="separate"/>
        </w:r>
        <w:r w:rsidR="00574679">
          <w:rPr>
            <w:noProof/>
            <w:webHidden/>
          </w:rPr>
          <w:t>6</w:t>
        </w:r>
        <w:r w:rsidR="0034271D">
          <w:rPr>
            <w:noProof/>
            <w:webHidden/>
          </w:rPr>
          <w:fldChar w:fldCharType="end"/>
        </w:r>
      </w:hyperlink>
    </w:p>
    <w:p w14:paraId="471237D0" w14:textId="4527F823" w:rsidR="0034271D" w:rsidRDefault="00212449">
      <w:pPr>
        <w:pStyle w:val="TOC1"/>
        <w:tabs>
          <w:tab w:val="left" w:pos="660"/>
        </w:tabs>
        <w:rPr>
          <w:rFonts w:asciiTheme="minorHAnsi" w:eastAsiaTheme="minorEastAsia" w:hAnsiTheme="minorHAnsi" w:cstheme="minorBidi"/>
          <w:b w:val="0"/>
          <w:bCs w:val="0"/>
          <w:noProof/>
        </w:rPr>
      </w:pPr>
      <w:hyperlink w:anchor="_Toc116897987" w:history="1">
        <w:r w:rsidR="0034271D" w:rsidRPr="002435C1">
          <w:rPr>
            <w:rStyle w:val="Hyperlink"/>
            <w:rFonts w:ascii="Arial Bold" w:eastAsiaTheme="majorEastAsia" w:hAnsi="Arial Bold"/>
            <w:noProof/>
          </w:rPr>
          <w:t>10</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Standard Contract:</w:t>
        </w:r>
        <w:r w:rsidR="0034271D">
          <w:rPr>
            <w:noProof/>
            <w:webHidden/>
          </w:rPr>
          <w:tab/>
        </w:r>
        <w:r w:rsidR="0034271D">
          <w:rPr>
            <w:noProof/>
            <w:webHidden/>
          </w:rPr>
          <w:fldChar w:fldCharType="begin"/>
        </w:r>
        <w:r w:rsidR="0034271D">
          <w:rPr>
            <w:noProof/>
            <w:webHidden/>
          </w:rPr>
          <w:instrText xml:space="preserve"> PAGEREF _Toc116897987 \h </w:instrText>
        </w:r>
        <w:r w:rsidR="0034271D">
          <w:rPr>
            <w:noProof/>
            <w:webHidden/>
          </w:rPr>
        </w:r>
        <w:r w:rsidR="0034271D">
          <w:rPr>
            <w:noProof/>
            <w:webHidden/>
          </w:rPr>
          <w:fldChar w:fldCharType="separate"/>
        </w:r>
        <w:r w:rsidR="00574679">
          <w:rPr>
            <w:noProof/>
            <w:webHidden/>
          </w:rPr>
          <w:t>6</w:t>
        </w:r>
        <w:r w:rsidR="0034271D">
          <w:rPr>
            <w:noProof/>
            <w:webHidden/>
          </w:rPr>
          <w:fldChar w:fldCharType="end"/>
        </w:r>
      </w:hyperlink>
    </w:p>
    <w:p w14:paraId="20F40067" w14:textId="784577AB" w:rsidR="0034271D" w:rsidRDefault="00212449">
      <w:pPr>
        <w:pStyle w:val="TOC1"/>
        <w:tabs>
          <w:tab w:val="left" w:pos="660"/>
        </w:tabs>
        <w:rPr>
          <w:rFonts w:asciiTheme="minorHAnsi" w:eastAsiaTheme="minorEastAsia" w:hAnsiTheme="minorHAnsi" w:cstheme="minorBidi"/>
          <w:b w:val="0"/>
          <w:bCs w:val="0"/>
          <w:noProof/>
        </w:rPr>
      </w:pPr>
      <w:hyperlink w:anchor="_Toc116897988" w:history="1">
        <w:r w:rsidR="0034271D" w:rsidRPr="002435C1">
          <w:rPr>
            <w:rStyle w:val="Hyperlink"/>
            <w:rFonts w:ascii="Arial Bold" w:eastAsiaTheme="majorEastAsia" w:hAnsi="Arial Bold"/>
            <w:noProof/>
          </w:rPr>
          <w:t>11</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Unsuccessful Bidder debrief:</w:t>
        </w:r>
        <w:r w:rsidR="0034271D">
          <w:rPr>
            <w:noProof/>
            <w:webHidden/>
          </w:rPr>
          <w:tab/>
        </w:r>
        <w:r w:rsidR="0034271D">
          <w:rPr>
            <w:noProof/>
            <w:webHidden/>
          </w:rPr>
          <w:fldChar w:fldCharType="begin"/>
        </w:r>
        <w:r w:rsidR="0034271D">
          <w:rPr>
            <w:noProof/>
            <w:webHidden/>
          </w:rPr>
          <w:instrText xml:space="preserve"> PAGEREF _Toc116897988 \h </w:instrText>
        </w:r>
        <w:r w:rsidR="0034271D">
          <w:rPr>
            <w:noProof/>
            <w:webHidden/>
          </w:rPr>
        </w:r>
        <w:r w:rsidR="0034271D">
          <w:rPr>
            <w:noProof/>
            <w:webHidden/>
          </w:rPr>
          <w:fldChar w:fldCharType="separate"/>
        </w:r>
        <w:r w:rsidR="00574679">
          <w:rPr>
            <w:noProof/>
            <w:webHidden/>
          </w:rPr>
          <w:t>7</w:t>
        </w:r>
        <w:r w:rsidR="0034271D">
          <w:rPr>
            <w:noProof/>
            <w:webHidden/>
          </w:rPr>
          <w:fldChar w:fldCharType="end"/>
        </w:r>
      </w:hyperlink>
    </w:p>
    <w:p w14:paraId="4BC04117" w14:textId="30B4BA07" w:rsidR="0034271D" w:rsidRDefault="00212449">
      <w:pPr>
        <w:pStyle w:val="TOC1"/>
        <w:tabs>
          <w:tab w:val="left" w:pos="660"/>
        </w:tabs>
        <w:rPr>
          <w:rFonts w:asciiTheme="minorHAnsi" w:eastAsiaTheme="minorEastAsia" w:hAnsiTheme="minorHAnsi" w:cstheme="minorBidi"/>
          <w:b w:val="0"/>
          <w:bCs w:val="0"/>
          <w:noProof/>
        </w:rPr>
      </w:pPr>
      <w:hyperlink w:anchor="_Toc116897989" w:history="1">
        <w:r w:rsidR="0034271D" w:rsidRPr="002435C1">
          <w:rPr>
            <w:rStyle w:val="Hyperlink"/>
            <w:rFonts w:ascii="Arial Bold" w:eastAsiaTheme="majorEastAsia" w:hAnsi="Arial Bold"/>
            <w:noProof/>
          </w:rPr>
          <w:t>12</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Bidder changes:</w:t>
        </w:r>
        <w:r w:rsidR="0034271D">
          <w:rPr>
            <w:noProof/>
            <w:webHidden/>
          </w:rPr>
          <w:tab/>
        </w:r>
        <w:r w:rsidR="0034271D">
          <w:rPr>
            <w:noProof/>
            <w:webHidden/>
          </w:rPr>
          <w:fldChar w:fldCharType="begin"/>
        </w:r>
        <w:r w:rsidR="0034271D">
          <w:rPr>
            <w:noProof/>
            <w:webHidden/>
          </w:rPr>
          <w:instrText xml:space="preserve"> PAGEREF _Toc116897989 \h </w:instrText>
        </w:r>
        <w:r w:rsidR="0034271D">
          <w:rPr>
            <w:noProof/>
            <w:webHidden/>
          </w:rPr>
        </w:r>
        <w:r w:rsidR="0034271D">
          <w:rPr>
            <w:noProof/>
            <w:webHidden/>
          </w:rPr>
          <w:fldChar w:fldCharType="separate"/>
        </w:r>
        <w:r w:rsidR="00574679">
          <w:rPr>
            <w:noProof/>
            <w:webHidden/>
          </w:rPr>
          <w:t>7</w:t>
        </w:r>
        <w:r w:rsidR="0034271D">
          <w:rPr>
            <w:noProof/>
            <w:webHidden/>
          </w:rPr>
          <w:fldChar w:fldCharType="end"/>
        </w:r>
      </w:hyperlink>
    </w:p>
    <w:p w14:paraId="298DE8BF" w14:textId="6CAA25A1" w:rsidR="0034271D" w:rsidRDefault="00212449">
      <w:pPr>
        <w:pStyle w:val="TOC1"/>
        <w:tabs>
          <w:tab w:val="left" w:pos="660"/>
        </w:tabs>
        <w:rPr>
          <w:rFonts w:asciiTheme="minorHAnsi" w:eastAsiaTheme="minorEastAsia" w:hAnsiTheme="minorHAnsi" w:cstheme="minorBidi"/>
          <w:b w:val="0"/>
          <w:bCs w:val="0"/>
          <w:noProof/>
        </w:rPr>
      </w:pPr>
      <w:hyperlink w:anchor="_Toc116897990" w:history="1">
        <w:r w:rsidR="0034271D" w:rsidRPr="002435C1">
          <w:rPr>
            <w:rStyle w:val="Hyperlink"/>
            <w:rFonts w:ascii="Arial Bold" w:eastAsiaTheme="majorEastAsia" w:hAnsi="Arial Bold"/>
            <w:noProof/>
          </w:rPr>
          <w:t>13</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Compliant Bids:</w:t>
        </w:r>
        <w:r w:rsidR="0034271D">
          <w:rPr>
            <w:noProof/>
            <w:webHidden/>
          </w:rPr>
          <w:tab/>
        </w:r>
        <w:r w:rsidR="0034271D">
          <w:rPr>
            <w:noProof/>
            <w:webHidden/>
          </w:rPr>
          <w:fldChar w:fldCharType="begin"/>
        </w:r>
        <w:r w:rsidR="0034271D">
          <w:rPr>
            <w:noProof/>
            <w:webHidden/>
          </w:rPr>
          <w:instrText xml:space="preserve"> PAGEREF _Toc116897990 \h </w:instrText>
        </w:r>
        <w:r w:rsidR="0034271D">
          <w:rPr>
            <w:noProof/>
            <w:webHidden/>
          </w:rPr>
        </w:r>
        <w:r w:rsidR="0034271D">
          <w:rPr>
            <w:noProof/>
            <w:webHidden/>
          </w:rPr>
          <w:fldChar w:fldCharType="separate"/>
        </w:r>
        <w:r w:rsidR="00574679">
          <w:rPr>
            <w:noProof/>
            <w:webHidden/>
          </w:rPr>
          <w:t>7</w:t>
        </w:r>
        <w:r w:rsidR="0034271D">
          <w:rPr>
            <w:noProof/>
            <w:webHidden/>
          </w:rPr>
          <w:fldChar w:fldCharType="end"/>
        </w:r>
      </w:hyperlink>
    </w:p>
    <w:p w14:paraId="4426B59D" w14:textId="0357B01F" w:rsidR="0034271D" w:rsidRDefault="00212449">
      <w:pPr>
        <w:pStyle w:val="TOC1"/>
        <w:tabs>
          <w:tab w:val="left" w:pos="660"/>
        </w:tabs>
        <w:rPr>
          <w:rFonts w:asciiTheme="minorHAnsi" w:eastAsiaTheme="minorEastAsia" w:hAnsiTheme="minorHAnsi" w:cstheme="minorBidi"/>
          <w:b w:val="0"/>
          <w:bCs w:val="0"/>
          <w:noProof/>
        </w:rPr>
      </w:pPr>
      <w:hyperlink w:anchor="_Toc116897991" w:history="1">
        <w:r w:rsidR="0034271D" w:rsidRPr="002435C1">
          <w:rPr>
            <w:rStyle w:val="Hyperlink"/>
            <w:rFonts w:ascii="Arial Bold" w:eastAsiaTheme="majorEastAsia" w:hAnsi="Arial Bold"/>
            <w:noProof/>
          </w:rPr>
          <w:t>14</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Information provided in Bids:</w:t>
        </w:r>
        <w:r w:rsidR="0034271D">
          <w:rPr>
            <w:noProof/>
            <w:webHidden/>
          </w:rPr>
          <w:tab/>
        </w:r>
        <w:r w:rsidR="0034271D">
          <w:rPr>
            <w:noProof/>
            <w:webHidden/>
          </w:rPr>
          <w:fldChar w:fldCharType="begin"/>
        </w:r>
        <w:r w:rsidR="0034271D">
          <w:rPr>
            <w:noProof/>
            <w:webHidden/>
          </w:rPr>
          <w:instrText xml:space="preserve"> PAGEREF _Toc116897991 \h </w:instrText>
        </w:r>
        <w:r w:rsidR="0034271D">
          <w:rPr>
            <w:noProof/>
            <w:webHidden/>
          </w:rPr>
        </w:r>
        <w:r w:rsidR="0034271D">
          <w:rPr>
            <w:noProof/>
            <w:webHidden/>
          </w:rPr>
          <w:fldChar w:fldCharType="separate"/>
        </w:r>
        <w:r w:rsidR="00574679">
          <w:rPr>
            <w:noProof/>
            <w:webHidden/>
          </w:rPr>
          <w:t>8</w:t>
        </w:r>
        <w:r w:rsidR="0034271D">
          <w:rPr>
            <w:noProof/>
            <w:webHidden/>
          </w:rPr>
          <w:fldChar w:fldCharType="end"/>
        </w:r>
      </w:hyperlink>
    </w:p>
    <w:p w14:paraId="1C1213CA" w14:textId="2D558E9B" w:rsidR="0034271D" w:rsidRDefault="00212449">
      <w:pPr>
        <w:pStyle w:val="TOC1"/>
        <w:tabs>
          <w:tab w:val="left" w:pos="660"/>
        </w:tabs>
        <w:rPr>
          <w:rFonts w:asciiTheme="minorHAnsi" w:eastAsiaTheme="minorEastAsia" w:hAnsiTheme="minorHAnsi" w:cstheme="minorBidi"/>
          <w:b w:val="0"/>
          <w:bCs w:val="0"/>
          <w:noProof/>
        </w:rPr>
      </w:pPr>
      <w:hyperlink w:anchor="_Toc116897992" w:history="1">
        <w:r w:rsidR="0034271D" w:rsidRPr="002435C1">
          <w:rPr>
            <w:rStyle w:val="Hyperlink"/>
            <w:rFonts w:ascii="Arial Bold" w:eastAsiaTheme="majorEastAsia" w:hAnsi="Arial Bold"/>
            <w:noProof/>
          </w:rPr>
          <w:t>15</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General Guidance:</w:t>
        </w:r>
        <w:r w:rsidR="0034271D">
          <w:rPr>
            <w:noProof/>
            <w:webHidden/>
          </w:rPr>
          <w:tab/>
        </w:r>
        <w:r w:rsidR="0034271D">
          <w:rPr>
            <w:noProof/>
            <w:webHidden/>
          </w:rPr>
          <w:fldChar w:fldCharType="begin"/>
        </w:r>
        <w:r w:rsidR="0034271D">
          <w:rPr>
            <w:noProof/>
            <w:webHidden/>
          </w:rPr>
          <w:instrText xml:space="preserve"> PAGEREF _Toc116897992 \h </w:instrText>
        </w:r>
        <w:r w:rsidR="0034271D">
          <w:rPr>
            <w:noProof/>
            <w:webHidden/>
          </w:rPr>
        </w:r>
        <w:r w:rsidR="0034271D">
          <w:rPr>
            <w:noProof/>
            <w:webHidden/>
          </w:rPr>
          <w:fldChar w:fldCharType="separate"/>
        </w:r>
        <w:r w:rsidR="00574679">
          <w:rPr>
            <w:noProof/>
            <w:webHidden/>
          </w:rPr>
          <w:t>8</w:t>
        </w:r>
        <w:r w:rsidR="0034271D">
          <w:rPr>
            <w:noProof/>
            <w:webHidden/>
          </w:rPr>
          <w:fldChar w:fldCharType="end"/>
        </w:r>
      </w:hyperlink>
    </w:p>
    <w:p w14:paraId="7C8DF85B" w14:textId="03064990" w:rsidR="0034271D" w:rsidRDefault="00212449">
      <w:pPr>
        <w:pStyle w:val="TOC1"/>
        <w:tabs>
          <w:tab w:val="left" w:pos="660"/>
        </w:tabs>
        <w:rPr>
          <w:rFonts w:asciiTheme="minorHAnsi" w:eastAsiaTheme="minorEastAsia" w:hAnsiTheme="minorHAnsi" w:cstheme="minorBidi"/>
          <w:b w:val="0"/>
          <w:bCs w:val="0"/>
          <w:noProof/>
        </w:rPr>
      </w:pPr>
      <w:hyperlink w:anchor="_Toc116897993" w:history="1">
        <w:r w:rsidR="0034271D" w:rsidRPr="002435C1">
          <w:rPr>
            <w:rStyle w:val="Hyperlink"/>
            <w:rFonts w:ascii="Arial Bold" w:eastAsiaTheme="majorEastAsia" w:hAnsi="Arial Bold"/>
            <w:noProof/>
          </w:rPr>
          <w:t>16</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Scoring Mechanism:</w:t>
        </w:r>
        <w:r w:rsidR="0034271D">
          <w:rPr>
            <w:noProof/>
            <w:webHidden/>
          </w:rPr>
          <w:tab/>
        </w:r>
        <w:r w:rsidR="0034271D">
          <w:rPr>
            <w:noProof/>
            <w:webHidden/>
          </w:rPr>
          <w:fldChar w:fldCharType="begin"/>
        </w:r>
        <w:r w:rsidR="0034271D">
          <w:rPr>
            <w:noProof/>
            <w:webHidden/>
          </w:rPr>
          <w:instrText xml:space="preserve"> PAGEREF _Toc116897993 \h </w:instrText>
        </w:r>
        <w:r w:rsidR="0034271D">
          <w:rPr>
            <w:noProof/>
            <w:webHidden/>
          </w:rPr>
        </w:r>
        <w:r w:rsidR="0034271D">
          <w:rPr>
            <w:noProof/>
            <w:webHidden/>
          </w:rPr>
          <w:fldChar w:fldCharType="separate"/>
        </w:r>
        <w:r w:rsidR="00574679">
          <w:rPr>
            <w:noProof/>
            <w:webHidden/>
          </w:rPr>
          <w:t>9</w:t>
        </w:r>
        <w:r w:rsidR="0034271D">
          <w:rPr>
            <w:noProof/>
            <w:webHidden/>
          </w:rPr>
          <w:fldChar w:fldCharType="end"/>
        </w:r>
      </w:hyperlink>
    </w:p>
    <w:p w14:paraId="6D7DC24D" w14:textId="07C0D5C7" w:rsidR="0034271D" w:rsidRDefault="00212449">
      <w:pPr>
        <w:pStyle w:val="TOC1"/>
        <w:tabs>
          <w:tab w:val="left" w:pos="660"/>
        </w:tabs>
        <w:rPr>
          <w:rFonts w:asciiTheme="minorHAnsi" w:eastAsiaTheme="minorEastAsia" w:hAnsiTheme="minorHAnsi" w:cstheme="minorBidi"/>
          <w:b w:val="0"/>
          <w:bCs w:val="0"/>
          <w:noProof/>
        </w:rPr>
      </w:pPr>
      <w:hyperlink w:anchor="_Toc116897994" w:history="1">
        <w:r w:rsidR="0034271D" w:rsidRPr="002435C1">
          <w:rPr>
            <w:rStyle w:val="Hyperlink"/>
            <w:rFonts w:ascii="Arial Bold" w:eastAsiaTheme="majorEastAsia" w:hAnsi="Arial Bold"/>
            <w:noProof/>
          </w:rPr>
          <w:t>17</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Evaluation:</w:t>
        </w:r>
        <w:r w:rsidR="0034271D">
          <w:rPr>
            <w:noProof/>
            <w:webHidden/>
          </w:rPr>
          <w:tab/>
        </w:r>
        <w:r w:rsidR="0034271D">
          <w:rPr>
            <w:noProof/>
            <w:webHidden/>
          </w:rPr>
          <w:fldChar w:fldCharType="begin"/>
        </w:r>
        <w:r w:rsidR="0034271D">
          <w:rPr>
            <w:noProof/>
            <w:webHidden/>
          </w:rPr>
          <w:instrText xml:space="preserve"> PAGEREF _Toc116897994 \h </w:instrText>
        </w:r>
        <w:r w:rsidR="0034271D">
          <w:rPr>
            <w:noProof/>
            <w:webHidden/>
          </w:rPr>
        </w:r>
        <w:r w:rsidR="0034271D">
          <w:rPr>
            <w:noProof/>
            <w:webHidden/>
          </w:rPr>
          <w:fldChar w:fldCharType="separate"/>
        </w:r>
        <w:r w:rsidR="00574679">
          <w:rPr>
            <w:noProof/>
            <w:webHidden/>
          </w:rPr>
          <w:t>10</w:t>
        </w:r>
        <w:r w:rsidR="0034271D">
          <w:rPr>
            <w:noProof/>
            <w:webHidden/>
          </w:rPr>
          <w:fldChar w:fldCharType="end"/>
        </w:r>
      </w:hyperlink>
    </w:p>
    <w:p w14:paraId="0C93FEEF" w14:textId="271CEF96" w:rsidR="0034271D" w:rsidRDefault="00212449">
      <w:pPr>
        <w:pStyle w:val="TOC1"/>
        <w:tabs>
          <w:tab w:val="left" w:pos="660"/>
        </w:tabs>
        <w:rPr>
          <w:rFonts w:asciiTheme="minorHAnsi" w:eastAsiaTheme="minorEastAsia" w:hAnsiTheme="minorHAnsi" w:cstheme="minorBidi"/>
          <w:b w:val="0"/>
          <w:bCs w:val="0"/>
          <w:noProof/>
        </w:rPr>
      </w:pPr>
      <w:hyperlink w:anchor="_Toc116897995" w:history="1">
        <w:r w:rsidR="0034271D" w:rsidRPr="002435C1">
          <w:rPr>
            <w:rStyle w:val="Hyperlink"/>
            <w:rFonts w:ascii="Arial Bold" w:eastAsiaTheme="majorEastAsia" w:hAnsi="Arial Bold"/>
            <w:iCs/>
            <w:noProof/>
          </w:rPr>
          <w:t>18</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Tender Return Document:</w:t>
        </w:r>
        <w:r w:rsidR="0034271D">
          <w:rPr>
            <w:noProof/>
            <w:webHidden/>
          </w:rPr>
          <w:tab/>
        </w:r>
        <w:r w:rsidR="0034271D">
          <w:rPr>
            <w:noProof/>
            <w:webHidden/>
          </w:rPr>
          <w:fldChar w:fldCharType="begin"/>
        </w:r>
        <w:r w:rsidR="0034271D">
          <w:rPr>
            <w:noProof/>
            <w:webHidden/>
          </w:rPr>
          <w:instrText xml:space="preserve"> PAGEREF _Toc116897995 \h </w:instrText>
        </w:r>
        <w:r w:rsidR="0034271D">
          <w:rPr>
            <w:noProof/>
            <w:webHidden/>
          </w:rPr>
        </w:r>
        <w:r w:rsidR="0034271D">
          <w:rPr>
            <w:noProof/>
            <w:webHidden/>
          </w:rPr>
          <w:fldChar w:fldCharType="separate"/>
        </w:r>
        <w:r w:rsidR="00574679">
          <w:rPr>
            <w:noProof/>
            <w:webHidden/>
          </w:rPr>
          <w:t>10</w:t>
        </w:r>
        <w:r w:rsidR="0034271D">
          <w:rPr>
            <w:noProof/>
            <w:webHidden/>
          </w:rPr>
          <w:fldChar w:fldCharType="end"/>
        </w:r>
      </w:hyperlink>
    </w:p>
    <w:p w14:paraId="24A7CD26" w14:textId="162A953B" w:rsidR="0034271D" w:rsidRDefault="00212449">
      <w:pPr>
        <w:pStyle w:val="TOC1"/>
        <w:tabs>
          <w:tab w:val="left" w:pos="660"/>
        </w:tabs>
        <w:rPr>
          <w:rFonts w:asciiTheme="minorHAnsi" w:eastAsiaTheme="minorEastAsia" w:hAnsiTheme="minorHAnsi" w:cstheme="minorBidi"/>
          <w:b w:val="0"/>
          <w:bCs w:val="0"/>
          <w:noProof/>
        </w:rPr>
      </w:pPr>
      <w:hyperlink w:anchor="_Toc116897996" w:history="1">
        <w:r w:rsidR="0034271D" w:rsidRPr="002435C1">
          <w:rPr>
            <w:rStyle w:val="Hyperlink"/>
            <w:rFonts w:ascii="Arial Bold" w:eastAsiaTheme="majorEastAsia" w:hAnsi="Arial Bold"/>
            <w:noProof/>
          </w:rPr>
          <w:t>19</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Procurement process:</w:t>
        </w:r>
        <w:r w:rsidR="0034271D">
          <w:rPr>
            <w:noProof/>
            <w:webHidden/>
          </w:rPr>
          <w:tab/>
        </w:r>
        <w:r w:rsidR="0034271D">
          <w:rPr>
            <w:noProof/>
            <w:webHidden/>
          </w:rPr>
          <w:fldChar w:fldCharType="begin"/>
        </w:r>
        <w:r w:rsidR="0034271D">
          <w:rPr>
            <w:noProof/>
            <w:webHidden/>
          </w:rPr>
          <w:instrText xml:space="preserve"> PAGEREF _Toc116897996 \h </w:instrText>
        </w:r>
        <w:r w:rsidR="0034271D">
          <w:rPr>
            <w:noProof/>
            <w:webHidden/>
          </w:rPr>
        </w:r>
        <w:r w:rsidR="0034271D">
          <w:rPr>
            <w:noProof/>
            <w:webHidden/>
          </w:rPr>
          <w:fldChar w:fldCharType="separate"/>
        </w:r>
        <w:r w:rsidR="00574679">
          <w:rPr>
            <w:noProof/>
            <w:webHidden/>
          </w:rPr>
          <w:t>10</w:t>
        </w:r>
        <w:r w:rsidR="0034271D">
          <w:rPr>
            <w:noProof/>
            <w:webHidden/>
          </w:rPr>
          <w:fldChar w:fldCharType="end"/>
        </w:r>
      </w:hyperlink>
    </w:p>
    <w:p w14:paraId="5475F8BB" w14:textId="26CC5CDF" w:rsidR="0034271D" w:rsidRDefault="00212449">
      <w:pPr>
        <w:pStyle w:val="TOC1"/>
        <w:tabs>
          <w:tab w:val="left" w:pos="660"/>
        </w:tabs>
        <w:rPr>
          <w:rFonts w:asciiTheme="minorHAnsi" w:eastAsiaTheme="minorEastAsia" w:hAnsiTheme="minorHAnsi" w:cstheme="minorBidi"/>
          <w:b w:val="0"/>
          <w:bCs w:val="0"/>
          <w:noProof/>
        </w:rPr>
      </w:pPr>
      <w:hyperlink w:anchor="_Toc116897997" w:history="1">
        <w:r w:rsidR="0034271D" w:rsidRPr="002435C1">
          <w:rPr>
            <w:rStyle w:val="Hyperlink"/>
            <w:rFonts w:ascii="Arial Bold" w:eastAsiaTheme="majorEastAsia" w:hAnsi="Arial Bold"/>
            <w:noProof/>
          </w:rPr>
          <w:t>20</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Freedom of Information:</w:t>
        </w:r>
        <w:r w:rsidR="0034271D">
          <w:rPr>
            <w:noProof/>
            <w:webHidden/>
          </w:rPr>
          <w:tab/>
        </w:r>
        <w:r w:rsidR="0034271D">
          <w:rPr>
            <w:noProof/>
            <w:webHidden/>
          </w:rPr>
          <w:fldChar w:fldCharType="begin"/>
        </w:r>
        <w:r w:rsidR="0034271D">
          <w:rPr>
            <w:noProof/>
            <w:webHidden/>
          </w:rPr>
          <w:instrText xml:space="preserve"> PAGEREF _Toc116897997 \h </w:instrText>
        </w:r>
        <w:r w:rsidR="0034271D">
          <w:rPr>
            <w:noProof/>
            <w:webHidden/>
          </w:rPr>
        </w:r>
        <w:r w:rsidR="0034271D">
          <w:rPr>
            <w:noProof/>
            <w:webHidden/>
          </w:rPr>
          <w:fldChar w:fldCharType="separate"/>
        </w:r>
        <w:r w:rsidR="00574679">
          <w:rPr>
            <w:noProof/>
            <w:webHidden/>
          </w:rPr>
          <w:t>11</w:t>
        </w:r>
        <w:r w:rsidR="0034271D">
          <w:rPr>
            <w:noProof/>
            <w:webHidden/>
          </w:rPr>
          <w:fldChar w:fldCharType="end"/>
        </w:r>
      </w:hyperlink>
    </w:p>
    <w:p w14:paraId="4CD3F42D" w14:textId="4F529C75" w:rsidR="0034271D" w:rsidRDefault="00212449">
      <w:pPr>
        <w:pStyle w:val="TOC1"/>
        <w:tabs>
          <w:tab w:val="left" w:pos="660"/>
        </w:tabs>
        <w:rPr>
          <w:rFonts w:asciiTheme="minorHAnsi" w:eastAsiaTheme="minorEastAsia" w:hAnsiTheme="minorHAnsi" w:cstheme="minorBidi"/>
          <w:b w:val="0"/>
          <w:bCs w:val="0"/>
          <w:noProof/>
        </w:rPr>
      </w:pPr>
      <w:hyperlink w:anchor="_Toc116897998" w:history="1">
        <w:r w:rsidR="0034271D" w:rsidRPr="002435C1">
          <w:rPr>
            <w:rStyle w:val="Hyperlink"/>
            <w:rFonts w:ascii="Arial Bold" w:eastAsiaTheme="majorEastAsia" w:hAnsi="Arial Bold"/>
            <w:noProof/>
          </w:rPr>
          <w:t>21</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Disclaimer:</w:t>
        </w:r>
        <w:r w:rsidR="0034271D">
          <w:rPr>
            <w:noProof/>
            <w:webHidden/>
          </w:rPr>
          <w:tab/>
        </w:r>
        <w:r w:rsidR="0034271D">
          <w:rPr>
            <w:noProof/>
            <w:webHidden/>
          </w:rPr>
          <w:fldChar w:fldCharType="begin"/>
        </w:r>
        <w:r w:rsidR="0034271D">
          <w:rPr>
            <w:noProof/>
            <w:webHidden/>
          </w:rPr>
          <w:instrText xml:space="preserve"> PAGEREF _Toc116897998 \h </w:instrText>
        </w:r>
        <w:r w:rsidR="0034271D">
          <w:rPr>
            <w:noProof/>
            <w:webHidden/>
          </w:rPr>
        </w:r>
        <w:r w:rsidR="0034271D">
          <w:rPr>
            <w:noProof/>
            <w:webHidden/>
          </w:rPr>
          <w:fldChar w:fldCharType="separate"/>
        </w:r>
        <w:r w:rsidR="00574679">
          <w:rPr>
            <w:noProof/>
            <w:webHidden/>
          </w:rPr>
          <w:t>12</w:t>
        </w:r>
        <w:r w:rsidR="0034271D">
          <w:rPr>
            <w:noProof/>
            <w:webHidden/>
          </w:rPr>
          <w:fldChar w:fldCharType="end"/>
        </w:r>
      </w:hyperlink>
    </w:p>
    <w:p w14:paraId="7A4B3ECE" w14:textId="23B4B53E" w:rsidR="0034271D" w:rsidRDefault="00212449">
      <w:pPr>
        <w:pStyle w:val="TOC1"/>
        <w:tabs>
          <w:tab w:val="left" w:pos="660"/>
        </w:tabs>
        <w:rPr>
          <w:rFonts w:asciiTheme="minorHAnsi" w:eastAsiaTheme="minorEastAsia" w:hAnsiTheme="minorHAnsi" w:cstheme="minorBidi"/>
          <w:b w:val="0"/>
          <w:bCs w:val="0"/>
          <w:noProof/>
        </w:rPr>
      </w:pPr>
      <w:hyperlink w:anchor="_Toc116897999" w:history="1">
        <w:r w:rsidR="0034271D" w:rsidRPr="002435C1">
          <w:rPr>
            <w:rStyle w:val="Hyperlink"/>
            <w:rFonts w:ascii="Arial Bold" w:eastAsiaTheme="majorEastAsia" w:hAnsi="Arial Bold"/>
            <w:noProof/>
          </w:rPr>
          <w:t>22</w:t>
        </w:r>
        <w:r w:rsidR="0034271D">
          <w:rPr>
            <w:rFonts w:asciiTheme="minorHAnsi" w:eastAsiaTheme="minorEastAsia" w:hAnsiTheme="minorHAnsi" w:cstheme="minorBidi"/>
            <w:b w:val="0"/>
            <w:bCs w:val="0"/>
            <w:noProof/>
          </w:rPr>
          <w:tab/>
        </w:r>
        <w:r w:rsidR="0034271D" w:rsidRPr="002435C1">
          <w:rPr>
            <w:rStyle w:val="Hyperlink"/>
            <w:rFonts w:asciiTheme="minorBidi" w:eastAsiaTheme="majorEastAsia" w:hAnsiTheme="minorBidi"/>
            <w:noProof/>
          </w:rPr>
          <w:t>Financial ‘Bid’ Model:</w:t>
        </w:r>
        <w:r w:rsidR="0034271D">
          <w:rPr>
            <w:noProof/>
            <w:webHidden/>
          </w:rPr>
          <w:tab/>
        </w:r>
        <w:r w:rsidR="0034271D">
          <w:rPr>
            <w:noProof/>
            <w:webHidden/>
          </w:rPr>
          <w:fldChar w:fldCharType="begin"/>
        </w:r>
        <w:r w:rsidR="0034271D">
          <w:rPr>
            <w:noProof/>
            <w:webHidden/>
          </w:rPr>
          <w:instrText xml:space="preserve"> PAGEREF _Toc116897999 \h </w:instrText>
        </w:r>
        <w:r w:rsidR="0034271D">
          <w:rPr>
            <w:noProof/>
            <w:webHidden/>
          </w:rPr>
        </w:r>
        <w:r w:rsidR="0034271D">
          <w:rPr>
            <w:noProof/>
            <w:webHidden/>
          </w:rPr>
          <w:fldChar w:fldCharType="separate"/>
        </w:r>
        <w:r w:rsidR="00574679">
          <w:rPr>
            <w:noProof/>
            <w:webHidden/>
          </w:rPr>
          <w:t>12</w:t>
        </w:r>
        <w:r w:rsidR="0034271D">
          <w:rPr>
            <w:noProof/>
            <w:webHidden/>
          </w:rPr>
          <w:fldChar w:fldCharType="end"/>
        </w:r>
      </w:hyperlink>
    </w:p>
    <w:p w14:paraId="56CEA41D" w14:textId="33B56A96" w:rsidR="004743B8" w:rsidRPr="003658AB" w:rsidRDefault="004743B8" w:rsidP="004743B8">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bookmarkStart w:id="2" w:name="_Toc161732165"/>
      <w:bookmarkStart w:id="3" w:name="_Toc161730355"/>
    </w:p>
    <w:bookmarkEnd w:id="1"/>
    <w:p w14:paraId="507ACD91" w14:textId="77777777" w:rsidR="004743B8" w:rsidRPr="003658AB" w:rsidRDefault="004743B8" w:rsidP="004743B8">
      <w:pPr>
        <w:rPr>
          <w:rFonts w:asciiTheme="minorBidi" w:hAnsiTheme="minorBidi"/>
          <w:b/>
          <w:bCs/>
          <w:lang w:val="en-US"/>
        </w:rPr>
      </w:pPr>
      <w:r w:rsidRPr="003658AB">
        <w:rPr>
          <w:rFonts w:asciiTheme="minorBidi" w:hAnsiTheme="minorBidi"/>
        </w:rPr>
        <w:br w:type="page"/>
      </w:r>
    </w:p>
    <w:p w14:paraId="2D36FF6B" w14:textId="39B0D31B" w:rsidR="006A0FEB" w:rsidRPr="003658AB" w:rsidRDefault="00E958C6" w:rsidP="006A0FEB">
      <w:pPr>
        <w:pStyle w:val="Heading1"/>
        <w:spacing w:before="60"/>
        <w:jc w:val="both"/>
        <w:rPr>
          <w:rFonts w:asciiTheme="minorBidi" w:hAnsiTheme="minorBidi" w:cstheme="minorBidi"/>
          <w:sz w:val="24"/>
          <w:szCs w:val="24"/>
        </w:rPr>
      </w:pPr>
      <w:bookmarkStart w:id="4" w:name="_Toc116897977"/>
      <w:bookmarkStart w:id="5" w:name="_Toc161732166"/>
      <w:bookmarkEnd w:id="2"/>
      <w:bookmarkEnd w:id="3"/>
      <w:r w:rsidRPr="003658AB">
        <w:rPr>
          <w:rFonts w:asciiTheme="minorBidi" w:hAnsiTheme="minorBidi" w:cstheme="minorBidi"/>
          <w:sz w:val="24"/>
          <w:szCs w:val="24"/>
        </w:rPr>
        <w:lastRenderedPageBreak/>
        <w:t>SCHEDULE 1 – INVITATION TO TENDER:</w:t>
      </w:r>
      <w:bookmarkEnd w:id="4"/>
    </w:p>
    <w:p w14:paraId="08A9DBE3" w14:textId="77777777" w:rsidR="002A23D9" w:rsidRPr="003658AB" w:rsidRDefault="002A23D9" w:rsidP="002A23D9">
      <w:pPr>
        <w:rPr>
          <w:rFonts w:asciiTheme="minorBidi" w:hAnsiTheme="minorBidi"/>
          <w:lang w:val="en-US"/>
        </w:rPr>
      </w:pPr>
    </w:p>
    <w:p w14:paraId="66B6E3C0" w14:textId="77777777" w:rsidR="004743B8" w:rsidRPr="003658AB" w:rsidRDefault="004743B8" w:rsidP="004743B8">
      <w:pPr>
        <w:pStyle w:val="PQQHead2"/>
        <w:rPr>
          <w:rFonts w:asciiTheme="minorBidi" w:hAnsiTheme="minorBidi" w:cstheme="minorBidi"/>
          <w:sz w:val="24"/>
          <w:szCs w:val="24"/>
        </w:rPr>
      </w:pPr>
    </w:p>
    <w:p w14:paraId="114C2EF2"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6" w:name="_Toc116897978"/>
      <w:r w:rsidRPr="003658AB">
        <w:rPr>
          <w:rFonts w:asciiTheme="minorBidi" w:hAnsiTheme="minorBidi" w:cstheme="minorBidi"/>
          <w:sz w:val="24"/>
          <w:szCs w:val="24"/>
        </w:rPr>
        <w:t>Purpose of this document</w:t>
      </w:r>
      <w:bookmarkStart w:id="7" w:name="_Toc334526369"/>
      <w:bookmarkEnd w:id="5"/>
      <w:bookmarkEnd w:id="7"/>
      <w:r w:rsidR="004256BA" w:rsidRPr="003658AB">
        <w:rPr>
          <w:rFonts w:asciiTheme="minorBidi" w:hAnsiTheme="minorBidi" w:cstheme="minorBidi"/>
          <w:sz w:val="24"/>
          <w:szCs w:val="24"/>
        </w:rPr>
        <w:t>:</w:t>
      </w:r>
      <w:bookmarkEnd w:id="6"/>
    </w:p>
    <w:p w14:paraId="4B6C20D0" w14:textId="77777777" w:rsidR="00A5659D" w:rsidRDefault="00A5659D" w:rsidP="004743B8">
      <w:pPr>
        <w:autoSpaceDE w:val="0"/>
        <w:autoSpaceDN w:val="0"/>
        <w:adjustRightInd w:val="0"/>
        <w:spacing w:before="60" w:after="60"/>
        <w:rPr>
          <w:rFonts w:asciiTheme="minorBidi" w:eastAsia="Arial" w:hAnsiTheme="minorBidi"/>
          <w:lang w:eastAsia="en-GB"/>
        </w:rPr>
      </w:pPr>
    </w:p>
    <w:p w14:paraId="4DB2910E" w14:textId="5E144A1D" w:rsidR="00687A9B" w:rsidRPr="003658AB" w:rsidRDefault="004743B8" w:rsidP="004743B8">
      <w:pPr>
        <w:autoSpaceDE w:val="0"/>
        <w:autoSpaceDN w:val="0"/>
        <w:adjustRightInd w:val="0"/>
        <w:spacing w:before="60" w:after="60"/>
        <w:rPr>
          <w:rFonts w:asciiTheme="minorBidi" w:hAnsiTheme="minorBidi"/>
        </w:rPr>
      </w:pPr>
      <w:r w:rsidRPr="003658AB">
        <w:rPr>
          <w:rFonts w:asciiTheme="minorBidi" w:eastAsia="Arial" w:hAnsiTheme="minorBidi"/>
          <w:lang w:eastAsia="en-GB"/>
        </w:rPr>
        <w:t>This Invitation to Tender (ITT) document sets out the requirements of the</w:t>
      </w:r>
      <w:r w:rsidR="00053EDD" w:rsidRPr="003658AB">
        <w:rPr>
          <w:rFonts w:asciiTheme="minorBidi" w:eastAsia="Arial" w:hAnsiTheme="minorBidi"/>
          <w:lang w:eastAsia="en-GB"/>
        </w:rPr>
        <w:t xml:space="preserve"> </w:t>
      </w:r>
      <w:r w:rsidR="00053EDD" w:rsidRPr="003658AB">
        <w:rPr>
          <w:rFonts w:asciiTheme="minorBidi" w:hAnsiTheme="minorBidi"/>
        </w:rPr>
        <w:t>National Lottery Heritage Fund (</w:t>
      </w:r>
      <w:r w:rsidR="0058449D">
        <w:rPr>
          <w:rFonts w:asciiTheme="minorBidi" w:hAnsiTheme="minorBidi"/>
        </w:rPr>
        <w:t>‘the Fund’</w:t>
      </w:r>
      <w:r w:rsidR="00053EDD" w:rsidRPr="003658AB">
        <w:rPr>
          <w:rFonts w:asciiTheme="minorBidi" w:hAnsiTheme="minorBidi"/>
        </w:rPr>
        <w:t>)</w:t>
      </w:r>
      <w:r w:rsidR="00687A9B" w:rsidRPr="003658AB">
        <w:rPr>
          <w:rFonts w:asciiTheme="minorBidi" w:hAnsiTheme="minorBidi"/>
        </w:rPr>
        <w:t>, and the instructions for Bidders</w:t>
      </w:r>
      <w:r w:rsidR="00F620A8" w:rsidRPr="003658AB">
        <w:rPr>
          <w:rFonts w:asciiTheme="minorBidi" w:eastAsia="Arial" w:hAnsiTheme="minorBidi"/>
          <w:lang w:eastAsia="en-GB"/>
        </w:rPr>
        <w:t>.</w:t>
      </w:r>
      <w:r w:rsidR="00687A9B" w:rsidRPr="003658AB">
        <w:rPr>
          <w:rFonts w:asciiTheme="minorBidi" w:hAnsiTheme="minorBidi"/>
        </w:rPr>
        <w:t xml:space="preserve"> </w:t>
      </w:r>
    </w:p>
    <w:p w14:paraId="2EF8D6AF" w14:textId="77777777" w:rsidR="00687A9B" w:rsidRPr="003658AB" w:rsidRDefault="00687A9B" w:rsidP="004743B8">
      <w:pPr>
        <w:autoSpaceDE w:val="0"/>
        <w:autoSpaceDN w:val="0"/>
        <w:adjustRightInd w:val="0"/>
        <w:spacing w:before="60" w:after="60"/>
        <w:rPr>
          <w:rFonts w:asciiTheme="minorBidi" w:hAnsiTheme="minorBidi"/>
        </w:rPr>
      </w:pPr>
    </w:p>
    <w:p w14:paraId="766FA0B1" w14:textId="0F2EE447" w:rsidR="00F620A8" w:rsidRPr="003658AB" w:rsidRDefault="00687A9B"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These instructions are designed to ensure that all Bidders are given equal and fair consideration.  It is important therefore that you provide all the information asked for in the format and order specified.  </w:t>
      </w:r>
    </w:p>
    <w:p w14:paraId="644D32E5" w14:textId="77777777" w:rsidR="00863813" w:rsidRPr="003658AB" w:rsidRDefault="00863813" w:rsidP="004743B8">
      <w:pPr>
        <w:autoSpaceDE w:val="0"/>
        <w:autoSpaceDN w:val="0"/>
        <w:adjustRightInd w:val="0"/>
        <w:spacing w:before="60" w:after="60"/>
        <w:rPr>
          <w:rFonts w:asciiTheme="minorBidi" w:eastAsia="Arial" w:hAnsiTheme="minorBidi"/>
          <w:lang w:eastAsia="en-GB"/>
        </w:rPr>
      </w:pPr>
    </w:p>
    <w:p w14:paraId="00A67674" w14:textId="0695CF64" w:rsidR="004743B8" w:rsidRPr="003658AB" w:rsidRDefault="002A23D9" w:rsidP="009E713C">
      <w:pPr>
        <w:autoSpaceDE w:val="0"/>
        <w:autoSpaceDN w:val="0"/>
        <w:adjustRightInd w:val="0"/>
        <w:spacing w:before="60" w:after="60"/>
        <w:rPr>
          <w:rFonts w:asciiTheme="minorBidi" w:hAnsiTheme="minorBidi"/>
        </w:rPr>
      </w:pPr>
      <w:r w:rsidRPr="003658AB">
        <w:rPr>
          <w:rFonts w:asciiTheme="minorBidi" w:eastAsia="Arial" w:hAnsiTheme="minorBidi"/>
          <w:lang w:eastAsia="en-GB"/>
        </w:rPr>
        <w:t xml:space="preserve">The ITT </w:t>
      </w:r>
      <w:r w:rsidR="004743B8" w:rsidRPr="003658AB">
        <w:rPr>
          <w:rFonts w:asciiTheme="minorBidi" w:eastAsia="Arial" w:hAnsiTheme="minorBidi"/>
          <w:lang w:eastAsia="en-GB"/>
        </w:rPr>
        <w:t xml:space="preserve">should be read in conjunction with the </w:t>
      </w:r>
      <w:r w:rsidR="000E4895">
        <w:rPr>
          <w:rFonts w:asciiTheme="minorBidi" w:eastAsia="Arial" w:hAnsiTheme="minorBidi"/>
          <w:lang w:eastAsia="en-GB"/>
        </w:rPr>
        <w:t xml:space="preserve">Specification (Schedule </w:t>
      </w:r>
      <w:r w:rsidR="004F1E97">
        <w:rPr>
          <w:rFonts w:asciiTheme="minorBidi" w:eastAsia="Arial" w:hAnsiTheme="minorBidi"/>
          <w:lang w:eastAsia="en-GB"/>
        </w:rPr>
        <w:t>2</w:t>
      </w:r>
      <w:r w:rsidR="000E4895">
        <w:rPr>
          <w:rFonts w:asciiTheme="minorBidi" w:eastAsia="Arial" w:hAnsiTheme="minorBidi"/>
          <w:lang w:eastAsia="en-GB"/>
        </w:rPr>
        <w:t xml:space="preserve">), the </w:t>
      </w:r>
      <w:r w:rsidR="0058449D">
        <w:rPr>
          <w:rFonts w:asciiTheme="minorBidi" w:hAnsiTheme="minorBidi"/>
        </w:rPr>
        <w:t>Fund</w:t>
      </w:r>
      <w:r w:rsidR="000E4895">
        <w:rPr>
          <w:rFonts w:asciiTheme="minorBidi" w:hAnsiTheme="minorBidi"/>
        </w:rPr>
        <w:t>’s</w:t>
      </w:r>
      <w:r w:rsidR="004743B8" w:rsidRPr="003658AB">
        <w:rPr>
          <w:rFonts w:asciiTheme="minorBidi" w:hAnsiTheme="minorBidi"/>
        </w:rPr>
        <w:t xml:space="preserve"> Standard Contract</w:t>
      </w:r>
      <w:r w:rsidRPr="003658AB">
        <w:rPr>
          <w:rFonts w:asciiTheme="minorBidi" w:hAnsiTheme="minorBidi"/>
        </w:rPr>
        <w:t xml:space="preserve"> (Schedule </w:t>
      </w:r>
      <w:r w:rsidR="000E4895">
        <w:rPr>
          <w:rFonts w:asciiTheme="minorBidi" w:hAnsiTheme="minorBidi"/>
        </w:rPr>
        <w:t>3</w:t>
      </w:r>
      <w:r w:rsidRPr="003658AB">
        <w:rPr>
          <w:rFonts w:asciiTheme="minorBidi" w:hAnsiTheme="minorBidi"/>
        </w:rPr>
        <w:t xml:space="preserve">), </w:t>
      </w:r>
      <w:r w:rsidR="000E4895">
        <w:rPr>
          <w:rFonts w:asciiTheme="minorBidi" w:hAnsiTheme="minorBidi"/>
        </w:rPr>
        <w:t xml:space="preserve">the Evaluation Model (Schedule 4), </w:t>
      </w:r>
      <w:r w:rsidR="004F1E97">
        <w:rPr>
          <w:rFonts w:asciiTheme="minorBidi" w:hAnsiTheme="minorBidi"/>
        </w:rPr>
        <w:t xml:space="preserve">the Tender Response Document (Schedule 5), </w:t>
      </w:r>
      <w:r w:rsidR="000E4895">
        <w:rPr>
          <w:rFonts w:asciiTheme="minorBidi" w:hAnsiTheme="minorBidi"/>
        </w:rPr>
        <w:t xml:space="preserve">and </w:t>
      </w:r>
      <w:r w:rsidR="004F1E97">
        <w:rPr>
          <w:rFonts w:asciiTheme="minorBidi" w:hAnsiTheme="minorBidi"/>
        </w:rPr>
        <w:t>any other information provided</w:t>
      </w:r>
      <w:r w:rsidR="00F620A8" w:rsidRPr="003658AB">
        <w:rPr>
          <w:rFonts w:asciiTheme="minorBidi" w:hAnsiTheme="minorBidi"/>
        </w:rPr>
        <w:t>.</w:t>
      </w:r>
      <w:r w:rsidR="004743B8" w:rsidRPr="003658AB">
        <w:rPr>
          <w:rFonts w:asciiTheme="minorBidi" w:hAnsiTheme="minorBidi"/>
        </w:rPr>
        <w:t xml:space="preserve"> </w:t>
      </w:r>
    </w:p>
    <w:p w14:paraId="0D1AEBE7"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04A8ABD1" w14:textId="77777777" w:rsidR="008A521E" w:rsidRPr="003658AB" w:rsidRDefault="008A521E" w:rsidP="008A521E">
      <w:pPr>
        <w:keepNext/>
        <w:numPr>
          <w:ilvl w:val="2"/>
          <w:numId w:val="0"/>
        </w:numPr>
        <w:tabs>
          <w:tab w:val="num" w:pos="720"/>
        </w:tabs>
        <w:spacing w:before="60" w:after="60"/>
        <w:outlineLvl w:val="2"/>
        <w:rPr>
          <w:rFonts w:asciiTheme="minorBidi" w:eastAsia="Arial" w:hAnsiTheme="minorBidi"/>
          <w:b/>
          <w:lang w:eastAsia="en-GB"/>
        </w:rPr>
      </w:pPr>
    </w:p>
    <w:p w14:paraId="55D4121E" w14:textId="69931451" w:rsidR="008A521E" w:rsidRPr="003658AB" w:rsidRDefault="0058449D" w:rsidP="008A521E">
      <w:pPr>
        <w:pStyle w:val="Heading1"/>
        <w:numPr>
          <w:ilvl w:val="0"/>
          <w:numId w:val="28"/>
        </w:numPr>
        <w:spacing w:before="60"/>
        <w:jc w:val="both"/>
        <w:rPr>
          <w:rFonts w:asciiTheme="minorBidi" w:hAnsiTheme="minorBidi" w:cstheme="minorBidi"/>
          <w:sz w:val="24"/>
          <w:szCs w:val="24"/>
        </w:rPr>
      </w:pPr>
      <w:bookmarkStart w:id="8" w:name="_Toc116897979"/>
      <w:r>
        <w:rPr>
          <w:rFonts w:asciiTheme="minorBidi" w:hAnsiTheme="minorBidi" w:cstheme="minorBidi"/>
          <w:sz w:val="24"/>
          <w:szCs w:val="24"/>
        </w:rPr>
        <w:t>Fund</w:t>
      </w:r>
      <w:r w:rsidR="008A521E" w:rsidRPr="003658AB">
        <w:rPr>
          <w:rFonts w:asciiTheme="minorBidi" w:hAnsiTheme="minorBidi" w:cstheme="minorBidi"/>
          <w:sz w:val="24"/>
          <w:szCs w:val="24"/>
        </w:rPr>
        <w:t xml:space="preserve"> Core Values:</w:t>
      </w:r>
      <w:bookmarkEnd w:id="8"/>
    </w:p>
    <w:p w14:paraId="43C7F4A5" w14:textId="77777777" w:rsidR="008A521E" w:rsidRPr="003658AB" w:rsidRDefault="008A521E" w:rsidP="008A521E">
      <w:pPr>
        <w:rPr>
          <w:rFonts w:asciiTheme="minorBidi" w:eastAsia="Arial" w:hAnsiTheme="minorBidi"/>
          <w:lang w:eastAsia="en-GB"/>
        </w:rPr>
      </w:pPr>
    </w:p>
    <w:p w14:paraId="016CE4D1" w14:textId="319EE915" w:rsidR="00EA3EB3" w:rsidRPr="003658AB"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Our vision and role is that all people’s lives are transformed and enriched by heritage that is valued for the positive and lasting change it creates.</w:t>
      </w:r>
    </w:p>
    <w:p w14:paraId="4992DA3A" w14:textId="77777777" w:rsidR="00EA3EB3" w:rsidRPr="003658AB" w:rsidRDefault="00EA3EB3" w:rsidP="00EA3EB3">
      <w:pPr>
        <w:tabs>
          <w:tab w:val="left" w:pos="567"/>
        </w:tabs>
        <w:rPr>
          <w:rFonts w:asciiTheme="minorBidi" w:eastAsia="Arial" w:hAnsiTheme="minorBidi"/>
          <w:lang w:eastAsia="en-GB"/>
        </w:rPr>
      </w:pPr>
    </w:p>
    <w:p w14:paraId="21CAB4AC" w14:textId="77777777" w:rsidR="00EA3EB3" w:rsidRPr="003658AB"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We inspire, lead and resource the UK’s heritage to create this change for people and communities, now and in the future.</w:t>
      </w:r>
    </w:p>
    <w:p w14:paraId="7881E201" w14:textId="77777777" w:rsidR="00EA3EB3" w:rsidRPr="003658AB" w:rsidRDefault="00EA3EB3" w:rsidP="00EA3EB3">
      <w:pPr>
        <w:tabs>
          <w:tab w:val="left" w:pos="567"/>
        </w:tabs>
        <w:rPr>
          <w:rFonts w:asciiTheme="minorBidi" w:eastAsia="Arial" w:hAnsiTheme="minorBidi"/>
          <w:lang w:eastAsia="en-GB"/>
        </w:rPr>
      </w:pPr>
    </w:p>
    <w:p w14:paraId="29C8310F" w14:textId="77777777" w:rsidR="00EA3EB3" w:rsidRPr="003658AB"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We are inspiring and leading by:</w:t>
      </w:r>
    </w:p>
    <w:p w14:paraId="000EC71F"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Building strategic partnerships and collaborations</w:t>
      </w:r>
    </w:p>
    <w:p w14:paraId="51F9AC5A"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Inspiring and supporting innovation</w:t>
      </w:r>
    </w:p>
    <w:p w14:paraId="7255EC75"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Championing the capacity and resilience of the heritage sector</w:t>
      </w:r>
    </w:p>
    <w:p w14:paraId="655D4454"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Advocating for the value of heritage to society</w:t>
      </w:r>
    </w:p>
    <w:p w14:paraId="46134639" w14:textId="6EE55600"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Sharing learning and best practice</w:t>
      </w:r>
    </w:p>
    <w:p w14:paraId="6F21239A" w14:textId="77777777" w:rsidR="00EA3EB3" w:rsidRPr="003658AB" w:rsidRDefault="00EA3EB3" w:rsidP="00EA3EB3">
      <w:pPr>
        <w:tabs>
          <w:tab w:val="left" w:pos="567"/>
        </w:tabs>
        <w:rPr>
          <w:rFonts w:asciiTheme="minorBidi" w:eastAsia="Arial" w:hAnsiTheme="minorBidi"/>
        </w:rPr>
      </w:pPr>
    </w:p>
    <w:p w14:paraId="6C79CE46" w14:textId="77777777" w:rsidR="00EA3EB3" w:rsidRPr="003658AB" w:rsidRDefault="00EA3EB3" w:rsidP="00EA3EB3">
      <w:pPr>
        <w:tabs>
          <w:tab w:val="left" w:pos="567"/>
        </w:tabs>
        <w:rPr>
          <w:rFonts w:asciiTheme="minorBidi" w:eastAsia="Arial" w:hAnsiTheme="minorBidi"/>
        </w:rPr>
      </w:pPr>
      <w:r w:rsidRPr="003658AB">
        <w:rPr>
          <w:rFonts w:asciiTheme="minorBidi" w:eastAsia="Arial" w:hAnsiTheme="minorBidi"/>
        </w:rPr>
        <w:t>We are resourcing the UK’s heritage by:</w:t>
      </w:r>
    </w:p>
    <w:p w14:paraId="17EB3DE8"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Working in accordance with our National Lottery Strategic Funding Framework</w:t>
      </w:r>
    </w:p>
    <w:p w14:paraId="36B2A51B"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Continuing UK-wide grant making</w:t>
      </w:r>
    </w:p>
    <w:p w14:paraId="7E74BCA5"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Making our money go further through loans and social investments</w:t>
      </w:r>
    </w:p>
    <w:p w14:paraId="5F75FCDA"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Developing skills and the diversity of the sector</w:t>
      </w:r>
    </w:p>
    <w:p w14:paraId="4C721B39" w14:textId="77777777" w:rsidR="00EA3EB3" w:rsidRPr="003658AB" w:rsidRDefault="00EA3EB3" w:rsidP="00EA3EB3">
      <w:pPr>
        <w:pStyle w:val="ListParagraph"/>
        <w:numPr>
          <w:ilvl w:val="0"/>
          <w:numId w:val="42"/>
        </w:numPr>
        <w:tabs>
          <w:tab w:val="left" w:pos="567"/>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New business development: drawing in new sources of funding, alongside National Lottery and National Heritage Memorial Fund grants.</w:t>
      </w:r>
    </w:p>
    <w:p w14:paraId="7D52181A" w14:textId="77777777" w:rsidR="00EA3EB3" w:rsidRPr="003658AB" w:rsidRDefault="00EA3EB3" w:rsidP="00EA3EB3">
      <w:pPr>
        <w:tabs>
          <w:tab w:val="left" w:pos="567"/>
        </w:tabs>
        <w:rPr>
          <w:rFonts w:asciiTheme="minorBidi" w:eastAsia="Arial" w:hAnsiTheme="minorBidi"/>
          <w:lang w:eastAsia="en-GB"/>
        </w:rPr>
      </w:pPr>
    </w:p>
    <w:p w14:paraId="508B465A" w14:textId="58ECF839" w:rsidR="00EA3EB3" w:rsidRPr="003658AB"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Achieving positive and lasting change:</w:t>
      </w:r>
    </w:p>
    <w:p w14:paraId="15FB908E" w14:textId="77777777" w:rsidR="00EA3EB3" w:rsidRPr="003658AB" w:rsidRDefault="00EA3EB3" w:rsidP="00EA3EB3">
      <w:pPr>
        <w:tabs>
          <w:tab w:val="left" w:pos="567"/>
        </w:tabs>
        <w:rPr>
          <w:rFonts w:asciiTheme="minorBidi" w:eastAsia="Arial" w:hAnsiTheme="minorBidi"/>
          <w:lang w:eastAsia="en-GB"/>
        </w:rPr>
      </w:pPr>
    </w:p>
    <w:p w14:paraId="0A16D313" w14:textId="77777777" w:rsidR="00EA3EB3" w:rsidRPr="003658AB"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Through our leadership, support and investment, heritage across the UK’s nations and regions will be more valued, inclusive, resilient, enterprising, and in better condition.</w:t>
      </w:r>
    </w:p>
    <w:p w14:paraId="28AC345B" w14:textId="77777777" w:rsidR="00EA3EB3" w:rsidRPr="003658AB" w:rsidRDefault="00EA3EB3" w:rsidP="00EA3EB3">
      <w:pPr>
        <w:tabs>
          <w:tab w:val="left" w:pos="567"/>
        </w:tabs>
        <w:rPr>
          <w:rFonts w:asciiTheme="minorBidi" w:eastAsia="Arial" w:hAnsiTheme="minorBidi"/>
          <w:lang w:eastAsia="en-GB"/>
        </w:rPr>
      </w:pPr>
    </w:p>
    <w:p w14:paraId="6D705068" w14:textId="7A6E9277" w:rsidR="00C215F0" w:rsidRDefault="00EA3EB3" w:rsidP="00EA3EB3">
      <w:pPr>
        <w:tabs>
          <w:tab w:val="left" w:pos="567"/>
        </w:tabs>
        <w:rPr>
          <w:rFonts w:asciiTheme="minorBidi" w:eastAsia="Arial" w:hAnsiTheme="minorBidi"/>
          <w:lang w:eastAsia="en-GB"/>
        </w:rPr>
      </w:pPr>
      <w:r w:rsidRPr="003658AB">
        <w:rPr>
          <w:rFonts w:asciiTheme="minorBidi" w:eastAsia="Arial" w:hAnsiTheme="minorBidi"/>
          <w:lang w:eastAsia="en-GB"/>
        </w:rPr>
        <w:t>This will help heritage to contribute more to the economy and become more connected in local communities and places.</w:t>
      </w:r>
    </w:p>
    <w:p w14:paraId="7EF5E43A" w14:textId="3A416ECB" w:rsidR="00F827C5" w:rsidRDefault="00F827C5" w:rsidP="00EA3EB3">
      <w:pPr>
        <w:tabs>
          <w:tab w:val="left" w:pos="567"/>
        </w:tabs>
        <w:rPr>
          <w:rFonts w:asciiTheme="minorBidi" w:eastAsia="Arial" w:hAnsiTheme="minorBidi"/>
          <w:lang w:eastAsia="en-GB"/>
        </w:rPr>
      </w:pPr>
    </w:p>
    <w:p w14:paraId="0563A783" w14:textId="77777777" w:rsidR="00F827C5" w:rsidRDefault="00F827C5" w:rsidP="00F827C5">
      <w:pPr>
        <w:tabs>
          <w:tab w:val="left" w:pos="567"/>
        </w:tabs>
        <w:rPr>
          <w:rStyle w:val="Hyperlink"/>
          <w:rFonts w:asciiTheme="minorBidi" w:hAnsiTheme="minorBidi"/>
          <w:color w:val="auto"/>
        </w:rPr>
      </w:pPr>
      <w:r w:rsidRPr="003658AB">
        <w:rPr>
          <w:rFonts w:asciiTheme="minorBidi" w:hAnsiTheme="minorBidi"/>
        </w:rPr>
        <w:t xml:space="preserve">Please visit the </w:t>
      </w:r>
      <w:r>
        <w:rPr>
          <w:rFonts w:asciiTheme="minorBidi" w:hAnsiTheme="minorBidi"/>
        </w:rPr>
        <w:t>Fund</w:t>
      </w:r>
      <w:r w:rsidRPr="003658AB">
        <w:rPr>
          <w:rFonts w:asciiTheme="minorBidi" w:hAnsiTheme="minorBidi"/>
        </w:rPr>
        <w:t xml:space="preserve"> website for further information about the organisation at </w:t>
      </w:r>
    </w:p>
    <w:p w14:paraId="5B1DF32D" w14:textId="2706F418" w:rsidR="00F827C5" w:rsidRDefault="00212449" w:rsidP="00F827C5">
      <w:pPr>
        <w:rPr>
          <w:rStyle w:val="Hyperlink"/>
          <w:rFonts w:asciiTheme="minorBidi" w:hAnsiTheme="minorBidi"/>
          <w:color w:val="auto"/>
        </w:rPr>
      </w:pPr>
      <w:hyperlink r:id="rId11" w:history="1">
        <w:r w:rsidR="00F827C5" w:rsidRPr="009748D2">
          <w:rPr>
            <w:rStyle w:val="Hyperlink"/>
            <w:rFonts w:asciiTheme="minorBidi" w:hAnsiTheme="minorBidi"/>
          </w:rPr>
          <w:t>www.heritagefund.org.uk</w:t>
        </w:r>
      </w:hyperlink>
    </w:p>
    <w:p w14:paraId="7B4446F9" w14:textId="77777777" w:rsidR="00F827C5" w:rsidRPr="003658AB" w:rsidRDefault="00F827C5" w:rsidP="00EA3EB3">
      <w:pPr>
        <w:tabs>
          <w:tab w:val="left" w:pos="567"/>
        </w:tabs>
        <w:rPr>
          <w:rFonts w:asciiTheme="minorBidi" w:hAnsiTheme="minorBidi"/>
        </w:rPr>
      </w:pPr>
    </w:p>
    <w:p w14:paraId="08C98C96" w14:textId="18571E13" w:rsidR="009B0FD3" w:rsidRPr="003658AB" w:rsidRDefault="009B0FD3" w:rsidP="009B0FD3">
      <w:pPr>
        <w:autoSpaceDE w:val="0"/>
        <w:autoSpaceDN w:val="0"/>
        <w:adjustRightInd w:val="0"/>
        <w:spacing w:before="60" w:after="60"/>
        <w:rPr>
          <w:rFonts w:asciiTheme="minorBidi" w:eastAsia="Arial" w:hAnsiTheme="minorBidi"/>
          <w:lang w:eastAsia="en-GB"/>
        </w:rPr>
      </w:pPr>
      <w:bookmarkStart w:id="9" w:name="_MON_1507530552"/>
      <w:bookmarkStart w:id="10" w:name="_MON_1508749158"/>
      <w:bookmarkEnd w:id="9"/>
      <w:bookmarkEnd w:id="10"/>
    </w:p>
    <w:p w14:paraId="612978AC" w14:textId="77777777" w:rsidR="00EA3EB3" w:rsidRPr="003658AB" w:rsidRDefault="00EA3EB3" w:rsidP="009B0FD3">
      <w:pPr>
        <w:autoSpaceDE w:val="0"/>
        <w:autoSpaceDN w:val="0"/>
        <w:adjustRightInd w:val="0"/>
        <w:spacing w:before="60" w:after="60"/>
        <w:rPr>
          <w:rFonts w:asciiTheme="minorBidi" w:eastAsia="Arial" w:hAnsiTheme="minorBidi"/>
          <w:lang w:eastAsia="en-GB"/>
        </w:rPr>
      </w:pPr>
      <w:bookmarkStart w:id="11" w:name="_Hlk104888192"/>
    </w:p>
    <w:p w14:paraId="37231210" w14:textId="0B413182" w:rsidR="004743B8" w:rsidRPr="003658AB" w:rsidRDefault="000A2C8E" w:rsidP="00B41CA0">
      <w:pPr>
        <w:pStyle w:val="Heading1"/>
        <w:numPr>
          <w:ilvl w:val="0"/>
          <w:numId w:val="28"/>
        </w:numPr>
        <w:spacing w:before="60"/>
        <w:jc w:val="both"/>
        <w:rPr>
          <w:rFonts w:asciiTheme="minorBidi" w:hAnsiTheme="minorBidi" w:cstheme="minorBidi"/>
          <w:sz w:val="24"/>
          <w:szCs w:val="24"/>
        </w:rPr>
      </w:pPr>
      <w:bookmarkStart w:id="12" w:name="_Toc116897980"/>
      <w:r w:rsidRPr="003658AB">
        <w:rPr>
          <w:rFonts w:asciiTheme="minorBidi" w:hAnsiTheme="minorBidi" w:cstheme="minorBidi"/>
          <w:sz w:val="24"/>
          <w:szCs w:val="24"/>
        </w:rPr>
        <w:t xml:space="preserve">Procurement </w:t>
      </w:r>
      <w:r w:rsidR="00E74732" w:rsidRPr="003658AB">
        <w:rPr>
          <w:rFonts w:asciiTheme="minorBidi" w:hAnsiTheme="minorBidi" w:cstheme="minorBidi"/>
          <w:sz w:val="24"/>
          <w:szCs w:val="24"/>
        </w:rPr>
        <w:t>T</w:t>
      </w:r>
      <w:r w:rsidR="004743B8" w:rsidRPr="003658AB">
        <w:rPr>
          <w:rFonts w:asciiTheme="minorBidi" w:hAnsiTheme="minorBidi" w:cstheme="minorBidi"/>
          <w:sz w:val="24"/>
          <w:szCs w:val="24"/>
        </w:rPr>
        <w:t>imetable:</w:t>
      </w:r>
      <w:bookmarkEnd w:id="12"/>
    </w:p>
    <w:p w14:paraId="4C7024C9" w14:textId="5E01163E" w:rsidR="004743B8" w:rsidRPr="003658AB" w:rsidRDefault="004743B8" w:rsidP="004743B8">
      <w:pPr>
        <w:autoSpaceDE w:val="0"/>
        <w:autoSpaceDN w:val="0"/>
        <w:adjustRightInd w:val="0"/>
        <w:spacing w:before="60" w:after="60"/>
        <w:rPr>
          <w:rFonts w:asciiTheme="minorBidi" w:eastAsia="Arial" w:hAnsiTheme="minorBidi"/>
          <w:bCs/>
          <w:lang w:eastAsia="en-GB"/>
        </w:rPr>
      </w:pPr>
    </w:p>
    <w:p w14:paraId="18B113A5" w14:textId="24585827" w:rsidR="003D78FC" w:rsidRPr="003658AB" w:rsidRDefault="003D78FC" w:rsidP="003D78FC">
      <w:pPr>
        <w:spacing w:after="240" w:line="276" w:lineRule="auto"/>
        <w:rPr>
          <w:rFonts w:asciiTheme="minorBidi" w:hAnsiTheme="minorBidi"/>
        </w:rPr>
      </w:pPr>
      <w:r w:rsidRPr="003658AB">
        <w:rPr>
          <w:rFonts w:asciiTheme="minorBidi" w:hAnsiTheme="minorBidi"/>
        </w:rPr>
        <w:t xml:space="preserve">The </w:t>
      </w:r>
      <w:bookmarkEnd w:id="11"/>
      <w:r w:rsidR="006D40CB">
        <w:rPr>
          <w:rFonts w:asciiTheme="minorBidi" w:hAnsiTheme="minorBidi"/>
        </w:rPr>
        <w:t xml:space="preserve">below </w:t>
      </w:r>
      <w:r w:rsidRPr="003658AB">
        <w:rPr>
          <w:rFonts w:asciiTheme="minorBidi" w:hAnsiTheme="minorBidi"/>
        </w:rPr>
        <w:t xml:space="preserve">procurement timetable </w:t>
      </w:r>
      <w:r w:rsidR="006D40CB">
        <w:rPr>
          <w:rFonts w:asciiTheme="minorBidi" w:hAnsiTheme="minorBidi"/>
        </w:rPr>
        <w:t xml:space="preserve">(reproduced from our Briefing Document) </w:t>
      </w:r>
      <w:r w:rsidRPr="003658AB">
        <w:rPr>
          <w:rFonts w:asciiTheme="minorBidi" w:hAnsiTheme="minorBidi"/>
        </w:rPr>
        <w:t>will be as follows :</w:t>
      </w:r>
    </w:p>
    <w:p w14:paraId="67E25312" w14:textId="660AE8E4" w:rsidR="003D78FC" w:rsidRPr="003658AB" w:rsidRDefault="003D78FC" w:rsidP="7C113B3F">
      <w:pPr>
        <w:autoSpaceDE w:val="0"/>
        <w:autoSpaceDN w:val="0"/>
        <w:adjustRightInd w:val="0"/>
        <w:spacing w:before="60" w:after="60"/>
        <w:rPr>
          <w:rFonts w:asciiTheme="minorBidi" w:eastAsia="Arial" w:hAnsiTheme="minorBidi"/>
          <w:b/>
          <w:bCs/>
          <w:u w:val="single"/>
          <w:lang w:eastAsia="en-GB"/>
        </w:rPr>
      </w:pPr>
      <w:r w:rsidRPr="7C113B3F">
        <w:rPr>
          <w:rFonts w:asciiTheme="minorBidi" w:eastAsia="Arial" w:hAnsiTheme="minorBidi"/>
          <w:b/>
          <w:bCs/>
          <w:u w:val="single"/>
          <w:lang w:eastAsia="en-GB"/>
        </w:rPr>
        <w:t>Table 1: Procurement process summary and indicative timetable –</w:t>
      </w:r>
    </w:p>
    <w:p w14:paraId="70DE44CD" w14:textId="77777777" w:rsidR="003D78FC" w:rsidRPr="003658AB" w:rsidRDefault="003D78FC" w:rsidP="003D78FC">
      <w:pPr>
        <w:autoSpaceDE w:val="0"/>
        <w:autoSpaceDN w:val="0"/>
        <w:adjustRightInd w:val="0"/>
        <w:spacing w:before="60" w:after="60"/>
        <w:rPr>
          <w:rFonts w:asciiTheme="minorBidi" w:eastAsia="Arial" w:hAnsiTheme="minorBidi"/>
          <w:bCs/>
          <w:i/>
          <w:lang w:eastAsia="en-GB"/>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3A0154" w:rsidRPr="003A0154" w14:paraId="2F77108F"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32993F"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Activity: </w:t>
            </w:r>
          </w:p>
        </w:tc>
        <w:tc>
          <w:tcPr>
            <w:tcW w:w="4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2DD5FD"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Date: </w:t>
            </w:r>
          </w:p>
        </w:tc>
      </w:tr>
      <w:tr w:rsidR="003A0154" w:rsidRPr="003A0154" w14:paraId="69A084B4"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5C2FE47" w14:textId="77DE1DB0"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 xml:space="preserve">Notice on Contracts Finder </w:t>
            </w:r>
            <w:r w:rsidR="0007377A">
              <w:rPr>
                <w:rFonts w:ascii="Arial" w:eastAsia="Times New Roman" w:hAnsi="Arial" w:cs="Arial"/>
                <w:lang w:eastAsia="en-GB"/>
              </w:rPr>
              <w:t>&amp;</w:t>
            </w:r>
            <w:r w:rsidR="005F294E" w:rsidRPr="00D02119">
              <w:rPr>
                <w:rFonts w:ascii="Arial" w:eastAsia="Times New Roman" w:hAnsi="Arial" w:cs="Arial"/>
                <w:lang w:eastAsia="en-GB"/>
              </w:rPr>
              <w:t xml:space="preserve"> ITT documents uploaded.</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A1AE18" w14:textId="70A57E2F" w:rsidR="003A0154" w:rsidRPr="00D02119" w:rsidRDefault="00614E4E" w:rsidP="003A0154">
            <w:pPr>
              <w:textAlignment w:val="baseline"/>
              <w:rPr>
                <w:rFonts w:asciiTheme="minorBidi" w:hAnsiTheme="minorBidi"/>
              </w:rPr>
            </w:pPr>
            <w:r>
              <w:rPr>
                <w:rFonts w:asciiTheme="minorBidi" w:hAnsiTheme="minorBidi"/>
              </w:rPr>
              <w:t>2</w:t>
            </w:r>
            <w:r w:rsidR="00A6034E">
              <w:rPr>
                <w:rFonts w:asciiTheme="minorBidi" w:hAnsiTheme="minorBidi"/>
              </w:rPr>
              <w:t>8</w:t>
            </w:r>
            <w:r w:rsidRPr="00614E4E">
              <w:rPr>
                <w:rFonts w:asciiTheme="minorBidi" w:hAnsiTheme="minorBidi"/>
                <w:vertAlign w:val="superscript"/>
              </w:rPr>
              <w:t>th</w:t>
            </w:r>
            <w:r>
              <w:rPr>
                <w:rFonts w:asciiTheme="minorBidi" w:hAnsiTheme="minorBidi"/>
              </w:rPr>
              <w:t xml:space="preserve"> April 2023</w:t>
            </w:r>
          </w:p>
        </w:tc>
      </w:tr>
      <w:tr w:rsidR="003A0154" w:rsidRPr="003A0154" w14:paraId="563D4BE5"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C57875" w14:textId="737268C3" w:rsidR="003A0154" w:rsidRPr="00D02119" w:rsidRDefault="005F294E"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Clarification questions d</w:t>
            </w:r>
            <w:r w:rsidR="003A0154" w:rsidRPr="00D02119">
              <w:rPr>
                <w:rFonts w:ascii="Arial" w:eastAsia="Times New Roman" w:hAnsi="Arial" w:cs="Arial"/>
                <w:lang w:eastAsia="en-GB"/>
              </w:rPr>
              <w:t>eadline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F0B7967" w14:textId="746D7F44" w:rsidR="003A0154" w:rsidRPr="00D02119" w:rsidRDefault="005A1587" w:rsidP="003A0154">
            <w:pPr>
              <w:textAlignment w:val="baseline"/>
              <w:rPr>
                <w:rFonts w:asciiTheme="minorBidi" w:hAnsiTheme="minorBidi"/>
              </w:rPr>
            </w:pPr>
            <w:r>
              <w:rPr>
                <w:rFonts w:asciiTheme="minorBidi" w:hAnsiTheme="minorBidi"/>
              </w:rPr>
              <w:t>30th</w:t>
            </w:r>
            <w:r w:rsidR="00F576C9">
              <w:rPr>
                <w:rFonts w:asciiTheme="minorBidi" w:hAnsiTheme="minorBidi"/>
              </w:rPr>
              <w:t xml:space="preserve"> May 2023 </w:t>
            </w:r>
          </w:p>
        </w:tc>
      </w:tr>
      <w:tr w:rsidR="003A0154" w:rsidRPr="003A0154" w14:paraId="618BC106"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35196D3"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Deadline for submitting tender returns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596496E" w14:textId="3E500C8F" w:rsidR="003A0154" w:rsidRPr="00D02119" w:rsidRDefault="00694AC5" w:rsidP="002B0AC2">
            <w:pPr>
              <w:textAlignment w:val="baseline"/>
              <w:rPr>
                <w:rFonts w:asciiTheme="minorBidi" w:hAnsiTheme="minorBidi"/>
              </w:rPr>
            </w:pPr>
            <w:r>
              <w:rPr>
                <w:rFonts w:asciiTheme="minorBidi" w:hAnsiTheme="minorBidi"/>
              </w:rPr>
              <w:t>5</w:t>
            </w:r>
            <w:r w:rsidRPr="00694AC5">
              <w:rPr>
                <w:rFonts w:asciiTheme="minorBidi" w:hAnsiTheme="minorBidi"/>
                <w:vertAlign w:val="superscript"/>
              </w:rPr>
              <w:t>th</w:t>
            </w:r>
            <w:r>
              <w:rPr>
                <w:rFonts w:asciiTheme="minorBidi" w:hAnsiTheme="minorBidi"/>
              </w:rPr>
              <w:t xml:space="preserve"> June </w:t>
            </w:r>
            <w:r w:rsidR="002365FD">
              <w:rPr>
                <w:rFonts w:asciiTheme="minorBidi" w:hAnsiTheme="minorBidi"/>
              </w:rPr>
              <w:t xml:space="preserve">2023 </w:t>
            </w:r>
            <w:r w:rsidR="00151912">
              <w:rPr>
                <w:rFonts w:asciiTheme="minorBidi" w:hAnsiTheme="minorBidi"/>
              </w:rPr>
              <w:t xml:space="preserve">– Noon </w:t>
            </w:r>
          </w:p>
        </w:tc>
      </w:tr>
      <w:tr w:rsidR="003A0154" w:rsidRPr="003A0154" w14:paraId="0543E3DB"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978E8A2"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Evaluation period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E816671" w14:textId="1A6F1E2D" w:rsidR="003A0154" w:rsidRPr="00D02119" w:rsidRDefault="00694AC5" w:rsidP="003A0154">
            <w:pPr>
              <w:textAlignment w:val="baseline"/>
              <w:rPr>
                <w:rFonts w:asciiTheme="minorBidi" w:hAnsiTheme="minorBidi"/>
              </w:rPr>
            </w:pPr>
            <w:r>
              <w:rPr>
                <w:rFonts w:asciiTheme="minorBidi" w:hAnsiTheme="minorBidi"/>
              </w:rPr>
              <w:t>5</w:t>
            </w:r>
            <w:r w:rsidRPr="00694AC5">
              <w:rPr>
                <w:rFonts w:asciiTheme="minorBidi" w:hAnsiTheme="minorBidi"/>
                <w:vertAlign w:val="superscript"/>
              </w:rPr>
              <w:t>th</w:t>
            </w:r>
            <w:r>
              <w:rPr>
                <w:rFonts w:asciiTheme="minorBidi" w:hAnsiTheme="minorBidi"/>
              </w:rPr>
              <w:t xml:space="preserve"> June </w:t>
            </w:r>
            <w:r w:rsidR="00412B1A">
              <w:rPr>
                <w:rFonts w:asciiTheme="minorBidi" w:hAnsiTheme="minorBidi"/>
              </w:rPr>
              <w:t>2023 – 12</w:t>
            </w:r>
            <w:r w:rsidR="00412B1A" w:rsidRPr="00412B1A">
              <w:rPr>
                <w:rFonts w:asciiTheme="minorBidi" w:hAnsiTheme="minorBidi"/>
                <w:vertAlign w:val="superscript"/>
              </w:rPr>
              <w:t>th</w:t>
            </w:r>
            <w:r w:rsidR="00412B1A">
              <w:rPr>
                <w:rFonts w:asciiTheme="minorBidi" w:hAnsiTheme="minorBidi"/>
              </w:rPr>
              <w:t xml:space="preserve"> June 2023</w:t>
            </w:r>
          </w:p>
        </w:tc>
      </w:tr>
      <w:tr w:rsidR="003A0154" w:rsidRPr="003A0154" w14:paraId="78E0C121"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8890421" w14:textId="3CB46385" w:rsidR="003A0154" w:rsidRPr="00D02119" w:rsidRDefault="0035248B"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 xml:space="preserve">Clarification </w:t>
            </w:r>
            <w:r w:rsidR="003A0154" w:rsidRPr="00D02119">
              <w:rPr>
                <w:rFonts w:ascii="Arial" w:eastAsia="Times New Roman" w:hAnsi="Arial" w:cs="Arial"/>
                <w:lang w:eastAsia="en-GB"/>
              </w:rPr>
              <w:t>interviews </w:t>
            </w:r>
            <w:r w:rsidR="005F294E" w:rsidRPr="00D02119">
              <w:rPr>
                <w:rFonts w:ascii="Arial" w:eastAsia="Times New Roman" w:hAnsi="Arial" w:cs="Arial"/>
                <w:lang w:eastAsia="en-GB"/>
              </w:rPr>
              <w:t>(if required)</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B7028F9" w14:textId="62991A81" w:rsidR="003A0154" w:rsidRPr="00D02119" w:rsidRDefault="00412B1A" w:rsidP="003A0154">
            <w:pPr>
              <w:textAlignment w:val="baseline"/>
              <w:rPr>
                <w:rFonts w:asciiTheme="minorBidi" w:hAnsiTheme="minorBidi"/>
              </w:rPr>
            </w:pPr>
            <w:r>
              <w:rPr>
                <w:rFonts w:asciiTheme="minorBidi" w:hAnsiTheme="minorBidi"/>
              </w:rPr>
              <w:t>12</w:t>
            </w:r>
            <w:r w:rsidR="00BC41BB" w:rsidRPr="00BC41BB">
              <w:rPr>
                <w:rFonts w:asciiTheme="minorBidi" w:hAnsiTheme="minorBidi"/>
                <w:vertAlign w:val="superscript"/>
              </w:rPr>
              <w:t>th</w:t>
            </w:r>
            <w:r w:rsidR="00BC41BB">
              <w:rPr>
                <w:rFonts w:asciiTheme="minorBidi" w:hAnsiTheme="minorBidi"/>
              </w:rPr>
              <w:t xml:space="preserve"> June 2023</w:t>
            </w:r>
            <w:r w:rsidR="003A0154" w:rsidRPr="00D02119">
              <w:rPr>
                <w:rFonts w:asciiTheme="minorBidi" w:hAnsiTheme="minorBidi"/>
              </w:rPr>
              <w:t> </w:t>
            </w:r>
          </w:p>
        </w:tc>
      </w:tr>
      <w:tr w:rsidR="003A0154" w:rsidRPr="003A0154" w14:paraId="4F861F3B"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15E05AC"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Confirmation of contract with Preferred Bidder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F0C8CE5" w14:textId="04D6783F" w:rsidR="003A0154" w:rsidRPr="00D02119" w:rsidRDefault="002B0AC2" w:rsidP="003A0154">
            <w:pPr>
              <w:textAlignment w:val="baseline"/>
              <w:rPr>
                <w:rFonts w:asciiTheme="minorBidi" w:hAnsiTheme="minorBidi"/>
              </w:rPr>
            </w:pPr>
            <w:r w:rsidRPr="00D02119">
              <w:rPr>
                <w:rFonts w:asciiTheme="minorBidi" w:hAnsiTheme="minorBidi"/>
              </w:rPr>
              <w:t>w/c 1</w:t>
            </w:r>
            <w:r w:rsidR="00412B1A">
              <w:rPr>
                <w:rFonts w:asciiTheme="minorBidi" w:hAnsiTheme="minorBidi"/>
              </w:rPr>
              <w:t>9</w:t>
            </w:r>
            <w:r w:rsidR="00F613F3" w:rsidRPr="00F613F3">
              <w:rPr>
                <w:rFonts w:asciiTheme="minorBidi" w:hAnsiTheme="minorBidi"/>
                <w:vertAlign w:val="superscript"/>
              </w:rPr>
              <w:t>th</w:t>
            </w:r>
            <w:r w:rsidR="00F613F3">
              <w:rPr>
                <w:rFonts w:asciiTheme="minorBidi" w:hAnsiTheme="minorBidi"/>
              </w:rPr>
              <w:t xml:space="preserve"> June 2023</w:t>
            </w:r>
            <w:r w:rsidR="003A0154" w:rsidRPr="00D02119">
              <w:rPr>
                <w:rFonts w:asciiTheme="minorBidi" w:hAnsiTheme="minorBidi"/>
              </w:rPr>
              <w:t> </w:t>
            </w:r>
          </w:p>
        </w:tc>
      </w:tr>
      <w:tr w:rsidR="003A0154" w:rsidRPr="003A0154" w14:paraId="38C32FBC"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21CA0D3" w14:textId="77777777" w:rsidR="003A0154" w:rsidRPr="00D02119" w:rsidRDefault="003A0154" w:rsidP="003A0154">
            <w:pPr>
              <w:textAlignment w:val="baseline"/>
              <w:rPr>
                <w:rFonts w:ascii="Segoe UI" w:eastAsia="Times New Roman" w:hAnsi="Segoe UI" w:cs="Segoe UI"/>
                <w:sz w:val="18"/>
                <w:szCs w:val="18"/>
                <w:lang w:eastAsia="en-GB"/>
              </w:rPr>
            </w:pPr>
            <w:r w:rsidRPr="00D02119">
              <w:rPr>
                <w:rFonts w:ascii="Arial" w:eastAsia="Times New Roman" w:hAnsi="Arial" w:cs="Arial"/>
                <w:lang w:eastAsia="en-GB"/>
              </w:rPr>
              <w:t>Formal contract award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F5270EE" w14:textId="3C513AF4" w:rsidR="003A0154" w:rsidRPr="00D02119" w:rsidRDefault="00741396" w:rsidP="003A0154">
            <w:pPr>
              <w:textAlignment w:val="baseline"/>
              <w:rPr>
                <w:rFonts w:asciiTheme="minorBidi" w:hAnsiTheme="minorBidi"/>
              </w:rPr>
            </w:pPr>
            <w:r>
              <w:rPr>
                <w:rFonts w:asciiTheme="minorBidi" w:hAnsiTheme="minorBidi"/>
              </w:rPr>
              <w:t>w/c 19</w:t>
            </w:r>
            <w:r w:rsidR="002F7421" w:rsidRPr="002F7421">
              <w:rPr>
                <w:rFonts w:asciiTheme="minorBidi" w:hAnsiTheme="minorBidi"/>
                <w:vertAlign w:val="superscript"/>
              </w:rPr>
              <w:t>th</w:t>
            </w:r>
            <w:r w:rsidR="002F7421">
              <w:rPr>
                <w:rFonts w:asciiTheme="minorBidi" w:hAnsiTheme="minorBidi"/>
              </w:rPr>
              <w:t xml:space="preserve"> June 2023</w:t>
            </w:r>
            <w:r w:rsidR="003A0154" w:rsidRPr="00D02119">
              <w:rPr>
                <w:rFonts w:asciiTheme="minorBidi" w:hAnsiTheme="minorBidi"/>
              </w:rPr>
              <w:t> </w:t>
            </w:r>
          </w:p>
        </w:tc>
      </w:tr>
      <w:tr w:rsidR="002B0AC2" w:rsidRPr="003A0154" w14:paraId="7E2F10E9" w14:textId="77777777" w:rsidTr="1DB0F8EA">
        <w:tc>
          <w:tcPr>
            <w:tcW w:w="4500" w:type="dxa"/>
            <w:tcBorders>
              <w:top w:val="single" w:sz="6" w:space="0" w:color="auto"/>
              <w:left w:val="single" w:sz="6" w:space="0" w:color="auto"/>
              <w:bottom w:val="single" w:sz="6" w:space="0" w:color="auto"/>
              <w:right w:val="single" w:sz="6" w:space="0" w:color="auto"/>
            </w:tcBorders>
            <w:shd w:val="clear" w:color="auto" w:fill="auto"/>
          </w:tcPr>
          <w:p w14:paraId="3B134DB5" w14:textId="39D3DBD4" w:rsidR="002B0AC2" w:rsidRPr="00D02119" w:rsidRDefault="002B0AC2" w:rsidP="003A0154">
            <w:pPr>
              <w:textAlignment w:val="baseline"/>
              <w:rPr>
                <w:rFonts w:ascii="Arial" w:eastAsia="Times New Roman" w:hAnsi="Arial" w:cs="Arial"/>
                <w:lang w:eastAsia="en-GB"/>
              </w:rPr>
            </w:pPr>
            <w:r w:rsidRPr="00D02119">
              <w:rPr>
                <w:rFonts w:ascii="Arial" w:eastAsia="Times New Roman" w:hAnsi="Arial" w:cs="Arial"/>
                <w:lang w:eastAsia="en-GB"/>
              </w:rPr>
              <w:t>Start Date</w:t>
            </w:r>
          </w:p>
        </w:tc>
        <w:tc>
          <w:tcPr>
            <w:tcW w:w="4500" w:type="dxa"/>
            <w:tcBorders>
              <w:top w:val="single" w:sz="6" w:space="0" w:color="auto"/>
              <w:left w:val="single" w:sz="6" w:space="0" w:color="auto"/>
              <w:bottom w:val="single" w:sz="6" w:space="0" w:color="auto"/>
              <w:right w:val="single" w:sz="6" w:space="0" w:color="auto"/>
            </w:tcBorders>
            <w:shd w:val="clear" w:color="auto" w:fill="auto"/>
          </w:tcPr>
          <w:p w14:paraId="6E98FD01" w14:textId="6BD3E792" w:rsidR="002B0AC2" w:rsidRPr="00D02119" w:rsidRDefault="00741396" w:rsidP="003A0154">
            <w:pPr>
              <w:textAlignment w:val="baseline"/>
              <w:rPr>
                <w:rFonts w:ascii="Arial" w:eastAsia="Times New Roman" w:hAnsi="Arial" w:cs="Arial"/>
                <w:lang w:eastAsia="en-GB"/>
              </w:rPr>
            </w:pPr>
            <w:r>
              <w:rPr>
                <w:rFonts w:ascii="Arial" w:eastAsia="Times New Roman" w:hAnsi="Arial" w:cs="Arial"/>
                <w:lang w:eastAsia="en-GB"/>
              </w:rPr>
              <w:t>26</w:t>
            </w:r>
            <w:r w:rsidRPr="00741396">
              <w:rPr>
                <w:rFonts w:ascii="Arial" w:eastAsia="Times New Roman" w:hAnsi="Arial" w:cs="Arial"/>
                <w:vertAlign w:val="superscript"/>
                <w:lang w:eastAsia="en-GB"/>
              </w:rPr>
              <w:t>th</w:t>
            </w:r>
            <w:r>
              <w:rPr>
                <w:rFonts w:ascii="Arial" w:eastAsia="Times New Roman" w:hAnsi="Arial" w:cs="Arial"/>
                <w:lang w:eastAsia="en-GB"/>
              </w:rPr>
              <w:t xml:space="preserve"> June 2023</w:t>
            </w:r>
          </w:p>
        </w:tc>
      </w:tr>
    </w:tbl>
    <w:p w14:paraId="35FBDFD9" w14:textId="6C3A8883" w:rsidR="00AB6028" w:rsidRDefault="00AB6028" w:rsidP="004743B8">
      <w:pPr>
        <w:autoSpaceDE w:val="0"/>
        <w:autoSpaceDN w:val="0"/>
        <w:adjustRightInd w:val="0"/>
        <w:spacing w:before="60" w:after="60"/>
        <w:rPr>
          <w:rFonts w:asciiTheme="minorBidi" w:eastAsia="Arial" w:hAnsiTheme="minorBidi"/>
          <w:bCs/>
          <w:lang w:eastAsia="en-GB"/>
        </w:rPr>
      </w:pPr>
    </w:p>
    <w:p w14:paraId="43ADF56F"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bookmarkStart w:id="13" w:name="_Toc188431298"/>
      <w:bookmarkStart w:id="14" w:name="_Toc188431355"/>
      <w:bookmarkStart w:id="15" w:name="_Toc173634033"/>
      <w:bookmarkStart w:id="16" w:name="_Toc173634034"/>
      <w:bookmarkStart w:id="17" w:name="_Toc173634035"/>
      <w:bookmarkStart w:id="18" w:name="_Toc173634036"/>
      <w:bookmarkStart w:id="19" w:name="_Toc173634037"/>
      <w:bookmarkStart w:id="20" w:name="_Toc173634038"/>
      <w:bookmarkStart w:id="21" w:name="_Toc173634039"/>
      <w:bookmarkStart w:id="22" w:name="_Toc173634040"/>
      <w:bookmarkStart w:id="23" w:name="_Toc173634041"/>
      <w:bookmarkStart w:id="24" w:name="_Toc173634042"/>
      <w:bookmarkStart w:id="25" w:name="_Toc173634043"/>
      <w:bookmarkStart w:id="26" w:name="_Toc173634044"/>
      <w:bookmarkStart w:id="27" w:name="_Toc173634045"/>
      <w:bookmarkStart w:id="28" w:name="_Toc173634046"/>
      <w:bookmarkStart w:id="29" w:name="_Toc173634047"/>
      <w:bookmarkStart w:id="30" w:name="_Toc173634048"/>
      <w:bookmarkStart w:id="31" w:name="_Toc173634049"/>
      <w:bookmarkStart w:id="32" w:name="_Toc173634050"/>
      <w:bookmarkStart w:id="33" w:name="_Toc173634051"/>
      <w:bookmarkStart w:id="34" w:name="_Toc173634052"/>
      <w:bookmarkStart w:id="35" w:name="_Toc173634053"/>
      <w:bookmarkStart w:id="36" w:name="_Toc173634054"/>
      <w:bookmarkStart w:id="37" w:name="_Toc173634055"/>
      <w:bookmarkStart w:id="38" w:name="_Toc173634056"/>
      <w:bookmarkStart w:id="39" w:name="_Toc173634057"/>
      <w:bookmarkStart w:id="40" w:name="_Toc173634058"/>
      <w:bookmarkStart w:id="41" w:name="_Toc173634059"/>
      <w:bookmarkStart w:id="42" w:name="_Toc173634060"/>
      <w:bookmarkStart w:id="43" w:name="_Toc173634061"/>
      <w:bookmarkStart w:id="44" w:name="_Toc173634062"/>
      <w:bookmarkStart w:id="45" w:name="_Toc173634063"/>
      <w:bookmarkStart w:id="46" w:name="_Toc173634064"/>
      <w:bookmarkStart w:id="47" w:name="_Toc17363406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3AD8D6D"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48" w:name="_Toc171405041"/>
      <w:bookmarkStart w:id="49" w:name="_Ref173304491"/>
      <w:bookmarkStart w:id="50" w:name="_Toc250644416"/>
      <w:bookmarkStart w:id="51" w:name="_Toc116897981"/>
      <w:r w:rsidRPr="003658AB">
        <w:rPr>
          <w:rFonts w:asciiTheme="minorBidi" w:hAnsiTheme="minorBidi" w:cstheme="minorBidi"/>
          <w:sz w:val="24"/>
          <w:szCs w:val="24"/>
        </w:rPr>
        <w:t>ITT Bidder questions:</w:t>
      </w:r>
      <w:bookmarkEnd w:id="48"/>
      <w:bookmarkEnd w:id="49"/>
      <w:bookmarkEnd w:id="50"/>
      <w:bookmarkEnd w:id="51"/>
    </w:p>
    <w:p w14:paraId="341749DE" w14:textId="17A9A34C"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objective of </w:t>
      </w:r>
      <w:r w:rsidR="00080E76">
        <w:rPr>
          <w:rFonts w:asciiTheme="minorBidi" w:eastAsia="Arial" w:hAnsiTheme="minorBidi"/>
          <w:lang w:eastAsia="en-GB"/>
        </w:rPr>
        <w:t xml:space="preserve">the </w:t>
      </w:r>
      <w:r w:rsidR="00655526" w:rsidRPr="003658AB">
        <w:rPr>
          <w:rFonts w:asciiTheme="minorBidi" w:eastAsia="Arial" w:hAnsiTheme="minorBidi"/>
          <w:lang w:eastAsia="en-GB"/>
        </w:rPr>
        <w:t xml:space="preserve">Bidder </w:t>
      </w:r>
      <w:r w:rsidR="00080E76">
        <w:rPr>
          <w:rFonts w:asciiTheme="minorBidi" w:eastAsia="Arial" w:hAnsiTheme="minorBidi"/>
          <w:lang w:eastAsia="en-GB"/>
        </w:rPr>
        <w:t>Q</w:t>
      </w:r>
      <w:r w:rsidR="00655526" w:rsidRPr="003658AB">
        <w:rPr>
          <w:rFonts w:asciiTheme="minorBidi" w:eastAsia="Arial" w:hAnsiTheme="minorBidi"/>
          <w:lang w:eastAsia="en-GB"/>
        </w:rPr>
        <w:t xml:space="preserve">uestions </w:t>
      </w:r>
      <w:r w:rsidR="00080E76">
        <w:rPr>
          <w:rFonts w:asciiTheme="minorBidi" w:eastAsia="Arial" w:hAnsiTheme="minorBidi"/>
          <w:lang w:eastAsia="en-GB"/>
        </w:rPr>
        <w:t xml:space="preserve">stage </w:t>
      </w:r>
      <w:r w:rsidR="00655526" w:rsidRPr="003658AB">
        <w:rPr>
          <w:rFonts w:asciiTheme="minorBidi" w:eastAsia="Arial" w:hAnsiTheme="minorBidi"/>
          <w:lang w:eastAsia="en-GB"/>
        </w:rPr>
        <w:t>is</w:t>
      </w:r>
      <w:r w:rsidRPr="003658AB">
        <w:rPr>
          <w:rFonts w:asciiTheme="minorBidi" w:eastAsia="Arial" w:hAnsiTheme="minorBidi"/>
          <w:lang w:eastAsia="en-GB"/>
        </w:rPr>
        <w:t xml:space="preserve"> to give Bidders the opportunity to submit questions to the </w:t>
      </w:r>
      <w:r w:rsidR="0058449D">
        <w:rPr>
          <w:rFonts w:asciiTheme="minorBidi" w:eastAsia="Arial" w:hAnsiTheme="minorBidi"/>
          <w:lang w:eastAsia="en-GB"/>
        </w:rPr>
        <w:t>Fund</w:t>
      </w:r>
      <w:r w:rsidRPr="003658AB">
        <w:rPr>
          <w:rFonts w:asciiTheme="minorBidi" w:eastAsia="Arial" w:hAnsiTheme="minorBidi"/>
          <w:lang w:eastAsia="en-GB"/>
        </w:rPr>
        <w:t xml:space="preserve"> where they require clarification on the information contained in the ITT</w:t>
      </w:r>
      <w:r w:rsidR="003728E9">
        <w:rPr>
          <w:rFonts w:asciiTheme="minorBidi" w:eastAsia="Arial" w:hAnsiTheme="minorBidi"/>
          <w:lang w:eastAsia="en-GB"/>
        </w:rPr>
        <w:t>.</w:t>
      </w:r>
    </w:p>
    <w:p w14:paraId="7C79971F"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5FA7796B" w14:textId="54605DD6"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ITT Bidder clarification </w:t>
      </w:r>
      <w:r w:rsidR="00655526" w:rsidRPr="003658AB">
        <w:rPr>
          <w:rFonts w:asciiTheme="minorBidi" w:eastAsia="Arial" w:hAnsiTheme="minorBidi"/>
          <w:lang w:eastAsia="en-GB"/>
        </w:rPr>
        <w:t>period</w:t>
      </w:r>
      <w:r w:rsidRPr="003658AB">
        <w:rPr>
          <w:rFonts w:asciiTheme="minorBidi" w:eastAsia="Arial" w:hAnsiTheme="minorBidi"/>
          <w:lang w:eastAsia="en-GB"/>
        </w:rPr>
        <w:t xml:space="preserve"> will be as indicated in Table 1 above. The </w:t>
      </w:r>
      <w:r w:rsidR="0058449D">
        <w:rPr>
          <w:rFonts w:asciiTheme="minorBidi" w:eastAsia="Arial" w:hAnsiTheme="minorBidi"/>
          <w:lang w:eastAsia="en-GB"/>
        </w:rPr>
        <w:t>Fund</w:t>
      </w:r>
      <w:r w:rsidRPr="003658AB">
        <w:rPr>
          <w:rFonts w:asciiTheme="minorBidi" w:eastAsia="Arial" w:hAnsiTheme="minorBidi"/>
          <w:lang w:eastAsia="en-GB"/>
        </w:rPr>
        <w:t xml:space="preserve"> is unlikely to respond to clarification questions received after the expiry of this period.</w:t>
      </w:r>
    </w:p>
    <w:p w14:paraId="36E9F322"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3624517A" w14:textId="004C0598" w:rsidR="007C363C" w:rsidRDefault="004743B8" w:rsidP="007C363C">
      <w:pPr>
        <w:autoSpaceDE w:val="0"/>
        <w:autoSpaceDN w:val="0"/>
        <w:adjustRightInd w:val="0"/>
        <w:spacing w:before="60" w:after="60"/>
        <w:rPr>
          <w:rStyle w:val="Hyperlink"/>
          <w:rFonts w:asciiTheme="minorBidi" w:eastAsia="Arial" w:hAnsiTheme="minorBidi"/>
          <w:color w:val="auto"/>
          <w:lang w:eastAsia="en-GB"/>
        </w:rPr>
      </w:pPr>
      <w:r w:rsidRPr="003658AB">
        <w:rPr>
          <w:rFonts w:asciiTheme="minorBidi" w:eastAsia="Arial" w:hAnsiTheme="minorBidi"/>
          <w:lang w:eastAsia="en-GB"/>
        </w:rPr>
        <w:t xml:space="preserve">Bidders must submit clarification questions via </w:t>
      </w:r>
      <w:r w:rsidR="00FB4877" w:rsidRPr="003658AB">
        <w:rPr>
          <w:rFonts w:asciiTheme="minorBidi" w:eastAsia="Arial" w:hAnsiTheme="minorBidi"/>
          <w:lang w:eastAsia="en-GB"/>
        </w:rPr>
        <w:t xml:space="preserve">the </w:t>
      </w:r>
      <w:r w:rsidR="0058449D">
        <w:rPr>
          <w:rFonts w:asciiTheme="minorBidi" w:eastAsia="Arial" w:hAnsiTheme="minorBidi"/>
          <w:lang w:eastAsia="en-GB"/>
        </w:rPr>
        <w:t>procurement e</w:t>
      </w:r>
      <w:r w:rsidR="00E74732" w:rsidRPr="003658AB">
        <w:rPr>
          <w:rFonts w:asciiTheme="minorBidi" w:eastAsia="Arial" w:hAnsiTheme="minorBidi"/>
          <w:lang w:eastAsia="en-GB"/>
        </w:rPr>
        <w:t>mail</w:t>
      </w:r>
      <w:r w:rsidR="0058449D">
        <w:rPr>
          <w:rFonts w:asciiTheme="minorBidi" w:eastAsia="Arial" w:hAnsiTheme="minorBidi"/>
          <w:lang w:eastAsia="en-GB"/>
        </w:rPr>
        <w:t xml:space="preserve"> address </w:t>
      </w:r>
    </w:p>
    <w:p w14:paraId="5D9E85C2" w14:textId="77777777" w:rsidR="007C363C" w:rsidRDefault="00212449" w:rsidP="007C363C">
      <w:hyperlink r:id="rId12" w:history="1">
        <w:r w:rsidR="007C363C">
          <w:rPr>
            <w:rStyle w:val="Hyperlink"/>
            <w:rFonts w:asciiTheme="minorBidi" w:eastAsia="Arial" w:hAnsiTheme="minorBidi"/>
          </w:rPr>
          <w:t>procurement@heritagefund.org.uk</w:t>
        </w:r>
      </w:hyperlink>
    </w:p>
    <w:p w14:paraId="0FFB3463" w14:textId="77777777" w:rsidR="007C363C" w:rsidRDefault="007C363C" w:rsidP="004A6DA8">
      <w:pPr>
        <w:autoSpaceDE w:val="0"/>
        <w:autoSpaceDN w:val="0"/>
        <w:adjustRightInd w:val="0"/>
        <w:spacing w:before="60" w:after="60"/>
        <w:rPr>
          <w:rStyle w:val="Hyperlink"/>
          <w:rFonts w:asciiTheme="minorBidi" w:eastAsia="Arial" w:hAnsiTheme="minorBidi"/>
          <w:color w:val="auto"/>
          <w:lang w:eastAsia="en-GB"/>
        </w:rPr>
      </w:pPr>
    </w:p>
    <w:p w14:paraId="56194331" w14:textId="19CBEEBA" w:rsidR="00655526" w:rsidRPr="004D5264" w:rsidRDefault="004743B8" w:rsidP="004743B8">
      <w:pPr>
        <w:autoSpaceDE w:val="0"/>
        <w:autoSpaceDN w:val="0"/>
        <w:adjustRightInd w:val="0"/>
        <w:spacing w:before="60" w:after="60"/>
        <w:rPr>
          <w:rFonts w:asciiTheme="minorBidi" w:eastAsia="Arial" w:hAnsiTheme="minorBidi"/>
          <w:lang w:eastAsia="en-GB"/>
        </w:rPr>
      </w:pPr>
      <w:r w:rsidRPr="004D5264">
        <w:rPr>
          <w:rFonts w:asciiTheme="minorBidi" w:eastAsia="Arial" w:hAnsiTheme="minorBidi"/>
          <w:lang w:eastAsia="en-GB"/>
        </w:rPr>
        <w:t xml:space="preserve">The </w:t>
      </w:r>
      <w:r w:rsidR="0058449D" w:rsidRPr="004D5264">
        <w:rPr>
          <w:rFonts w:asciiTheme="minorBidi" w:eastAsia="Arial" w:hAnsiTheme="minorBidi"/>
          <w:lang w:eastAsia="en-GB"/>
        </w:rPr>
        <w:t>Fund</w:t>
      </w:r>
      <w:r w:rsidRPr="004D5264">
        <w:rPr>
          <w:rFonts w:asciiTheme="minorBidi" w:eastAsia="Arial" w:hAnsiTheme="minorBidi"/>
          <w:lang w:eastAsia="en-GB"/>
        </w:rPr>
        <w:t xml:space="preserve"> will endeavour to respond </w:t>
      </w:r>
      <w:r w:rsidR="005F294E" w:rsidRPr="004D5264">
        <w:rPr>
          <w:rFonts w:asciiTheme="minorBidi" w:eastAsia="Arial" w:hAnsiTheme="minorBidi"/>
          <w:lang w:eastAsia="en-GB"/>
        </w:rPr>
        <w:t>to clarification questions as soon as possible and the clarification log(s) will be uploaded to Contracts Finder</w:t>
      </w:r>
      <w:r w:rsidR="002B0AC2" w:rsidRPr="004D5264">
        <w:rPr>
          <w:rFonts w:asciiTheme="minorBidi" w:eastAsia="Arial" w:hAnsiTheme="minorBidi"/>
          <w:lang w:eastAsia="en-GB"/>
        </w:rPr>
        <w:t xml:space="preserve">. It is the Bidders responsibility to regularly check for any updated documentation, clarification logs and changes to any Notices </w:t>
      </w:r>
      <w:r w:rsidRPr="004D5264">
        <w:rPr>
          <w:rFonts w:asciiTheme="minorBidi" w:eastAsia="Arial" w:hAnsiTheme="minorBidi"/>
          <w:lang w:eastAsia="en-GB"/>
        </w:rPr>
        <w:t xml:space="preserve"> </w:t>
      </w:r>
    </w:p>
    <w:p w14:paraId="223387E5" w14:textId="77777777" w:rsidR="00655526" w:rsidRPr="003658AB" w:rsidRDefault="00655526" w:rsidP="004743B8">
      <w:pPr>
        <w:autoSpaceDE w:val="0"/>
        <w:autoSpaceDN w:val="0"/>
        <w:adjustRightInd w:val="0"/>
        <w:spacing w:before="60" w:after="60"/>
        <w:rPr>
          <w:rFonts w:asciiTheme="minorBidi" w:eastAsia="Arial" w:hAnsiTheme="minorBidi"/>
          <w:lang w:eastAsia="en-GB"/>
        </w:rPr>
      </w:pPr>
    </w:p>
    <w:p w14:paraId="2DF10E8B" w14:textId="5EAB8E6B" w:rsidR="00FC5C0F"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w:t>
      </w:r>
      <w:r w:rsidR="0058449D">
        <w:rPr>
          <w:rFonts w:asciiTheme="minorBidi" w:eastAsia="Arial" w:hAnsiTheme="minorBidi"/>
          <w:lang w:eastAsia="en-GB"/>
        </w:rPr>
        <w:t>Fund</w:t>
      </w:r>
      <w:r w:rsidRPr="003658AB">
        <w:rPr>
          <w:rFonts w:asciiTheme="minorBidi" w:eastAsia="Arial" w:hAnsiTheme="minorBidi"/>
          <w:lang w:eastAsia="en-GB"/>
        </w:rPr>
        <w:t xml:space="preserve"> will distribute all clarification questions raised by Bidders, and corresponding </w:t>
      </w:r>
      <w:r w:rsidR="0058449D">
        <w:rPr>
          <w:rFonts w:asciiTheme="minorBidi" w:eastAsia="Arial" w:hAnsiTheme="minorBidi"/>
          <w:lang w:eastAsia="en-GB"/>
        </w:rPr>
        <w:t>Fund</w:t>
      </w:r>
      <w:r w:rsidRPr="003658AB">
        <w:rPr>
          <w:rFonts w:asciiTheme="minorBidi" w:eastAsia="Arial" w:hAnsiTheme="minorBidi"/>
          <w:lang w:eastAsia="en-GB"/>
        </w:rPr>
        <w:t xml:space="preserve"> responses, to all other Bidders</w:t>
      </w:r>
      <w:r w:rsidR="00655526" w:rsidRPr="003658AB">
        <w:rPr>
          <w:rFonts w:asciiTheme="minorBidi" w:eastAsia="Arial" w:hAnsiTheme="minorBidi"/>
          <w:lang w:eastAsia="en-GB"/>
        </w:rPr>
        <w:t>. Th</w:t>
      </w:r>
      <w:r w:rsidR="00FC5C0F" w:rsidRPr="003658AB">
        <w:rPr>
          <w:rFonts w:asciiTheme="minorBidi" w:eastAsia="Arial" w:hAnsiTheme="minorBidi"/>
          <w:lang w:eastAsia="en-GB"/>
        </w:rPr>
        <w:t>ese</w:t>
      </w:r>
      <w:r w:rsidR="00655526" w:rsidRPr="003658AB">
        <w:rPr>
          <w:rFonts w:asciiTheme="minorBidi" w:eastAsia="Arial" w:hAnsiTheme="minorBidi"/>
          <w:lang w:eastAsia="en-GB"/>
        </w:rPr>
        <w:t xml:space="preserve"> will be </w:t>
      </w:r>
      <w:r w:rsidRPr="003658AB">
        <w:rPr>
          <w:rFonts w:asciiTheme="minorBidi" w:eastAsia="Arial" w:hAnsiTheme="minorBidi"/>
          <w:lang w:eastAsia="en-GB"/>
        </w:rPr>
        <w:t xml:space="preserve"> anonymised.</w:t>
      </w:r>
      <w:r w:rsidR="00FC5C0F" w:rsidRPr="003658AB">
        <w:rPr>
          <w:rFonts w:asciiTheme="minorBidi" w:eastAsia="Arial" w:hAnsiTheme="minorBidi"/>
          <w:lang w:eastAsia="en-GB"/>
        </w:rPr>
        <w:t xml:space="preserve"> </w:t>
      </w:r>
      <w:r w:rsidR="00FC5C0F" w:rsidRPr="003658AB">
        <w:rPr>
          <w:rFonts w:asciiTheme="minorBidi" w:hAnsiTheme="minorBidi"/>
        </w:rPr>
        <w:t xml:space="preserve">Please note that the </w:t>
      </w:r>
      <w:r w:rsidR="0058449D">
        <w:rPr>
          <w:rFonts w:asciiTheme="minorBidi" w:hAnsiTheme="minorBidi"/>
        </w:rPr>
        <w:t>Fund</w:t>
      </w:r>
      <w:r w:rsidR="00FC5C0F" w:rsidRPr="003658AB">
        <w:rPr>
          <w:rFonts w:asciiTheme="minorBidi" w:hAnsiTheme="minorBidi"/>
        </w:rPr>
        <w:t xml:space="preserve"> will </w:t>
      </w:r>
      <w:r w:rsidR="004A6DA8">
        <w:rPr>
          <w:rFonts w:asciiTheme="minorBidi" w:hAnsiTheme="minorBidi"/>
        </w:rPr>
        <w:t xml:space="preserve">usually (although not always) </w:t>
      </w:r>
      <w:r w:rsidR="00FC5C0F" w:rsidRPr="003658AB">
        <w:rPr>
          <w:rFonts w:asciiTheme="minorBidi" w:hAnsiTheme="minorBidi"/>
        </w:rPr>
        <w:t>respond to questions in one batch, not individually as received.</w:t>
      </w:r>
    </w:p>
    <w:p w14:paraId="13C7C6BC"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p>
    <w:p w14:paraId="0EE347D9"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52" w:name="_Toc160947923"/>
      <w:bookmarkStart w:id="53" w:name="_Toc160959940"/>
      <w:bookmarkStart w:id="54" w:name="_Toc171405043"/>
      <w:bookmarkStart w:id="55" w:name="_Ref173304536"/>
      <w:bookmarkStart w:id="56" w:name="_Ref173305396"/>
      <w:bookmarkStart w:id="57" w:name="_Toc250644418"/>
      <w:bookmarkStart w:id="58" w:name="_Toc116897982"/>
      <w:r w:rsidRPr="003658AB">
        <w:rPr>
          <w:rFonts w:asciiTheme="minorBidi" w:hAnsiTheme="minorBidi" w:cstheme="minorBidi"/>
          <w:sz w:val="24"/>
          <w:szCs w:val="24"/>
        </w:rPr>
        <w:t xml:space="preserve">ITT </w:t>
      </w:r>
      <w:bookmarkEnd w:id="52"/>
      <w:bookmarkEnd w:id="53"/>
      <w:bookmarkEnd w:id="54"/>
      <w:bookmarkEnd w:id="55"/>
      <w:bookmarkEnd w:id="56"/>
      <w:bookmarkEnd w:id="57"/>
      <w:r w:rsidRPr="003658AB">
        <w:rPr>
          <w:rFonts w:asciiTheme="minorBidi" w:hAnsiTheme="minorBidi" w:cstheme="minorBidi"/>
          <w:sz w:val="24"/>
          <w:szCs w:val="24"/>
        </w:rPr>
        <w:t>submission:</w:t>
      </w:r>
      <w:bookmarkEnd w:id="58"/>
    </w:p>
    <w:p w14:paraId="24FEA785" w14:textId="3C8F2805" w:rsidR="00FB4877" w:rsidRPr="003658AB" w:rsidRDefault="00E74732"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All bids should be submitted via email to the following address:</w:t>
      </w:r>
    </w:p>
    <w:p w14:paraId="5AFF1810" w14:textId="7F7F5236" w:rsidR="00E74732" w:rsidRDefault="00E74732" w:rsidP="004743B8">
      <w:pPr>
        <w:autoSpaceDE w:val="0"/>
        <w:autoSpaceDN w:val="0"/>
        <w:adjustRightInd w:val="0"/>
        <w:spacing w:before="60" w:after="60"/>
        <w:rPr>
          <w:rFonts w:asciiTheme="minorBidi" w:eastAsia="Arial" w:hAnsiTheme="minorBidi"/>
          <w:lang w:eastAsia="en-GB"/>
        </w:rPr>
      </w:pPr>
    </w:p>
    <w:p w14:paraId="0A298644" w14:textId="77777777" w:rsidR="007C363C" w:rsidRDefault="00212449" w:rsidP="007C363C">
      <w:hyperlink r:id="rId13" w:history="1">
        <w:r w:rsidR="007C363C">
          <w:rPr>
            <w:rStyle w:val="Hyperlink"/>
            <w:rFonts w:asciiTheme="minorBidi" w:eastAsia="Arial" w:hAnsiTheme="minorBidi"/>
          </w:rPr>
          <w:t>procurement@heritagefund.org.uk</w:t>
        </w:r>
      </w:hyperlink>
    </w:p>
    <w:p w14:paraId="5281D216" w14:textId="77777777" w:rsidR="007C363C" w:rsidRPr="003658AB" w:rsidRDefault="007C363C" w:rsidP="004743B8">
      <w:pPr>
        <w:autoSpaceDE w:val="0"/>
        <w:autoSpaceDN w:val="0"/>
        <w:adjustRightInd w:val="0"/>
        <w:spacing w:before="60" w:after="60"/>
        <w:rPr>
          <w:rFonts w:asciiTheme="minorBidi" w:eastAsia="Arial" w:hAnsiTheme="minorBidi"/>
          <w:lang w:eastAsia="en-GB"/>
        </w:rPr>
      </w:pPr>
    </w:p>
    <w:p w14:paraId="73CD43BD" w14:textId="658D3B2F" w:rsidR="00FC342D" w:rsidRPr="003658AB" w:rsidRDefault="00FC342D"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IMPORTANT: due to the volume of correspondence that we receive, please </w:t>
      </w:r>
      <w:r w:rsidR="00461809" w:rsidRPr="003658AB">
        <w:rPr>
          <w:rFonts w:asciiTheme="minorBidi" w:eastAsia="Arial" w:hAnsiTheme="minorBidi"/>
          <w:lang w:eastAsia="en-GB"/>
        </w:rPr>
        <w:t xml:space="preserve">ensure that the subject field of your email begins with the following reference number: </w:t>
      </w:r>
      <w:r w:rsidR="008913F4" w:rsidRPr="004A6DA8">
        <w:rPr>
          <w:rFonts w:asciiTheme="minorBidi" w:eastAsia="Arial" w:hAnsiTheme="minorBidi"/>
          <w:lang w:eastAsia="en-GB"/>
        </w:rPr>
        <w:t>NHMF</w:t>
      </w:r>
      <w:r w:rsidR="005835F1">
        <w:rPr>
          <w:rFonts w:asciiTheme="minorBidi" w:eastAsia="Arial" w:hAnsiTheme="minorBidi"/>
          <w:lang w:eastAsia="en-GB"/>
        </w:rPr>
        <w:t xml:space="preserve"> </w:t>
      </w:r>
      <w:r w:rsidR="005835F1" w:rsidRPr="004D5264">
        <w:rPr>
          <w:rFonts w:asciiTheme="minorBidi" w:eastAsia="Arial" w:hAnsiTheme="minorBidi"/>
          <w:lang w:eastAsia="en-GB"/>
        </w:rPr>
        <w:t>03</w:t>
      </w:r>
      <w:r w:rsidR="005F294E" w:rsidRPr="004D5264">
        <w:rPr>
          <w:rFonts w:asciiTheme="minorBidi" w:eastAsia="Arial" w:hAnsiTheme="minorBidi"/>
          <w:lang w:eastAsia="en-GB"/>
        </w:rPr>
        <w:t>2</w:t>
      </w:r>
      <w:r w:rsidR="00B51F08">
        <w:rPr>
          <w:rFonts w:asciiTheme="minorBidi" w:eastAsia="Arial" w:hAnsiTheme="minorBidi"/>
          <w:lang w:eastAsia="en-GB"/>
        </w:rPr>
        <w:t>4</w:t>
      </w:r>
      <w:r w:rsidR="005835F1" w:rsidRPr="00B51F08">
        <w:rPr>
          <w:rFonts w:asciiTheme="minorBidi" w:eastAsia="Arial" w:hAnsiTheme="minorBidi"/>
          <w:lang w:eastAsia="en-GB"/>
        </w:rPr>
        <w:t>.</w:t>
      </w:r>
      <w:r w:rsidRPr="00B51F08">
        <w:rPr>
          <w:rFonts w:asciiTheme="minorBidi" w:eastAsia="Arial" w:hAnsiTheme="minorBidi"/>
          <w:lang w:eastAsia="en-GB"/>
        </w:rPr>
        <w:t xml:space="preserve"> </w:t>
      </w:r>
    </w:p>
    <w:p w14:paraId="0B87FCDE" w14:textId="77777777" w:rsidR="00FC342D" w:rsidRPr="003658AB" w:rsidRDefault="00FC342D" w:rsidP="004743B8">
      <w:pPr>
        <w:autoSpaceDE w:val="0"/>
        <w:autoSpaceDN w:val="0"/>
        <w:adjustRightInd w:val="0"/>
        <w:spacing w:before="60" w:after="60"/>
        <w:rPr>
          <w:rFonts w:asciiTheme="minorBidi" w:eastAsia="Arial" w:hAnsiTheme="minorBidi"/>
          <w:lang w:eastAsia="en-GB"/>
        </w:rPr>
      </w:pPr>
    </w:p>
    <w:p w14:paraId="338C5610" w14:textId="24AC92C9" w:rsidR="00E74732" w:rsidRPr="003658AB" w:rsidRDefault="00E74732"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Bidders should use the ‘delivery receipt’ and ‘read receipt’ function to verify that their  email has been received.</w:t>
      </w:r>
    </w:p>
    <w:p w14:paraId="18C2939B" w14:textId="77777777" w:rsidR="00E74732" w:rsidRPr="003658AB" w:rsidRDefault="00E74732" w:rsidP="004743B8">
      <w:pPr>
        <w:autoSpaceDE w:val="0"/>
        <w:autoSpaceDN w:val="0"/>
        <w:adjustRightInd w:val="0"/>
        <w:spacing w:before="60" w:after="60"/>
        <w:rPr>
          <w:rFonts w:asciiTheme="minorBidi" w:eastAsia="Arial" w:hAnsiTheme="minorBidi"/>
          <w:lang w:eastAsia="en-GB"/>
        </w:rPr>
      </w:pPr>
    </w:p>
    <w:p w14:paraId="586D69CA" w14:textId="128BD04B"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ITT submission date </w:t>
      </w:r>
      <w:r w:rsidR="00842D11" w:rsidRPr="003658AB">
        <w:rPr>
          <w:rFonts w:asciiTheme="minorBidi" w:eastAsia="Arial" w:hAnsiTheme="minorBidi"/>
          <w:lang w:eastAsia="en-GB"/>
        </w:rPr>
        <w:t>and time are</w:t>
      </w:r>
      <w:r w:rsidRPr="003658AB">
        <w:rPr>
          <w:rFonts w:asciiTheme="minorBidi" w:eastAsia="Arial" w:hAnsiTheme="minorBidi"/>
          <w:lang w:eastAsia="en-GB"/>
        </w:rPr>
        <w:t xml:space="preserve"> as indicated in Table 1 above.</w:t>
      </w:r>
      <w:r w:rsidR="007765C6" w:rsidRPr="003658AB">
        <w:rPr>
          <w:rFonts w:asciiTheme="minorBidi" w:eastAsia="Arial" w:hAnsiTheme="minorBidi"/>
          <w:lang w:eastAsia="en-GB"/>
        </w:rPr>
        <w:t xml:space="preserve"> </w:t>
      </w:r>
      <w:r w:rsidRPr="003658AB">
        <w:rPr>
          <w:rFonts w:asciiTheme="minorBidi" w:eastAsia="Arial" w:hAnsiTheme="minorBidi"/>
          <w:lang w:eastAsia="en-GB"/>
        </w:rPr>
        <w:t>Failure to return Bids by the due date or in the required format may disqualify a Bidder from the Procurement.</w:t>
      </w:r>
    </w:p>
    <w:p w14:paraId="7880475E" w14:textId="77777777" w:rsidR="007765C6" w:rsidRPr="003658AB" w:rsidRDefault="007765C6" w:rsidP="004743B8">
      <w:pPr>
        <w:autoSpaceDE w:val="0"/>
        <w:autoSpaceDN w:val="0"/>
        <w:adjustRightInd w:val="0"/>
        <w:spacing w:before="60" w:after="60"/>
        <w:rPr>
          <w:rFonts w:asciiTheme="minorBidi" w:eastAsia="Arial" w:hAnsiTheme="minorBidi"/>
          <w:lang w:eastAsia="en-GB"/>
        </w:rPr>
      </w:pPr>
    </w:p>
    <w:p w14:paraId="2E85259A" w14:textId="7B6E268E"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59" w:name="_Toc116897983"/>
      <w:r w:rsidRPr="003658AB">
        <w:rPr>
          <w:rFonts w:asciiTheme="minorBidi" w:hAnsiTheme="minorBidi" w:cstheme="minorBidi"/>
          <w:sz w:val="24"/>
          <w:szCs w:val="24"/>
        </w:rPr>
        <w:t xml:space="preserve">ITT Bid clarifications from the </w:t>
      </w:r>
      <w:r w:rsidR="0058449D">
        <w:rPr>
          <w:rFonts w:asciiTheme="minorBidi" w:hAnsiTheme="minorBidi" w:cstheme="minorBidi"/>
          <w:sz w:val="24"/>
          <w:szCs w:val="24"/>
        </w:rPr>
        <w:t>Fund</w:t>
      </w:r>
      <w:r w:rsidRPr="003658AB">
        <w:rPr>
          <w:rFonts w:asciiTheme="minorBidi" w:hAnsiTheme="minorBidi" w:cstheme="minorBidi"/>
          <w:sz w:val="24"/>
          <w:szCs w:val="24"/>
        </w:rPr>
        <w:t>:</w:t>
      </w:r>
      <w:bookmarkEnd w:id="59"/>
    </w:p>
    <w:p w14:paraId="45005DBC" w14:textId="2BA147D0"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During the ITT Bid evaluation stage, the </w:t>
      </w:r>
      <w:r w:rsidR="0058449D">
        <w:rPr>
          <w:rFonts w:asciiTheme="minorBidi" w:eastAsia="Arial" w:hAnsiTheme="minorBidi"/>
          <w:lang w:eastAsia="en-GB"/>
        </w:rPr>
        <w:t>Fund</w:t>
      </w:r>
      <w:r w:rsidRPr="003658AB">
        <w:rPr>
          <w:rFonts w:asciiTheme="minorBidi" w:eastAsia="Arial" w:hAnsiTheme="minorBidi"/>
          <w:lang w:eastAsia="en-GB"/>
        </w:rPr>
        <w:t xml:space="preserve"> may request written clarification from Bidders on their Bid. Any request by the </w:t>
      </w:r>
      <w:r w:rsidR="0058449D">
        <w:rPr>
          <w:rFonts w:asciiTheme="minorBidi" w:eastAsia="Arial" w:hAnsiTheme="minorBidi"/>
          <w:lang w:eastAsia="en-GB"/>
        </w:rPr>
        <w:t>Fund</w:t>
      </w:r>
      <w:r w:rsidRPr="003658AB">
        <w:rPr>
          <w:rFonts w:asciiTheme="minorBidi" w:eastAsia="Arial" w:hAnsiTheme="minorBidi"/>
          <w:lang w:eastAsia="en-GB"/>
        </w:rPr>
        <w:t xml:space="preserve"> for clarification on Bids shall be made in writing to the </w:t>
      </w:r>
      <w:r w:rsidR="004A6DA8">
        <w:rPr>
          <w:rFonts w:asciiTheme="minorBidi" w:eastAsia="Arial" w:hAnsiTheme="minorBidi"/>
          <w:lang w:eastAsia="en-GB"/>
        </w:rPr>
        <w:t xml:space="preserve">Bidder’s </w:t>
      </w:r>
      <w:r w:rsidRPr="003658AB">
        <w:rPr>
          <w:rFonts w:asciiTheme="minorBidi" w:eastAsia="Arial" w:hAnsiTheme="minorBidi"/>
          <w:lang w:eastAsia="en-GB"/>
        </w:rPr>
        <w:t xml:space="preserve">relevant Authorised Representative. Bidder’s responses will normally be required electronically (via </w:t>
      </w:r>
      <w:r w:rsidR="0058449D">
        <w:rPr>
          <w:rFonts w:asciiTheme="minorBidi" w:eastAsia="Arial" w:hAnsiTheme="minorBidi"/>
          <w:lang w:eastAsia="en-GB"/>
        </w:rPr>
        <w:t>email</w:t>
      </w:r>
      <w:r w:rsidRPr="003658AB">
        <w:rPr>
          <w:rFonts w:asciiTheme="minorBidi" w:eastAsia="Arial" w:hAnsiTheme="minorBidi"/>
          <w:lang w:eastAsia="en-GB"/>
        </w:rPr>
        <w:t>) and within two (2) business days of request</w:t>
      </w:r>
      <w:r w:rsidR="004A6DA8">
        <w:rPr>
          <w:rFonts w:asciiTheme="minorBidi" w:eastAsia="Arial" w:hAnsiTheme="minorBidi"/>
          <w:lang w:eastAsia="en-GB"/>
        </w:rPr>
        <w:t>, unless otherwise stated</w:t>
      </w:r>
      <w:r w:rsidRPr="003658AB">
        <w:rPr>
          <w:rFonts w:asciiTheme="minorBidi" w:eastAsia="Arial" w:hAnsiTheme="minorBidi"/>
          <w:lang w:eastAsia="en-GB"/>
        </w:rPr>
        <w:t>.</w:t>
      </w:r>
    </w:p>
    <w:p w14:paraId="3A18D881"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66369338" w14:textId="6F32F078"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Failure to respond adequately or within the deadline may be reflected in the evaluation of the Bid and may result in exclusion of the Bidder from further participation in the Procurement process. In exceptional circumstances, 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to request a meeting with individual Bidders during the ITT Bid evaluation stage to facilitate a rapid clarification of points raised. </w:t>
      </w:r>
    </w:p>
    <w:p w14:paraId="56BABAB0"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p>
    <w:p w14:paraId="5498C8A1" w14:textId="77777777" w:rsidR="004256BA" w:rsidRPr="003658AB" w:rsidRDefault="004256BA" w:rsidP="004743B8">
      <w:pPr>
        <w:autoSpaceDE w:val="0"/>
        <w:autoSpaceDN w:val="0"/>
        <w:adjustRightInd w:val="0"/>
        <w:spacing w:before="60" w:after="60"/>
        <w:ind w:left="720"/>
        <w:rPr>
          <w:rFonts w:asciiTheme="minorBidi" w:eastAsia="Arial" w:hAnsiTheme="minorBidi"/>
          <w:lang w:eastAsia="en-GB"/>
        </w:rPr>
      </w:pPr>
    </w:p>
    <w:p w14:paraId="0455A867"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p>
    <w:p w14:paraId="652A17B6"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60" w:name="_Ref173304579"/>
      <w:bookmarkStart w:id="61" w:name="_Toc250644420"/>
      <w:bookmarkStart w:id="62" w:name="_Toc116897984"/>
      <w:r w:rsidRPr="003658AB">
        <w:rPr>
          <w:rFonts w:asciiTheme="minorBidi" w:hAnsiTheme="minorBidi" w:cstheme="minorBidi"/>
          <w:sz w:val="24"/>
          <w:szCs w:val="24"/>
        </w:rPr>
        <w:lastRenderedPageBreak/>
        <w:t xml:space="preserve">Selection of a </w:t>
      </w:r>
      <w:bookmarkEnd w:id="60"/>
      <w:r w:rsidRPr="003658AB">
        <w:rPr>
          <w:rFonts w:asciiTheme="minorBidi" w:hAnsiTheme="minorBidi" w:cstheme="minorBidi"/>
          <w:sz w:val="24"/>
          <w:szCs w:val="24"/>
        </w:rPr>
        <w:t>Preferred Bidder</w:t>
      </w:r>
      <w:bookmarkEnd w:id="61"/>
      <w:r w:rsidRPr="003658AB">
        <w:rPr>
          <w:rFonts w:asciiTheme="minorBidi" w:hAnsiTheme="minorBidi" w:cstheme="minorBidi"/>
          <w:sz w:val="24"/>
          <w:szCs w:val="24"/>
        </w:rPr>
        <w:t>:</w:t>
      </w:r>
      <w:bookmarkEnd w:id="62"/>
    </w:p>
    <w:p w14:paraId="1ADC85F9" w14:textId="77777777" w:rsidR="00D4339C"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A single Bidder will be selected to proceed to the Preferred Bidder stage of the Procurement. </w:t>
      </w:r>
    </w:p>
    <w:p w14:paraId="190C67AB" w14:textId="77777777" w:rsidR="00D4339C" w:rsidRPr="003658AB" w:rsidRDefault="00D4339C" w:rsidP="004743B8">
      <w:pPr>
        <w:autoSpaceDE w:val="0"/>
        <w:autoSpaceDN w:val="0"/>
        <w:adjustRightInd w:val="0"/>
        <w:spacing w:before="60" w:after="60"/>
        <w:rPr>
          <w:rFonts w:asciiTheme="minorBidi" w:eastAsia="Arial" w:hAnsiTheme="minorBidi"/>
          <w:lang w:eastAsia="en-GB"/>
        </w:rPr>
      </w:pPr>
    </w:p>
    <w:p w14:paraId="0BF1C62B" w14:textId="7BC8D36C" w:rsidR="0027695B"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not to appoint </w:t>
      </w:r>
      <w:r w:rsidR="00D4339C" w:rsidRPr="003658AB">
        <w:rPr>
          <w:rFonts w:asciiTheme="minorBidi" w:eastAsia="Arial" w:hAnsiTheme="minorBidi"/>
          <w:lang w:eastAsia="en-GB"/>
        </w:rPr>
        <w:t>the</w:t>
      </w:r>
      <w:r w:rsidRPr="003658AB">
        <w:rPr>
          <w:rFonts w:asciiTheme="minorBidi" w:eastAsia="Arial" w:hAnsiTheme="minorBidi"/>
          <w:lang w:eastAsia="en-GB"/>
        </w:rPr>
        <w:t xml:space="preserve"> Preferred Bidder, or any Bidder.</w:t>
      </w:r>
      <w:r w:rsidR="00322B0E" w:rsidRPr="003658AB">
        <w:rPr>
          <w:rFonts w:asciiTheme="minorBidi" w:eastAsia="Arial" w:hAnsiTheme="minorBidi"/>
          <w:lang w:eastAsia="en-GB"/>
        </w:rPr>
        <w:t xml:space="preserve"> The </w:t>
      </w:r>
      <w:r w:rsidR="0058449D">
        <w:rPr>
          <w:rFonts w:asciiTheme="minorBidi" w:eastAsia="Arial" w:hAnsiTheme="minorBidi"/>
          <w:lang w:eastAsia="en-GB"/>
        </w:rPr>
        <w:t>Fund</w:t>
      </w:r>
      <w:r w:rsidR="00322B0E" w:rsidRPr="003658AB">
        <w:rPr>
          <w:rFonts w:asciiTheme="minorBidi" w:eastAsia="Arial" w:hAnsiTheme="minorBidi"/>
          <w:lang w:eastAsia="en-GB"/>
        </w:rPr>
        <w:t xml:space="preserve"> also reserves the right to cancel the process at any time in its entirety, or to cancel the process and recommence a new process</w:t>
      </w:r>
      <w:r w:rsidR="0027695B" w:rsidRPr="003658AB">
        <w:rPr>
          <w:rFonts w:asciiTheme="minorBidi" w:eastAsia="Arial" w:hAnsiTheme="minorBidi"/>
          <w:lang w:eastAsia="en-GB"/>
        </w:rPr>
        <w:t>.</w:t>
      </w:r>
    </w:p>
    <w:p w14:paraId="554C1831" w14:textId="77777777" w:rsidR="0027695B" w:rsidRPr="003658AB" w:rsidRDefault="0027695B" w:rsidP="004743B8">
      <w:pPr>
        <w:autoSpaceDE w:val="0"/>
        <w:autoSpaceDN w:val="0"/>
        <w:adjustRightInd w:val="0"/>
        <w:spacing w:before="60" w:after="60"/>
        <w:rPr>
          <w:rFonts w:asciiTheme="minorBidi" w:eastAsia="Arial" w:hAnsiTheme="minorBidi"/>
          <w:lang w:eastAsia="en-GB"/>
        </w:rPr>
      </w:pPr>
    </w:p>
    <w:p w14:paraId="397570E1" w14:textId="77777777" w:rsidR="004256BA" w:rsidRPr="003658AB" w:rsidRDefault="004256BA" w:rsidP="004743B8">
      <w:pPr>
        <w:keepNext/>
        <w:tabs>
          <w:tab w:val="num" w:pos="720"/>
        </w:tabs>
        <w:spacing w:before="60" w:after="60"/>
        <w:ind w:left="567" w:hanging="567"/>
        <w:outlineLvl w:val="1"/>
        <w:rPr>
          <w:rFonts w:asciiTheme="minorBidi" w:eastAsia="Arial" w:hAnsiTheme="minorBidi"/>
          <w:b/>
          <w:bCs/>
          <w:iCs/>
          <w:lang w:eastAsia="en-GB"/>
        </w:rPr>
      </w:pPr>
      <w:bookmarkStart w:id="63" w:name="_Toc250644421"/>
      <w:bookmarkStart w:id="64" w:name="_Ref173304616"/>
    </w:p>
    <w:p w14:paraId="69782A33"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65" w:name="_Toc116897985"/>
      <w:r w:rsidRPr="003658AB">
        <w:rPr>
          <w:rFonts w:asciiTheme="minorBidi" w:hAnsiTheme="minorBidi" w:cstheme="minorBidi"/>
          <w:sz w:val="24"/>
          <w:szCs w:val="24"/>
        </w:rPr>
        <w:t>Contract Award and Notification stage</w:t>
      </w:r>
      <w:bookmarkEnd w:id="63"/>
      <w:r w:rsidRPr="003658AB">
        <w:rPr>
          <w:rFonts w:asciiTheme="minorBidi" w:hAnsiTheme="minorBidi" w:cstheme="minorBidi"/>
          <w:sz w:val="24"/>
          <w:szCs w:val="24"/>
        </w:rPr>
        <w:t>:</w:t>
      </w:r>
      <w:bookmarkEnd w:id="65"/>
    </w:p>
    <w:p w14:paraId="41F7D2A6" w14:textId="286EB7BC"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Once a Preferred Bidder is selected, the </w:t>
      </w:r>
      <w:r w:rsidR="0058449D">
        <w:rPr>
          <w:rFonts w:asciiTheme="minorBidi" w:eastAsia="Arial" w:hAnsiTheme="minorBidi"/>
          <w:lang w:eastAsia="en-GB"/>
        </w:rPr>
        <w:t>Fund</w:t>
      </w:r>
      <w:r w:rsidRPr="003658AB">
        <w:rPr>
          <w:rFonts w:asciiTheme="minorBidi" w:eastAsia="Arial" w:hAnsiTheme="minorBidi"/>
          <w:lang w:eastAsia="en-GB"/>
        </w:rPr>
        <w:t xml:space="preserve"> will notify the Preferred Bidder of the intention to award a contract to the Preferred Bidder. All unsuccessful bidders shall be informed of the outcome of the evaluation. </w:t>
      </w:r>
    </w:p>
    <w:p w14:paraId="5B590843"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bookmarkEnd w:id="64"/>
    <w:p w14:paraId="019EEA01" w14:textId="101A849D" w:rsidR="00D4339C"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During this stage, the Preferred Bidder will work together with the </w:t>
      </w:r>
      <w:r w:rsidR="0058449D">
        <w:rPr>
          <w:rFonts w:asciiTheme="minorBidi" w:eastAsia="Arial" w:hAnsiTheme="minorBidi"/>
          <w:lang w:eastAsia="en-GB"/>
        </w:rPr>
        <w:t>Fund</w:t>
      </w:r>
      <w:r w:rsidRPr="003658AB">
        <w:rPr>
          <w:rFonts w:asciiTheme="minorBidi" w:eastAsia="Arial" w:hAnsiTheme="minorBidi"/>
          <w:lang w:eastAsia="en-GB"/>
        </w:rPr>
        <w:t xml:space="preserve"> to finalise any outstanding issues in preparation for signature of the Contract. </w:t>
      </w:r>
    </w:p>
    <w:p w14:paraId="4883DEE9" w14:textId="77777777" w:rsidR="00D4339C" w:rsidRPr="003658AB" w:rsidRDefault="00D4339C" w:rsidP="004743B8">
      <w:pPr>
        <w:autoSpaceDE w:val="0"/>
        <w:autoSpaceDN w:val="0"/>
        <w:adjustRightInd w:val="0"/>
        <w:spacing w:before="60" w:after="60"/>
        <w:rPr>
          <w:rFonts w:asciiTheme="minorBidi" w:eastAsia="Arial" w:hAnsiTheme="minorBidi"/>
          <w:lang w:eastAsia="en-GB"/>
        </w:rPr>
      </w:pPr>
    </w:p>
    <w:p w14:paraId="060B737B" w14:textId="0B5952B5"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to re-engage with any other Bidder whose Bids meet the required evaluation standards.</w:t>
      </w:r>
    </w:p>
    <w:p w14:paraId="0059E4AB" w14:textId="77777777" w:rsidR="00D4339C" w:rsidRPr="003658AB" w:rsidRDefault="00D4339C" w:rsidP="004743B8">
      <w:pPr>
        <w:autoSpaceDE w:val="0"/>
        <w:autoSpaceDN w:val="0"/>
        <w:adjustRightInd w:val="0"/>
        <w:spacing w:before="60" w:after="60"/>
        <w:rPr>
          <w:rFonts w:asciiTheme="minorBidi" w:eastAsia="Arial" w:hAnsiTheme="minorBidi"/>
          <w:lang w:eastAsia="en-GB"/>
        </w:rPr>
      </w:pPr>
    </w:p>
    <w:p w14:paraId="67A611A0" w14:textId="77777777" w:rsidR="004743B8" w:rsidRPr="003658AB" w:rsidRDefault="004743B8" w:rsidP="004743B8">
      <w:pPr>
        <w:keepNext/>
        <w:tabs>
          <w:tab w:val="num" w:pos="720"/>
        </w:tabs>
        <w:spacing w:before="60" w:after="60"/>
        <w:ind w:left="567" w:hanging="567"/>
        <w:outlineLvl w:val="1"/>
        <w:rPr>
          <w:rFonts w:asciiTheme="minorBidi" w:eastAsia="Arial" w:hAnsiTheme="minorBidi"/>
          <w:b/>
          <w:bCs/>
          <w:iCs/>
          <w:lang w:eastAsia="en-GB"/>
        </w:rPr>
      </w:pPr>
      <w:bookmarkStart w:id="66" w:name="_Ref173304637"/>
      <w:bookmarkStart w:id="67" w:name="_Toc250644422"/>
    </w:p>
    <w:p w14:paraId="68FF139A"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68" w:name="_Toc116897986"/>
      <w:r w:rsidRPr="003658AB">
        <w:rPr>
          <w:rFonts w:asciiTheme="minorBidi" w:hAnsiTheme="minorBidi" w:cstheme="minorBidi"/>
          <w:sz w:val="24"/>
          <w:szCs w:val="24"/>
        </w:rPr>
        <w:t>Contract signature</w:t>
      </w:r>
      <w:bookmarkEnd w:id="66"/>
      <w:bookmarkEnd w:id="67"/>
      <w:r w:rsidRPr="003658AB">
        <w:rPr>
          <w:rFonts w:asciiTheme="minorBidi" w:hAnsiTheme="minorBidi" w:cstheme="minorBidi"/>
          <w:sz w:val="24"/>
          <w:szCs w:val="24"/>
        </w:rPr>
        <w:t>:</w:t>
      </w:r>
      <w:bookmarkEnd w:id="68"/>
    </w:p>
    <w:p w14:paraId="1C9FDD41" w14:textId="204C9441"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Assuming a successful completion of the Preferred Bidder stage, the </w:t>
      </w:r>
      <w:r w:rsidR="0058449D">
        <w:rPr>
          <w:rFonts w:asciiTheme="minorBidi" w:eastAsia="Arial" w:hAnsiTheme="minorBidi"/>
          <w:lang w:eastAsia="en-GB"/>
        </w:rPr>
        <w:t>Fund</w:t>
      </w:r>
      <w:r w:rsidRPr="003658AB">
        <w:rPr>
          <w:rFonts w:asciiTheme="minorBidi" w:eastAsia="Arial" w:hAnsiTheme="minorBidi"/>
          <w:lang w:eastAsia="en-GB"/>
        </w:rPr>
        <w:t xml:space="preserve"> and the Preferred Bidder will sign the final Contract. 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not to award a Contract to the Preferred Bidder</w:t>
      </w:r>
      <w:r w:rsidR="00EE4D53" w:rsidRPr="003658AB">
        <w:rPr>
          <w:rFonts w:asciiTheme="minorBidi" w:eastAsia="Arial" w:hAnsiTheme="minorBidi"/>
          <w:lang w:eastAsia="en-GB"/>
        </w:rPr>
        <w:t>, or any bidder</w:t>
      </w:r>
      <w:r w:rsidRPr="003658AB">
        <w:rPr>
          <w:rFonts w:asciiTheme="minorBidi" w:eastAsia="Arial" w:hAnsiTheme="minorBidi"/>
          <w:lang w:eastAsia="en-GB"/>
        </w:rPr>
        <w:t>.</w:t>
      </w:r>
    </w:p>
    <w:p w14:paraId="3BF7C614"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05E3D271"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100CF67F" w14:textId="53A837DC"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69" w:name="_Toc116897987"/>
      <w:r w:rsidRPr="003658AB">
        <w:rPr>
          <w:rFonts w:asciiTheme="minorBidi" w:hAnsiTheme="minorBidi" w:cstheme="minorBidi"/>
          <w:sz w:val="24"/>
          <w:szCs w:val="24"/>
        </w:rPr>
        <w:t>Standard Contract:</w:t>
      </w:r>
      <w:bookmarkEnd w:id="69"/>
    </w:p>
    <w:p w14:paraId="60E7F154" w14:textId="6BA903E1" w:rsidR="009463CF" w:rsidRPr="003658AB" w:rsidRDefault="009463CF" w:rsidP="003C1854">
      <w:pPr>
        <w:rPr>
          <w:rFonts w:asciiTheme="minorBidi" w:hAnsiTheme="minorBidi"/>
          <w:lang w:val="en-US"/>
        </w:rPr>
      </w:pPr>
      <w:r w:rsidRPr="003658AB">
        <w:rPr>
          <w:rFonts w:asciiTheme="minorBidi" w:hAnsiTheme="minorBidi"/>
          <w:lang w:val="en-US"/>
        </w:rPr>
        <w:t xml:space="preserve"> </w:t>
      </w:r>
    </w:p>
    <w:p w14:paraId="3D21FD35" w14:textId="32C53C54" w:rsidR="009A3978" w:rsidRPr="003658AB" w:rsidRDefault="00D1014C" w:rsidP="00E74732">
      <w:pPr>
        <w:tabs>
          <w:tab w:val="left" w:pos="567"/>
        </w:tabs>
        <w:rPr>
          <w:rFonts w:asciiTheme="minorBidi" w:hAnsiTheme="minorBidi"/>
        </w:rPr>
      </w:pPr>
      <w:r w:rsidRPr="003658AB">
        <w:rPr>
          <w:rFonts w:asciiTheme="minorBidi" w:hAnsiTheme="minorBidi"/>
        </w:rPr>
        <w:t xml:space="preserve">The </w:t>
      </w:r>
      <w:r w:rsidR="0058449D">
        <w:rPr>
          <w:rFonts w:asciiTheme="minorBidi" w:hAnsiTheme="minorBidi"/>
          <w:lang w:val="en-US"/>
        </w:rPr>
        <w:t>Fund</w:t>
      </w:r>
      <w:r w:rsidR="00F66346">
        <w:rPr>
          <w:rFonts w:asciiTheme="minorBidi" w:hAnsiTheme="minorBidi"/>
          <w:lang w:val="en-US"/>
        </w:rPr>
        <w:t>’s</w:t>
      </w:r>
      <w:r w:rsidRPr="003658AB">
        <w:rPr>
          <w:rFonts w:asciiTheme="minorBidi" w:hAnsiTheme="minorBidi"/>
          <w:lang w:val="en-US"/>
        </w:rPr>
        <w:t xml:space="preserve"> Standard Contract </w:t>
      </w:r>
      <w:r w:rsidR="008913F4">
        <w:rPr>
          <w:rFonts w:asciiTheme="minorBidi" w:hAnsiTheme="minorBidi"/>
          <w:lang w:val="en-US"/>
        </w:rPr>
        <w:t xml:space="preserve">is located at Schedule </w:t>
      </w:r>
      <w:r w:rsidR="00F66346">
        <w:rPr>
          <w:rFonts w:asciiTheme="minorBidi" w:hAnsiTheme="minorBidi"/>
          <w:lang w:val="en-US"/>
        </w:rPr>
        <w:t>3</w:t>
      </w:r>
      <w:r w:rsidR="00E74732" w:rsidRPr="003658AB">
        <w:rPr>
          <w:rFonts w:asciiTheme="minorBidi" w:hAnsiTheme="minorBidi"/>
          <w:lang w:val="en-US"/>
        </w:rPr>
        <w:t>.</w:t>
      </w:r>
    </w:p>
    <w:p w14:paraId="5BFB9DFD" w14:textId="77777777" w:rsidR="009A3978" w:rsidRPr="003658AB" w:rsidRDefault="009A3978" w:rsidP="004743B8">
      <w:pPr>
        <w:tabs>
          <w:tab w:val="left" w:pos="567"/>
        </w:tabs>
        <w:rPr>
          <w:rFonts w:asciiTheme="minorBidi" w:hAnsiTheme="minorBidi"/>
        </w:rPr>
      </w:pPr>
    </w:p>
    <w:p w14:paraId="5EE8D48A" w14:textId="1BAF97E6" w:rsidR="004743B8" w:rsidRPr="003658AB" w:rsidRDefault="004743B8" w:rsidP="008E2A2A">
      <w:pPr>
        <w:tabs>
          <w:tab w:val="left" w:pos="567"/>
        </w:tabs>
        <w:rPr>
          <w:rFonts w:asciiTheme="minorBidi" w:eastAsia="Arial" w:hAnsiTheme="minorBidi"/>
          <w:lang w:eastAsia="en-GB"/>
        </w:rPr>
      </w:pPr>
      <w:r w:rsidRPr="003658AB">
        <w:rPr>
          <w:rFonts w:asciiTheme="minorBidi" w:eastAsia="Arial" w:hAnsiTheme="minorBidi"/>
          <w:lang w:eastAsia="en-GB"/>
        </w:rPr>
        <w:t xml:space="preserve">Bidders are advised to carefully read and familiarise themselves with the </w:t>
      </w:r>
      <w:r w:rsidR="008913F4">
        <w:rPr>
          <w:rFonts w:asciiTheme="minorBidi" w:eastAsia="Arial" w:hAnsiTheme="minorBidi"/>
          <w:lang w:eastAsia="en-GB"/>
        </w:rPr>
        <w:t xml:space="preserve">contract, along with the </w:t>
      </w:r>
      <w:r w:rsidRPr="003658AB">
        <w:rPr>
          <w:rFonts w:asciiTheme="minorBidi" w:eastAsia="Arial" w:hAnsiTheme="minorBidi"/>
          <w:lang w:eastAsia="en-GB"/>
        </w:rPr>
        <w:t xml:space="preserve">ITT and </w:t>
      </w:r>
      <w:r w:rsidR="008913F4">
        <w:rPr>
          <w:rFonts w:asciiTheme="minorBidi" w:eastAsia="Arial" w:hAnsiTheme="minorBidi"/>
          <w:lang w:eastAsia="en-GB"/>
        </w:rPr>
        <w:t xml:space="preserve">all Schedules, </w:t>
      </w:r>
      <w:r w:rsidRPr="003658AB">
        <w:rPr>
          <w:rFonts w:asciiTheme="minorBidi" w:eastAsia="Arial" w:hAnsiTheme="minorBidi"/>
          <w:lang w:eastAsia="en-GB"/>
        </w:rPr>
        <w:t>before compiling their bids.</w:t>
      </w:r>
      <w:r w:rsidR="003C1854">
        <w:rPr>
          <w:rFonts w:asciiTheme="minorBidi" w:eastAsia="Arial" w:hAnsiTheme="minorBidi"/>
          <w:lang w:eastAsia="en-GB"/>
        </w:rPr>
        <w:t xml:space="preserve"> Bidders must note their compliance within their Bid.</w:t>
      </w:r>
    </w:p>
    <w:p w14:paraId="252EA5F9"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701C35D2" w14:textId="23BA2523" w:rsidR="000A7572" w:rsidRPr="003658AB" w:rsidRDefault="000A7572" w:rsidP="000A7572">
      <w:pPr>
        <w:autoSpaceDE w:val="0"/>
        <w:autoSpaceDN w:val="0"/>
        <w:adjustRightInd w:val="0"/>
        <w:spacing w:before="60" w:after="60"/>
        <w:rPr>
          <w:rFonts w:asciiTheme="minorBidi" w:eastAsia="Arial" w:hAnsiTheme="minorBidi"/>
          <w:lang w:eastAsia="en-GB"/>
        </w:rPr>
      </w:pPr>
      <w:r w:rsidRPr="003658AB">
        <w:rPr>
          <w:rFonts w:asciiTheme="minorBidi" w:hAnsiTheme="minorBidi"/>
        </w:rPr>
        <w:t xml:space="preserve">The Contract will be separate to and independent of any existing contract currently in place between a Bidders and </w:t>
      </w:r>
      <w:r w:rsidR="001200AE" w:rsidRPr="003658AB">
        <w:rPr>
          <w:rFonts w:asciiTheme="minorBidi" w:hAnsiTheme="minorBidi"/>
        </w:rPr>
        <w:t xml:space="preserve">the </w:t>
      </w:r>
      <w:r w:rsidR="0058449D">
        <w:rPr>
          <w:rFonts w:asciiTheme="minorBidi" w:hAnsiTheme="minorBidi"/>
        </w:rPr>
        <w:t>Fund</w:t>
      </w:r>
      <w:r w:rsidR="001200AE" w:rsidRPr="003658AB">
        <w:rPr>
          <w:rFonts w:asciiTheme="minorBidi" w:hAnsiTheme="minorBidi"/>
        </w:rPr>
        <w:t>.</w:t>
      </w:r>
      <w:r w:rsidRPr="003658AB">
        <w:rPr>
          <w:rFonts w:asciiTheme="minorBidi" w:hAnsiTheme="minorBidi"/>
        </w:rPr>
        <w:t xml:space="preserve">  </w:t>
      </w:r>
    </w:p>
    <w:p w14:paraId="0549B107"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p>
    <w:p w14:paraId="77191735" w14:textId="77777777" w:rsidR="004607F2" w:rsidRPr="003658AB" w:rsidRDefault="004607F2" w:rsidP="004743B8">
      <w:pPr>
        <w:autoSpaceDE w:val="0"/>
        <w:autoSpaceDN w:val="0"/>
        <w:adjustRightInd w:val="0"/>
        <w:spacing w:before="60" w:after="60"/>
        <w:ind w:left="720"/>
        <w:rPr>
          <w:rFonts w:asciiTheme="minorBidi" w:eastAsia="Arial" w:hAnsiTheme="minorBidi"/>
          <w:lang w:eastAsia="en-GB"/>
        </w:rPr>
      </w:pPr>
    </w:p>
    <w:p w14:paraId="189C38E7"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70" w:name="_Toc171999279"/>
      <w:bookmarkStart w:id="71" w:name="_Toc172000653"/>
      <w:bookmarkStart w:id="72" w:name="_Toc172005385"/>
      <w:bookmarkStart w:id="73" w:name="_Toc171999280"/>
      <w:bookmarkStart w:id="74" w:name="_Toc172000654"/>
      <w:bookmarkStart w:id="75" w:name="_Toc172005386"/>
      <w:bookmarkStart w:id="76" w:name="_Toc171405047"/>
      <w:bookmarkStart w:id="77" w:name="_Ref173304656"/>
      <w:bookmarkStart w:id="78" w:name="_Toc250644423"/>
      <w:bookmarkStart w:id="79" w:name="_Toc116897988"/>
      <w:bookmarkEnd w:id="70"/>
      <w:bookmarkEnd w:id="71"/>
      <w:bookmarkEnd w:id="72"/>
      <w:bookmarkEnd w:id="73"/>
      <w:bookmarkEnd w:id="74"/>
      <w:bookmarkEnd w:id="75"/>
      <w:r w:rsidRPr="003658AB">
        <w:rPr>
          <w:rFonts w:asciiTheme="minorBidi" w:hAnsiTheme="minorBidi" w:cstheme="minorBidi"/>
          <w:sz w:val="24"/>
          <w:szCs w:val="24"/>
        </w:rPr>
        <w:lastRenderedPageBreak/>
        <w:t xml:space="preserve">Unsuccessful </w:t>
      </w:r>
      <w:bookmarkEnd w:id="76"/>
      <w:bookmarkEnd w:id="77"/>
      <w:bookmarkEnd w:id="78"/>
      <w:r w:rsidRPr="003658AB">
        <w:rPr>
          <w:rFonts w:asciiTheme="minorBidi" w:hAnsiTheme="minorBidi" w:cstheme="minorBidi"/>
          <w:sz w:val="24"/>
          <w:szCs w:val="24"/>
        </w:rPr>
        <w:t>Bidder debrief:</w:t>
      </w:r>
      <w:bookmarkEnd w:id="79"/>
    </w:p>
    <w:p w14:paraId="3C3FB815" w14:textId="33C5D4E4"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Following Bidder notification of the evaluation outcome, the </w:t>
      </w:r>
      <w:r w:rsidR="0058449D">
        <w:rPr>
          <w:rFonts w:asciiTheme="minorBidi" w:eastAsia="Arial" w:hAnsiTheme="minorBidi"/>
          <w:lang w:eastAsia="en-GB"/>
        </w:rPr>
        <w:t>Fund</w:t>
      </w:r>
      <w:r w:rsidRPr="003658AB">
        <w:rPr>
          <w:rFonts w:asciiTheme="minorBidi" w:eastAsia="Arial" w:hAnsiTheme="minorBidi"/>
          <w:lang w:eastAsia="en-GB"/>
        </w:rPr>
        <w:t xml:space="preserve"> will provide appropriate written feedback to Bidders.</w:t>
      </w:r>
    </w:p>
    <w:p w14:paraId="7385C003"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206EDA64" w14:textId="77777777" w:rsidR="004743B8" w:rsidRPr="003658AB" w:rsidRDefault="004743B8" w:rsidP="004743B8">
      <w:pPr>
        <w:keepNext/>
        <w:tabs>
          <w:tab w:val="num" w:pos="720"/>
        </w:tabs>
        <w:spacing w:before="60" w:after="60"/>
        <w:ind w:left="576" w:hanging="576"/>
        <w:outlineLvl w:val="1"/>
        <w:rPr>
          <w:rFonts w:asciiTheme="minorBidi" w:eastAsia="Arial" w:hAnsiTheme="minorBidi"/>
          <w:b/>
          <w:lang w:eastAsia="en-GB"/>
        </w:rPr>
      </w:pPr>
    </w:p>
    <w:p w14:paraId="57BD016C"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80" w:name="_Toc116897989"/>
      <w:r w:rsidRPr="003658AB">
        <w:rPr>
          <w:rFonts w:asciiTheme="minorBidi" w:hAnsiTheme="minorBidi" w:cstheme="minorBidi"/>
          <w:sz w:val="24"/>
          <w:szCs w:val="24"/>
        </w:rPr>
        <w:t>Bidder changes:</w:t>
      </w:r>
      <w:bookmarkEnd w:id="80"/>
    </w:p>
    <w:p w14:paraId="4EFFC7A4" w14:textId="77777777" w:rsidR="00B508AC"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bCs/>
          <w:iCs/>
          <w:lang w:eastAsia="en-GB"/>
        </w:rPr>
        <w:t>Bidders</w:t>
      </w:r>
      <w:r w:rsidRPr="003658AB">
        <w:rPr>
          <w:rFonts w:asciiTheme="minorBidi" w:eastAsia="Arial" w:hAnsiTheme="minorBidi"/>
          <w:lang w:eastAsia="en-GB"/>
        </w:rPr>
        <w:t xml:space="preserve"> are subject to an on-going obligation to notify the </w:t>
      </w:r>
      <w:r w:rsidR="0058449D">
        <w:rPr>
          <w:rFonts w:asciiTheme="minorBidi" w:eastAsia="Arial" w:hAnsiTheme="minorBidi"/>
          <w:lang w:eastAsia="en-GB"/>
        </w:rPr>
        <w:t>Fund</w:t>
      </w:r>
      <w:r w:rsidRPr="003658AB">
        <w:rPr>
          <w:rFonts w:asciiTheme="minorBidi" w:eastAsia="Arial" w:hAnsiTheme="minorBidi"/>
          <w:lang w:eastAsia="en-GB"/>
        </w:rPr>
        <w:t xml:space="preserve"> of any material changes in their financial or other circumstances. This includes, but is not limited to, changes to the identity of Bidders or sub-contractors or the ownership or financial or other circumstances thereof and solvency of the Bidder. The </w:t>
      </w:r>
      <w:r w:rsidR="0058449D">
        <w:rPr>
          <w:rFonts w:asciiTheme="minorBidi" w:eastAsia="Arial" w:hAnsiTheme="minorBidi"/>
          <w:lang w:eastAsia="en-GB"/>
        </w:rPr>
        <w:t>Fund</w:t>
      </w:r>
      <w:r w:rsidRPr="003658AB">
        <w:rPr>
          <w:rFonts w:asciiTheme="minorBidi" w:eastAsia="Arial" w:hAnsiTheme="minorBidi"/>
          <w:lang w:eastAsia="en-GB"/>
        </w:rPr>
        <w:t xml:space="preserve"> should be notified of any material change as soon as it becomes apparent. Failure to notify the </w:t>
      </w:r>
      <w:r w:rsidR="0058449D">
        <w:rPr>
          <w:rFonts w:asciiTheme="minorBidi" w:eastAsia="Arial" w:hAnsiTheme="minorBidi"/>
          <w:lang w:eastAsia="en-GB"/>
        </w:rPr>
        <w:t>Fund</w:t>
      </w:r>
      <w:r w:rsidRPr="003658AB">
        <w:rPr>
          <w:rFonts w:asciiTheme="minorBidi" w:eastAsia="Arial" w:hAnsiTheme="minorBidi"/>
          <w:lang w:eastAsia="en-GB"/>
        </w:rPr>
        <w:t xml:space="preserve"> of any material changes or to comply with any of these provisions may lead to a Bidder being liable for disqualification. </w:t>
      </w:r>
    </w:p>
    <w:p w14:paraId="5DF797A4" w14:textId="77777777" w:rsidR="00B508AC" w:rsidRDefault="00B508AC" w:rsidP="004743B8">
      <w:pPr>
        <w:autoSpaceDE w:val="0"/>
        <w:autoSpaceDN w:val="0"/>
        <w:adjustRightInd w:val="0"/>
        <w:spacing w:before="60" w:after="60"/>
        <w:rPr>
          <w:rFonts w:asciiTheme="minorBidi" w:eastAsia="Arial" w:hAnsiTheme="minorBidi"/>
          <w:lang w:eastAsia="en-GB"/>
        </w:rPr>
      </w:pPr>
    </w:p>
    <w:p w14:paraId="08EC76F0" w14:textId="49F8F406"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If a </w:t>
      </w:r>
      <w:r w:rsidRPr="003658AB">
        <w:rPr>
          <w:rFonts w:asciiTheme="minorBidi" w:eastAsia="Arial" w:hAnsiTheme="minorBidi"/>
          <w:bCs/>
          <w:iCs/>
          <w:lang w:eastAsia="en-GB"/>
        </w:rPr>
        <w:t>Bidder</w:t>
      </w:r>
      <w:r w:rsidRPr="003658AB">
        <w:rPr>
          <w:rFonts w:asciiTheme="minorBidi" w:eastAsia="Arial" w:hAnsiTheme="minorBidi"/>
          <w:lang w:eastAsia="en-GB"/>
        </w:rPr>
        <w:t xml:space="preserve"> wishes to change information from those recorded in their response to </w:t>
      </w:r>
      <w:r w:rsidR="00B508AC">
        <w:rPr>
          <w:rFonts w:asciiTheme="minorBidi" w:eastAsia="Arial" w:hAnsiTheme="minorBidi"/>
          <w:lang w:eastAsia="en-GB"/>
        </w:rPr>
        <w:t>any document a</w:t>
      </w:r>
      <w:r w:rsidRPr="003658AB">
        <w:rPr>
          <w:rFonts w:asciiTheme="minorBidi" w:eastAsia="Arial" w:hAnsiTheme="minorBidi"/>
          <w:lang w:eastAsia="en-GB"/>
        </w:rPr>
        <w:t xml:space="preserve">lready submitted, details must be submitted to the </w:t>
      </w:r>
      <w:r w:rsidR="0058449D">
        <w:rPr>
          <w:rFonts w:asciiTheme="minorBidi" w:eastAsia="Arial" w:hAnsiTheme="minorBidi"/>
          <w:lang w:eastAsia="en-GB"/>
        </w:rPr>
        <w:t>Fund</w:t>
      </w:r>
      <w:r w:rsidRPr="003658AB">
        <w:rPr>
          <w:rFonts w:asciiTheme="minorBidi" w:eastAsia="Arial" w:hAnsiTheme="minorBidi"/>
          <w:lang w:eastAsia="en-GB"/>
        </w:rPr>
        <w:t xml:space="preserve"> not later than five (5) business days prior to the ITT Bid submission deadline.</w:t>
      </w:r>
    </w:p>
    <w:p w14:paraId="729B7B79"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51DCCA31" w14:textId="7987B5CA"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Thereafter, an</w:t>
      </w:r>
      <w:r w:rsidR="003A5244" w:rsidRPr="003658AB">
        <w:rPr>
          <w:rFonts w:asciiTheme="minorBidi" w:eastAsia="Arial" w:hAnsiTheme="minorBidi"/>
          <w:lang w:eastAsia="en-GB"/>
        </w:rPr>
        <w:t>y</w:t>
      </w:r>
      <w:r w:rsidRPr="003658AB">
        <w:rPr>
          <w:rFonts w:asciiTheme="minorBidi" w:eastAsia="Arial" w:hAnsiTheme="minorBidi"/>
          <w:lang w:eastAsia="en-GB"/>
        </w:rPr>
        <w:t xml:space="preserve"> subsequent changes must also be notified. 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to refuse to allow such a change and to disqualify any </w:t>
      </w:r>
      <w:r w:rsidRPr="003658AB">
        <w:rPr>
          <w:rFonts w:asciiTheme="minorBidi" w:eastAsia="Arial" w:hAnsiTheme="minorBidi"/>
          <w:bCs/>
          <w:iCs/>
          <w:lang w:eastAsia="en-GB"/>
        </w:rPr>
        <w:t>Bidder</w:t>
      </w:r>
      <w:r w:rsidRPr="003658AB">
        <w:rPr>
          <w:rFonts w:asciiTheme="minorBidi" w:eastAsia="Arial" w:hAnsiTheme="minorBidi"/>
          <w:lang w:eastAsia="en-GB"/>
        </w:rPr>
        <w:t xml:space="preserve"> from further participation in the procurement process in the event that such a change is made. In exercising its absolute discretion to either refuse or allow such a change, the </w:t>
      </w:r>
      <w:r w:rsidR="0058449D">
        <w:rPr>
          <w:rFonts w:asciiTheme="minorBidi" w:eastAsia="Arial" w:hAnsiTheme="minorBidi"/>
          <w:lang w:eastAsia="en-GB"/>
        </w:rPr>
        <w:t>Fund</w:t>
      </w:r>
      <w:r w:rsidRPr="003658AB">
        <w:rPr>
          <w:rFonts w:asciiTheme="minorBidi" w:eastAsia="Arial" w:hAnsiTheme="minorBidi"/>
          <w:lang w:eastAsia="en-GB"/>
        </w:rPr>
        <w:t xml:space="preserve"> may take into account whether such change is material to the delivery of the Services.</w:t>
      </w:r>
    </w:p>
    <w:p w14:paraId="1E458FBF"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6DA852F9" w14:textId="2CEE47A5"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In the event that the </w:t>
      </w:r>
      <w:r w:rsidR="0058449D">
        <w:rPr>
          <w:rFonts w:asciiTheme="minorBidi" w:eastAsia="Arial" w:hAnsiTheme="minorBidi"/>
          <w:lang w:eastAsia="en-GB"/>
        </w:rPr>
        <w:t>Fund</w:t>
      </w:r>
      <w:r w:rsidRPr="003658AB">
        <w:rPr>
          <w:rFonts w:asciiTheme="minorBidi" w:eastAsia="Arial" w:hAnsiTheme="minorBidi"/>
          <w:lang w:eastAsia="en-GB"/>
        </w:rPr>
        <w:t xml:space="preserve"> is prepared to consider such a change, further evaluation of the Bidder is likely to be required and may result in the </w:t>
      </w:r>
      <w:r w:rsidR="0058449D">
        <w:rPr>
          <w:rFonts w:asciiTheme="minorBidi" w:eastAsia="Arial" w:hAnsiTheme="minorBidi"/>
          <w:lang w:eastAsia="en-GB"/>
        </w:rPr>
        <w:t>Fund</w:t>
      </w:r>
      <w:r w:rsidRPr="003658AB">
        <w:rPr>
          <w:rFonts w:asciiTheme="minorBidi" w:eastAsia="Arial" w:hAnsiTheme="minorBidi"/>
          <w:lang w:eastAsia="en-GB"/>
        </w:rPr>
        <w:t xml:space="preserve"> refusing to allow the change.</w:t>
      </w:r>
    </w:p>
    <w:p w14:paraId="6D840A53" w14:textId="77777777" w:rsidR="004743B8" w:rsidRPr="003658AB" w:rsidRDefault="004743B8" w:rsidP="004743B8">
      <w:pPr>
        <w:rPr>
          <w:rFonts w:asciiTheme="minorBidi" w:eastAsia="Arial" w:hAnsiTheme="minorBidi"/>
          <w:lang w:eastAsia="en-GB"/>
        </w:rPr>
      </w:pPr>
    </w:p>
    <w:p w14:paraId="7D8CF355"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235FF459"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81" w:name="_Toc116897990"/>
      <w:r w:rsidRPr="003658AB">
        <w:rPr>
          <w:rFonts w:asciiTheme="minorBidi" w:hAnsiTheme="minorBidi" w:cstheme="minorBidi"/>
          <w:sz w:val="24"/>
          <w:szCs w:val="24"/>
        </w:rPr>
        <w:t>Co</w:t>
      </w:r>
      <w:r w:rsidR="00D264DA" w:rsidRPr="003658AB">
        <w:rPr>
          <w:rFonts w:asciiTheme="minorBidi" w:hAnsiTheme="minorBidi" w:cstheme="minorBidi"/>
          <w:sz w:val="24"/>
          <w:szCs w:val="24"/>
        </w:rPr>
        <w:t xml:space="preserve">mpliant </w:t>
      </w:r>
      <w:r w:rsidRPr="003658AB">
        <w:rPr>
          <w:rFonts w:asciiTheme="minorBidi" w:hAnsiTheme="minorBidi" w:cstheme="minorBidi"/>
          <w:sz w:val="24"/>
          <w:szCs w:val="24"/>
        </w:rPr>
        <w:t>Bids:</w:t>
      </w:r>
      <w:bookmarkEnd w:id="81"/>
    </w:p>
    <w:p w14:paraId="332DC689"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Bidders are advised to carry out the following steps when compiling their Bids:</w:t>
      </w:r>
    </w:p>
    <w:p w14:paraId="1D395753" w14:textId="3E69E9E2" w:rsidR="004743B8" w:rsidRPr="00B508AC" w:rsidRDefault="004743B8" w:rsidP="00826DE3">
      <w:pPr>
        <w:pStyle w:val="ListParagraph"/>
        <w:numPr>
          <w:ilvl w:val="0"/>
          <w:numId w:val="34"/>
        </w:numPr>
        <w:tabs>
          <w:tab w:val="left" w:pos="720"/>
        </w:tabs>
        <w:rPr>
          <w:rFonts w:asciiTheme="minorBidi" w:eastAsia="Arial" w:hAnsiTheme="minorBidi" w:cstheme="minorBidi"/>
          <w:color w:val="auto"/>
          <w:sz w:val="24"/>
          <w:szCs w:val="24"/>
        </w:rPr>
      </w:pPr>
      <w:r w:rsidRPr="00B508AC">
        <w:rPr>
          <w:rFonts w:asciiTheme="minorBidi" w:eastAsia="Arial" w:hAnsiTheme="minorBidi" w:cstheme="minorBidi"/>
          <w:color w:val="auto"/>
          <w:sz w:val="24"/>
          <w:szCs w:val="24"/>
        </w:rPr>
        <w:t>Carefully read this ITT</w:t>
      </w:r>
      <w:r w:rsidR="00B508AC" w:rsidRPr="00B508AC">
        <w:rPr>
          <w:rFonts w:asciiTheme="minorBidi" w:eastAsia="Arial" w:hAnsiTheme="minorBidi" w:cstheme="minorBidi"/>
          <w:color w:val="auto"/>
          <w:sz w:val="24"/>
          <w:szCs w:val="24"/>
        </w:rPr>
        <w:t xml:space="preserve">, </w:t>
      </w:r>
      <w:r w:rsidRPr="00B508AC">
        <w:rPr>
          <w:rFonts w:asciiTheme="minorBidi" w:eastAsia="Arial" w:hAnsiTheme="minorBidi" w:cstheme="minorBidi"/>
          <w:color w:val="auto"/>
          <w:sz w:val="24"/>
          <w:szCs w:val="24"/>
        </w:rPr>
        <w:t>the Contract</w:t>
      </w:r>
      <w:r w:rsidR="00B508AC">
        <w:rPr>
          <w:rFonts w:asciiTheme="minorBidi" w:eastAsia="Arial" w:hAnsiTheme="minorBidi" w:cstheme="minorBidi"/>
          <w:color w:val="auto"/>
          <w:sz w:val="24"/>
          <w:szCs w:val="24"/>
        </w:rPr>
        <w:t>, and all other Schedules</w:t>
      </w:r>
      <w:r w:rsidRPr="00B508AC">
        <w:rPr>
          <w:rFonts w:asciiTheme="minorBidi" w:eastAsia="Arial" w:hAnsiTheme="minorBidi" w:cstheme="minorBidi"/>
          <w:color w:val="auto"/>
          <w:sz w:val="24"/>
          <w:szCs w:val="24"/>
        </w:rPr>
        <w:t xml:space="preserve">; </w:t>
      </w:r>
    </w:p>
    <w:p w14:paraId="3BD7BBA2" w14:textId="07ED645B" w:rsidR="004743B8" w:rsidRPr="003658AB" w:rsidRDefault="004743B8" w:rsidP="00B41CA0">
      <w:pPr>
        <w:pStyle w:val="ListParagraph"/>
        <w:numPr>
          <w:ilvl w:val="0"/>
          <w:numId w:val="34"/>
        </w:numPr>
        <w:tabs>
          <w:tab w:val="left" w:pos="720"/>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Compile the required responses to Schedules; and</w:t>
      </w:r>
    </w:p>
    <w:p w14:paraId="5E45FD55" w14:textId="77777777" w:rsidR="004743B8" w:rsidRPr="003658AB" w:rsidRDefault="004743B8" w:rsidP="00B41CA0">
      <w:pPr>
        <w:pStyle w:val="ListParagraph"/>
        <w:numPr>
          <w:ilvl w:val="0"/>
          <w:numId w:val="34"/>
        </w:numPr>
        <w:tabs>
          <w:tab w:val="left" w:pos="720"/>
        </w:tabs>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 xml:space="preserve">Submit their Bid(s) in accordance with the requirements outlined within this document.  </w:t>
      </w:r>
    </w:p>
    <w:p w14:paraId="3E148AA8" w14:textId="77777777" w:rsidR="004743B8" w:rsidRPr="003658AB" w:rsidRDefault="004743B8" w:rsidP="004743B8">
      <w:pPr>
        <w:keepNext/>
        <w:tabs>
          <w:tab w:val="num" w:pos="720"/>
        </w:tabs>
        <w:spacing w:before="60" w:after="60"/>
        <w:ind w:left="576" w:hanging="576"/>
        <w:outlineLvl w:val="1"/>
        <w:rPr>
          <w:rFonts w:asciiTheme="minorBidi" w:eastAsia="Arial" w:hAnsiTheme="minorBidi"/>
          <w:b/>
          <w:bCs/>
          <w:iCs/>
          <w:lang w:eastAsia="en-GB"/>
        </w:rPr>
      </w:pPr>
      <w:bookmarkStart w:id="82" w:name="_Toc162161538"/>
      <w:bookmarkStart w:id="83" w:name="_Toc162161540"/>
      <w:bookmarkStart w:id="84" w:name="_Toc162161542"/>
      <w:bookmarkStart w:id="85" w:name="_Toc162161543"/>
      <w:bookmarkStart w:id="86" w:name="_Toc162161544"/>
      <w:bookmarkStart w:id="87" w:name="_Toc162161545"/>
      <w:bookmarkStart w:id="88" w:name="_Toc162161546"/>
      <w:bookmarkStart w:id="89" w:name="_Toc250644445"/>
      <w:bookmarkEnd w:id="82"/>
      <w:bookmarkEnd w:id="83"/>
      <w:bookmarkEnd w:id="84"/>
      <w:bookmarkEnd w:id="85"/>
      <w:bookmarkEnd w:id="86"/>
      <w:bookmarkEnd w:id="87"/>
      <w:bookmarkEnd w:id="88"/>
    </w:p>
    <w:p w14:paraId="351834A3"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bookmarkStart w:id="90" w:name="_Toc161720147"/>
      <w:bookmarkStart w:id="91" w:name="_Toc161720148"/>
      <w:bookmarkStart w:id="92" w:name="_Toc161720149"/>
      <w:bookmarkStart w:id="93" w:name="_Toc161720150"/>
      <w:bookmarkStart w:id="94" w:name="_Toc161720151"/>
      <w:bookmarkStart w:id="95" w:name="_Toc161720152"/>
      <w:bookmarkStart w:id="96" w:name="_Toc161720153"/>
      <w:bookmarkStart w:id="97" w:name="_Toc161720154"/>
      <w:bookmarkStart w:id="98" w:name="_Toc161720155"/>
      <w:bookmarkStart w:id="99" w:name="_Toc161720157"/>
      <w:bookmarkStart w:id="100" w:name="_Toc161720160"/>
      <w:bookmarkStart w:id="101" w:name="_Toc161720163"/>
      <w:bookmarkStart w:id="102" w:name="_Toc161720166"/>
      <w:bookmarkStart w:id="103" w:name="_Toc161720169"/>
      <w:bookmarkStart w:id="104" w:name="_Toc161720171"/>
      <w:bookmarkStart w:id="105" w:name="_Toc161720172"/>
      <w:bookmarkStart w:id="106" w:name="_Toc161720173"/>
      <w:bookmarkStart w:id="107" w:name="_Toc161720174"/>
      <w:bookmarkStart w:id="108" w:name="_Toc161720175"/>
      <w:bookmarkStart w:id="109" w:name="_Toc161720176"/>
      <w:bookmarkStart w:id="110" w:name="_Toc161720177"/>
      <w:bookmarkStart w:id="111" w:name="_Toc161720178"/>
      <w:bookmarkStart w:id="112" w:name="_Toc161720179"/>
      <w:bookmarkStart w:id="113" w:name="_Toc161720181"/>
      <w:bookmarkStart w:id="114" w:name="_Toc162161549"/>
      <w:bookmarkStart w:id="115" w:name="_Toc162161550"/>
      <w:bookmarkStart w:id="116" w:name="_Toc162161551"/>
      <w:bookmarkStart w:id="117" w:name="_Toc162161552"/>
      <w:bookmarkStart w:id="118" w:name="_Toc162161553"/>
      <w:bookmarkStart w:id="119" w:name="_Toc162161554"/>
      <w:bookmarkStart w:id="120" w:name="_Toc162161555"/>
      <w:bookmarkStart w:id="121" w:name="_Toc162161556"/>
      <w:bookmarkStart w:id="122" w:name="_Toc162161558"/>
      <w:bookmarkStart w:id="123" w:name="_Toc171235079"/>
      <w:bookmarkStart w:id="124" w:name="_Toc17124164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3658AB">
        <w:rPr>
          <w:rFonts w:asciiTheme="minorBidi" w:eastAsia="Arial" w:hAnsiTheme="minorBidi"/>
          <w:lang w:eastAsia="en-GB"/>
        </w:rPr>
        <w:t>A Bid shall only be a Compliant Bid where it:</w:t>
      </w:r>
    </w:p>
    <w:p w14:paraId="7CA81060" w14:textId="77777777" w:rsidR="004743B8" w:rsidRPr="003658AB" w:rsidRDefault="004743B8" w:rsidP="00B41CA0">
      <w:pPr>
        <w:pStyle w:val="ListParagraph"/>
        <w:numPr>
          <w:ilvl w:val="0"/>
          <w:numId w:val="35"/>
        </w:numPr>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Generally complies with the provisions of this ITT;</w:t>
      </w:r>
    </w:p>
    <w:p w14:paraId="568937CC" w14:textId="77777777" w:rsidR="004743B8" w:rsidRPr="003658AB" w:rsidRDefault="004743B8" w:rsidP="00B41CA0">
      <w:pPr>
        <w:pStyle w:val="ListParagraph"/>
        <w:numPr>
          <w:ilvl w:val="0"/>
          <w:numId w:val="35"/>
        </w:numPr>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Generally complies with the provisions of the Specification;</w:t>
      </w:r>
    </w:p>
    <w:p w14:paraId="692E6FF0" w14:textId="52892614" w:rsidR="004743B8" w:rsidRPr="003658AB" w:rsidRDefault="004743B8" w:rsidP="00B41CA0">
      <w:pPr>
        <w:pStyle w:val="ListParagraph"/>
        <w:numPr>
          <w:ilvl w:val="0"/>
          <w:numId w:val="35"/>
        </w:numPr>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Includes responses to the questions set out in the schedules;</w:t>
      </w:r>
    </w:p>
    <w:p w14:paraId="35893A6E" w14:textId="488788BD" w:rsidR="004743B8" w:rsidRPr="003658AB" w:rsidRDefault="004743B8" w:rsidP="00B41CA0">
      <w:pPr>
        <w:pStyle w:val="ListParagraph"/>
        <w:numPr>
          <w:ilvl w:val="0"/>
          <w:numId w:val="35"/>
        </w:numPr>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lastRenderedPageBreak/>
        <w:t>Confirms acceptance of all Contract Terms in the Contract; and</w:t>
      </w:r>
    </w:p>
    <w:p w14:paraId="6C936B8B" w14:textId="2BED9353" w:rsidR="004743B8" w:rsidRPr="003658AB" w:rsidRDefault="004743B8" w:rsidP="00B41CA0">
      <w:pPr>
        <w:pStyle w:val="ListParagraph"/>
        <w:numPr>
          <w:ilvl w:val="0"/>
          <w:numId w:val="35"/>
        </w:numPr>
        <w:rPr>
          <w:rFonts w:asciiTheme="minorBidi" w:eastAsia="Arial" w:hAnsiTheme="minorBidi" w:cstheme="minorBidi"/>
          <w:color w:val="auto"/>
          <w:sz w:val="24"/>
          <w:szCs w:val="24"/>
        </w:rPr>
      </w:pPr>
      <w:r w:rsidRPr="003658AB">
        <w:rPr>
          <w:rFonts w:asciiTheme="minorBidi" w:eastAsia="Arial" w:hAnsiTheme="minorBidi" w:cstheme="minorBidi"/>
          <w:color w:val="auto"/>
          <w:sz w:val="24"/>
          <w:szCs w:val="24"/>
        </w:rPr>
        <w:t xml:space="preserve">Is in the required format set out </w:t>
      </w:r>
      <w:r w:rsidR="003C1854">
        <w:rPr>
          <w:rFonts w:asciiTheme="minorBidi" w:eastAsia="Arial" w:hAnsiTheme="minorBidi" w:cstheme="minorBidi"/>
          <w:color w:val="auto"/>
          <w:sz w:val="24"/>
          <w:szCs w:val="24"/>
        </w:rPr>
        <w:t>within our ITT</w:t>
      </w:r>
      <w:r w:rsidRPr="003658AB">
        <w:rPr>
          <w:rFonts w:asciiTheme="minorBidi" w:eastAsia="Arial" w:hAnsiTheme="minorBidi" w:cstheme="minorBidi"/>
          <w:color w:val="auto"/>
          <w:sz w:val="24"/>
          <w:szCs w:val="24"/>
        </w:rPr>
        <w:t>.</w:t>
      </w:r>
    </w:p>
    <w:p w14:paraId="6E91AEAD"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65E7145D"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Bidders who do not submit a Compliant Bid may be liable to disqualification.</w:t>
      </w:r>
    </w:p>
    <w:p w14:paraId="6D0514D1" w14:textId="77777777" w:rsidR="00D264DA" w:rsidRPr="003658AB" w:rsidRDefault="00D264DA" w:rsidP="004743B8">
      <w:pPr>
        <w:autoSpaceDE w:val="0"/>
        <w:autoSpaceDN w:val="0"/>
        <w:adjustRightInd w:val="0"/>
        <w:spacing w:before="60" w:after="60"/>
        <w:rPr>
          <w:rFonts w:asciiTheme="minorBidi" w:eastAsia="Arial" w:hAnsiTheme="minorBidi"/>
          <w:lang w:eastAsia="en-GB"/>
        </w:rPr>
      </w:pPr>
    </w:p>
    <w:p w14:paraId="76FC7861" w14:textId="77777777" w:rsidR="00D264DA" w:rsidRPr="003658AB" w:rsidRDefault="00D264DA" w:rsidP="00D264DA">
      <w:pPr>
        <w:rPr>
          <w:rFonts w:asciiTheme="minorBidi" w:hAnsiTheme="minorBidi"/>
        </w:rPr>
      </w:pPr>
      <w:r w:rsidRPr="003658AB">
        <w:rPr>
          <w:rFonts w:asciiTheme="minorBidi" w:hAnsiTheme="minorBidi"/>
        </w:rPr>
        <w:t>All documents must be completed, signed (where required), and returned in accordance with the instructions and by the date at table 1.</w:t>
      </w:r>
    </w:p>
    <w:p w14:paraId="4EA31527" w14:textId="77777777" w:rsidR="0001601D" w:rsidRPr="003658AB" w:rsidRDefault="0001601D" w:rsidP="00D264DA">
      <w:pPr>
        <w:rPr>
          <w:rFonts w:asciiTheme="minorBidi" w:hAnsiTheme="minorBidi"/>
        </w:rPr>
      </w:pPr>
    </w:p>
    <w:p w14:paraId="616F5301" w14:textId="77777777" w:rsidR="0001601D" w:rsidRPr="003658AB" w:rsidRDefault="0001601D" w:rsidP="00D264DA">
      <w:pPr>
        <w:rPr>
          <w:rFonts w:asciiTheme="minorBidi" w:hAnsiTheme="minorBidi"/>
        </w:rPr>
      </w:pPr>
    </w:p>
    <w:p w14:paraId="7F033371"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125" w:name="_Toc116897991"/>
      <w:r w:rsidRPr="003658AB">
        <w:rPr>
          <w:rFonts w:asciiTheme="minorBidi" w:hAnsiTheme="minorBidi" w:cstheme="minorBidi"/>
          <w:sz w:val="24"/>
          <w:szCs w:val="24"/>
        </w:rPr>
        <w:t>Information provided in Bids:</w:t>
      </w:r>
      <w:bookmarkEnd w:id="125"/>
    </w:p>
    <w:p w14:paraId="38D96AA4" w14:textId="50A5D682"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In evaluating Bids, the </w:t>
      </w:r>
      <w:r w:rsidR="0058449D">
        <w:rPr>
          <w:rFonts w:asciiTheme="minorBidi" w:eastAsia="Arial" w:hAnsiTheme="minorBidi"/>
          <w:lang w:eastAsia="en-GB"/>
        </w:rPr>
        <w:t>Fund</w:t>
      </w:r>
      <w:r w:rsidRPr="003658AB">
        <w:rPr>
          <w:rFonts w:asciiTheme="minorBidi" w:eastAsia="Arial" w:hAnsiTheme="minorBidi"/>
          <w:lang w:eastAsia="en-GB"/>
        </w:rPr>
        <w:t xml:space="preserve"> will only consider information provided in response to th</w:t>
      </w:r>
      <w:r w:rsidR="00B508AC">
        <w:rPr>
          <w:rFonts w:asciiTheme="minorBidi" w:eastAsia="Arial" w:hAnsiTheme="minorBidi"/>
          <w:lang w:eastAsia="en-GB"/>
        </w:rPr>
        <w:t>is</w:t>
      </w:r>
      <w:r w:rsidRPr="003658AB">
        <w:rPr>
          <w:rFonts w:asciiTheme="minorBidi" w:eastAsia="Arial" w:hAnsiTheme="minorBidi"/>
          <w:lang w:eastAsia="en-GB"/>
        </w:rPr>
        <w:t xml:space="preserve"> ITT</w:t>
      </w:r>
      <w:r w:rsidR="003C1854">
        <w:rPr>
          <w:rFonts w:asciiTheme="minorBidi" w:eastAsia="Arial" w:hAnsiTheme="minorBidi"/>
          <w:lang w:eastAsia="en-GB"/>
        </w:rPr>
        <w:t xml:space="preserve"> (including clarifications and interviews)</w:t>
      </w:r>
      <w:r w:rsidRPr="003658AB">
        <w:rPr>
          <w:rFonts w:asciiTheme="minorBidi" w:eastAsia="Arial" w:hAnsiTheme="minorBidi"/>
          <w:lang w:eastAsia="en-GB"/>
        </w:rPr>
        <w:t xml:space="preserve">. Bidders should not assume that the </w:t>
      </w:r>
      <w:r w:rsidR="0058449D">
        <w:rPr>
          <w:rFonts w:asciiTheme="minorBidi" w:eastAsia="Arial" w:hAnsiTheme="minorBidi"/>
          <w:lang w:eastAsia="en-GB"/>
        </w:rPr>
        <w:t>Fund</w:t>
      </w:r>
      <w:r w:rsidRPr="003658AB">
        <w:rPr>
          <w:rFonts w:asciiTheme="minorBidi" w:eastAsia="Arial" w:hAnsiTheme="minorBidi"/>
          <w:lang w:eastAsia="en-GB"/>
        </w:rPr>
        <w:t xml:space="preserve"> has any prior knowledge of the</w:t>
      </w:r>
      <w:r w:rsidR="00FE6FEC" w:rsidRPr="003658AB">
        <w:rPr>
          <w:rFonts w:asciiTheme="minorBidi" w:eastAsia="Arial" w:hAnsiTheme="minorBidi"/>
          <w:lang w:eastAsia="en-GB"/>
        </w:rPr>
        <w:t xml:space="preserve">ir organisation, </w:t>
      </w:r>
      <w:r w:rsidRPr="003658AB">
        <w:rPr>
          <w:rFonts w:asciiTheme="minorBidi" w:eastAsia="Arial" w:hAnsiTheme="minorBidi"/>
          <w:lang w:eastAsia="en-GB"/>
        </w:rPr>
        <w:t>its practice or reputation, or its involvement in existing services, projects or procurements.</w:t>
      </w:r>
    </w:p>
    <w:p w14:paraId="07DCE156" w14:textId="77777777" w:rsidR="004743B8" w:rsidRPr="003658AB" w:rsidRDefault="004743B8" w:rsidP="004743B8">
      <w:pPr>
        <w:autoSpaceDE w:val="0"/>
        <w:autoSpaceDN w:val="0"/>
        <w:adjustRightInd w:val="0"/>
        <w:spacing w:before="60" w:after="60"/>
        <w:rPr>
          <w:rFonts w:asciiTheme="minorBidi" w:eastAsia="Arial" w:hAnsiTheme="minorBidi"/>
          <w:lang w:eastAsia="en-GB"/>
        </w:rPr>
      </w:pPr>
    </w:p>
    <w:p w14:paraId="3FBD45DB" w14:textId="71C6764F" w:rsidR="004743B8" w:rsidRPr="003658AB" w:rsidRDefault="004743B8" w:rsidP="004743B8">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All relevant information required to support the Bid should be included in the Bidder</w:t>
      </w:r>
      <w:r w:rsidR="003C1854">
        <w:rPr>
          <w:rFonts w:asciiTheme="minorBidi" w:eastAsia="Arial" w:hAnsiTheme="minorBidi"/>
          <w:lang w:eastAsia="en-GB"/>
        </w:rPr>
        <w:t>’</w:t>
      </w:r>
      <w:r w:rsidRPr="003658AB">
        <w:rPr>
          <w:rFonts w:asciiTheme="minorBidi" w:eastAsia="Arial" w:hAnsiTheme="minorBidi"/>
          <w:lang w:eastAsia="en-GB"/>
        </w:rPr>
        <w:t xml:space="preserve">s response, or, where necessary, cross-referenced in it. Documents specific to the Bid, referenced in the Bid and provided to the </w:t>
      </w:r>
      <w:r w:rsidR="0058449D">
        <w:rPr>
          <w:rFonts w:asciiTheme="minorBidi" w:eastAsia="Arial" w:hAnsiTheme="minorBidi"/>
          <w:lang w:eastAsia="en-GB"/>
        </w:rPr>
        <w:t>Fund</w:t>
      </w:r>
      <w:r w:rsidRPr="003658AB">
        <w:rPr>
          <w:rFonts w:asciiTheme="minorBidi" w:eastAsia="Arial" w:hAnsiTheme="minorBidi"/>
          <w:lang w:eastAsia="en-GB"/>
        </w:rPr>
        <w:t xml:space="preserve">, will be considered as part of the Bid. General corporate material and non-specific supporting documentation will not be considered and should therefore not be included. </w:t>
      </w:r>
    </w:p>
    <w:p w14:paraId="5B2DC371" w14:textId="77777777" w:rsidR="004743B8" w:rsidRPr="003658AB" w:rsidRDefault="004743B8" w:rsidP="004743B8">
      <w:pPr>
        <w:autoSpaceDE w:val="0"/>
        <w:autoSpaceDN w:val="0"/>
        <w:adjustRightInd w:val="0"/>
        <w:spacing w:before="60" w:after="60"/>
        <w:ind w:left="720"/>
        <w:rPr>
          <w:rFonts w:asciiTheme="minorBidi" w:eastAsia="Arial" w:hAnsiTheme="minorBidi"/>
          <w:lang w:eastAsia="en-GB"/>
        </w:rPr>
      </w:pPr>
    </w:p>
    <w:p w14:paraId="3CC9A8AF" w14:textId="77777777" w:rsidR="004743B8" w:rsidRPr="003658AB" w:rsidRDefault="004743B8" w:rsidP="004743B8">
      <w:pPr>
        <w:keepNext/>
        <w:tabs>
          <w:tab w:val="num" w:pos="720"/>
        </w:tabs>
        <w:spacing w:before="60" w:after="60"/>
        <w:ind w:left="576" w:hanging="576"/>
        <w:outlineLvl w:val="1"/>
        <w:rPr>
          <w:rFonts w:asciiTheme="minorBidi" w:eastAsia="Arial" w:hAnsiTheme="minorBidi"/>
          <w:b/>
          <w:bCs/>
          <w:iCs/>
          <w:lang w:eastAsia="en-GB"/>
        </w:rPr>
      </w:pPr>
      <w:bookmarkStart w:id="126" w:name="_Toc171999303"/>
      <w:bookmarkStart w:id="127" w:name="_Toc172000677"/>
      <w:bookmarkStart w:id="128" w:name="_Toc172005409"/>
      <w:bookmarkStart w:id="129" w:name="_Toc171999304"/>
      <w:bookmarkStart w:id="130" w:name="_Toc172000678"/>
      <w:bookmarkStart w:id="131" w:name="_Toc172005410"/>
      <w:bookmarkStart w:id="132" w:name="_Toc171999307"/>
      <w:bookmarkStart w:id="133" w:name="_Toc172000681"/>
      <w:bookmarkStart w:id="134" w:name="_Toc172005413"/>
      <w:bookmarkStart w:id="135" w:name="_Toc171999308"/>
      <w:bookmarkStart w:id="136" w:name="_Toc172000682"/>
      <w:bookmarkStart w:id="137" w:name="_Toc172005414"/>
      <w:bookmarkStart w:id="138" w:name="_Toc171999317"/>
      <w:bookmarkStart w:id="139" w:name="_Toc172000691"/>
      <w:bookmarkStart w:id="140" w:name="_Toc172005423"/>
      <w:bookmarkStart w:id="141" w:name="_Toc171999326"/>
      <w:bookmarkStart w:id="142" w:name="_Toc172000700"/>
      <w:bookmarkStart w:id="143" w:name="_Toc172005432"/>
      <w:bookmarkStart w:id="144" w:name="_Toc171999330"/>
      <w:bookmarkStart w:id="145" w:name="_Toc172000704"/>
      <w:bookmarkStart w:id="146" w:name="_Toc172005436"/>
      <w:bookmarkStart w:id="147" w:name="_Toc171999334"/>
      <w:bookmarkStart w:id="148" w:name="_Toc172000708"/>
      <w:bookmarkStart w:id="149" w:name="_Toc172005440"/>
      <w:bookmarkStart w:id="150" w:name="_Toc171999338"/>
      <w:bookmarkStart w:id="151" w:name="_Toc172000712"/>
      <w:bookmarkStart w:id="152" w:name="_Toc172005444"/>
      <w:bookmarkStart w:id="153" w:name="_Toc171999342"/>
      <w:bookmarkStart w:id="154" w:name="_Toc172000716"/>
      <w:bookmarkStart w:id="155" w:name="_Toc172005448"/>
      <w:bookmarkStart w:id="156" w:name="_Toc171999346"/>
      <w:bookmarkStart w:id="157" w:name="_Toc172000720"/>
      <w:bookmarkStart w:id="158" w:name="_Toc172005452"/>
      <w:bookmarkStart w:id="159" w:name="_Toc171999350"/>
      <w:bookmarkStart w:id="160" w:name="_Toc172000724"/>
      <w:bookmarkStart w:id="161" w:name="_Toc172005456"/>
      <w:bookmarkStart w:id="162" w:name="_Toc171999354"/>
      <w:bookmarkStart w:id="163" w:name="_Toc172000728"/>
      <w:bookmarkStart w:id="164" w:name="_Toc172005460"/>
      <w:bookmarkStart w:id="165" w:name="_Toc171999359"/>
      <w:bookmarkStart w:id="166" w:name="_Toc172000733"/>
      <w:bookmarkStart w:id="167" w:name="_Toc172005465"/>
      <w:bookmarkStart w:id="168" w:name="_Toc171999361"/>
      <w:bookmarkStart w:id="169" w:name="_Toc172000735"/>
      <w:bookmarkStart w:id="170" w:name="_Toc172005467"/>
      <w:bookmarkStart w:id="171" w:name="_Toc171329494"/>
      <w:bookmarkStart w:id="172" w:name="_Toc171329780"/>
      <w:bookmarkStart w:id="173" w:name="_Toc171330032"/>
      <w:bookmarkStart w:id="174" w:name="_Toc171331493"/>
      <w:bookmarkStart w:id="175" w:name="_Toc171331743"/>
      <w:bookmarkStart w:id="176" w:name="_Toc171331993"/>
      <w:bookmarkStart w:id="177" w:name="_Toc171332243"/>
      <w:bookmarkStart w:id="178" w:name="_Toc171332488"/>
      <w:bookmarkStart w:id="179" w:name="_Toc171332733"/>
      <w:bookmarkStart w:id="180" w:name="_Toc25064445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F590CA8"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181" w:name="_Toc116897992"/>
      <w:bookmarkEnd w:id="180"/>
      <w:r w:rsidRPr="003658AB">
        <w:rPr>
          <w:rFonts w:asciiTheme="minorBidi" w:hAnsiTheme="minorBidi" w:cstheme="minorBidi"/>
          <w:sz w:val="24"/>
          <w:szCs w:val="24"/>
        </w:rPr>
        <w:t>General Guidance:</w:t>
      </w:r>
      <w:bookmarkEnd w:id="181"/>
    </w:p>
    <w:p w14:paraId="36473CA8" w14:textId="77777777" w:rsidR="004743B8" w:rsidRPr="003658AB" w:rsidRDefault="004743B8" w:rsidP="004743B8">
      <w:pPr>
        <w:rPr>
          <w:rFonts w:asciiTheme="minorBidi" w:eastAsia="Arial" w:hAnsiTheme="minorBidi"/>
          <w:lang w:eastAsia="en-GB"/>
        </w:rPr>
      </w:pPr>
      <w:r w:rsidRPr="003658AB">
        <w:rPr>
          <w:rFonts w:asciiTheme="minorBidi" w:eastAsia="Arial" w:hAnsiTheme="minorBidi"/>
          <w:lang w:eastAsia="en-GB"/>
        </w:rPr>
        <w:t>For brevity, clarity, and ease of evaluation, please use bullet points where appropriate</w:t>
      </w:r>
      <w:r w:rsidR="00362EE4" w:rsidRPr="003658AB">
        <w:rPr>
          <w:rFonts w:asciiTheme="minorBidi" w:eastAsia="Arial" w:hAnsiTheme="minorBidi"/>
          <w:lang w:eastAsia="en-GB"/>
        </w:rPr>
        <w:t xml:space="preserve"> within your bid</w:t>
      </w:r>
      <w:r w:rsidRPr="003658AB">
        <w:rPr>
          <w:rFonts w:asciiTheme="minorBidi" w:eastAsia="Arial" w:hAnsiTheme="minorBidi"/>
          <w:lang w:eastAsia="en-GB"/>
        </w:rPr>
        <w:t>.</w:t>
      </w:r>
    </w:p>
    <w:p w14:paraId="65EED8A3" w14:textId="77777777" w:rsidR="00952378" w:rsidRPr="003658AB" w:rsidRDefault="00952378" w:rsidP="004743B8">
      <w:pPr>
        <w:rPr>
          <w:rFonts w:asciiTheme="minorBidi" w:eastAsia="Arial" w:hAnsiTheme="minorBidi"/>
          <w:lang w:eastAsia="en-GB"/>
        </w:rPr>
      </w:pPr>
    </w:p>
    <w:p w14:paraId="16F9DCBA" w14:textId="77777777" w:rsidR="004743B8" w:rsidRPr="003658AB" w:rsidRDefault="004743B8" w:rsidP="004743B8">
      <w:pPr>
        <w:rPr>
          <w:rFonts w:asciiTheme="minorBidi" w:eastAsia="Arial" w:hAnsiTheme="minorBidi"/>
          <w:lang w:eastAsia="en-GB"/>
        </w:rPr>
      </w:pPr>
      <w:r w:rsidRPr="003658AB">
        <w:rPr>
          <w:rFonts w:asciiTheme="minorBidi" w:eastAsia="Arial" w:hAnsiTheme="minorBidi"/>
          <w:lang w:eastAsia="en-GB"/>
        </w:rPr>
        <w:t>As a general guideline to responses, bidders should wherever appropriate  –</w:t>
      </w:r>
    </w:p>
    <w:p w14:paraId="0A959A8C" w14:textId="77777777" w:rsidR="004743B8" w:rsidRPr="003658AB" w:rsidRDefault="004743B8" w:rsidP="00B41CA0">
      <w:pPr>
        <w:pStyle w:val="ListParagraph"/>
        <w:numPr>
          <w:ilvl w:val="0"/>
          <w:numId w:val="33"/>
        </w:numPr>
        <w:rPr>
          <w:rFonts w:asciiTheme="minorBidi" w:hAnsiTheme="minorBidi" w:cstheme="minorBidi"/>
          <w:color w:val="auto"/>
          <w:sz w:val="24"/>
          <w:szCs w:val="24"/>
        </w:rPr>
      </w:pPr>
      <w:r w:rsidRPr="003658AB">
        <w:rPr>
          <w:rFonts w:asciiTheme="minorBidi" w:hAnsiTheme="minorBidi" w:cstheme="minorBidi"/>
          <w:color w:val="auto"/>
          <w:sz w:val="24"/>
          <w:szCs w:val="24"/>
        </w:rPr>
        <w:t>Substantiate their ability to deliver by providing any details of where they have used similar approaches before</w:t>
      </w:r>
    </w:p>
    <w:p w14:paraId="2856B192" w14:textId="77777777" w:rsidR="004743B8" w:rsidRPr="003658AB" w:rsidRDefault="004743B8" w:rsidP="00B41CA0">
      <w:pPr>
        <w:pStyle w:val="ListParagraph"/>
        <w:numPr>
          <w:ilvl w:val="0"/>
          <w:numId w:val="33"/>
        </w:numPr>
        <w:rPr>
          <w:rFonts w:asciiTheme="minorBidi" w:hAnsiTheme="minorBidi" w:cstheme="minorBidi"/>
          <w:color w:val="auto"/>
          <w:sz w:val="24"/>
          <w:szCs w:val="24"/>
        </w:rPr>
      </w:pPr>
      <w:r w:rsidRPr="003658AB">
        <w:rPr>
          <w:rFonts w:asciiTheme="minorBidi" w:hAnsiTheme="minorBidi" w:cstheme="minorBidi"/>
          <w:color w:val="auto"/>
          <w:sz w:val="24"/>
          <w:szCs w:val="24"/>
        </w:rPr>
        <w:t>Focus upon outcomes</w:t>
      </w:r>
    </w:p>
    <w:p w14:paraId="20E6F72C" w14:textId="77777777" w:rsidR="004743B8" w:rsidRPr="003658AB" w:rsidRDefault="004743B8" w:rsidP="00B41CA0">
      <w:pPr>
        <w:pStyle w:val="ListParagraph"/>
        <w:numPr>
          <w:ilvl w:val="0"/>
          <w:numId w:val="33"/>
        </w:numPr>
        <w:rPr>
          <w:rFonts w:asciiTheme="minorBidi" w:hAnsiTheme="minorBidi" w:cstheme="minorBidi"/>
          <w:color w:val="auto"/>
          <w:sz w:val="24"/>
          <w:szCs w:val="24"/>
        </w:rPr>
      </w:pPr>
      <w:r w:rsidRPr="003658AB">
        <w:rPr>
          <w:rFonts w:asciiTheme="minorBidi" w:hAnsiTheme="minorBidi" w:cstheme="minorBidi"/>
          <w:color w:val="auto"/>
          <w:sz w:val="24"/>
          <w:szCs w:val="24"/>
        </w:rPr>
        <w:t>Detail outcomes they have delivered elsewhere</w:t>
      </w:r>
    </w:p>
    <w:p w14:paraId="57A51140" w14:textId="65B5B3ED" w:rsidR="004743B8" w:rsidRPr="003658AB" w:rsidRDefault="004743B8" w:rsidP="00B41CA0">
      <w:pPr>
        <w:pStyle w:val="ListParagraph"/>
        <w:numPr>
          <w:ilvl w:val="0"/>
          <w:numId w:val="33"/>
        </w:numPr>
        <w:rPr>
          <w:rFonts w:asciiTheme="minorBidi" w:hAnsiTheme="minorBidi" w:cstheme="minorBidi"/>
          <w:color w:val="auto"/>
          <w:sz w:val="24"/>
          <w:szCs w:val="24"/>
        </w:rPr>
      </w:pPr>
      <w:r w:rsidRPr="003658AB">
        <w:rPr>
          <w:rFonts w:asciiTheme="minorBidi" w:hAnsiTheme="minorBidi" w:cstheme="minorBidi"/>
          <w:color w:val="auto"/>
          <w:sz w:val="24"/>
          <w:szCs w:val="24"/>
        </w:rPr>
        <w:t xml:space="preserve">Quantify the </w:t>
      </w:r>
      <w:r w:rsidR="00B508AC">
        <w:rPr>
          <w:rFonts w:asciiTheme="minorBidi" w:hAnsiTheme="minorBidi" w:cstheme="minorBidi"/>
          <w:color w:val="auto"/>
          <w:sz w:val="24"/>
          <w:szCs w:val="24"/>
        </w:rPr>
        <w:t xml:space="preserve">outcomes (e.g., </w:t>
      </w:r>
      <w:r w:rsidRPr="003658AB">
        <w:rPr>
          <w:rFonts w:asciiTheme="minorBidi" w:hAnsiTheme="minorBidi" w:cstheme="minorBidi"/>
          <w:color w:val="auto"/>
          <w:sz w:val="24"/>
          <w:szCs w:val="24"/>
        </w:rPr>
        <w:t xml:space="preserve">improvement </w:t>
      </w:r>
      <w:r w:rsidR="008A5DEA">
        <w:rPr>
          <w:rFonts w:asciiTheme="minorBidi" w:hAnsiTheme="minorBidi" w:cstheme="minorBidi"/>
          <w:color w:val="auto"/>
          <w:sz w:val="24"/>
          <w:szCs w:val="24"/>
        </w:rPr>
        <w:t xml:space="preserve">of 10% against KPIs </w:t>
      </w:r>
      <w:r w:rsidRPr="003658AB">
        <w:rPr>
          <w:rFonts w:asciiTheme="minorBidi" w:hAnsiTheme="minorBidi" w:cstheme="minorBidi"/>
          <w:color w:val="auto"/>
          <w:sz w:val="24"/>
          <w:szCs w:val="24"/>
        </w:rPr>
        <w:t>made</w:t>
      </w:r>
      <w:r w:rsidR="008A5DEA">
        <w:rPr>
          <w:rFonts w:asciiTheme="minorBidi" w:hAnsiTheme="minorBidi" w:cstheme="minorBidi"/>
          <w:color w:val="auto"/>
          <w:sz w:val="24"/>
          <w:szCs w:val="24"/>
        </w:rPr>
        <w:t>)</w:t>
      </w:r>
      <w:r w:rsidRPr="003658AB">
        <w:rPr>
          <w:rFonts w:asciiTheme="minorBidi" w:hAnsiTheme="minorBidi" w:cstheme="minorBidi"/>
          <w:color w:val="auto"/>
          <w:sz w:val="24"/>
          <w:szCs w:val="24"/>
        </w:rPr>
        <w:t xml:space="preserve"> </w:t>
      </w:r>
    </w:p>
    <w:p w14:paraId="72939BEA" w14:textId="77777777" w:rsidR="004743B8" w:rsidRPr="003658AB" w:rsidRDefault="004743B8" w:rsidP="00B41CA0">
      <w:pPr>
        <w:pStyle w:val="ListParagraph"/>
        <w:numPr>
          <w:ilvl w:val="0"/>
          <w:numId w:val="33"/>
        </w:numPr>
        <w:rPr>
          <w:rFonts w:asciiTheme="minorBidi" w:hAnsiTheme="minorBidi" w:cstheme="minorBidi"/>
          <w:color w:val="auto"/>
          <w:sz w:val="24"/>
          <w:szCs w:val="24"/>
        </w:rPr>
      </w:pPr>
      <w:r w:rsidRPr="003658AB">
        <w:rPr>
          <w:rFonts w:asciiTheme="minorBidi" w:hAnsiTheme="minorBidi" w:cstheme="minorBidi"/>
          <w:color w:val="auto"/>
          <w:sz w:val="24"/>
          <w:szCs w:val="24"/>
        </w:rPr>
        <w:t xml:space="preserve">Set out clearly </w:t>
      </w:r>
      <w:r w:rsidR="00362EE4" w:rsidRPr="003658AB">
        <w:rPr>
          <w:rFonts w:asciiTheme="minorBidi" w:hAnsiTheme="minorBidi" w:cstheme="minorBidi"/>
          <w:color w:val="auto"/>
          <w:sz w:val="24"/>
          <w:szCs w:val="24"/>
        </w:rPr>
        <w:t>any</w:t>
      </w:r>
      <w:r w:rsidRPr="003658AB">
        <w:rPr>
          <w:rFonts w:asciiTheme="minorBidi" w:hAnsiTheme="minorBidi" w:cstheme="minorBidi"/>
          <w:color w:val="auto"/>
          <w:sz w:val="24"/>
          <w:szCs w:val="24"/>
        </w:rPr>
        <w:t xml:space="preserve"> unique and innovative elements </w:t>
      </w:r>
    </w:p>
    <w:p w14:paraId="23D14DC8" w14:textId="77777777" w:rsidR="004743B8" w:rsidRPr="003658AB" w:rsidRDefault="004743B8" w:rsidP="004743B8">
      <w:pPr>
        <w:rPr>
          <w:rFonts w:asciiTheme="minorBidi" w:eastAsia="Arial" w:hAnsiTheme="minorBidi"/>
          <w:lang w:eastAsia="en-GB"/>
        </w:rPr>
      </w:pPr>
    </w:p>
    <w:p w14:paraId="2FA1A92E" w14:textId="7035F962" w:rsidR="004743B8" w:rsidRPr="003658AB" w:rsidRDefault="004743B8" w:rsidP="004743B8">
      <w:pPr>
        <w:rPr>
          <w:rFonts w:asciiTheme="minorBidi" w:eastAsia="Arial" w:hAnsiTheme="minorBidi"/>
          <w:lang w:eastAsia="en-GB"/>
        </w:rPr>
      </w:pPr>
      <w:r w:rsidRPr="003658AB">
        <w:rPr>
          <w:rFonts w:asciiTheme="minorBidi" w:eastAsia="Arial" w:hAnsiTheme="minorBidi"/>
          <w:lang w:eastAsia="en-GB"/>
        </w:rPr>
        <w:t>These general guidelines are reflected within the evaluation details given elsewhere within this ITT</w:t>
      </w:r>
      <w:r w:rsidR="003C1854">
        <w:rPr>
          <w:rFonts w:asciiTheme="minorBidi" w:eastAsia="Arial" w:hAnsiTheme="minorBidi"/>
          <w:lang w:eastAsia="en-GB"/>
        </w:rPr>
        <w:t xml:space="preserve"> (Schedule 4</w:t>
      </w:r>
      <w:r w:rsidR="002B0AC2">
        <w:rPr>
          <w:rFonts w:asciiTheme="minorBidi" w:eastAsia="Arial" w:hAnsiTheme="minorBidi"/>
          <w:lang w:eastAsia="en-GB"/>
        </w:rPr>
        <w:t>)</w:t>
      </w:r>
      <w:r w:rsidRPr="003658AB">
        <w:rPr>
          <w:rFonts w:asciiTheme="minorBidi" w:eastAsia="Arial" w:hAnsiTheme="minorBidi"/>
          <w:lang w:eastAsia="en-GB"/>
        </w:rPr>
        <w:t xml:space="preserve">. </w:t>
      </w:r>
    </w:p>
    <w:p w14:paraId="67E4140A" w14:textId="77777777" w:rsidR="004743B8" w:rsidRPr="003658AB" w:rsidRDefault="004743B8" w:rsidP="004743B8">
      <w:pPr>
        <w:rPr>
          <w:rFonts w:asciiTheme="minorBidi" w:eastAsia="Arial" w:hAnsiTheme="minorBidi"/>
          <w:lang w:eastAsia="en-GB"/>
        </w:rPr>
      </w:pPr>
    </w:p>
    <w:p w14:paraId="33E1A4AA" w14:textId="77777777" w:rsidR="00952378" w:rsidRPr="003658AB" w:rsidRDefault="00952378" w:rsidP="004743B8">
      <w:pPr>
        <w:autoSpaceDE w:val="0"/>
        <w:autoSpaceDN w:val="0"/>
        <w:adjustRightInd w:val="0"/>
        <w:spacing w:before="60" w:after="60"/>
        <w:rPr>
          <w:rFonts w:asciiTheme="minorBidi" w:eastAsia="Arial" w:hAnsiTheme="minorBidi"/>
          <w:b/>
          <w:lang w:eastAsia="en-GB"/>
        </w:rPr>
      </w:pPr>
    </w:p>
    <w:p w14:paraId="7276F036" w14:textId="77777777" w:rsidR="00952378" w:rsidRPr="003658AB" w:rsidRDefault="00952378" w:rsidP="004743B8">
      <w:pPr>
        <w:autoSpaceDE w:val="0"/>
        <w:autoSpaceDN w:val="0"/>
        <w:adjustRightInd w:val="0"/>
        <w:spacing w:before="60" w:after="60"/>
        <w:rPr>
          <w:rFonts w:asciiTheme="minorBidi" w:eastAsia="Arial" w:hAnsiTheme="minorBidi"/>
          <w:b/>
          <w:lang w:eastAsia="en-GB"/>
        </w:rPr>
      </w:pPr>
    </w:p>
    <w:p w14:paraId="57EA3B61"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182" w:name="_Toc116897993"/>
      <w:r w:rsidRPr="003658AB">
        <w:rPr>
          <w:rFonts w:asciiTheme="minorBidi" w:hAnsiTheme="minorBidi" w:cstheme="minorBidi"/>
          <w:sz w:val="24"/>
          <w:szCs w:val="24"/>
        </w:rPr>
        <w:lastRenderedPageBreak/>
        <w:t>Scoring Mechanism:</w:t>
      </w:r>
      <w:bookmarkEnd w:id="182"/>
    </w:p>
    <w:p w14:paraId="4FF4EA81" w14:textId="77777777" w:rsidR="004743B8" w:rsidRPr="003658AB" w:rsidRDefault="004743B8" w:rsidP="004743B8">
      <w:pPr>
        <w:pStyle w:val="NoSpacing"/>
        <w:rPr>
          <w:rFonts w:asciiTheme="minorBidi" w:hAnsiTheme="minorBidi"/>
          <w:sz w:val="24"/>
          <w:szCs w:val="24"/>
        </w:rPr>
      </w:pPr>
      <w:r w:rsidRPr="003658AB">
        <w:rPr>
          <w:rFonts w:asciiTheme="minorBidi" w:hAnsiTheme="minorBidi"/>
          <w:sz w:val="24"/>
          <w:szCs w:val="24"/>
        </w:rPr>
        <w:t>The table below shows the scoring mechanism that will be used by the evaluation panel.</w:t>
      </w:r>
      <w:r w:rsidR="00AC1B97" w:rsidRPr="003658AB">
        <w:rPr>
          <w:rFonts w:asciiTheme="minorBidi" w:hAnsiTheme="minorBidi"/>
          <w:sz w:val="24"/>
          <w:szCs w:val="24"/>
        </w:rPr>
        <w:t xml:space="preserve"> We reserve the right to </w:t>
      </w:r>
      <w:r w:rsidR="00ED770A" w:rsidRPr="003658AB">
        <w:rPr>
          <w:rFonts w:asciiTheme="minorBidi" w:hAnsiTheme="minorBidi"/>
          <w:sz w:val="24"/>
          <w:szCs w:val="24"/>
        </w:rPr>
        <w:t xml:space="preserve">ask Bidders to </w:t>
      </w:r>
      <w:r w:rsidR="00AC1B97" w:rsidRPr="003658AB">
        <w:rPr>
          <w:rFonts w:asciiTheme="minorBidi" w:hAnsiTheme="minorBidi"/>
          <w:sz w:val="24"/>
          <w:szCs w:val="24"/>
        </w:rPr>
        <w:t xml:space="preserve">clarify responses </w:t>
      </w:r>
      <w:r w:rsidR="00ED770A" w:rsidRPr="003658AB">
        <w:rPr>
          <w:rFonts w:asciiTheme="minorBidi" w:hAnsiTheme="minorBidi"/>
          <w:sz w:val="24"/>
          <w:szCs w:val="24"/>
        </w:rPr>
        <w:t xml:space="preserve">(see table 1) </w:t>
      </w:r>
      <w:r w:rsidR="00AC1B97" w:rsidRPr="003658AB">
        <w:rPr>
          <w:rFonts w:asciiTheme="minorBidi" w:hAnsiTheme="minorBidi"/>
          <w:sz w:val="24"/>
          <w:szCs w:val="24"/>
        </w:rPr>
        <w:t>and adjust scores accordingly.</w:t>
      </w:r>
    </w:p>
    <w:p w14:paraId="01D530C8" w14:textId="77777777" w:rsidR="004743B8" w:rsidRPr="003658AB" w:rsidRDefault="004743B8" w:rsidP="004743B8">
      <w:pPr>
        <w:pStyle w:val="NoSpacing"/>
        <w:rPr>
          <w:rFonts w:asciiTheme="minorBidi" w:hAnsiTheme="minorBidi"/>
          <w:sz w:val="24"/>
          <w:szCs w:val="24"/>
        </w:rPr>
      </w:pPr>
    </w:p>
    <w:p w14:paraId="6ABD1AEE" w14:textId="3366EC40" w:rsidR="004743B8" w:rsidRPr="003658AB" w:rsidRDefault="004743B8" w:rsidP="004743B8">
      <w:pPr>
        <w:pStyle w:val="NoSpacing"/>
        <w:rPr>
          <w:rFonts w:asciiTheme="minorBidi" w:eastAsia="Arial" w:hAnsiTheme="minorBidi"/>
          <w:bCs/>
          <w:iCs/>
          <w:sz w:val="24"/>
          <w:szCs w:val="24"/>
          <w:u w:val="single"/>
          <w:lang w:eastAsia="en-GB"/>
        </w:rPr>
      </w:pPr>
      <w:r w:rsidRPr="003658AB">
        <w:rPr>
          <w:rFonts w:asciiTheme="minorBidi" w:eastAsia="Arial" w:hAnsiTheme="minorBidi"/>
          <w:bCs/>
          <w:iCs/>
          <w:sz w:val="24"/>
          <w:szCs w:val="24"/>
          <w:u w:val="single"/>
          <w:lang w:eastAsia="en-GB"/>
        </w:rPr>
        <w:t xml:space="preserve">Table 2: </w:t>
      </w:r>
      <w:r w:rsidR="00D62A0B" w:rsidRPr="003658AB">
        <w:rPr>
          <w:rFonts w:asciiTheme="minorBidi" w:eastAsia="Arial" w:hAnsiTheme="minorBidi"/>
          <w:bCs/>
          <w:iCs/>
          <w:sz w:val="24"/>
          <w:szCs w:val="24"/>
          <w:u w:val="single"/>
          <w:lang w:eastAsia="en-GB"/>
        </w:rPr>
        <w:t xml:space="preserve">Quality Questions </w:t>
      </w:r>
      <w:r w:rsidRPr="003658AB">
        <w:rPr>
          <w:rFonts w:asciiTheme="minorBidi" w:eastAsia="Arial" w:hAnsiTheme="minorBidi"/>
          <w:bCs/>
          <w:iCs/>
          <w:sz w:val="24"/>
          <w:szCs w:val="24"/>
          <w:u w:val="single"/>
          <w:lang w:eastAsia="en-GB"/>
        </w:rPr>
        <w:t>Scoring Mechanism.</w:t>
      </w:r>
    </w:p>
    <w:p w14:paraId="3FB7386C" w14:textId="3AC10100" w:rsidR="00D62A0B" w:rsidRPr="003658AB" w:rsidRDefault="00D62A0B" w:rsidP="00D62A0B">
      <w:pPr>
        <w:pStyle w:val="Heading2"/>
        <w:ind w:firstLine="284"/>
        <w:rPr>
          <w:rFonts w:asciiTheme="minorBidi" w:hAnsiTheme="minorBidi" w:cstheme="minorBidi"/>
        </w:rPr>
      </w:pPr>
    </w:p>
    <w:tbl>
      <w:tblPr>
        <w:tblStyle w:val="LightList"/>
        <w:tblW w:w="8391" w:type="dxa"/>
        <w:tblLook w:val="04A0" w:firstRow="1" w:lastRow="0" w:firstColumn="1" w:lastColumn="0" w:noHBand="0" w:noVBand="1"/>
        <w:tblCaption w:val="Quality Questions scoring methodology"/>
        <w:tblDescription w:val="Quality Questions scoring methodology A description of how the tender bid will be scored ranging from a score of  0 Poor to 5 - Excellent"/>
      </w:tblPr>
      <w:tblGrid>
        <w:gridCol w:w="1445"/>
        <w:gridCol w:w="1957"/>
        <w:gridCol w:w="4989"/>
      </w:tblGrid>
      <w:tr w:rsidR="000C78B7" w:rsidRPr="003658AB" w14:paraId="76505E76" w14:textId="77777777" w:rsidTr="00EB4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tcPr>
          <w:p w14:paraId="72FC5169" w14:textId="77777777" w:rsidR="00D62A0B" w:rsidRPr="003658AB" w:rsidRDefault="00D62A0B" w:rsidP="00EB4CE2">
            <w:pPr>
              <w:rPr>
                <w:rFonts w:asciiTheme="minorBidi" w:hAnsiTheme="minorBidi" w:cstheme="minorBidi"/>
                <w:color w:val="auto"/>
                <w:sz w:val="24"/>
                <w:szCs w:val="24"/>
                <w:lang w:val="en-US"/>
              </w:rPr>
            </w:pPr>
            <w:r w:rsidRPr="003658AB">
              <w:rPr>
                <w:rFonts w:asciiTheme="minorBidi" w:hAnsiTheme="minorBidi" w:cstheme="minorBidi"/>
                <w:color w:val="auto"/>
                <w:sz w:val="24"/>
                <w:szCs w:val="24"/>
                <w:lang w:val="en-US"/>
              </w:rPr>
              <w:t>Score</w:t>
            </w:r>
          </w:p>
        </w:tc>
        <w:tc>
          <w:tcPr>
            <w:tcW w:w="1957" w:type="dxa"/>
          </w:tcPr>
          <w:p w14:paraId="54CC229A" w14:textId="77777777" w:rsidR="00D62A0B" w:rsidRPr="003658AB" w:rsidRDefault="00D62A0B" w:rsidP="00EB4CE2">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4"/>
                <w:szCs w:val="24"/>
                <w:lang w:val="en-US"/>
              </w:rPr>
            </w:pPr>
            <w:r w:rsidRPr="003658AB">
              <w:rPr>
                <w:rFonts w:asciiTheme="minorBidi" w:hAnsiTheme="minorBidi" w:cstheme="minorBidi"/>
                <w:color w:val="auto"/>
                <w:sz w:val="24"/>
                <w:szCs w:val="24"/>
                <w:lang w:val="en-US"/>
              </w:rPr>
              <w:t>Word descriptor</w:t>
            </w:r>
          </w:p>
        </w:tc>
        <w:tc>
          <w:tcPr>
            <w:tcW w:w="4989" w:type="dxa"/>
          </w:tcPr>
          <w:p w14:paraId="365858B8" w14:textId="77777777" w:rsidR="00D62A0B" w:rsidRPr="003658AB" w:rsidRDefault="00D62A0B" w:rsidP="00EB4CE2">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4"/>
                <w:szCs w:val="24"/>
                <w:lang w:val="en-US"/>
              </w:rPr>
            </w:pPr>
            <w:r w:rsidRPr="003658AB">
              <w:rPr>
                <w:rFonts w:asciiTheme="minorBidi" w:hAnsiTheme="minorBidi" w:cstheme="minorBidi"/>
                <w:color w:val="auto"/>
                <w:sz w:val="24"/>
                <w:szCs w:val="24"/>
                <w:lang w:val="en-US"/>
              </w:rPr>
              <w:t>Description</w:t>
            </w:r>
          </w:p>
        </w:tc>
      </w:tr>
      <w:tr w:rsidR="000C78B7" w:rsidRPr="003658AB" w14:paraId="57D04DFC" w14:textId="77777777" w:rsidTr="00EB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14:paraId="0444C9FC"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0</w:t>
            </w:r>
          </w:p>
        </w:tc>
        <w:tc>
          <w:tcPr>
            <w:tcW w:w="1957" w:type="dxa"/>
          </w:tcPr>
          <w:p w14:paraId="5E05786D"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Poor</w:t>
            </w:r>
          </w:p>
          <w:p w14:paraId="12E9CA10"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p>
        </w:tc>
        <w:tc>
          <w:tcPr>
            <w:tcW w:w="4989" w:type="dxa"/>
            <w:hideMark/>
          </w:tcPr>
          <w:p w14:paraId="2DF980D6" w14:textId="237DD6DB"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 xml:space="preserve">No response or partial response and poor evidence provided in support of it.  Does not give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 xml:space="preserve"> confidence in the ability of the Bidder to deliver the Contract.</w:t>
            </w:r>
          </w:p>
        </w:tc>
      </w:tr>
      <w:tr w:rsidR="000C78B7" w:rsidRPr="003658AB" w14:paraId="535A91D5" w14:textId="77777777" w:rsidTr="00EB4CE2">
        <w:tc>
          <w:tcPr>
            <w:cnfStyle w:val="001000000000" w:firstRow="0" w:lastRow="0" w:firstColumn="1" w:lastColumn="0" w:oddVBand="0" w:evenVBand="0" w:oddHBand="0" w:evenHBand="0" w:firstRowFirstColumn="0" w:firstRowLastColumn="0" w:lastRowFirstColumn="0" w:lastRowLastColumn="0"/>
            <w:tcW w:w="1445" w:type="dxa"/>
            <w:hideMark/>
          </w:tcPr>
          <w:p w14:paraId="6D4C97E2"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1</w:t>
            </w:r>
          </w:p>
        </w:tc>
        <w:tc>
          <w:tcPr>
            <w:tcW w:w="1957" w:type="dxa"/>
          </w:tcPr>
          <w:p w14:paraId="2E6BA30D"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Weak</w:t>
            </w:r>
          </w:p>
          <w:p w14:paraId="725AFD91"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p>
        </w:tc>
        <w:tc>
          <w:tcPr>
            <w:tcW w:w="4989" w:type="dxa"/>
            <w:hideMark/>
          </w:tcPr>
          <w:p w14:paraId="27BE8755"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Response is supported by a weak standard of evidence in several areas giving rise to concern about the ability of the Bidder to deliver the Contract.</w:t>
            </w:r>
          </w:p>
        </w:tc>
      </w:tr>
      <w:tr w:rsidR="000C78B7" w:rsidRPr="003658AB" w14:paraId="45676442" w14:textId="77777777" w:rsidTr="00EB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14:paraId="54997CEF"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2</w:t>
            </w:r>
          </w:p>
        </w:tc>
        <w:tc>
          <w:tcPr>
            <w:tcW w:w="1957" w:type="dxa"/>
          </w:tcPr>
          <w:p w14:paraId="1F5AAD86"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Satisfactory</w:t>
            </w:r>
          </w:p>
          <w:p w14:paraId="74BFB934"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p>
        </w:tc>
        <w:tc>
          <w:tcPr>
            <w:tcW w:w="4989" w:type="dxa"/>
            <w:hideMark/>
          </w:tcPr>
          <w:p w14:paraId="7A3103B0"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Response is supported by a satisfactory standard of evidence in most areas but a few areas lacking detail/evidence giving rise to some concerns about the ability of the Bidder to deliver the Contract.</w:t>
            </w:r>
          </w:p>
        </w:tc>
      </w:tr>
      <w:tr w:rsidR="000C78B7" w:rsidRPr="003658AB" w14:paraId="7A12AC47" w14:textId="77777777" w:rsidTr="00EB4CE2">
        <w:tc>
          <w:tcPr>
            <w:cnfStyle w:val="001000000000" w:firstRow="0" w:lastRow="0" w:firstColumn="1" w:lastColumn="0" w:oddVBand="0" w:evenVBand="0" w:oddHBand="0" w:evenHBand="0" w:firstRowFirstColumn="0" w:firstRowLastColumn="0" w:lastRowFirstColumn="0" w:lastRowLastColumn="0"/>
            <w:tcW w:w="1445" w:type="dxa"/>
            <w:hideMark/>
          </w:tcPr>
          <w:p w14:paraId="2A7E126B"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3</w:t>
            </w:r>
          </w:p>
        </w:tc>
        <w:tc>
          <w:tcPr>
            <w:tcW w:w="1957" w:type="dxa"/>
          </w:tcPr>
          <w:p w14:paraId="41954F90"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Good</w:t>
            </w:r>
          </w:p>
          <w:p w14:paraId="181A2619"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p>
        </w:tc>
        <w:tc>
          <w:tcPr>
            <w:tcW w:w="4989" w:type="dxa"/>
            <w:hideMark/>
          </w:tcPr>
          <w:p w14:paraId="3E345E4E" w14:textId="0DF9B5A3"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 xml:space="preserve">Response is comprehensive and supported by good standard of evidence. Gives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 xml:space="preserve"> confidence in the ability of the Bidder to deliver the contract. Meets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’s requirements.</w:t>
            </w:r>
          </w:p>
        </w:tc>
      </w:tr>
      <w:tr w:rsidR="000C78B7" w:rsidRPr="003658AB" w14:paraId="17732403" w14:textId="77777777" w:rsidTr="00EB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14:paraId="396806BF"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4</w:t>
            </w:r>
          </w:p>
        </w:tc>
        <w:tc>
          <w:tcPr>
            <w:tcW w:w="1957" w:type="dxa"/>
          </w:tcPr>
          <w:p w14:paraId="66D7970A"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Very good</w:t>
            </w:r>
          </w:p>
          <w:p w14:paraId="77CA49AC" w14:textId="77777777"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p>
        </w:tc>
        <w:tc>
          <w:tcPr>
            <w:tcW w:w="4989" w:type="dxa"/>
            <w:hideMark/>
          </w:tcPr>
          <w:p w14:paraId="26795308" w14:textId="3F9F45FE" w:rsidR="00D62A0B" w:rsidRPr="003658AB" w:rsidRDefault="00D62A0B" w:rsidP="00EB4CE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 xml:space="preserve">Response is comprehensive and supported by a high standard of evidence. Gives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 xml:space="preserve"> a high level of confidence in the ability of the Bidder to deliver the contract. May exceed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 xml:space="preserve">’s requirements in some respects. </w:t>
            </w:r>
          </w:p>
        </w:tc>
      </w:tr>
      <w:tr w:rsidR="000C78B7" w:rsidRPr="003658AB" w14:paraId="6EA2BB24" w14:textId="77777777" w:rsidTr="00EB4CE2">
        <w:tc>
          <w:tcPr>
            <w:cnfStyle w:val="001000000000" w:firstRow="0" w:lastRow="0" w:firstColumn="1" w:lastColumn="0" w:oddVBand="0" w:evenVBand="0" w:oddHBand="0" w:evenHBand="0" w:firstRowFirstColumn="0" w:firstRowLastColumn="0" w:lastRowFirstColumn="0" w:lastRowLastColumn="0"/>
            <w:tcW w:w="1445" w:type="dxa"/>
            <w:hideMark/>
          </w:tcPr>
          <w:p w14:paraId="37395338" w14:textId="77777777" w:rsidR="00D62A0B" w:rsidRPr="003658AB" w:rsidRDefault="00D62A0B" w:rsidP="00EB4CE2">
            <w:pPr>
              <w:rPr>
                <w:rFonts w:asciiTheme="minorBidi" w:hAnsiTheme="minorBidi" w:cstheme="minorBidi"/>
                <w:sz w:val="24"/>
                <w:szCs w:val="24"/>
                <w:lang w:val="en-US"/>
              </w:rPr>
            </w:pPr>
            <w:r w:rsidRPr="003658AB">
              <w:rPr>
                <w:rFonts w:asciiTheme="minorBidi" w:hAnsiTheme="minorBidi" w:cstheme="minorBidi"/>
                <w:sz w:val="24"/>
                <w:szCs w:val="24"/>
                <w:lang w:val="en-US"/>
              </w:rPr>
              <w:t>5</w:t>
            </w:r>
          </w:p>
        </w:tc>
        <w:tc>
          <w:tcPr>
            <w:tcW w:w="1957" w:type="dxa"/>
            <w:hideMark/>
          </w:tcPr>
          <w:p w14:paraId="2D3A53CD" w14:textId="77777777"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Excellent</w:t>
            </w:r>
          </w:p>
        </w:tc>
        <w:tc>
          <w:tcPr>
            <w:tcW w:w="4989" w:type="dxa"/>
            <w:hideMark/>
          </w:tcPr>
          <w:p w14:paraId="31ADABC0" w14:textId="00556929" w:rsidR="00D62A0B" w:rsidRPr="003658AB" w:rsidRDefault="00D62A0B" w:rsidP="00EB4CE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lang w:val="en-US"/>
              </w:rPr>
            </w:pPr>
            <w:r w:rsidRPr="003658AB">
              <w:rPr>
                <w:rFonts w:asciiTheme="minorBidi" w:hAnsiTheme="minorBidi" w:cstheme="minorBidi"/>
                <w:sz w:val="24"/>
                <w:szCs w:val="24"/>
                <w:lang w:val="en-US"/>
              </w:rPr>
              <w:t xml:space="preserve">Response is very comprehensive and supported by a very high standard of evidence. Gives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 xml:space="preserve"> a very high level of confidence the ability of the Bidder to deliver the contract. May exceed the </w:t>
            </w:r>
            <w:r w:rsidR="008913F4">
              <w:rPr>
                <w:rFonts w:asciiTheme="minorBidi" w:hAnsiTheme="minorBidi" w:cstheme="minorBidi"/>
                <w:sz w:val="24"/>
                <w:szCs w:val="24"/>
                <w:lang w:val="en-US"/>
              </w:rPr>
              <w:t>Fund</w:t>
            </w:r>
            <w:r w:rsidRPr="003658AB">
              <w:rPr>
                <w:rFonts w:asciiTheme="minorBidi" w:hAnsiTheme="minorBidi" w:cstheme="minorBidi"/>
                <w:sz w:val="24"/>
                <w:szCs w:val="24"/>
                <w:lang w:val="en-US"/>
              </w:rPr>
              <w:t>’s requirements in most respects.</w:t>
            </w:r>
          </w:p>
        </w:tc>
      </w:tr>
    </w:tbl>
    <w:p w14:paraId="5E46083F" w14:textId="77777777" w:rsidR="00D62A0B" w:rsidRPr="003658AB" w:rsidRDefault="00D62A0B" w:rsidP="004743B8">
      <w:pPr>
        <w:pStyle w:val="NoSpacing"/>
        <w:rPr>
          <w:rFonts w:asciiTheme="minorBidi" w:eastAsia="Arial" w:hAnsiTheme="minorBidi"/>
          <w:bCs/>
          <w:i/>
          <w:sz w:val="24"/>
          <w:szCs w:val="24"/>
          <w:lang w:eastAsia="en-GB"/>
        </w:rPr>
      </w:pPr>
    </w:p>
    <w:p w14:paraId="0946E4DE" w14:textId="7FC6C022" w:rsidR="00E66F33" w:rsidRPr="003658AB" w:rsidRDefault="00E66F33" w:rsidP="004743B8">
      <w:pPr>
        <w:pStyle w:val="NoSpacing"/>
        <w:rPr>
          <w:rFonts w:asciiTheme="minorBidi" w:eastAsia="Arial" w:hAnsiTheme="minorBidi"/>
          <w:bCs/>
          <w:i/>
          <w:sz w:val="24"/>
          <w:szCs w:val="24"/>
          <w:lang w:eastAsia="en-GB"/>
        </w:rPr>
      </w:pPr>
    </w:p>
    <w:p w14:paraId="06C5CDFE" w14:textId="77777777" w:rsidR="00E66F33" w:rsidRPr="003658AB" w:rsidRDefault="00E66F33" w:rsidP="004743B8">
      <w:pPr>
        <w:pStyle w:val="NoSpacing"/>
        <w:rPr>
          <w:rFonts w:asciiTheme="minorBidi" w:hAnsiTheme="minorBidi"/>
          <w:sz w:val="24"/>
          <w:szCs w:val="24"/>
        </w:rPr>
      </w:pPr>
    </w:p>
    <w:p w14:paraId="0B387B4B" w14:textId="4F03D0E1" w:rsidR="004743B8" w:rsidRPr="003658AB" w:rsidRDefault="004743B8" w:rsidP="004743B8">
      <w:pPr>
        <w:autoSpaceDE w:val="0"/>
        <w:autoSpaceDN w:val="0"/>
        <w:adjustRightInd w:val="0"/>
        <w:spacing w:before="60" w:after="60"/>
        <w:rPr>
          <w:rFonts w:asciiTheme="minorBidi" w:eastAsia="Arial" w:hAnsiTheme="minorBidi"/>
          <w:b/>
          <w:lang w:eastAsia="en-GB"/>
        </w:rPr>
      </w:pPr>
    </w:p>
    <w:p w14:paraId="10DEA1D3" w14:textId="77777777" w:rsidR="004743B8" w:rsidRPr="003658AB" w:rsidRDefault="004743B8" w:rsidP="004743B8">
      <w:pPr>
        <w:autoSpaceDE w:val="0"/>
        <w:autoSpaceDN w:val="0"/>
        <w:adjustRightInd w:val="0"/>
        <w:spacing w:before="60" w:after="60"/>
        <w:rPr>
          <w:rFonts w:asciiTheme="minorBidi" w:eastAsia="Arial" w:hAnsiTheme="minorBidi"/>
          <w:b/>
          <w:lang w:eastAsia="en-GB"/>
        </w:rPr>
      </w:pPr>
    </w:p>
    <w:p w14:paraId="47F2CA42" w14:textId="6AA18E81"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183" w:name="_Toc116897994"/>
      <w:r w:rsidRPr="003658AB">
        <w:rPr>
          <w:rFonts w:asciiTheme="minorBidi" w:hAnsiTheme="minorBidi" w:cstheme="minorBidi"/>
          <w:sz w:val="24"/>
          <w:szCs w:val="24"/>
        </w:rPr>
        <w:lastRenderedPageBreak/>
        <w:t>Evaluation:</w:t>
      </w:r>
      <w:bookmarkEnd w:id="183"/>
    </w:p>
    <w:p w14:paraId="2D63FB51" w14:textId="6FAD22AC" w:rsidR="00D62A0B" w:rsidRPr="003658AB" w:rsidRDefault="00D62A0B" w:rsidP="004743B8">
      <w:pPr>
        <w:autoSpaceDE w:val="0"/>
        <w:autoSpaceDN w:val="0"/>
        <w:adjustRightInd w:val="0"/>
        <w:spacing w:before="60" w:after="60"/>
        <w:rPr>
          <w:rFonts w:asciiTheme="minorBidi" w:eastAsia="Arial" w:hAnsiTheme="minorBidi"/>
          <w:lang w:eastAsia="en-GB"/>
        </w:rPr>
      </w:pPr>
      <w:bookmarkStart w:id="184" w:name="_Toc171398644"/>
      <w:bookmarkStart w:id="185" w:name="_Toc171398913"/>
      <w:bookmarkStart w:id="186" w:name="_Toc171399391"/>
      <w:bookmarkStart w:id="187" w:name="_Toc171399658"/>
      <w:bookmarkStart w:id="188" w:name="_Toc171399924"/>
      <w:bookmarkStart w:id="189" w:name="_Toc171400191"/>
      <w:bookmarkStart w:id="190" w:name="_Toc171405172"/>
      <w:bookmarkStart w:id="191" w:name="_Toc171405680"/>
      <w:bookmarkStart w:id="192" w:name="_Toc171405960"/>
      <w:bookmarkStart w:id="193" w:name="_Toc171406240"/>
      <w:bookmarkStart w:id="194" w:name="_Toc171406520"/>
      <w:bookmarkStart w:id="195" w:name="_Toc171406795"/>
      <w:bookmarkStart w:id="196" w:name="_Toc171407066"/>
      <w:bookmarkStart w:id="197" w:name="_Toc171407338"/>
      <w:bookmarkStart w:id="198" w:name="_Toc171407608"/>
      <w:bookmarkStart w:id="199" w:name="_Toc171407879"/>
      <w:bookmarkStart w:id="200" w:name="_Toc171408148"/>
      <w:bookmarkStart w:id="201" w:name="_Toc171408422"/>
      <w:bookmarkStart w:id="202" w:name="_Toc171235082"/>
      <w:bookmarkStart w:id="203" w:name="_Toc171241651"/>
      <w:bookmarkStart w:id="204" w:name="_Toc171329497"/>
      <w:bookmarkStart w:id="205" w:name="_Toc171329783"/>
      <w:bookmarkStart w:id="206" w:name="_Toc171330035"/>
      <w:bookmarkStart w:id="207" w:name="_Toc171331496"/>
      <w:bookmarkStart w:id="208" w:name="_Toc171331746"/>
      <w:bookmarkStart w:id="209" w:name="_Toc171331996"/>
      <w:bookmarkStart w:id="210" w:name="_Toc171332246"/>
      <w:bookmarkStart w:id="211" w:name="_Toc171332491"/>
      <w:bookmarkStart w:id="212" w:name="_Toc171332736"/>
      <w:bookmarkStart w:id="213" w:name="_Toc171398647"/>
      <w:bookmarkStart w:id="214" w:name="_Toc171398916"/>
      <w:bookmarkStart w:id="215" w:name="_Toc171399394"/>
      <w:bookmarkStart w:id="216" w:name="_Toc171399661"/>
      <w:bookmarkStart w:id="217" w:name="_Toc171399927"/>
      <w:bookmarkStart w:id="218" w:name="_Toc171400194"/>
      <w:bookmarkStart w:id="219" w:name="_Toc171405175"/>
      <w:bookmarkStart w:id="220" w:name="_Toc171405683"/>
      <w:bookmarkStart w:id="221" w:name="_Toc171405963"/>
      <w:bookmarkStart w:id="222" w:name="_Toc171406243"/>
      <w:bookmarkStart w:id="223" w:name="_Toc171406523"/>
      <w:bookmarkStart w:id="224" w:name="_Toc171406798"/>
      <w:bookmarkStart w:id="225" w:name="_Toc171407069"/>
      <w:bookmarkStart w:id="226" w:name="_Toc171407341"/>
      <w:bookmarkStart w:id="227" w:name="_Toc171407611"/>
      <w:bookmarkStart w:id="228" w:name="_Toc171407882"/>
      <w:bookmarkStart w:id="229" w:name="_Toc171408151"/>
      <w:bookmarkStart w:id="230" w:name="_Toc171408425"/>
      <w:bookmarkStart w:id="231" w:name="_Toc171235083"/>
      <w:bookmarkStart w:id="232" w:name="_Toc171241652"/>
      <w:bookmarkStart w:id="233" w:name="_Toc171329498"/>
      <w:bookmarkStart w:id="234" w:name="_Toc171329784"/>
      <w:bookmarkStart w:id="235" w:name="_Toc171330036"/>
      <w:bookmarkStart w:id="236" w:name="_Toc171331497"/>
      <w:bookmarkStart w:id="237" w:name="_Toc171331747"/>
      <w:bookmarkStart w:id="238" w:name="_Toc171331997"/>
      <w:bookmarkStart w:id="239" w:name="_Toc171332247"/>
      <w:bookmarkStart w:id="240" w:name="_Toc171332492"/>
      <w:bookmarkStart w:id="241" w:name="_Toc171332737"/>
      <w:bookmarkStart w:id="242" w:name="_Toc171398648"/>
      <w:bookmarkStart w:id="243" w:name="_Toc171398917"/>
      <w:bookmarkStart w:id="244" w:name="_Toc171399395"/>
      <w:bookmarkStart w:id="245" w:name="_Toc171399662"/>
      <w:bookmarkStart w:id="246" w:name="_Toc171399928"/>
      <w:bookmarkStart w:id="247" w:name="_Toc171400195"/>
      <w:bookmarkStart w:id="248" w:name="_Toc171405176"/>
      <w:bookmarkStart w:id="249" w:name="_Toc171405684"/>
      <w:bookmarkStart w:id="250" w:name="_Toc171405964"/>
      <w:bookmarkStart w:id="251" w:name="_Toc171406244"/>
      <w:bookmarkStart w:id="252" w:name="_Toc171406524"/>
      <w:bookmarkStart w:id="253" w:name="_Toc171406799"/>
      <w:bookmarkStart w:id="254" w:name="_Toc171407070"/>
      <w:bookmarkStart w:id="255" w:name="_Toc171407342"/>
      <w:bookmarkStart w:id="256" w:name="_Toc171407612"/>
      <w:bookmarkStart w:id="257" w:name="_Toc171407883"/>
      <w:bookmarkStart w:id="258" w:name="_Toc171408152"/>
      <w:bookmarkStart w:id="259" w:name="_Toc171408426"/>
      <w:bookmarkStart w:id="260" w:name="_Toc171235084"/>
      <w:bookmarkStart w:id="261" w:name="_Toc171241653"/>
      <w:bookmarkStart w:id="262" w:name="_Toc171329499"/>
      <w:bookmarkStart w:id="263" w:name="_Toc171329785"/>
      <w:bookmarkStart w:id="264" w:name="_Toc171330037"/>
      <w:bookmarkStart w:id="265" w:name="_Toc171331498"/>
      <w:bookmarkStart w:id="266" w:name="_Toc171331748"/>
      <w:bookmarkStart w:id="267" w:name="_Toc171331998"/>
      <w:bookmarkStart w:id="268" w:name="_Toc171332248"/>
      <w:bookmarkStart w:id="269" w:name="_Toc171332493"/>
      <w:bookmarkStart w:id="270" w:name="_Toc171332738"/>
      <w:bookmarkStart w:id="271" w:name="_Toc171398649"/>
      <w:bookmarkStart w:id="272" w:name="_Toc171398918"/>
      <w:bookmarkStart w:id="273" w:name="_Toc171399396"/>
      <w:bookmarkStart w:id="274" w:name="_Toc171399663"/>
      <w:bookmarkStart w:id="275" w:name="_Toc171399929"/>
      <w:bookmarkStart w:id="276" w:name="_Toc171400196"/>
      <w:bookmarkStart w:id="277" w:name="_Toc171405177"/>
      <w:bookmarkStart w:id="278" w:name="_Toc171405685"/>
      <w:bookmarkStart w:id="279" w:name="_Toc171405965"/>
      <w:bookmarkStart w:id="280" w:name="_Toc171406245"/>
      <w:bookmarkStart w:id="281" w:name="_Toc171406525"/>
      <w:bookmarkStart w:id="282" w:name="_Toc171406800"/>
      <w:bookmarkStart w:id="283" w:name="_Toc171407071"/>
      <w:bookmarkStart w:id="284" w:name="_Toc171407343"/>
      <w:bookmarkStart w:id="285" w:name="_Toc171407613"/>
      <w:bookmarkStart w:id="286" w:name="_Toc171407884"/>
      <w:bookmarkStart w:id="287" w:name="_Toc171408153"/>
      <w:bookmarkStart w:id="288" w:name="_Toc171408427"/>
      <w:bookmarkStart w:id="289" w:name="_Toc171235086"/>
      <w:bookmarkStart w:id="290" w:name="_Toc171241655"/>
      <w:bookmarkStart w:id="291" w:name="_Toc171329501"/>
      <w:bookmarkStart w:id="292" w:name="_Toc171329787"/>
      <w:bookmarkStart w:id="293" w:name="_Toc171330039"/>
      <w:bookmarkStart w:id="294" w:name="_Toc171331500"/>
      <w:bookmarkStart w:id="295" w:name="_Toc171331750"/>
      <w:bookmarkStart w:id="296" w:name="_Toc171332000"/>
      <w:bookmarkStart w:id="297" w:name="_Toc171332250"/>
      <w:bookmarkStart w:id="298" w:name="_Toc171332495"/>
      <w:bookmarkStart w:id="299" w:name="_Toc171332740"/>
      <w:bookmarkStart w:id="300" w:name="_Toc171398651"/>
      <w:bookmarkStart w:id="301" w:name="_Toc171398920"/>
      <w:bookmarkStart w:id="302" w:name="_Toc171399398"/>
      <w:bookmarkStart w:id="303" w:name="_Toc171399665"/>
      <w:bookmarkStart w:id="304" w:name="_Toc171399931"/>
      <w:bookmarkStart w:id="305" w:name="_Toc171400198"/>
      <w:bookmarkStart w:id="306" w:name="_Toc171405179"/>
      <w:bookmarkStart w:id="307" w:name="_Toc171405687"/>
      <w:bookmarkStart w:id="308" w:name="_Toc171405967"/>
      <w:bookmarkStart w:id="309" w:name="_Toc171406247"/>
      <w:bookmarkStart w:id="310" w:name="_Toc171406527"/>
      <w:bookmarkStart w:id="311" w:name="_Toc171406802"/>
      <w:bookmarkStart w:id="312" w:name="_Toc171407073"/>
      <w:bookmarkStart w:id="313" w:name="_Toc171407345"/>
      <w:bookmarkStart w:id="314" w:name="_Toc171407615"/>
      <w:bookmarkStart w:id="315" w:name="_Toc171407886"/>
      <w:bookmarkStart w:id="316" w:name="_Toc171408155"/>
      <w:bookmarkStart w:id="317" w:name="_Toc171408429"/>
      <w:bookmarkStart w:id="318" w:name="_Toc171235087"/>
      <w:bookmarkStart w:id="319" w:name="_Toc171241656"/>
      <w:bookmarkStart w:id="320" w:name="_Toc171329502"/>
      <w:bookmarkStart w:id="321" w:name="_Toc171329788"/>
      <w:bookmarkStart w:id="322" w:name="_Toc171330040"/>
      <w:bookmarkStart w:id="323" w:name="_Toc171331501"/>
      <w:bookmarkStart w:id="324" w:name="_Toc171331751"/>
      <w:bookmarkStart w:id="325" w:name="_Toc171332001"/>
      <w:bookmarkStart w:id="326" w:name="_Toc171332251"/>
      <w:bookmarkStart w:id="327" w:name="_Toc171332496"/>
      <w:bookmarkStart w:id="328" w:name="_Toc171332741"/>
      <w:bookmarkStart w:id="329" w:name="_Toc171398652"/>
      <w:bookmarkStart w:id="330" w:name="_Toc171398921"/>
      <w:bookmarkStart w:id="331" w:name="_Toc171399399"/>
      <w:bookmarkStart w:id="332" w:name="_Toc171399666"/>
      <w:bookmarkStart w:id="333" w:name="_Toc171399932"/>
      <w:bookmarkStart w:id="334" w:name="_Toc171400199"/>
      <w:bookmarkStart w:id="335" w:name="_Toc171405180"/>
      <w:bookmarkStart w:id="336" w:name="_Toc171405688"/>
      <w:bookmarkStart w:id="337" w:name="_Toc171405968"/>
      <w:bookmarkStart w:id="338" w:name="_Toc171406248"/>
      <w:bookmarkStart w:id="339" w:name="_Toc171406528"/>
      <w:bookmarkStart w:id="340" w:name="_Toc171406803"/>
      <w:bookmarkStart w:id="341" w:name="_Toc171407074"/>
      <w:bookmarkStart w:id="342" w:name="_Toc171407346"/>
      <w:bookmarkStart w:id="343" w:name="_Toc171407616"/>
      <w:bookmarkStart w:id="344" w:name="_Toc171407887"/>
      <w:bookmarkStart w:id="345" w:name="_Toc171408156"/>
      <w:bookmarkStart w:id="346" w:name="_Toc171408430"/>
      <w:bookmarkStart w:id="347" w:name="_Toc171235089"/>
      <w:bookmarkStart w:id="348" w:name="_Toc171241658"/>
      <w:bookmarkStart w:id="349" w:name="_Toc171329504"/>
      <w:bookmarkStart w:id="350" w:name="_Toc171329790"/>
      <w:bookmarkStart w:id="351" w:name="_Toc171330042"/>
      <w:bookmarkStart w:id="352" w:name="_Toc171331503"/>
      <w:bookmarkStart w:id="353" w:name="_Toc171331753"/>
      <w:bookmarkStart w:id="354" w:name="_Toc171332003"/>
      <w:bookmarkStart w:id="355" w:name="_Toc171332253"/>
      <w:bookmarkStart w:id="356" w:name="_Toc171332498"/>
      <w:bookmarkStart w:id="357" w:name="_Toc171332743"/>
      <w:bookmarkStart w:id="358" w:name="_Toc171398654"/>
      <w:bookmarkStart w:id="359" w:name="_Toc171398923"/>
      <w:bookmarkStart w:id="360" w:name="_Toc171399401"/>
      <w:bookmarkStart w:id="361" w:name="_Toc171399668"/>
      <w:bookmarkStart w:id="362" w:name="_Toc171399934"/>
      <w:bookmarkStart w:id="363" w:name="_Toc171400201"/>
      <w:bookmarkStart w:id="364" w:name="_Toc171405182"/>
      <w:bookmarkStart w:id="365" w:name="_Toc171405690"/>
      <w:bookmarkStart w:id="366" w:name="_Toc171405970"/>
      <w:bookmarkStart w:id="367" w:name="_Toc171406250"/>
      <w:bookmarkStart w:id="368" w:name="_Toc171406530"/>
      <w:bookmarkStart w:id="369" w:name="_Toc171406805"/>
      <w:bookmarkStart w:id="370" w:name="_Toc171407076"/>
      <w:bookmarkStart w:id="371" w:name="_Toc171407348"/>
      <w:bookmarkStart w:id="372" w:name="_Toc171407618"/>
      <w:bookmarkStart w:id="373" w:name="_Toc171407889"/>
      <w:bookmarkStart w:id="374" w:name="_Toc171408158"/>
      <w:bookmarkStart w:id="375" w:name="_Toc171408432"/>
      <w:bookmarkStart w:id="376" w:name="_Toc171235090"/>
      <w:bookmarkStart w:id="377" w:name="_Toc171241659"/>
      <w:bookmarkStart w:id="378" w:name="_Toc171329505"/>
      <w:bookmarkStart w:id="379" w:name="_Toc171329791"/>
      <w:bookmarkStart w:id="380" w:name="_Toc171330043"/>
      <w:bookmarkStart w:id="381" w:name="_Toc171331504"/>
      <w:bookmarkStart w:id="382" w:name="_Toc171331754"/>
      <w:bookmarkStart w:id="383" w:name="_Toc171332004"/>
      <w:bookmarkStart w:id="384" w:name="_Toc171332254"/>
      <w:bookmarkStart w:id="385" w:name="_Toc171332499"/>
      <w:bookmarkStart w:id="386" w:name="_Toc171332744"/>
      <w:bookmarkStart w:id="387" w:name="_Toc171398655"/>
      <w:bookmarkStart w:id="388" w:name="_Toc171398924"/>
      <w:bookmarkStart w:id="389" w:name="_Toc171399402"/>
      <w:bookmarkStart w:id="390" w:name="_Toc171399669"/>
      <w:bookmarkStart w:id="391" w:name="_Toc171399935"/>
      <w:bookmarkStart w:id="392" w:name="_Toc171400202"/>
      <w:bookmarkStart w:id="393" w:name="_Toc171405183"/>
      <w:bookmarkStart w:id="394" w:name="_Toc171405691"/>
      <w:bookmarkStart w:id="395" w:name="_Toc171405971"/>
      <w:bookmarkStart w:id="396" w:name="_Toc171406251"/>
      <w:bookmarkStart w:id="397" w:name="_Toc171406531"/>
      <w:bookmarkStart w:id="398" w:name="_Toc171406806"/>
      <w:bookmarkStart w:id="399" w:name="_Toc171407077"/>
      <w:bookmarkStart w:id="400" w:name="_Toc171407349"/>
      <w:bookmarkStart w:id="401" w:name="_Toc171407619"/>
      <w:bookmarkStart w:id="402" w:name="_Toc171407890"/>
      <w:bookmarkStart w:id="403" w:name="_Toc171408159"/>
      <w:bookmarkStart w:id="404" w:name="_Toc171408433"/>
      <w:bookmarkStart w:id="405" w:name="_Toc171235091"/>
      <w:bookmarkStart w:id="406" w:name="_Toc171241660"/>
      <w:bookmarkStart w:id="407" w:name="_Toc171329506"/>
      <w:bookmarkStart w:id="408" w:name="_Toc171329792"/>
      <w:bookmarkStart w:id="409" w:name="_Toc171330044"/>
      <w:bookmarkStart w:id="410" w:name="_Toc171331505"/>
      <w:bookmarkStart w:id="411" w:name="_Toc171331755"/>
      <w:bookmarkStart w:id="412" w:name="_Toc171332005"/>
      <w:bookmarkStart w:id="413" w:name="_Toc171332255"/>
      <w:bookmarkStart w:id="414" w:name="_Toc171332500"/>
      <w:bookmarkStart w:id="415" w:name="_Toc171332745"/>
      <w:bookmarkStart w:id="416" w:name="_Toc171398656"/>
      <w:bookmarkStart w:id="417" w:name="_Toc171398925"/>
      <w:bookmarkStart w:id="418" w:name="_Toc171399403"/>
      <w:bookmarkStart w:id="419" w:name="_Toc171399670"/>
      <w:bookmarkStart w:id="420" w:name="_Toc171399936"/>
      <w:bookmarkStart w:id="421" w:name="_Toc171400203"/>
      <w:bookmarkStart w:id="422" w:name="_Toc171405184"/>
      <w:bookmarkStart w:id="423" w:name="_Toc171405692"/>
      <w:bookmarkStart w:id="424" w:name="_Toc171405972"/>
      <w:bookmarkStart w:id="425" w:name="_Toc171406252"/>
      <w:bookmarkStart w:id="426" w:name="_Toc171406532"/>
      <w:bookmarkStart w:id="427" w:name="_Toc171406807"/>
      <w:bookmarkStart w:id="428" w:name="_Toc171407078"/>
      <w:bookmarkStart w:id="429" w:name="_Toc171407350"/>
      <w:bookmarkStart w:id="430" w:name="_Toc171407620"/>
      <w:bookmarkStart w:id="431" w:name="_Toc171407891"/>
      <w:bookmarkStart w:id="432" w:name="_Toc171408160"/>
      <w:bookmarkStart w:id="433" w:name="_Toc171408434"/>
      <w:bookmarkStart w:id="434" w:name="_Toc171235092"/>
      <w:bookmarkStart w:id="435" w:name="_Toc171241661"/>
      <w:bookmarkStart w:id="436" w:name="_Toc171329507"/>
      <w:bookmarkStart w:id="437" w:name="_Toc171329793"/>
      <w:bookmarkStart w:id="438" w:name="_Toc171330045"/>
      <w:bookmarkStart w:id="439" w:name="_Toc171331506"/>
      <w:bookmarkStart w:id="440" w:name="_Toc171331756"/>
      <w:bookmarkStart w:id="441" w:name="_Toc171332006"/>
      <w:bookmarkStart w:id="442" w:name="_Toc171332256"/>
      <w:bookmarkStart w:id="443" w:name="_Toc171332501"/>
      <w:bookmarkStart w:id="444" w:name="_Toc171332746"/>
      <w:bookmarkStart w:id="445" w:name="_Toc171398657"/>
      <w:bookmarkStart w:id="446" w:name="_Toc171398926"/>
      <w:bookmarkStart w:id="447" w:name="_Toc171399404"/>
      <w:bookmarkStart w:id="448" w:name="_Toc171399671"/>
      <w:bookmarkStart w:id="449" w:name="_Toc171399937"/>
      <w:bookmarkStart w:id="450" w:name="_Toc171400204"/>
      <w:bookmarkStart w:id="451" w:name="_Toc171405185"/>
      <w:bookmarkStart w:id="452" w:name="_Toc171405693"/>
      <w:bookmarkStart w:id="453" w:name="_Toc171405973"/>
      <w:bookmarkStart w:id="454" w:name="_Toc171406253"/>
      <w:bookmarkStart w:id="455" w:name="_Toc171406533"/>
      <w:bookmarkStart w:id="456" w:name="_Toc171406808"/>
      <w:bookmarkStart w:id="457" w:name="_Toc171407079"/>
      <w:bookmarkStart w:id="458" w:name="_Toc171407351"/>
      <w:bookmarkStart w:id="459" w:name="_Toc171407621"/>
      <w:bookmarkStart w:id="460" w:name="_Toc171407892"/>
      <w:bookmarkStart w:id="461" w:name="_Toc171408161"/>
      <w:bookmarkStart w:id="462" w:name="_Toc171408435"/>
      <w:bookmarkStart w:id="463" w:name="_Toc171235094"/>
      <w:bookmarkStart w:id="464" w:name="_Toc171241663"/>
      <w:bookmarkStart w:id="465" w:name="_Toc171329509"/>
      <w:bookmarkStart w:id="466" w:name="_Toc171329795"/>
      <w:bookmarkStart w:id="467" w:name="_Toc171330047"/>
      <w:bookmarkStart w:id="468" w:name="_Toc171331508"/>
      <w:bookmarkStart w:id="469" w:name="_Toc171331758"/>
      <w:bookmarkStart w:id="470" w:name="_Toc171332008"/>
      <w:bookmarkStart w:id="471" w:name="_Toc171332258"/>
      <w:bookmarkStart w:id="472" w:name="_Toc171332503"/>
      <w:bookmarkStart w:id="473" w:name="_Toc171332748"/>
      <w:bookmarkStart w:id="474" w:name="_Toc171398659"/>
      <w:bookmarkStart w:id="475" w:name="_Toc171398928"/>
      <w:bookmarkStart w:id="476" w:name="_Toc171399406"/>
      <w:bookmarkStart w:id="477" w:name="_Toc171399673"/>
      <w:bookmarkStart w:id="478" w:name="_Toc171399939"/>
      <w:bookmarkStart w:id="479" w:name="_Toc171400206"/>
      <w:bookmarkStart w:id="480" w:name="_Toc171405187"/>
      <w:bookmarkStart w:id="481" w:name="_Toc171405695"/>
      <w:bookmarkStart w:id="482" w:name="_Toc171405975"/>
      <w:bookmarkStart w:id="483" w:name="_Toc171406255"/>
      <w:bookmarkStart w:id="484" w:name="_Toc171406535"/>
      <w:bookmarkStart w:id="485" w:name="_Toc171406810"/>
      <w:bookmarkStart w:id="486" w:name="_Toc171407081"/>
      <w:bookmarkStart w:id="487" w:name="_Toc171407353"/>
      <w:bookmarkStart w:id="488" w:name="_Toc171407623"/>
      <w:bookmarkStart w:id="489" w:name="_Toc171407894"/>
      <w:bookmarkStart w:id="490" w:name="_Toc171408163"/>
      <w:bookmarkStart w:id="491" w:name="_Toc171408437"/>
      <w:bookmarkStart w:id="492" w:name="_Toc171235095"/>
      <w:bookmarkStart w:id="493" w:name="_Toc171241664"/>
      <w:bookmarkStart w:id="494" w:name="_Toc171329510"/>
      <w:bookmarkStart w:id="495" w:name="_Toc171329796"/>
      <w:bookmarkStart w:id="496" w:name="_Toc171330048"/>
      <w:bookmarkStart w:id="497" w:name="_Toc171331509"/>
      <w:bookmarkStart w:id="498" w:name="_Toc171331759"/>
      <w:bookmarkStart w:id="499" w:name="_Toc171332009"/>
      <w:bookmarkStart w:id="500" w:name="_Toc171332259"/>
      <w:bookmarkStart w:id="501" w:name="_Toc171332504"/>
      <w:bookmarkStart w:id="502" w:name="_Toc171332749"/>
      <w:bookmarkStart w:id="503" w:name="_Toc171398660"/>
      <w:bookmarkStart w:id="504" w:name="_Toc171398929"/>
      <w:bookmarkStart w:id="505" w:name="_Toc171399407"/>
      <w:bookmarkStart w:id="506" w:name="_Toc171399674"/>
      <w:bookmarkStart w:id="507" w:name="_Toc171399940"/>
      <w:bookmarkStart w:id="508" w:name="_Toc171400207"/>
      <w:bookmarkStart w:id="509" w:name="_Toc171405188"/>
      <w:bookmarkStart w:id="510" w:name="_Toc171405696"/>
      <w:bookmarkStart w:id="511" w:name="_Toc171405976"/>
      <w:bookmarkStart w:id="512" w:name="_Toc171406256"/>
      <w:bookmarkStart w:id="513" w:name="_Toc171406536"/>
      <w:bookmarkStart w:id="514" w:name="_Toc171406811"/>
      <w:bookmarkStart w:id="515" w:name="_Toc171407082"/>
      <w:bookmarkStart w:id="516" w:name="_Toc171407354"/>
      <w:bookmarkStart w:id="517" w:name="_Toc171407624"/>
      <w:bookmarkStart w:id="518" w:name="_Toc171407895"/>
      <w:bookmarkStart w:id="519" w:name="_Toc171408164"/>
      <w:bookmarkStart w:id="520" w:name="_Toc171408438"/>
      <w:bookmarkStart w:id="521" w:name="_Toc171235096"/>
      <w:bookmarkStart w:id="522" w:name="_Toc171241665"/>
      <w:bookmarkStart w:id="523" w:name="_Toc171329511"/>
      <w:bookmarkStart w:id="524" w:name="_Toc171329797"/>
      <w:bookmarkStart w:id="525" w:name="_Toc171330049"/>
      <w:bookmarkStart w:id="526" w:name="_Toc171331510"/>
      <w:bookmarkStart w:id="527" w:name="_Toc171331760"/>
      <w:bookmarkStart w:id="528" w:name="_Toc171332010"/>
      <w:bookmarkStart w:id="529" w:name="_Toc171332260"/>
      <w:bookmarkStart w:id="530" w:name="_Toc171332505"/>
      <w:bookmarkStart w:id="531" w:name="_Toc171332750"/>
      <w:bookmarkStart w:id="532" w:name="_Toc171398661"/>
      <w:bookmarkStart w:id="533" w:name="_Toc171398930"/>
      <w:bookmarkStart w:id="534" w:name="_Toc171399408"/>
      <w:bookmarkStart w:id="535" w:name="_Toc171399675"/>
      <w:bookmarkStart w:id="536" w:name="_Toc171399941"/>
      <w:bookmarkStart w:id="537" w:name="_Toc171400208"/>
      <w:bookmarkStart w:id="538" w:name="_Toc171405189"/>
      <w:bookmarkStart w:id="539" w:name="_Toc171405697"/>
      <w:bookmarkStart w:id="540" w:name="_Toc171405977"/>
      <w:bookmarkStart w:id="541" w:name="_Toc171406257"/>
      <w:bookmarkStart w:id="542" w:name="_Toc171406537"/>
      <w:bookmarkStart w:id="543" w:name="_Toc171406812"/>
      <w:bookmarkStart w:id="544" w:name="_Toc171407083"/>
      <w:bookmarkStart w:id="545" w:name="_Toc171407355"/>
      <w:bookmarkStart w:id="546" w:name="_Toc171407625"/>
      <w:bookmarkStart w:id="547" w:name="_Toc171407896"/>
      <w:bookmarkStart w:id="548" w:name="_Toc171408165"/>
      <w:bookmarkStart w:id="549" w:name="_Toc171408439"/>
      <w:bookmarkStart w:id="550" w:name="_Toc171235098"/>
      <w:bookmarkStart w:id="551" w:name="_Toc171241667"/>
      <w:bookmarkStart w:id="552" w:name="_Toc171329513"/>
      <w:bookmarkStart w:id="553" w:name="_Toc171329799"/>
      <w:bookmarkStart w:id="554" w:name="_Toc171330051"/>
      <w:bookmarkStart w:id="555" w:name="_Toc171331512"/>
      <w:bookmarkStart w:id="556" w:name="_Toc171331762"/>
      <w:bookmarkStart w:id="557" w:name="_Toc171332012"/>
      <w:bookmarkStart w:id="558" w:name="_Toc171332262"/>
      <w:bookmarkStart w:id="559" w:name="_Toc171332507"/>
      <w:bookmarkStart w:id="560" w:name="_Toc171332752"/>
      <w:bookmarkStart w:id="561" w:name="_Toc171398663"/>
      <w:bookmarkStart w:id="562" w:name="_Toc171398932"/>
      <w:bookmarkStart w:id="563" w:name="_Toc171399410"/>
      <w:bookmarkStart w:id="564" w:name="_Toc171399677"/>
      <w:bookmarkStart w:id="565" w:name="_Toc171399943"/>
      <w:bookmarkStart w:id="566" w:name="_Toc171400210"/>
      <w:bookmarkStart w:id="567" w:name="_Toc171405191"/>
      <w:bookmarkStart w:id="568" w:name="_Toc171405699"/>
      <w:bookmarkStart w:id="569" w:name="_Toc171405979"/>
      <w:bookmarkStart w:id="570" w:name="_Toc171406259"/>
      <w:bookmarkStart w:id="571" w:name="_Toc171406539"/>
      <w:bookmarkStart w:id="572" w:name="_Toc171406814"/>
      <w:bookmarkStart w:id="573" w:name="_Toc171407085"/>
      <w:bookmarkStart w:id="574" w:name="_Toc171407357"/>
      <w:bookmarkStart w:id="575" w:name="_Toc171407627"/>
      <w:bookmarkStart w:id="576" w:name="_Toc171407898"/>
      <w:bookmarkStart w:id="577" w:name="_Toc171408167"/>
      <w:bookmarkStart w:id="578" w:name="_Toc171408441"/>
      <w:bookmarkStart w:id="579" w:name="_Toc171235099"/>
      <w:bookmarkStart w:id="580" w:name="_Toc171241668"/>
      <w:bookmarkStart w:id="581" w:name="_Toc171329514"/>
      <w:bookmarkStart w:id="582" w:name="_Toc171329800"/>
      <w:bookmarkStart w:id="583" w:name="_Toc171330052"/>
      <w:bookmarkStart w:id="584" w:name="_Toc171331513"/>
      <w:bookmarkStart w:id="585" w:name="_Toc171331763"/>
      <w:bookmarkStart w:id="586" w:name="_Toc171332013"/>
      <w:bookmarkStart w:id="587" w:name="_Toc171332263"/>
      <w:bookmarkStart w:id="588" w:name="_Toc171332508"/>
      <w:bookmarkStart w:id="589" w:name="_Toc171332753"/>
      <w:bookmarkStart w:id="590" w:name="_Toc171398664"/>
      <w:bookmarkStart w:id="591" w:name="_Toc171398933"/>
      <w:bookmarkStart w:id="592" w:name="_Toc171399411"/>
      <w:bookmarkStart w:id="593" w:name="_Toc171399678"/>
      <w:bookmarkStart w:id="594" w:name="_Toc171399944"/>
      <w:bookmarkStart w:id="595" w:name="_Toc171400211"/>
      <w:bookmarkStart w:id="596" w:name="_Toc171405192"/>
      <w:bookmarkStart w:id="597" w:name="_Toc171405700"/>
      <w:bookmarkStart w:id="598" w:name="_Toc171405980"/>
      <w:bookmarkStart w:id="599" w:name="_Toc171406260"/>
      <w:bookmarkStart w:id="600" w:name="_Toc171406540"/>
      <w:bookmarkStart w:id="601" w:name="_Toc171406815"/>
      <w:bookmarkStart w:id="602" w:name="_Toc171407086"/>
      <w:bookmarkStart w:id="603" w:name="_Toc171407358"/>
      <w:bookmarkStart w:id="604" w:name="_Toc171407628"/>
      <w:bookmarkStart w:id="605" w:name="_Toc171407899"/>
      <w:bookmarkStart w:id="606" w:name="_Toc171408168"/>
      <w:bookmarkStart w:id="607" w:name="_Toc171408442"/>
      <w:bookmarkStart w:id="608" w:name="_Toc171235100"/>
      <w:bookmarkStart w:id="609" w:name="_Toc171241669"/>
      <w:bookmarkStart w:id="610" w:name="_Toc171329515"/>
      <w:bookmarkStart w:id="611" w:name="_Toc171329801"/>
      <w:bookmarkStart w:id="612" w:name="_Toc171330053"/>
      <w:bookmarkStart w:id="613" w:name="_Toc171331514"/>
      <w:bookmarkStart w:id="614" w:name="_Toc171331764"/>
      <w:bookmarkStart w:id="615" w:name="_Toc171332014"/>
      <w:bookmarkStart w:id="616" w:name="_Toc171332264"/>
      <w:bookmarkStart w:id="617" w:name="_Toc171332509"/>
      <w:bookmarkStart w:id="618" w:name="_Toc171332754"/>
      <w:bookmarkStart w:id="619" w:name="_Toc171398665"/>
      <w:bookmarkStart w:id="620" w:name="_Toc171398934"/>
      <w:bookmarkStart w:id="621" w:name="_Toc171399412"/>
      <w:bookmarkStart w:id="622" w:name="_Toc171399679"/>
      <w:bookmarkStart w:id="623" w:name="_Toc171399945"/>
      <w:bookmarkStart w:id="624" w:name="_Toc171400212"/>
      <w:bookmarkStart w:id="625" w:name="_Toc171405193"/>
      <w:bookmarkStart w:id="626" w:name="_Toc171405701"/>
      <w:bookmarkStart w:id="627" w:name="_Toc171405981"/>
      <w:bookmarkStart w:id="628" w:name="_Toc171406261"/>
      <w:bookmarkStart w:id="629" w:name="_Toc171406541"/>
      <w:bookmarkStart w:id="630" w:name="_Toc171406816"/>
      <w:bookmarkStart w:id="631" w:name="_Toc171407087"/>
      <w:bookmarkStart w:id="632" w:name="_Toc171407359"/>
      <w:bookmarkStart w:id="633" w:name="_Toc171407629"/>
      <w:bookmarkStart w:id="634" w:name="_Toc171407900"/>
      <w:bookmarkStart w:id="635" w:name="_Toc171408169"/>
      <w:bookmarkStart w:id="636" w:name="_Toc171408443"/>
      <w:bookmarkStart w:id="637" w:name="_Toc171235101"/>
      <w:bookmarkStart w:id="638" w:name="_Toc171241670"/>
      <w:bookmarkStart w:id="639" w:name="_Toc171329516"/>
      <w:bookmarkStart w:id="640" w:name="_Toc171329802"/>
      <w:bookmarkStart w:id="641" w:name="_Toc171330054"/>
      <w:bookmarkStart w:id="642" w:name="_Toc171331515"/>
      <w:bookmarkStart w:id="643" w:name="_Toc171331765"/>
      <w:bookmarkStart w:id="644" w:name="_Toc171332015"/>
      <w:bookmarkStart w:id="645" w:name="_Toc171332265"/>
      <w:bookmarkStart w:id="646" w:name="_Toc171332510"/>
      <w:bookmarkStart w:id="647" w:name="_Toc171332755"/>
      <w:bookmarkStart w:id="648" w:name="_Toc171398666"/>
      <w:bookmarkStart w:id="649" w:name="_Toc171398935"/>
      <w:bookmarkStart w:id="650" w:name="_Toc171399413"/>
      <w:bookmarkStart w:id="651" w:name="_Toc171399680"/>
      <w:bookmarkStart w:id="652" w:name="_Toc171399946"/>
      <w:bookmarkStart w:id="653" w:name="_Toc171400213"/>
      <w:bookmarkStart w:id="654" w:name="_Toc171405194"/>
      <w:bookmarkStart w:id="655" w:name="_Toc171405702"/>
      <w:bookmarkStart w:id="656" w:name="_Toc171405982"/>
      <w:bookmarkStart w:id="657" w:name="_Toc171406262"/>
      <w:bookmarkStart w:id="658" w:name="_Toc171406542"/>
      <w:bookmarkStart w:id="659" w:name="_Toc171406817"/>
      <w:bookmarkStart w:id="660" w:name="_Toc171407088"/>
      <w:bookmarkStart w:id="661" w:name="_Toc171407360"/>
      <w:bookmarkStart w:id="662" w:name="_Toc171407630"/>
      <w:bookmarkStart w:id="663" w:name="_Toc171407901"/>
      <w:bookmarkStart w:id="664" w:name="_Toc171408170"/>
      <w:bookmarkStart w:id="665" w:name="_Toc171408444"/>
      <w:bookmarkStart w:id="666" w:name="_Toc171235103"/>
      <w:bookmarkStart w:id="667" w:name="_Toc171241672"/>
      <w:bookmarkStart w:id="668" w:name="_Toc171329518"/>
      <w:bookmarkStart w:id="669" w:name="_Toc171329804"/>
      <w:bookmarkStart w:id="670" w:name="_Toc171330056"/>
      <w:bookmarkStart w:id="671" w:name="_Toc171331517"/>
      <w:bookmarkStart w:id="672" w:name="_Toc171331767"/>
      <w:bookmarkStart w:id="673" w:name="_Toc171332017"/>
      <w:bookmarkStart w:id="674" w:name="_Toc171332267"/>
      <w:bookmarkStart w:id="675" w:name="_Toc171332512"/>
      <w:bookmarkStart w:id="676" w:name="_Toc171332757"/>
      <w:bookmarkStart w:id="677" w:name="_Toc171398668"/>
      <w:bookmarkStart w:id="678" w:name="_Toc171398937"/>
      <w:bookmarkStart w:id="679" w:name="_Toc171399415"/>
      <w:bookmarkStart w:id="680" w:name="_Toc171399682"/>
      <w:bookmarkStart w:id="681" w:name="_Toc171399948"/>
      <w:bookmarkStart w:id="682" w:name="_Toc171400215"/>
      <w:bookmarkStart w:id="683" w:name="_Toc171405196"/>
      <w:bookmarkStart w:id="684" w:name="_Toc171405704"/>
      <w:bookmarkStart w:id="685" w:name="_Toc171405984"/>
      <w:bookmarkStart w:id="686" w:name="_Toc171406264"/>
      <w:bookmarkStart w:id="687" w:name="_Toc171406544"/>
      <w:bookmarkStart w:id="688" w:name="_Toc171406819"/>
      <w:bookmarkStart w:id="689" w:name="_Toc171407090"/>
      <w:bookmarkStart w:id="690" w:name="_Toc171407362"/>
      <w:bookmarkStart w:id="691" w:name="_Toc171407632"/>
      <w:bookmarkStart w:id="692" w:name="_Toc171407903"/>
      <w:bookmarkStart w:id="693" w:name="_Toc171408172"/>
      <w:bookmarkStart w:id="694" w:name="_Toc171408446"/>
      <w:bookmarkStart w:id="695" w:name="_Toc171235105"/>
      <w:bookmarkStart w:id="696" w:name="_Toc171241674"/>
      <w:bookmarkStart w:id="697" w:name="_Toc171329520"/>
      <w:bookmarkStart w:id="698" w:name="_Toc171329806"/>
      <w:bookmarkStart w:id="699" w:name="_Toc171330058"/>
      <w:bookmarkStart w:id="700" w:name="_Toc171331519"/>
      <w:bookmarkStart w:id="701" w:name="_Toc171331769"/>
      <w:bookmarkStart w:id="702" w:name="_Toc171332019"/>
      <w:bookmarkStart w:id="703" w:name="_Toc171332269"/>
      <w:bookmarkStart w:id="704" w:name="_Toc171332514"/>
      <w:bookmarkStart w:id="705" w:name="_Toc171332759"/>
      <w:bookmarkStart w:id="706" w:name="_Toc171398670"/>
      <w:bookmarkStart w:id="707" w:name="_Toc171398939"/>
      <w:bookmarkStart w:id="708" w:name="_Toc171399417"/>
      <w:bookmarkStart w:id="709" w:name="_Toc171399684"/>
      <w:bookmarkStart w:id="710" w:name="_Toc171399950"/>
      <w:bookmarkStart w:id="711" w:name="_Toc171400217"/>
      <w:bookmarkStart w:id="712" w:name="_Toc171405198"/>
      <w:bookmarkStart w:id="713" w:name="_Toc171405706"/>
      <w:bookmarkStart w:id="714" w:name="_Toc171405986"/>
      <w:bookmarkStart w:id="715" w:name="_Toc171406266"/>
      <w:bookmarkStart w:id="716" w:name="_Toc171406546"/>
      <w:bookmarkStart w:id="717" w:name="_Toc171406821"/>
      <w:bookmarkStart w:id="718" w:name="_Toc171407092"/>
      <w:bookmarkStart w:id="719" w:name="_Toc171407364"/>
      <w:bookmarkStart w:id="720" w:name="_Toc171407634"/>
      <w:bookmarkStart w:id="721" w:name="_Toc171407905"/>
      <w:bookmarkStart w:id="722" w:name="_Toc171408174"/>
      <w:bookmarkStart w:id="723" w:name="_Toc171408448"/>
      <w:bookmarkStart w:id="724" w:name="_Toc171235107"/>
      <w:bookmarkStart w:id="725" w:name="_Toc171241676"/>
      <w:bookmarkStart w:id="726" w:name="_Toc171329522"/>
      <w:bookmarkStart w:id="727" w:name="_Toc171329808"/>
      <w:bookmarkStart w:id="728" w:name="_Toc171330060"/>
      <w:bookmarkStart w:id="729" w:name="_Toc171331521"/>
      <w:bookmarkStart w:id="730" w:name="_Toc171331771"/>
      <w:bookmarkStart w:id="731" w:name="_Toc171332021"/>
      <w:bookmarkStart w:id="732" w:name="_Toc171332271"/>
      <w:bookmarkStart w:id="733" w:name="_Toc171332516"/>
      <w:bookmarkStart w:id="734" w:name="_Toc171332761"/>
      <w:bookmarkStart w:id="735" w:name="_Toc171398672"/>
      <w:bookmarkStart w:id="736" w:name="_Toc171398941"/>
      <w:bookmarkStart w:id="737" w:name="_Toc171399419"/>
      <w:bookmarkStart w:id="738" w:name="_Toc171399686"/>
      <w:bookmarkStart w:id="739" w:name="_Toc171399952"/>
      <w:bookmarkStart w:id="740" w:name="_Toc171400219"/>
      <w:bookmarkStart w:id="741" w:name="_Toc171405200"/>
      <w:bookmarkStart w:id="742" w:name="_Toc171405708"/>
      <w:bookmarkStart w:id="743" w:name="_Toc171405988"/>
      <w:bookmarkStart w:id="744" w:name="_Toc171406268"/>
      <w:bookmarkStart w:id="745" w:name="_Toc171406548"/>
      <w:bookmarkStart w:id="746" w:name="_Toc171406823"/>
      <w:bookmarkStart w:id="747" w:name="_Toc171407094"/>
      <w:bookmarkStart w:id="748" w:name="_Toc171407366"/>
      <w:bookmarkStart w:id="749" w:name="_Toc171407636"/>
      <w:bookmarkStart w:id="750" w:name="_Toc171407907"/>
      <w:bookmarkStart w:id="751" w:name="_Toc171408176"/>
      <w:bookmarkStart w:id="752" w:name="_Toc171408450"/>
      <w:bookmarkStart w:id="753" w:name="_Toc171235108"/>
      <w:bookmarkStart w:id="754" w:name="_Toc171241677"/>
      <w:bookmarkStart w:id="755" w:name="_Toc171329523"/>
      <w:bookmarkStart w:id="756" w:name="_Toc171329809"/>
      <w:bookmarkStart w:id="757" w:name="_Toc171330061"/>
      <w:bookmarkStart w:id="758" w:name="_Toc171331522"/>
      <w:bookmarkStart w:id="759" w:name="_Toc171331772"/>
      <w:bookmarkStart w:id="760" w:name="_Toc171332022"/>
      <w:bookmarkStart w:id="761" w:name="_Toc171332272"/>
      <w:bookmarkStart w:id="762" w:name="_Toc171332517"/>
      <w:bookmarkStart w:id="763" w:name="_Toc171332762"/>
      <w:bookmarkStart w:id="764" w:name="_Toc171398673"/>
      <w:bookmarkStart w:id="765" w:name="_Toc171398942"/>
      <w:bookmarkStart w:id="766" w:name="_Toc171399420"/>
      <w:bookmarkStart w:id="767" w:name="_Toc171399687"/>
      <w:bookmarkStart w:id="768" w:name="_Toc171399953"/>
      <w:bookmarkStart w:id="769" w:name="_Toc171400220"/>
      <w:bookmarkStart w:id="770" w:name="_Toc171405201"/>
      <w:bookmarkStart w:id="771" w:name="_Toc171405709"/>
      <w:bookmarkStart w:id="772" w:name="_Toc171405989"/>
      <w:bookmarkStart w:id="773" w:name="_Toc171406269"/>
      <w:bookmarkStart w:id="774" w:name="_Toc171406549"/>
      <w:bookmarkStart w:id="775" w:name="_Toc171406824"/>
      <w:bookmarkStart w:id="776" w:name="_Toc171407095"/>
      <w:bookmarkStart w:id="777" w:name="_Toc171407367"/>
      <w:bookmarkStart w:id="778" w:name="_Toc171407637"/>
      <w:bookmarkStart w:id="779" w:name="_Toc171407908"/>
      <w:bookmarkStart w:id="780" w:name="_Toc171408177"/>
      <w:bookmarkStart w:id="781" w:name="_Toc171408451"/>
      <w:bookmarkStart w:id="782" w:name="_Toc171235110"/>
      <w:bookmarkStart w:id="783" w:name="_Toc171241679"/>
      <w:bookmarkStart w:id="784" w:name="_Toc171329525"/>
      <w:bookmarkStart w:id="785" w:name="_Toc171329811"/>
      <w:bookmarkStart w:id="786" w:name="_Toc171330063"/>
      <w:bookmarkStart w:id="787" w:name="_Toc171331524"/>
      <w:bookmarkStart w:id="788" w:name="_Toc171331774"/>
      <w:bookmarkStart w:id="789" w:name="_Toc171332024"/>
      <w:bookmarkStart w:id="790" w:name="_Toc171332274"/>
      <w:bookmarkStart w:id="791" w:name="_Toc171332519"/>
      <w:bookmarkStart w:id="792" w:name="_Toc171332764"/>
      <w:bookmarkStart w:id="793" w:name="_Toc171398675"/>
      <w:bookmarkStart w:id="794" w:name="_Toc171398944"/>
      <w:bookmarkStart w:id="795" w:name="_Toc171399422"/>
      <w:bookmarkStart w:id="796" w:name="_Toc171399689"/>
      <w:bookmarkStart w:id="797" w:name="_Toc171399955"/>
      <w:bookmarkStart w:id="798" w:name="_Toc171400222"/>
      <w:bookmarkStart w:id="799" w:name="_Toc171405203"/>
      <w:bookmarkStart w:id="800" w:name="_Toc171405711"/>
      <w:bookmarkStart w:id="801" w:name="_Toc171405991"/>
      <w:bookmarkStart w:id="802" w:name="_Toc171406271"/>
      <w:bookmarkStart w:id="803" w:name="_Toc171406551"/>
      <w:bookmarkStart w:id="804" w:name="_Toc171406826"/>
      <w:bookmarkStart w:id="805" w:name="_Toc171407097"/>
      <w:bookmarkStart w:id="806" w:name="_Toc171407369"/>
      <w:bookmarkStart w:id="807" w:name="_Toc171407639"/>
      <w:bookmarkStart w:id="808" w:name="_Toc171407910"/>
      <w:bookmarkStart w:id="809" w:name="_Toc171408179"/>
      <w:bookmarkStart w:id="810" w:name="_Toc171408453"/>
      <w:bookmarkStart w:id="811" w:name="_Toc171235112"/>
      <w:bookmarkStart w:id="812" w:name="_Toc171241681"/>
      <w:bookmarkStart w:id="813" w:name="_Toc171329527"/>
      <w:bookmarkStart w:id="814" w:name="_Toc171329813"/>
      <w:bookmarkStart w:id="815" w:name="_Toc171330065"/>
      <w:bookmarkStart w:id="816" w:name="_Toc171331526"/>
      <w:bookmarkStart w:id="817" w:name="_Toc171331776"/>
      <w:bookmarkStart w:id="818" w:name="_Toc171332026"/>
      <w:bookmarkStart w:id="819" w:name="_Toc171332276"/>
      <w:bookmarkStart w:id="820" w:name="_Toc171332521"/>
      <w:bookmarkStart w:id="821" w:name="_Toc171332766"/>
      <w:bookmarkStart w:id="822" w:name="_Toc171398677"/>
      <w:bookmarkStart w:id="823" w:name="_Toc171398946"/>
      <w:bookmarkStart w:id="824" w:name="_Toc171399424"/>
      <w:bookmarkStart w:id="825" w:name="_Toc171399691"/>
      <w:bookmarkStart w:id="826" w:name="_Toc171399957"/>
      <w:bookmarkStart w:id="827" w:name="_Toc171400224"/>
      <w:bookmarkStart w:id="828" w:name="_Toc171405205"/>
      <w:bookmarkStart w:id="829" w:name="_Toc171405713"/>
      <w:bookmarkStart w:id="830" w:name="_Toc171405993"/>
      <w:bookmarkStart w:id="831" w:name="_Toc171406273"/>
      <w:bookmarkStart w:id="832" w:name="_Toc171406553"/>
      <w:bookmarkStart w:id="833" w:name="_Toc171406828"/>
      <w:bookmarkStart w:id="834" w:name="_Toc171407099"/>
      <w:bookmarkStart w:id="835" w:name="_Toc171407371"/>
      <w:bookmarkStart w:id="836" w:name="_Toc171407641"/>
      <w:bookmarkStart w:id="837" w:name="_Toc171407912"/>
      <w:bookmarkStart w:id="838" w:name="_Toc171408181"/>
      <w:bookmarkStart w:id="839" w:name="_Toc171408455"/>
      <w:bookmarkStart w:id="840" w:name="_Toc171235114"/>
      <w:bookmarkStart w:id="841" w:name="_Toc171241683"/>
      <w:bookmarkStart w:id="842" w:name="_Toc171329529"/>
      <w:bookmarkStart w:id="843" w:name="_Toc171329815"/>
      <w:bookmarkStart w:id="844" w:name="_Toc171330067"/>
      <w:bookmarkStart w:id="845" w:name="_Toc171331528"/>
      <w:bookmarkStart w:id="846" w:name="_Toc171331778"/>
      <w:bookmarkStart w:id="847" w:name="_Toc171332028"/>
      <w:bookmarkStart w:id="848" w:name="_Toc171332278"/>
      <w:bookmarkStart w:id="849" w:name="_Toc171332523"/>
      <w:bookmarkStart w:id="850" w:name="_Toc171332768"/>
      <w:bookmarkStart w:id="851" w:name="_Toc171398679"/>
      <w:bookmarkStart w:id="852" w:name="_Toc171398948"/>
      <w:bookmarkStart w:id="853" w:name="_Toc171399426"/>
      <w:bookmarkStart w:id="854" w:name="_Toc171399693"/>
      <w:bookmarkStart w:id="855" w:name="_Toc171399959"/>
      <w:bookmarkStart w:id="856" w:name="_Toc171400226"/>
      <w:bookmarkStart w:id="857" w:name="_Toc171405207"/>
      <w:bookmarkStart w:id="858" w:name="_Toc171405715"/>
      <w:bookmarkStart w:id="859" w:name="_Toc171405995"/>
      <w:bookmarkStart w:id="860" w:name="_Toc171406275"/>
      <w:bookmarkStart w:id="861" w:name="_Toc171406555"/>
      <w:bookmarkStart w:id="862" w:name="_Toc171406830"/>
      <w:bookmarkStart w:id="863" w:name="_Toc171407101"/>
      <w:bookmarkStart w:id="864" w:name="_Toc171407373"/>
      <w:bookmarkStart w:id="865" w:name="_Toc171407643"/>
      <w:bookmarkStart w:id="866" w:name="_Toc171407914"/>
      <w:bookmarkStart w:id="867" w:name="_Toc171408183"/>
      <w:bookmarkStart w:id="868" w:name="_Toc171408457"/>
      <w:bookmarkStart w:id="869" w:name="_Toc171235115"/>
      <w:bookmarkStart w:id="870" w:name="_Toc171241684"/>
      <w:bookmarkStart w:id="871" w:name="_Toc171329530"/>
      <w:bookmarkStart w:id="872" w:name="_Toc171329816"/>
      <w:bookmarkStart w:id="873" w:name="_Toc171330068"/>
      <w:bookmarkStart w:id="874" w:name="_Toc171331529"/>
      <w:bookmarkStart w:id="875" w:name="_Toc171331779"/>
      <w:bookmarkStart w:id="876" w:name="_Toc171332029"/>
      <w:bookmarkStart w:id="877" w:name="_Toc171332279"/>
      <w:bookmarkStart w:id="878" w:name="_Toc171332524"/>
      <w:bookmarkStart w:id="879" w:name="_Toc171332769"/>
      <w:bookmarkStart w:id="880" w:name="_Toc171398680"/>
      <w:bookmarkStart w:id="881" w:name="_Toc171398949"/>
      <w:bookmarkStart w:id="882" w:name="_Toc171399427"/>
      <w:bookmarkStart w:id="883" w:name="_Toc171399694"/>
      <w:bookmarkStart w:id="884" w:name="_Toc171399960"/>
      <w:bookmarkStart w:id="885" w:name="_Toc171400227"/>
      <w:bookmarkStart w:id="886" w:name="_Toc171405208"/>
      <w:bookmarkStart w:id="887" w:name="_Toc171405716"/>
      <w:bookmarkStart w:id="888" w:name="_Toc171405996"/>
      <w:bookmarkStart w:id="889" w:name="_Toc171406276"/>
      <w:bookmarkStart w:id="890" w:name="_Toc171406556"/>
      <w:bookmarkStart w:id="891" w:name="_Toc171406831"/>
      <w:bookmarkStart w:id="892" w:name="_Toc171407102"/>
      <w:bookmarkStart w:id="893" w:name="_Toc171407374"/>
      <w:bookmarkStart w:id="894" w:name="_Toc171407644"/>
      <w:bookmarkStart w:id="895" w:name="_Toc171407915"/>
      <w:bookmarkStart w:id="896" w:name="_Toc171408184"/>
      <w:bookmarkStart w:id="897" w:name="_Toc171408458"/>
      <w:bookmarkStart w:id="898" w:name="_Toc171235116"/>
      <w:bookmarkStart w:id="899" w:name="_Toc171241685"/>
      <w:bookmarkStart w:id="900" w:name="_Toc171329531"/>
      <w:bookmarkStart w:id="901" w:name="_Toc171329817"/>
      <w:bookmarkStart w:id="902" w:name="_Toc171330069"/>
      <w:bookmarkStart w:id="903" w:name="_Toc171331530"/>
      <w:bookmarkStart w:id="904" w:name="_Toc171331780"/>
      <w:bookmarkStart w:id="905" w:name="_Toc171332030"/>
      <w:bookmarkStart w:id="906" w:name="_Toc171332280"/>
      <w:bookmarkStart w:id="907" w:name="_Toc171332525"/>
      <w:bookmarkStart w:id="908" w:name="_Toc171332770"/>
      <w:bookmarkStart w:id="909" w:name="_Toc171398681"/>
      <w:bookmarkStart w:id="910" w:name="_Toc171398950"/>
      <w:bookmarkStart w:id="911" w:name="_Toc171399428"/>
      <w:bookmarkStart w:id="912" w:name="_Toc171399695"/>
      <w:bookmarkStart w:id="913" w:name="_Toc171399961"/>
      <w:bookmarkStart w:id="914" w:name="_Toc171400228"/>
      <w:bookmarkStart w:id="915" w:name="_Toc171405209"/>
      <w:bookmarkStart w:id="916" w:name="_Toc171405717"/>
      <w:bookmarkStart w:id="917" w:name="_Toc171405997"/>
      <w:bookmarkStart w:id="918" w:name="_Toc171406277"/>
      <w:bookmarkStart w:id="919" w:name="_Toc171406557"/>
      <w:bookmarkStart w:id="920" w:name="_Toc171406832"/>
      <w:bookmarkStart w:id="921" w:name="_Toc171407103"/>
      <w:bookmarkStart w:id="922" w:name="_Toc171407375"/>
      <w:bookmarkStart w:id="923" w:name="_Toc171407645"/>
      <w:bookmarkStart w:id="924" w:name="_Toc171407916"/>
      <w:bookmarkStart w:id="925" w:name="_Toc171408185"/>
      <w:bookmarkStart w:id="926" w:name="_Toc171408459"/>
      <w:bookmarkStart w:id="927" w:name="_Toc171235117"/>
      <w:bookmarkStart w:id="928" w:name="_Toc171241686"/>
      <w:bookmarkStart w:id="929" w:name="_Toc171329532"/>
      <w:bookmarkStart w:id="930" w:name="_Toc171329818"/>
      <w:bookmarkStart w:id="931" w:name="_Toc171330070"/>
      <w:bookmarkStart w:id="932" w:name="_Toc171331531"/>
      <w:bookmarkStart w:id="933" w:name="_Toc171331781"/>
      <w:bookmarkStart w:id="934" w:name="_Toc171332031"/>
      <w:bookmarkStart w:id="935" w:name="_Toc171332281"/>
      <w:bookmarkStart w:id="936" w:name="_Toc171332526"/>
      <w:bookmarkStart w:id="937" w:name="_Toc171332771"/>
      <w:bookmarkStart w:id="938" w:name="_Toc171398682"/>
      <w:bookmarkStart w:id="939" w:name="_Toc171398951"/>
      <w:bookmarkStart w:id="940" w:name="_Toc171399429"/>
      <w:bookmarkStart w:id="941" w:name="_Toc171399696"/>
      <w:bookmarkStart w:id="942" w:name="_Toc171399962"/>
      <w:bookmarkStart w:id="943" w:name="_Toc171400229"/>
      <w:bookmarkStart w:id="944" w:name="_Toc171405210"/>
      <w:bookmarkStart w:id="945" w:name="_Toc171405718"/>
      <w:bookmarkStart w:id="946" w:name="_Toc171405998"/>
      <w:bookmarkStart w:id="947" w:name="_Toc171406278"/>
      <w:bookmarkStart w:id="948" w:name="_Toc171406558"/>
      <w:bookmarkStart w:id="949" w:name="_Toc171406833"/>
      <w:bookmarkStart w:id="950" w:name="_Toc171407104"/>
      <w:bookmarkStart w:id="951" w:name="_Toc171407376"/>
      <w:bookmarkStart w:id="952" w:name="_Toc171407646"/>
      <w:bookmarkStart w:id="953" w:name="_Toc171407917"/>
      <w:bookmarkStart w:id="954" w:name="_Toc171408186"/>
      <w:bookmarkStart w:id="955" w:name="_Toc171408460"/>
      <w:bookmarkStart w:id="956" w:name="_Toc171235118"/>
      <w:bookmarkStart w:id="957" w:name="_Toc171241687"/>
      <w:bookmarkStart w:id="958" w:name="_Toc171329533"/>
      <w:bookmarkStart w:id="959" w:name="_Toc171329819"/>
      <w:bookmarkStart w:id="960" w:name="_Toc171330071"/>
      <w:bookmarkStart w:id="961" w:name="_Toc171331532"/>
      <w:bookmarkStart w:id="962" w:name="_Toc171331782"/>
      <w:bookmarkStart w:id="963" w:name="_Toc171332032"/>
      <w:bookmarkStart w:id="964" w:name="_Toc171332282"/>
      <w:bookmarkStart w:id="965" w:name="_Toc171332527"/>
      <w:bookmarkStart w:id="966" w:name="_Toc171332772"/>
      <w:bookmarkStart w:id="967" w:name="_Toc171398683"/>
      <w:bookmarkStart w:id="968" w:name="_Toc171398952"/>
      <w:bookmarkStart w:id="969" w:name="_Toc171399430"/>
      <w:bookmarkStart w:id="970" w:name="_Toc171399697"/>
      <w:bookmarkStart w:id="971" w:name="_Toc171399963"/>
      <w:bookmarkStart w:id="972" w:name="_Toc171400230"/>
      <w:bookmarkStart w:id="973" w:name="_Toc171405211"/>
      <w:bookmarkStart w:id="974" w:name="_Toc171405719"/>
      <w:bookmarkStart w:id="975" w:name="_Toc171405999"/>
      <w:bookmarkStart w:id="976" w:name="_Toc171406279"/>
      <w:bookmarkStart w:id="977" w:name="_Toc171406559"/>
      <w:bookmarkStart w:id="978" w:name="_Toc171406834"/>
      <w:bookmarkStart w:id="979" w:name="_Toc171407105"/>
      <w:bookmarkStart w:id="980" w:name="_Toc171407377"/>
      <w:bookmarkStart w:id="981" w:name="_Toc171407647"/>
      <w:bookmarkStart w:id="982" w:name="_Toc171407918"/>
      <w:bookmarkStart w:id="983" w:name="_Toc171408187"/>
      <w:bookmarkStart w:id="984" w:name="_Toc171408461"/>
      <w:bookmarkStart w:id="985" w:name="_Toc171235120"/>
      <w:bookmarkStart w:id="986" w:name="_Toc171241689"/>
      <w:bookmarkStart w:id="987" w:name="_Toc171329535"/>
      <w:bookmarkStart w:id="988" w:name="_Toc171329821"/>
      <w:bookmarkStart w:id="989" w:name="_Toc171330073"/>
      <w:bookmarkStart w:id="990" w:name="_Toc171331534"/>
      <w:bookmarkStart w:id="991" w:name="_Toc171331784"/>
      <w:bookmarkStart w:id="992" w:name="_Toc171332034"/>
      <w:bookmarkStart w:id="993" w:name="_Toc171332284"/>
      <w:bookmarkStart w:id="994" w:name="_Toc171332529"/>
      <w:bookmarkStart w:id="995" w:name="_Toc171332774"/>
      <w:bookmarkStart w:id="996" w:name="_Toc171398685"/>
      <w:bookmarkStart w:id="997" w:name="_Toc171398954"/>
      <w:bookmarkStart w:id="998" w:name="_Toc171399432"/>
      <w:bookmarkStart w:id="999" w:name="_Toc171399699"/>
      <w:bookmarkStart w:id="1000" w:name="_Toc171399965"/>
      <w:bookmarkStart w:id="1001" w:name="_Toc171400232"/>
      <w:bookmarkStart w:id="1002" w:name="_Toc171405721"/>
      <w:bookmarkStart w:id="1003" w:name="_Toc171406001"/>
      <w:bookmarkStart w:id="1004" w:name="_Toc171406281"/>
      <w:bookmarkStart w:id="1005" w:name="_Toc171406561"/>
      <w:bookmarkStart w:id="1006" w:name="_Toc171406836"/>
      <w:bookmarkStart w:id="1007" w:name="_Toc171407107"/>
      <w:bookmarkStart w:id="1008" w:name="_Toc171407379"/>
      <w:bookmarkStart w:id="1009" w:name="_Toc171407649"/>
      <w:bookmarkStart w:id="1010" w:name="_Toc171407920"/>
      <w:bookmarkStart w:id="1011" w:name="_Toc171408189"/>
      <w:bookmarkStart w:id="1012" w:name="_Toc171408463"/>
      <w:bookmarkStart w:id="1013" w:name="_Toc171235121"/>
      <w:bookmarkStart w:id="1014" w:name="_Toc171241690"/>
      <w:bookmarkStart w:id="1015" w:name="_Toc171329536"/>
      <w:bookmarkStart w:id="1016" w:name="_Toc171329822"/>
      <w:bookmarkStart w:id="1017" w:name="_Toc171330074"/>
      <w:bookmarkStart w:id="1018" w:name="_Toc171331535"/>
      <w:bookmarkStart w:id="1019" w:name="_Toc171331785"/>
      <w:bookmarkStart w:id="1020" w:name="_Toc171332035"/>
      <w:bookmarkStart w:id="1021" w:name="_Toc171332285"/>
      <w:bookmarkStart w:id="1022" w:name="_Toc171332530"/>
      <w:bookmarkStart w:id="1023" w:name="_Toc171332775"/>
      <w:bookmarkStart w:id="1024" w:name="_Toc171398686"/>
      <w:bookmarkStart w:id="1025" w:name="_Toc171398955"/>
      <w:bookmarkStart w:id="1026" w:name="_Toc171399433"/>
      <w:bookmarkStart w:id="1027" w:name="_Toc171399700"/>
      <w:bookmarkStart w:id="1028" w:name="_Toc171399966"/>
      <w:bookmarkStart w:id="1029" w:name="_Toc171400233"/>
      <w:bookmarkStart w:id="1030" w:name="_Toc171405722"/>
      <w:bookmarkStart w:id="1031" w:name="_Toc171406002"/>
      <w:bookmarkStart w:id="1032" w:name="_Toc171406282"/>
      <w:bookmarkStart w:id="1033" w:name="_Toc171406562"/>
      <w:bookmarkStart w:id="1034" w:name="_Toc171406837"/>
      <w:bookmarkStart w:id="1035" w:name="_Toc171407108"/>
      <w:bookmarkStart w:id="1036" w:name="_Toc171407380"/>
      <w:bookmarkStart w:id="1037" w:name="_Toc171407650"/>
      <w:bookmarkStart w:id="1038" w:name="_Toc171407921"/>
      <w:bookmarkStart w:id="1039" w:name="_Toc171408190"/>
      <w:bookmarkStart w:id="1040" w:name="_Toc171408464"/>
      <w:bookmarkStart w:id="1041" w:name="_Toc171235123"/>
      <w:bookmarkStart w:id="1042" w:name="_Toc171241692"/>
      <w:bookmarkStart w:id="1043" w:name="_Toc171329538"/>
      <w:bookmarkStart w:id="1044" w:name="_Toc171329824"/>
      <w:bookmarkStart w:id="1045" w:name="_Toc171330076"/>
      <w:bookmarkStart w:id="1046" w:name="_Toc171331537"/>
      <w:bookmarkStart w:id="1047" w:name="_Toc171331787"/>
      <w:bookmarkStart w:id="1048" w:name="_Toc171332037"/>
      <w:bookmarkStart w:id="1049" w:name="_Toc171332287"/>
      <w:bookmarkStart w:id="1050" w:name="_Toc171332532"/>
      <w:bookmarkStart w:id="1051" w:name="_Toc171332777"/>
      <w:bookmarkStart w:id="1052" w:name="_Toc171398688"/>
      <w:bookmarkStart w:id="1053" w:name="_Toc171398957"/>
      <w:bookmarkStart w:id="1054" w:name="_Toc171399435"/>
      <w:bookmarkStart w:id="1055" w:name="_Toc171399702"/>
      <w:bookmarkStart w:id="1056" w:name="_Toc171399968"/>
      <w:bookmarkStart w:id="1057" w:name="_Toc171400235"/>
      <w:bookmarkStart w:id="1058" w:name="_Toc171405724"/>
      <w:bookmarkStart w:id="1059" w:name="_Toc171406004"/>
      <w:bookmarkStart w:id="1060" w:name="_Toc171406284"/>
      <w:bookmarkStart w:id="1061" w:name="_Toc171406564"/>
      <w:bookmarkStart w:id="1062" w:name="_Toc171406839"/>
      <w:bookmarkStart w:id="1063" w:name="_Toc171407110"/>
      <w:bookmarkStart w:id="1064" w:name="_Toc171407382"/>
      <w:bookmarkStart w:id="1065" w:name="_Toc171407652"/>
      <w:bookmarkStart w:id="1066" w:name="_Toc171407923"/>
      <w:bookmarkStart w:id="1067" w:name="_Toc171408192"/>
      <w:bookmarkStart w:id="1068" w:name="_Toc171408466"/>
      <w:bookmarkStart w:id="1069" w:name="_Toc171235124"/>
      <w:bookmarkStart w:id="1070" w:name="_Toc171241693"/>
      <w:bookmarkStart w:id="1071" w:name="_Toc171329539"/>
      <w:bookmarkStart w:id="1072" w:name="_Toc171329825"/>
      <w:bookmarkStart w:id="1073" w:name="_Toc171330077"/>
      <w:bookmarkStart w:id="1074" w:name="_Toc171331538"/>
      <w:bookmarkStart w:id="1075" w:name="_Toc171331788"/>
      <w:bookmarkStart w:id="1076" w:name="_Toc171332038"/>
      <w:bookmarkStart w:id="1077" w:name="_Toc171332288"/>
      <w:bookmarkStart w:id="1078" w:name="_Toc171332533"/>
      <w:bookmarkStart w:id="1079" w:name="_Toc171332778"/>
      <w:bookmarkStart w:id="1080" w:name="_Toc171398689"/>
      <w:bookmarkStart w:id="1081" w:name="_Toc171398958"/>
      <w:bookmarkStart w:id="1082" w:name="_Toc171399436"/>
      <w:bookmarkStart w:id="1083" w:name="_Toc171399703"/>
      <w:bookmarkStart w:id="1084" w:name="_Toc171399969"/>
      <w:bookmarkStart w:id="1085" w:name="_Toc171400236"/>
      <w:bookmarkStart w:id="1086" w:name="_Toc171405725"/>
      <w:bookmarkStart w:id="1087" w:name="_Toc171406005"/>
      <w:bookmarkStart w:id="1088" w:name="_Toc171406285"/>
      <w:bookmarkStart w:id="1089" w:name="_Toc171406565"/>
      <w:bookmarkStart w:id="1090" w:name="_Toc171406840"/>
      <w:bookmarkStart w:id="1091" w:name="_Toc171407111"/>
      <w:bookmarkStart w:id="1092" w:name="_Toc171407383"/>
      <w:bookmarkStart w:id="1093" w:name="_Toc171407653"/>
      <w:bookmarkStart w:id="1094" w:name="_Toc171407924"/>
      <w:bookmarkStart w:id="1095" w:name="_Toc171408193"/>
      <w:bookmarkStart w:id="1096" w:name="_Toc171408467"/>
      <w:bookmarkStart w:id="1097" w:name="_Toc171235126"/>
      <w:bookmarkStart w:id="1098" w:name="_Toc171241695"/>
      <w:bookmarkStart w:id="1099" w:name="_Toc171329541"/>
      <w:bookmarkStart w:id="1100" w:name="_Toc171329827"/>
      <w:bookmarkStart w:id="1101" w:name="_Toc171330079"/>
      <w:bookmarkStart w:id="1102" w:name="_Toc171331540"/>
      <w:bookmarkStart w:id="1103" w:name="_Toc171331790"/>
      <w:bookmarkStart w:id="1104" w:name="_Toc171332040"/>
      <w:bookmarkStart w:id="1105" w:name="_Toc171332290"/>
      <w:bookmarkStart w:id="1106" w:name="_Toc171332535"/>
      <w:bookmarkStart w:id="1107" w:name="_Toc171332780"/>
      <w:bookmarkStart w:id="1108" w:name="_Toc171398691"/>
      <w:bookmarkStart w:id="1109" w:name="_Toc171398960"/>
      <w:bookmarkStart w:id="1110" w:name="_Toc171399438"/>
      <w:bookmarkStart w:id="1111" w:name="_Toc171399705"/>
      <w:bookmarkStart w:id="1112" w:name="_Toc171399971"/>
      <w:bookmarkStart w:id="1113" w:name="_Toc171400238"/>
      <w:bookmarkStart w:id="1114" w:name="_Toc171405219"/>
      <w:bookmarkStart w:id="1115" w:name="_Toc171405727"/>
      <w:bookmarkStart w:id="1116" w:name="_Toc171406007"/>
      <w:bookmarkStart w:id="1117" w:name="_Toc171406287"/>
      <w:bookmarkStart w:id="1118" w:name="_Toc171406567"/>
      <w:bookmarkStart w:id="1119" w:name="_Toc171406842"/>
      <w:bookmarkStart w:id="1120" w:name="_Toc171407113"/>
      <w:bookmarkStart w:id="1121" w:name="_Toc171407385"/>
      <w:bookmarkStart w:id="1122" w:name="_Toc171407655"/>
      <w:bookmarkStart w:id="1123" w:name="_Toc171407926"/>
      <w:bookmarkStart w:id="1124" w:name="_Toc171408195"/>
      <w:bookmarkStart w:id="1125" w:name="_Toc171408469"/>
      <w:bookmarkStart w:id="1126" w:name="_Toc171235127"/>
      <w:bookmarkStart w:id="1127" w:name="_Toc171241696"/>
      <w:bookmarkStart w:id="1128" w:name="_Toc171329542"/>
      <w:bookmarkStart w:id="1129" w:name="_Toc171329828"/>
      <w:bookmarkStart w:id="1130" w:name="_Toc171330080"/>
      <w:bookmarkStart w:id="1131" w:name="_Toc171331541"/>
      <w:bookmarkStart w:id="1132" w:name="_Toc171331791"/>
      <w:bookmarkStart w:id="1133" w:name="_Toc171332041"/>
      <w:bookmarkStart w:id="1134" w:name="_Toc171332291"/>
      <w:bookmarkStart w:id="1135" w:name="_Toc171332536"/>
      <w:bookmarkStart w:id="1136" w:name="_Toc171332781"/>
      <w:bookmarkStart w:id="1137" w:name="_Toc171398692"/>
      <w:bookmarkStart w:id="1138" w:name="_Toc171398961"/>
      <w:bookmarkStart w:id="1139" w:name="_Toc171399439"/>
      <w:bookmarkStart w:id="1140" w:name="_Toc171399706"/>
      <w:bookmarkStart w:id="1141" w:name="_Toc171399972"/>
      <w:bookmarkStart w:id="1142" w:name="_Toc171400239"/>
      <w:bookmarkStart w:id="1143" w:name="_Toc171405728"/>
      <w:bookmarkStart w:id="1144" w:name="_Toc171406008"/>
      <w:bookmarkStart w:id="1145" w:name="_Toc171406288"/>
      <w:bookmarkStart w:id="1146" w:name="_Toc171406568"/>
      <w:bookmarkStart w:id="1147" w:name="_Toc171406843"/>
      <w:bookmarkStart w:id="1148" w:name="_Toc171407114"/>
      <w:bookmarkStart w:id="1149" w:name="_Toc171407386"/>
      <w:bookmarkStart w:id="1150" w:name="_Toc171407656"/>
      <w:bookmarkStart w:id="1151" w:name="_Toc171407927"/>
      <w:bookmarkStart w:id="1152" w:name="_Toc171408196"/>
      <w:bookmarkStart w:id="1153" w:name="_Toc171408470"/>
      <w:bookmarkStart w:id="1154" w:name="_Toc171235129"/>
      <w:bookmarkStart w:id="1155" w:name="_Toc171241698"/>
      <w:bookmarkStart w:id="1156" w:name="_Toc171329544"/>
      <w:bookmarkStart w:id="1157" w:name="_Toc171329830"/>
      <w:bookmarkStart w:id="1158" w:name="_Toc171330082"/>
      <w:bookmarkStart w:id="1159" w:name="_Toc171331543"/>
      <w:bookmarkStart w:id="1160" w:name="_Toc171331793"/>
      <w:bookmarkStart w:id="1161" w:name="_Toc171332043"/>
      <w:bookmarkStart w:id="1162" w:name="_Toc171332293"/>
      <w:bookmarkStart w:id="1163" w:name="_Toc171332538"/>
      <w:bookmarkStart w:id="1164" w:name="_Toc171332783"/>
      <w:bookmarkStart w:id="1165" w:name="_Toc171398694"/>
      <w:bookmarkStart w:id="1166" w:name="_Toc171398963"/>
      <w:bookmarkStart w:id="1167" w:name="_Toc171399441"/>
      <w:bookmarkStart w:id="1168" w:name="_Toc171399708"/>
      <w:bookmarkStart w:id="1169" w:name="_Toc171399974"/>
      <w:bookmarkStart w:id="1170" w:name="_Toc171400241"/>
      <w:bookmarkStart w:id="1171" w:name="_Toc171405730"/>
      <w:bookmarkStart w:id="1172" w:name="_Toc171406010"/>
      <w:bookmarkStart w:id="1173" w:name="_Toc171406290"/>
      <w:bookmarkStart w:id="1174" w:name="_Toc171406570"/>
      <w:bookmarkStart w:id="1175" w:name="_Toc171406845"/>
      <w:bookmarkStart w:id="1176" w:name="_Toc171407116"/>
      <w:bookmarkStart w:id="1177" w:name="_Toc171407388"/>
      <w:bookmarkStart w:id="1178" w:name="_Toc171407658"/>
      <w:bookmarkStart w:id="1179" w:name="_Toc171407929"/>
      <w:bookmarkStart w:id="1180" w:name="_Toc171408198"/>
      <w:bookmarkStart w:id="1181" w:name="_Toc171408472"/>
      <w:bookmarkStart w:id="1182" w:name="_Toc171235133"/>
      <w:bookmarkStart w:id="1183" w:name="_Toc171241702"/>
      <w:bookmarkStart w:id="1184" w:name="_Toc171329548"/>
      <w:bookmarkStart w:id="1185" w:name="_Toc171329834"/>
      <w:bookmarkStart w:id="1186" w:name="_Toc171330086"/>
      <w:bookmarkStart w:id="1187" w:name="_Toc171331547"/>
      <w:bookmarkStart w:id="1188" w:name="_Toc171331797"/>
      <w:bookmarkStart w:id="1189" w:name="_Toc171332047"/>
      <w:bookmarkStart w:id="1190" w:name="_Toc171332297"/>
      <w:bookmarkStart w:id="1191" w:name="_Toc171332542"/>
      <w:bookmarkStart w:id="1192" w:name="_Toc171332787"/>
      <w:bookmarkStart w:id="1193" w:name="_Toc171398698"/>
      <w:bookmarkStart w:id="1194" w:name="_Toc171398967"/>
      <w:bookmarkStart w:id="1195" w:name="_Toc171399445"/>
      <w:bookmarkStart w:id="1196" w:name="_Toc171399712"/>
      <w:bookmarkStart w:id="1197" w:name="_Toc171399978"/>
      <w:bookmarkStart w:id="1198" w:name="_Toc171400245"/>
      <w:bookmarkStart w:id="1199" w:name="_Toc171405734"/>
      <w:bookmarkStart w:id="1200" w:name="_Toc171406014"/>
      <w:bookmarkStart w:id="1201" w:name="_Toc171406294"/>
      <w:bookmarkStart w:id="1202" w:name="_Toc171406574"/>
      <w:bookmarkStart w:id="1203" w:name="_Toc171406849"/>
      <w:bookmarkStart w:id="1204" w:name="_Toc171407120"/>
      <w:bookmarkStart w:id="1205" w:name="_Toc171407392"/>
      <w:bookmarkStart w:id="1206" w:name="_Toc171407662"/>
      <w:bookmarkStart w:id="1207" w:name="_Toc171407933"/>
      <w:bookmarkStart w:id="1208" w:name="_Toc171408202"/>
      <w:bookmarkStart w:id="1209" w:name="_Toc171408476"/>
      <w:bookmarkStart w:id="1210" w:name="_Toc171235135"/>
      <w:bookmarkStart w:id="1211" w:name="_Toc171241704"/>
      <w:bookmarkStart w:id="1212" w:name="_Toc171329550"/>
      <w:bookmarkStart w:id="1213" w:name="_Toc171329836"/>
      <w:bookmarkStart w:id="1214" w:name="_Toc171330088"/>
      <w:bookmarkStart w:id="1215" w:name="_Toc171331549"/>
      <w:bookmarkStart w:id="1216" w:name="_Toc171331799"/>
      <w:bookmarkStart w:id="1217" w:name="_Toc171332049"/>
      <w:bookmarkStart w:id="1218" w:name="_Toc171332299"/>
      <w:bookmarkStart w:id="1219" w:name="_Toc171332544"/>
      <w:bookmarkStart w:id="1220" w:name="_Toc171332789"/>
      <w:bookmarkStart w:id="1221" w:name="_Toc171398700"/>
      <w:bookmarkStart w:id="1222" w:name="_Toc171398969"/>
      <w:bookmarkStart w:id="1223" w:name="_Toc171399447"/>
      <w:bookmarkStart w:id="1224" w:name="_Toc171399714"/>
      <w:bookmarkStart w:id="1225" w:name="_Toc171399980"/>
      <w:bookmarkStart w:id="1226" w:name="_Toc171400247"/>
      <w:bookmarkStart w:id="1227" w:name="_Toc171405736"/>
      <w:bookmarkStart w:id="1228" w:name="_Toc171406016"/>
      <w:bookmarkStart w:id="1229" w:name="_Toc171406296"/>
      <w:bookmarkStart w:id="1230" w:name="_Toc171406576"/>
      <w:bookmarkStart w:id="1231" w:name="_Toc171406851"/>
      <w:bookmarkStart w:id="1232" w:name="_Toc171407122"/>
      <w:bookmarkStart w:id="1233" w:name="_Toc171407394"/>
      <w:bookmarkStart w:id="1234" w:name="_Toc171407664"/>
      <w:bookmarkStart w:id="1235" w:name="_Toc171407935"/>
      <w:bookmarkStart w:id="1236" w:name="_Toc171408204"/>
      <w:bookmarkStart w:id="1237" w:name="_Toc171408478"/>
      <w:bookmarkStart w:id="1238" w:name="_Toc171235136"/>
      <w:bookmarkStart w:id="1239" w:name="_Toc171241705"/>
      <w:bookmarkStart w:id="1240" w:name="_Toc171329551"/>
      <w:bookmarkStart w:id="1241" w:name="_Toc171329837"/>
      <w:bookmarkStart w:id="1242" w:name="_Toc171330089"/>
      <w:bookmarkStart w:id="1243" w:name="_Toc171331550"/>
      <w:bookmarkStart w:id="1244" w:name="_Toc171331800"/>
      <w:bookmarkStart w:id="1245" w:name="_Toc171332050"/>
      <w:bookmarkStart w:id="1246" w:name="_Toc171332300"/>
      <w:bookmarkStart w:id="1247" w:name="_Toc171332545"/>
      <w:bookmarkStart w:id="1248" w:name="_Toc171332790"/>
      <w:bookmarkStart w:id="1249" w:name="_Toc171398701"/>
      <w:bookmarkStart w:id="1250" w:name="_Toc171398970"/>
      <w:bookmarkStart w:id="1251" w:name="_Toc171399448"/>
      <w:bookmarkStart w:id="1252" w:name="_Toc171399715"/>
      <w:bookmarkStart w:id="1253" w:name="_Toc171399981"/>
      <w:bookmarkStart w:id="1254" w:name="_Toc171400248"/>
      <w:bookmarkStart w:id="1255" w:name="_Toc171405229"/>
      <w:bookmarkStart w:id="1256" w:name="_Toc171405737"/>
      <w:bookmarkStart w:id="1257" w:name="_Toc171406017"/>
      <w:bookmarkStart w:id="1258" w:name="_Toc171406297"/>
      <w:bookmarkStart w:id="1259" w:name="_Toc171406577"/>
      <w:bookmarkStart w:id="1260" w:name="_Toc171406852"/>
      <w:bookmarkStart w:id="1261" w:name="_Toc171407123"/>
      <w:bookmarkStart w:id="1262" w:name="_Toc171407395"/>
      <w:bookmarkStart w:id="1263" w:name="_Toc171407665"/>
      <w:bookmarkStart w:id="1264" w:name="_Toc171407936"/>
      <w:bookmarkStart w:id="1265" w:name="_Toc171408205"/>
      <w:bookmarkStart w:id="1266" w:name="_Toc171408479"/>
      <w:bookmarkStart w:id="1267" w:name="_Toc171330090"/>
      <w:bookmarkStart w:id="1268" w:name="_Toc171331551"/>
      <w:bookmarkStart w:id="1269" w:name="_Toc171331801"/>
      <w:bookmarkStart w:id="1270" w:name="_Toc171332051"/>
      <w:bookmarkStart w:id="1271" w:name="_Toc171332301"/>
      <w:bookmarkStart w:id="1272" w:name="_Toc171332546"/>
      <w:bookmarkStart w:id="1273" w:name="_Toc171332791"/>
      <w:bookmarkStart w:id="1274" w:name="_Toc171398702"/>
      <w:bookmarkStart w:id="1275" w:name="_Toc171398971"/>
      <w:bookmarkStart w:id="1276" w:name="_Toc171399449"/>
      <w:bookmarkStart w:id="1277" w:name="_Toc171399716"/>
      <w:bookmarkStart w:id="1278" w:name="_Toc171399982"/>
      <w:bookmarkStart w:id="1279" w:name="_Toc171400249"/>
      <w:bookmarkStart w:id="1280" w:name="_Toc171405230"/>
      <w:bookmarkStart w:id="1281" w:name="_Toc171405738"/>
      <w:bookmarkStart w:id="1282" w:name="_Toc171406018"/>
      <w:bookmarkStart w:id="1283" w:name="_Toc171406298"/>
      <w:bookmarkStart w:id="1284" w:name="_Toc171406578"/>
      <w:bookmarkStart w:id="1285" w:name="_Toc171406853"/>
      <w:bookmarkStart w:id="1286" w:name="_Toc171407124"/>
      <w:bookmarkStart w:id="1287" w:name="_Toc171407396"/>
      <w:bookmarkStart w:id="1288" w:name="_Toc171407666"/>
      <w:bookmarkStart w:id="1289" w:name="_Toc171407937"/>
      <w:bookmarkStart w:id="1290" w:name="_Toc171408206"/>
      <w:bookmarkStart w:id="1291" w:name="_Toc171408480"/>
      <w:bookmarkStart w:id="1292" w:name="_Toc171235138"/>
      <w:bookmarkStart w:id="1293" w:name="_Toc171241707"/>
      <w:bookmarkStart w:id="1294" w:name="_Toc171329553"/>
      <w:bookmarkStart w:id="1295" w:name="_Toc171329839"/>
      <w:bookmarkStart w:id="1296" w:name="_Toc171330091"/>
      <w:bookmarkStart w:id="1297" w:name="_Toc171331552"/>
      <w:bookmarkStart w:id="1298" w:name="_Toc171331802"/>
      <w:bookmarkStart w:id="1299" w:name="_Toc171332052"/>
      <w:bookmarkStart w:id="1300" w:name="_Toc171332302"/>
      <w:bookmarkStart w:id="1301" w:name="_Toc171332547"/>
      <w:bookmarkStart w:id="1302" w:name="_Toc171332792"/>
      <w:bookmarkStart w:id="1303" w:name="_Toc171398703"/>
      <w:bookmarkStart w:id="1304" w:name="_Toc171398972"/>
      <w:bookmarkStart w:id="1305" w:name="_Toc171399450"/>
      <w:bookmarkStart w:id="1306" w:name="_Toc171399717"/>
      <w:bookmarkStart w:id="1307" w:name="_Toc171399983"/>
      <w:bookmarkStart w:id="1308" w:name="_Toc171400250"/>
      <w:bookmarkStart w:id="1309" w:name="_Toc171405231"/>
      <w:bookmarkStart w:id="1310" w:name="_Toc171405739"/>
      <w:bookmarkStart w:id="1311" w:name="_Toc171406019"/>
      <w:bookmarkStart w:id="1312" w:name="_Toc171406299"/>
      <w:bookmarkStart w:id="1313" w:name="_Toc171406579"/>
      <w:bookmarkStart w:id="1314" w:name="_Toc171406854"/>
      <w:bookmarkStart w:id="1315" w:name="_Toc171407125"/>
      <w:bookmarkStart w:id="1316" w:name="_Toc171407397"/>
      <w:bookmarkStart w:id="1317" w:name="_Toc171407667"/>
      <w:bookmarkStart w:id="1318" w:name="_Toc171407938"/>
      <w:bookmarkStart w:id="1319" w:name="_Toc171408207"/>
      <w:bookmarkStart w:id="1320" w:name="_Toc171408481"/>
      <w:bookmarkStart w:id="1321" w:name="_Toc171235139"/>
      <w:bookmarkStart w:id="1322" w:name="_Toc171241708"/>
      <w:bookmarkStart w:id="1323" w:name="_Toc171329554"/>
      <w:bookmarkStart w:id="1324" w:name="_Toc171329840"/>
      <w:bookmarkStart w:id="1325" w:name="_Toc171330092"/>
      <w:bookmarkStart w:id="1326" w:name="_Toc171331553"/>
      <w:bookmarkStart w:id="1327" w:name="_Toc171331803"/>
      <w:bookmarkStart w:id="1328" w:name="_Toc171332053"/>
      <w:bookmarkStart w:id="1329" w:name="_Toc171332303"/>
      <w:bookmarkStart w:id="1330" w:name="_Toc171332548"/>
      <w:bookmarkStart w:id="1331" w:name="_Toc171332793"/>
      <w:bookmarkStart w:id="1332" w:name="_Toc171398704"/>
      <w:bookmarkStart w:id="1333" w:name="_Toc171398973"/>
      <w:bookmarkStart w:id="1334" w:name="_Toc171399451"/>
      <w:bookmarkStart w:id="1335" w:name="_Toc171399718"/>
      <w:bookmarkStart w:id="1336" w:name="_Toc171399984"/>
      <w:bookmarkStart w:id="1337" w:name="_Toc171400251"/>
      <w:bookmarkStart w:id="1338" w:name="_Toc171405232"/>
      <w:bookmarkStart w:id="1339" w:name="_Toc171405740"/>
      <w:bookmarkStart w:id="1340" w:name="_Toc171406020"/>
      <w:bookmarkStart w:id="1341" w:name="_Toc171406300"/>
      <w:bookmarkStart w:id="1342" w:name="_Toc171406580"/>
      <w:bookmarkStart w:id="1343" w:name="_Toc171406855"/>
      <w:bookmarkStart w:id="1344" w:name="_Toc171407126"/>
      <w:bookmarkStart w:id="1345" w:name="_Toc171407398"/>
      <w:bookmarkStart w:id="1346" w:name="_Toc171407668"/>
      <w:bookmarkStart w:id="1347" w:name="_Toc171407939"/>
      <w:bookmarkStart w:id="1348" w:name="_Toc171408208"/>
      <w:bookmarkStart w:id="1349" w:name="_Toc171408482"/>
      <w:bookmarkStart w:id="1350" w:name="_Toc171235140"/>
      <w:bookmarkStart w:id="1351" w:name="_Toc171241709"/>
      <w:bookmarkStart w:id="1352" w:name="_Toc171329555"/>
      <w:bookmarkStart w:id="1353" w:name="_Toc171329841"/>
      <w:bookmarkStart w:id="1354" w:name="_Toc171330093"/>
      <w:bookmarkStart w:id="1355" w:name="_Toc171331554"/>
      <w:bookmarkStart w:id="1356" w:name="_Toc171331804"/>
      <w:bookmarkStart w:id="1357" w:name="_Toc171332054"/>
      <w:bookmarkStart w:id="1358" w:name="_Toc171332304"/>
      <w:bookmarkStart w:id="1359" w:name="_Toc171332549"/>
      <w:bookmarkStart w:id="1360" w:name="_Toc171332794"/>
      <w:bookmarkStart w:id="1361" w:name="_Toc171398705"/>
      <w:bookmarkStart w:id="1362" w:name="_Toc171398974"/>
      <w:bookmarkStart w:id="1363" w:name="_Toc171399452"/>
      <w:bookmarkStart w:id="1364" w:name="_Toc171399719"/>
      <w:bookmarkStart w:id="1365" w:name="_Toc171399985"/>
      <w:bookmarkStart w:id="1366" w:name="_Toc171400252"/>
      <w:bookmarkStart w:id="1367" w:name="_Toc171405233"/>
      <w:bookmarkStart w:id="1368" w:name="_Toc171405741"/>
      <w:bookmarkStart w:id="1369" w:name="_Toc171406021"/>
      <w:bookmarkStart w:id="1370" w:name="_Toc171406301"/>
      <w:bookmarkStart w:id="1371" w:name="_Toc171406581"/>
      <w:bookmarkStart w:id="1372" w:name="_Toc171406856"/>
      <w:bookmarkStart w:id="1373" w:name="_Toc171407127"/>
      <w:bookmarkStart w:id="1374" w:name="_Toc171407399"/>
      <w:bookmarkStart w:id="1375" w:name="_Toc171407669"/>
      <w:bookmarkStart w:id="1376" w:name="_Toc171407940"/>
      <w:bookmarkStart w:id="1377" w:name="_Toc171408209"/>
      <w:bookmarkStart w:id="1378" w:name="_Toc171408483"/>
      <w:bookmarkStart w:id="1379" w:name="_Toc171235142"/>
      <w:bookmarkStart w:id="1380" w:name="_Toc171241711"/>
      <w:bookmarkStart w:id="1381" w:name="_Toc171329557"/>
      <w:bookmarkStart w:id="1382" w:name="_Toc171329843"/>
      <w:bookmarkStart w:id="1383" w:name="_Toc171330095"/>
      <w:bookmarkStart w:id="1384" w:name="_Toc171331556"/>
      <w:bookmarkStart w:id="1385" w:name="_Toc171331806"/>
      <w:bookmarkStart w:id="1386" w:name="_Toc171332056"/>
      <w:bookmarkStart w:id="1387" w:name="_Toc171332306"/>
      <w:bookmarkStart w:id="1388" w:name="_Toc171332551"/>
      <w:bookmarkStart w:id="1389" w:name="_Toc171332796"/>
      <w:bookmarkStart w:id="1390" w:name="_Toc171398707"/>
      <w:bookmarkStart w:id="1391" w:name="_Toc171398976"/>
      <w:bookmarkStart w:id="1392" w:name="_Toc171399454"/>
      <w:bookmarkStart w:id="1393" w:name="_Toc171399721"/>
      <w:bookmarkStart w:id="1394" w:name="_Toc171399987"/>
      <w:bookmarkStart w:id="1395" w:name="_Toc171400254"/>
      <w:bookmarkStart w:id="1396" w:name="_Toc171405235"/>
      <w:bookmarkStart w:id="1397" w:name="_Toc171405743"/>
      <w:bookmarkStart w:id="1398" w:name="_Toc171406023"/>
      <w:bookmarkStart w:id="1399" w:name="_Toc171406303"/>
      <w:bookmarkStart w:id="1400" w:name="_Toc171406583"/>
      <w:bookmarkStart w:id="1401" w:name="_Toc171406858"/>
      <w:bookmarkStart w:id="1402" w:name="_Toc171407129"/>
      <w:bookmarkStart w:id="1403" w:name="_Toc171407401"/>
      <w:bookmarkStart w:id="1404" w:name="_Toc171407671"/>
      <w:bookmarkStart w:id="1405" w:name="_Toc171407942"/>
      <w:bookmarkStart w:id="1406" w:name="_Toc171408211"/>
      <w:bookmarkStart w:id="1407" w:name="_Toc171408485"/>
      <w:bookmarkStart w:id="1408" w:name="_Toc171235143"/>
      <w:bookmarkStart w:id="1409" w:name="_Toc171241712"/>
      <w:bookmarkStart w:id="1410" w:name="_Toc171329558"/>
      <w:bookmarkStart w:id="1411" w:name="_Toc171329844"/>
      <w:bookmarkStart w:id="1412" w:name="_Toc171330096"/>
      <w:bookmarkStart w:id="1413" w:name="_Toc171331557"/>
      <w:bookmarkStart w:id="1414" w:name="_Toc171331807"/>
      <w:bookmarkStart w:id="1415" w:name="_Toc171332057"/>
      <w:bookmarkStart w:id="1416" w:name="_Toc171332307"/>
      <w:bookmarkStart w:id="1417" w:name="_Toc171332552"/>
      <w:bookmarkStart w:id="1418" w:name="_Toc171332797"/>
      <w:bookmarkStart w:id="1419" w:name="_Toc171398708"/>
      <w:bookmarkStart w:id="1420" w:name="_Toc171398977"/>
      <w:bookmarkStart w:id="1421" w:name="_Toc171399455"/>
      <w:bookmarkStart w:id="1422" w:name="_Toc171399722"/>
      <w:bookmarkStart w:id="1423" w:name="_Toc171399988"/>
      <w:bookmarkStart w:id="1424" w:name="_Toc171400255"/>
      <w:bookmarkStart w:id="1425" w:name="_Toc171405236"/>
      <w:bookmarkStart w:id="1426" w:name="_Toc171405744"/>
      <w:bookmarkStart w:id="1427" w:name="_Toc171406024"/>
      <w:bookmarkStart w:id="1428" w:name="_Toc171406304"/>
      <w:bookmarkStart w:id="1429" w:name="_Toc171406584"/>
      <w:bookmarkStart w:id="1430" w:name="_Toc171406859"/>
      <w:bookmarkStart w:id="1431" w:name="_Toc171407130"/>
      <w:bookmarkStart w:id="1432" w:name="_Toc171407402"/>
      <w:bookmarkStart w:id="1433" w:name="_Toc171407672"/>
      <w:bookmarkStart w:id="1434" w:name="_Toc171407943"/>
      <w:bookmarkStart w:id="1435" w:name="_Toc171408212"/>
      <w:bookmarkStart w:id="1436" w:name="_Toc171408486"/>
      <w:bookmarkStart w:id="1437" w:name="_Toc171235144"/>
      <w:bookmarkStart w:id="1438" w:name="_Toc171241713"/>
      <w:bookmarkStart w:id="1439" w:name="_Toc171329559"/>
      <w:bookmarkStart w:id="1440" w:name="_Toc171329845"/>
      <w:bookmarkStart w:id="1441" w:name="_Toc171330097"/>
      <w:bookmarkStart w:id="1442" w:name="_Toc171331558"/>
      <w:bookmarkStart w:id="1443" w:name="_Toc171331808"/>
      <w:bookmarkStart w:id="1444" w:name="_Toc171332058"/>
      <w:bookmarkStart w:id="1445" w:name="_Toc171332308"/>
      <w:bookmarkStart w:id="1446" w:name="_Toc171332553"/>
      <w:bookmarkStart w:id="1447" w:name="_Toc171332798"/>
      <w:bookmarkStart w:id="1448" w:name="_Toc171398709"/>
      <w:bookmarkStart w:id="1449" w:name="_Toc171398978"/>
      <w:bookmarkStart w:id="1450" w:name="_Toc171399456"/>
      <w:bookmarkStart w:id="1451" w:name="_Toc171399723"/>
      <w:bookmarkStart w:id="1452" w:name="_Toc171399989"/>
      <w:bookmarkStart w:id="1453" w:name="_Toc171400256"/>
      <w:bookmarkStart w:id="1454" w:name="_Toc171405237"/>
      <w:bookmarkStart w:id="1455" w:name="_Toc171405745"/>
      <w:bookmarkStart w:id="1456" w:name="_Toc171406025"/>
      <w:bookmarkStart w:id="1457" w:name="_Toc171406305"/>
      <w:bookmarkStart w:id="1458" w:name="_Toc171406585"/>
      <w:bookmarkStart w:id="1459" w:name="_Toc171406860"/>
      <w:bookmarkStart w:id="1460" w:name="_Toc171407131"/>
      <w:bookmarkStart w:id="1461" w:name="_Toc171407403"/>
      <w:bookmarkStart w:id="1462" w:name="_Toc171407673"/>
      <w:bookmarkStart w:id="1463" w:name="_Toc171407944"/>
      <w:bookmarkStart w:id="1464" w:name="_Toc171408213"/>
      <w:bookmarkStart w:id="1465" w:name="_Toc171408487"/>
      <w:bookmarkStart w:id="1466" w:name="_Toc171235146"/>
      <w:bookmarkStart w:id="1467" w:name="_Toc171241715"/>
      <w:bookmarkStart w:id="1468" w:name="_Toc171329561"/>
      <w:bookmarkStart w:id="1469" w:name="_Toc171329847"/>
      <w:bookmarkStart w:id="1470" w:name="_Toc171330099"/>
      <w:bookmarkStart w:id="1471" w:name="_Toc171331560"/>
      <w:bookmarkStart w:id="1472" w:name="_Toc171331810"/>
      <w:bookmarkStart w:id="1473" w:name="_Toc171332060"/>
      <w:bookmarkStart w:id="1474" w:name="_Toc171332310"/>
      <w:bookmarkStart w:id="1475" w:name="_Toc171332555"/>
      <w:bookmarkStart w:id="1476" w:name="_Toc171332800"/>
      <w:bookmarkStart w:id="1477" w:name="_Toc171398711"/>
      <w:bookmarkStart w:id="1478" w:name="_Toc171398980"/>
      <w:bookmarkStart w:id="1479" w:name="_Toc171399458"/>
      <w:bookmarkStart w:id="1480" w:name="_Toc171399725"/>
      <w:bookmarkStart w:id="1481" w:name="_Toc171399991"/>
      <w:bookmarkStart w:id="1482" w:name="_Toc171400258"/>
      <w:bookmarkStart w:id="1483" w:name="_Toc171405239"/>
      <w:bookmarkStart w:id="1484" w:name="_Toc171405747"/>
      <w:bookmarkStart w:id="1485" w:name="_Toc171406027"/>
      <w:bookmarkStart w:id="1486" w:name="_Toc171406307"/>
      <w:bookmarkStart w:id="1487" w:name="_Toc171406587"/>
      <w:bookmarkStart w:id="1488" w:name="_Toc171406862"/>
      <w:bookmarkStart w:id="1489" w:name="_Toc171407133"/>
      <w:bookmarkStart w:id="1490" w:name="_Toc171407405"/>
      <w:bookmarkStart w:id="1491" w:name="_Toc171407675"/>
      <w:bookmarkStart w:id="1492" w:name="_Toc171407946"/>
      <w:bookmarkStart w:id="1493" w:name="_Toc171408215"/>
      <w:bookmarkStart w:id="1494" w:name="_Toc171408489"/>
      <w:bookmarkStart w:id="1495" w:name="_Toc171235147"/>
      <w:bookmarkStart w:id="1496" w:name="_Toc171241716"/>
      <w:bookmarkStart w:id="1497" w:name="_Toc171329562"/>
      <w:bookmarkStart w:id="1498" w:name="_Toc171329848"/>
      <w:bookmarkStart w:id="1499" w:name="_Toc171330100"/>
      <w:bookmarkStart w:id="1500" w:name="_Toc171331561"/>
      <w:bookmarkStart w:id="1501" w:name="_Toc171331811"/>
      <w:bookmarkStart w:id="1502" w:name="_Toc171332061"/>
      <w:bookmarkStart w:id="1503" w:name="_Toc171332311"/>
      <w:bookmarkStart w:id="1504" w:name="_Toc171332556"/>
      <w:bookmarkStart w:id="1505" w:name="_Toc171332801"/>
      <w:bookmarkStart w:id="1506" w:name="_Toc171398712"/>
      <w:bookmarkStart w:id="1507" w:name="_Toc171398981"/>
      <w:bookmarkStart w:id="1508" w:name="_Toc171399459"/>
      <w:bookmarkStart w:id="1509" w:name="_Toc171399726"/>
      <w:bookmarkStart w:id="1510" w:name="_Toc171399992"/>
      <w:bookmarkStart w:id="1511" w:name="_Toc171400259"/>
      <w:bookmarkStart w:id="1512" w:name="_Toc171405240"/>
      <w:bookmarkStart w:id="1513" w:name="_Toc171405748"/>
      <w:bookmarkStart w:id="1514" w:name="_Toc171406028"/>
      <w:bookmarkStart w:id="1515" w:name="_Toc171406308"/>
      <w:bookmarkStart w:id="1516" w:name="_Toc171406588"/>
      <w:bookmarkStart w:id="1517" w:name="_Toc171406863"/>
      <w:bookmarkStart w:id="1518" w:name="_Toc171407134"/>
      <w:bookmarkStart w:id="1519" w:name="_Toc171407406"/>
      <w:bookmarkStart w:id="1520" w:name="_Toc171407676"/>
      <w:bookmarkStart w:id="1521" w:name="_Toc171407947"/>
      <w:bookmarkStart w:id="1522" w:name="_Toc171408216"/>
      <w:bookmarkStart w:id="1523" w:name="_Toc171408490"/>
      <w:bookmarkStart w:id="1524" w:name="_Toc171235149"/>
      <w:bookmarkStart w:id="1525" w:name="_Toc171241718"/>
      <w:bookmarkStart w:id="1526" w:name="_Toc171329564"/>
      <w:bookmarkStart w:id="1527" w:name="_Toc171329850"/>
      <w:bookmarkStart w:id="1528" w:name="_Toc171330102"/>
      <w:bookmarkStart w:id="1529" w:name="_Toc171331563"/>
      <w:bookmarkStart w:id="1530" w:name="_Toc171331813"/>
      <w:bookmarkStart w:id="1531" w:name="_Toc171332063"/>
      <w:bookmarkStart w:id="1532" w:name="_Toc171332313"/>
      <w:bookmarkStart w:id="1533" w:name="_Toc171332558"/>
      <w:bookmarkStart w:id="1534" w:name="_Toc171332803"/>
      <w:bookmarkStart w:id="1535" w:name="_Toc171398714"/>
      <w:bookmarkStart w:id="1536" w:name="_Toc171398983"/>
      <w:bookmarkStart w:id="1537" w:name="_Toc171399461"/>
      <w:bookmarkStart w:id="1538" w:name="_Toc171399728"/>
      <w:bookmarkStart w:id="1539" w:name="_Toc171399994"/>
      <w:bookmarkStart w:id="1540" w:name="_Toc171400261"/>
      <w:bookmarkStart w:id="1541" w:name="_Toc171405242"/>
      <w:bookmarkStart w:id="1542" w:name="_Toc171405750"/>
      <w:bookmarkStart w:id="1543" w:name="_Toc171406030"/>
      <w:bookmarkStart w:id="1544" w:name="_Toc171406310"/>
      <w:bookmarkStart w:id="1545" w:name="_Toc171406590"/>
      <w:bookmarkStart w:id="1546" w:name="_Toc171406865"/>
      <w:bookmarkStart w:id="1547" w:name="_Toc171407136"/>
      <w:bookmarkStart w:id="1548" w:name="_Toc171407408"/>
      <w:bookmarkStart w:id="1549" w:name="_Toc171407678"/>
      <w:bookmarkStart w:id="1550" w:name="_Toc171407949"/>
      <w:bookmarkStart w:id="1551" w:name="_Toc171408218"/>
      <w:bookmarkStart w:id="1552" w:name="_Toc171408492"/>
      <w:bookmarkStart w:id="1553" w:name="_Toc171235150"/>
      <w:bookmarkStart w:id="1554" w:name="_Toc171241719"/>
      <w:bookmarkStart w:id="1555" w:name="_Toc171329565"/>
      <w:bookmarkStart w:id="1556" w:name="_Toc171329851"/>
      <w:bookmarkStart w:id="1557" w:name="_Toc171330103"/>
      <w:bookmarkStart w:id="1558" w:name="_Toc171331564"/>
      <w:bookmarkStart w:id="1559" w:name="_Toc171331814"/>
      <w:bookmarkStart w:id="1560" w:name="_Toc171332064"/>
      <w:bookmarkStart w:id="1561" w:name="_Toc171332314"/>
      <w:bookmarkStart w:id="1562" w:name="_Toc171332559"/>
      <w:bookmarkStart w:id="1563" w:name="_Toc171332804"/>
      <w:bookmarkStart w:id="1564" w:name="_Toc171398715"/>
      <w:bookmarkStart w:id="1565" w:name="_Toc171398984"/>
      <w:bookmarkStart w:id="1566" w:name="_Toc171399462"/>
      <w:bookmarkStart w:id="1567" w:name="_Toc171399729"/>
      <w:bookmarkStart w:id="1568" w:name="_Toc171399995"/>
      <w:bookmarkStart w:id="1569" w:name="_Toc171400262"/>
      <w:bookmarkStart w:id="1570" w:name="_Toc171405243"/>
      <w:bookmarkStart w:id="1571" w:name="_Toc171405751"/>
      <w:bookmarkStart w:id="1572" w:name="_Toc171406031"/>
      <w:bookmarkStart w:id="1573" w:name="_Toc171406311"/>
      <w:bookmarkStart w:id="1574" w:name="_Toc171406591"/>
      <w:bookmarkStart w:id="1575" w:name="_Toc171406866"/>
      <w:bookmarkStart w:id="1576" w:name="_Toc171407137"/>
      <w:bookmarkStart w:id="1577" w:name="_Toc171407409"/>
      <w:bookmarkStart w:id="1578" w:name="_Toc171407679"/>
      <w:bookmarkStart w:id="1579" w:name="_Toc171407950"/>
      <w:bookmarkStart w:id="1580" w:name="_Toc171408219"/>
      <w:bookmarkStart w:id="1581" w:name="_Toc171408493"/>
      <w:bookmarkStart w:id="1582" w:name="_Toc171235151"/>
      <w:bookmarkStart w:id="1583" w:name="_Toc171241720"/>
      <w:bookmarkStart w:id="1584" w:name="_Toc171329566"/>
      <w:bookmarkStart w:id="1585" w:name="_Toc171329852"/>
      <w:bookmarkStart w:id="1586" w:name="_Toc171330104"/>
      <w:bookmarkStart w:id="1587" w:name="_Toc171331565"/>
      <w:bookmarkStart w:id="1588" w:name="_Toc171331815"/>
      <w:bookmarkStart w:id="1589" w:name="_Toc171332065"/>
      <w:bookmarkStart w:id="1590" w:name="_Toc171332315"/>
      <w:bookmarkStart w:id="1591" w:name="_Toc171332560"/>
      <w:bookmarkStart w:id="1592" w:name="_Toc171332805"/>
      <w:bookmarkStart w:id="1593" w:name="_Toc171398716"/>
      <w:bookmarkStart w:id="1594" w:name="_Toc171398985"/>
      <w:bookmarkStart w:id="1595" w:name="_Toc171399463"/>
      <w:bookmarkStart w:id="1596" w:name="_Toc171399730"/>
      <w:bookmarkStart w:id="1597" w:name="_Toc171399996"/>
      <w:bookmarkStart w:id="1598" w:name="_Toc171400263"/>
      <w:bookmarkStart w:id="1599" w:name="_Toc171405244"/>
      <w:bookmarkStart w:id="1600" w:name="_Toc171405752"/>
      <w:bookmarkStart w:id="1601" w:name="_Toc171406032"/>
      <w:bookmarkStart w:id="1602" w:name="_Toc171406312"/>
      <w:bookmarkStart w:id="1603" w:name="_Toc171406592"/>
      <w:bookmarkStart w:id="1604" w:name="_Toc171406867"/>
      <w:bookmarkStart w:id="1605" w:name="_Toc171407138"/>
      <w:bookmarkStart w:id="1606" w:name="_Toc171407410"/>
      <w:bookmarkStart w:id="1607" w:name="_Toc171407680"/>
      <w:bookmarkStart w:id="1608" w:name="_Toc171407951"/>
      <w:bookmarkStart w:id="1609" w:name="_Toc171408220"/>
      <w:bookmarkStart w:id="1610" w:name="_Toc171408494"/>
      <w:bookmarkStart w:id="1611" w:name="_Toc171235152"/>
      <w:bookmarkStart w:id="1612" w:name="_Toc171241721"/>
      <w:bookmarkStart w:id="1613" w:name="_Toc171329567"/>
      <w:bookmarkStart w:id="1614" w:name="_Toc171329853"/>
      <w:bookmarkStart w:id="1615" w:name="_Toc171330105"/>
      <w:bookmarkStart w:id="1616" w:name="_Toc171331566"/>
      <w:bookmarkStart w:id="1617" w:name="_Toc171331816"/>
      <w:bookmarkStart w:id="1618" w:name="_Toc171332066"/>
      <w:bookmarkStart w:id="1619" w:name="_Toc171332316"/>
      <w:bookmarkStart w:id="1620" w:name="_Toc171332561"/>
      <w:bookmarkStart w:id="1621" w:name="_Toc171332806"/>
      <w:bookmarkStart w:id="1622" w:name="_Toc171398717"/>
      <w:bookmarkStart w:id="1623" w:name="_Toc171398986"/>
      <w:bookmarkStart w:id="1624" w:name="_Toc171399464"/>
      <w:bookmarkStart w:id="1625" w:name="_Toc171399731"/>
      <w:bookmarkStart w:id="1626" w:name="_Toc171399997"/>
      <w:bookmarkStart w:id="1627" w:name="_Toc171400264"/>
      <w:bookmarkStart w:id="1628" w:name="_Toc171405245"/>
      <w:bookmarkStart w:id="1629" w:name="_Toc171405753"/>
      <w:bookmarkStart w:id="1630" w:name="_Toc171406033"/>
      <w:bookmarkStart w:id="1631" w:name="_Toc171406313"/>
      <w:bookmarkStart w:id="1632" w:name="_Toc171406593"/>
      <w:bookmarkStart w:id="1633" w:name="_Toc171406868"/>
      <w:bookmarkStart w:id="1634" w:name="_Toc171407139"/>
      <w:bookmarkStart w:id="1635" w:name="_Toc171407411"/>
      <w:bookmarkStart w:id="1636" w:name="_Toc171407681"/>
      <w:bookmarkStart w:id="1637" w:name="_Toc171407952"/>
      <w:bookmarkStart w:id="1638" w:name="_Toc171408221"/>
      <w:bookmarkStart w:id="1639" w:name="_Toc171408495"/>
      <w:bookmarkStart w:id="1640" w:name="_Toc171235153"/>
      <w:bookmarkStart w:id="1641" w:name="_Toc171241722"/>
      <w:bookmarkStart w:id="1642" w:name="_Toc171329568"/>
      <w:bookmarkStart w:id="1643" w:name="_Toc171329854"/>
      <w:bookmarkStart w:id="1644" w:name="_Toc171330106"/>
      <w:bookmarkStart w:id="1645" w:name="_Toc171331567"/>
      <w:bookmarkStart w:id="1646" w:name="_Toc171331817"/>
      <w:bookmarkStart w:id="1647" w:name="_Toc171332067"/>
      <w:bookmarkStart w:id="1648" w:name="_Toc171332317"/>
      <w:bookmarkStart w:id="1649" w:name="_Toc171332562"/>
      <w:bookmarkStart w:id="1650" w:name="_Toc171332807"/>
      <w:bookmarkStart w:id="1651" w:name="_Toc171398718"/>
      <w:bookmarkStart w:id="1652" w:name="_Toc171398987"/>
      <w:bookmarkStart w:id="1653" w:name="_Toc171399465"/>
      <w:bookmarkStart w:id="1654" w:name="_Toc171399732"/>
      <w:bookmarkStart w:id="1655" w:name="_Toc171399998"/>
      <w:bookmarkStart w:id="1656" w:name="_Toc171400265"/>
      <w:bookmarkStart w:id="1657" w:name="_Toc171405246"/>
      <w:bookmarkStart w:id="1658" w:name="_Toc171405754"/>
      <w:bookmarkStart w:id="1659" w:name="_Toc171406034"/>
      <w:bookmarkStart w:id="1660" w:name="_Toc171406314"/>
      <w:bookmarkStart w:id="1661" w:name="_Toc171406594"/>
      <w:bookmarkStart w:id="1662" w:name="_Toc171406869"/>
      <w:bookmarkStart w:id="1663" w:name="_Toc171407140"/>
      <w:bookmarkStart w:id="1664" w:name="_Toc171407412"/>
      <w:bookmarkStart w:id="1665" w:name="_Toc171407682"/>
      <w:bookmarkStart w:id="1666" w:name="_Toc171407953"/>
      <w:bookmarkStart w:id="1667" w:name="_Toc171408222"/>
      <w:bookmarkStart w:id="1668" w:name="_Toc171408496"/>
      <w:bookmarkStart w:id="1669" w:name="_Toc171235155"/>
      <w:bookmarkStart w:id="1670" w:name="_Toc171241724"/>
      <w:bookmarkStart w:id="1671" w:name="_Toc171329570"/>
      <w:bookmarkStart w:id="1672" w:name="_Toc171329856"/>
      <w:bookmarkStart w:id="1673" w:name="_Toc171330108"/>
      <w:bookmarkStart w:id="1674" w:name="_Toc171331569"/>
      <w:bookmarkStart w:id="1675" w:name="_Toc171331819"/>
      <w:bookmarkStart w:id="1676" w:name="_Toc171332069"/>
      <w:bookmarkStart w:id="1677" w:name="_Toc171332319"/>
      <w:bookmarkStart w:id="1678" w:name="_Toc171332564"/>
      <w:bookmarkStart w:id="1679" w:name="_Toc171332809"/>
      <w:bookmarkStart w:id="1680" w:name="_Toc171398720"/>
      <w:bookmarkStart w:id="1681" w:name="_Toc171398989"/>
      <w:bookmarkStart w:id="1682" w:name="_Toc171399467"/>
      <w:bookmarkStart w:id="1683" w:name="_Toc171399734"/>
      <w:bookmarkStart w:id="1684" w:name="_Toc171400000"/>
      <w:bookmarkStart w:id="1685" w:name="_Toc171400267"/>
      <w:bookmarkStart w:id="1686" w:name="_Toc171405248"/>
      <w:bookmarkStart w:id="1687" w:name="_Toc171405756"/>
      <w:bookmarkStart w:id="1688" w:name="_Toc171406036"/>
      <w:bookmarkStart w:id="1689" w:name="_Toc171406316"/>
      <w:bookmarkStart w:id="1690" w:name="_Toc171406596"/>
      <w:bookmarkStart w:id="1691" w:name="_Toc171406871"/>
      <w:bookmarkStart w:id="1692" w:name="_Toc171407142"/>
      <w:bookmarkStart w:id="1693" w:name="_Toc171407414"/>
      <w:bookmarkStart w:id="1694" w:name="_Toc171407684"/>
      <w:bookmarkStart w:id="1695" w:name="_Toc171407955"/>
      <w:bookmarkStart w:id="1696" w:name="_Toc171408224"/>
      <w:bookmarkStart w:id="1697" w:name="_Toc171408498"/>
      <w:bookmarkStart w:id="1698" w:name="_Toc171235157"/>
      <w:bookmarkStart w:id="1699" w:name="_Toc171241726"/>
      <w:bookmarkStart w:id="1700" w:name="_Toc171329572"/>
      <w:bookmarkStart w:id="1701" w:name="_Toc171329858"/>
      <w:bookmarkStart w:id="1702" w:name="_Toc171330110"/>
      <w:bookmarkStart w:id="1703" w:name="_Toc171331571"/>
      <w:bookmarkStart w:id="1704" w:name="_Toc171331821"/>
      <w:bookmarkStart w:id="1705" w:name="_Toc171332071"/>
      <w:bookmarkStart w:id="1706" w:name="_Toc171332321"/>
      <w:bookmarkStart w:id="1707" w:name="_Toc171332566"/>
      <w:bookmarkStart w:id="1708" w:name="_Toc171332811"/>
      <w:bookmarkStart w:id="1709" w:name="_Toc171398722"/>
      <w:bookmarkStart w:id="1710" w:name="_Toc171398991"/>
      <w:bookmarkStart w:id="1711" w:name="_Toc171399469"/>
      <w:bookmarkStart w:id="1712" w:name="_Toc171399736"/>
      <w:bookmarkStart w:id="1713" w:name="_Toc171400002"/>
      <w:bookmarkStart w:id="1714" w:name="_Toc171400269"/>
      <w:bookmarkStart w:id="1715" w:name="_Toc171405250"/>
      <w:bookmarkStart w:id="1716" w:name="_Toc171405758"/>
      <w:bookmarkStart w:id="1717" w:name="_Toc171406038"/>
      <w:bookmarkStart w:id="1718" w:name="_Toc171406318"/>
      <w:bookmarkStart w:id="1719" w:name="_Toc171406598"/>
      <w:bookmarkStart w:id="1720" w:name="_Toc171406873"/>
      <w:bookmarkStart w:id="1721" w:name="_Toc171407144"/>
      <w:bookmarkStart w:id="1722" w:name="_Toc171407416"/>
      <w:bookmarkStart w:id="1723" w:name="_Toc171407686"/>
      <w:bookmarkStart w:id="1724" w:name="_Toc171407957"/>
      <w:bookmarkStart w:id="1725" w:name="_Toc171408226"/>
      <w:bookmarkStart w:id="1726" w:name="_Toc171408500"/>
      <w:bookmarkStart w:id="1727" w:name="_Toc171235160"/>
      <w:bookmarkStart w:id="1728" w:name="_Toc171241729"/>
      <w:bookmarkStart w:id="1729" w:name="_Toc171329575"/>
      <w:bookmarkStart w:id="1730" w:name="_Toc171329861"/>
      <w:bookmarkStart w:id="1731" w:name="_Toc171330113"/>
      <w:bookmarkStart w:id="1732" w:name="_Toc171331574"/>
      <w:bookmarkStart w:id="1733" w:name="_Toc171331824"/>
      <w:bookmarkStart w:id="1734" w:name="_Toc171332074"/>
      <w:bookmarkStart w:id="1735" w:name="_Toc171332324"/>
      <w:bookmarkStart w:id="1736" w:name="_Toc171332569"/>
      <w:bookmarkStart w:id="1737" w:name="_Toc171332814"/>
      <w:bookmarkStart w:id="1738" w:name="_Toc171398725"/>
      <w:bookmarkStart w:id="1739" w:name="_Toc171398994"/>
      <w:bookmarkStart w:id="1740" w:name="_Toc171399472"/>
      <w:bookmarkStart w:id="1741" w:name="_Toc171399739"/>
      <w:bookmarkStart w:id="1742" w:name="_Toc171400005"/>
      <w:bookmarkStart w:id="1743" w:name="_Toc171400272"/>
      <w:bookmarkStart w:id="1744" w:name="_Toc171405253"/>
      <w:bookmarkStart w:id="1745" w:name="_Toc171405761"/>
      <w:bookmarkStart w:id="1746" w:name="_Toc171406041"/>
      <w:bookmarkStart w:id="1747" w:name="_Toc171406321"/>
      <w:bookmarkStart w:id="1748" w:name="_Toc171406601"/>
      <w:bookmarkStart w:id="1749" w:name="_Toc171406876"/>
      <w:bookmarkStart w:id="1750" w:name="_Toc171407147"/>
      <w:bookmarkStart w:id="1751" w:name="_Toc171407419"/>
      <w:bookmarkStart w:id="1752" w:name="_Toc171407689"/>
      <w:bookmarkStart w:id="1753" w:name="_Toc171407960"/>
      <w:bookmarkStart w:id="1754" w:name="_Toc171408229"/>
      <w:bookmarkStart w:id="1755" w:name="_Toc171408503"/>
      <w:bookmarkStart w:id="1756" w:name="_Toc171235163"/>
      <w:bookmarkStart w:id="1757" w:name="_Toc171241732"/>
      <w:bookmarkStart w:id="1758" w:name="_Toc171329578"/>
      <w:bookmarkStart w:id="1759" w:name="_Toc171329864"/>
      <w:bookmarkStart w:id="1760" w:name="_Toc171330116"/>
      <w:bookmarkStart w:id="1761" w:name="_Toc171331577"/>
      <w:bookmarkStart w:id="1762" w:name="_Toc171331827"/>
      <w:bookmarkStart w:id="1763" w:name="_Toc171332077"/>
      <w:bookmarkStart w:id="1764" w:name="_Toc171332327"/>
      <w:bookmarkStart w:id="1765" w:name="_Toc171332572"/>
      <w:bookmarkStart w:id="1766" w:name="_Toc171332817"/>
      <w:bookmarkStart w:id="1767" w:name="_Toc171398728"/>
      <w:bookmarkStart w:id="1768" w:name="_Toc171398997"/>
      <w:bookmarkStart w:id="1769" w:name="_Toc171399475"/>
      <w:bookmarkStart w:id="1770" w:name="_Toc171399742"/>
      <w:bookmarkStart w:id="1771" w:name="_Toc171400008"/>
      <w:bookmarkStart w:id="1772" w:name="_Toc171400275"/>
      <w:bookmarkStart w:id="1773" w:name="_Toc171405256"/>
      <w:bookmarkStart w:id="1774" w:name="_Toc171405764"/>
      <w:bookmarkStart w:id="1775" w:name="_Toc171406044"/>
      <w:bookmarkStart w:id="1776" w:name="_Toc171406324"/>
      <w:bookmarkStart w:id="1777" w:name="_Toc171406604"/>
      <w:bookmarkStart w:id="1778" w:name="_Toc171406879"/>
      <w:bookmarkStart w:id="1779" w:name="_Toc171407150"/>
      <w:bookmarkStart w:id="1780" w:name="_Toc171407422"/>
      <w:bookmarkStart w:id="1781" w:name="_Toc171407692"/>
      <w:bookmarkStart w:id="1782" w:name="_Toc171407963"/>
      <w:bookmarkStart w:id="1783" w:name="_Toc171408232"/>
      <w:bookmarkStart w:id="1784" w:name="_Toc171408506"/>
      <w:bookmarkStart w:id="1785" w:name="_Toc171235164"/>
      <w:bookmarkStart w:id="1786" w:name="_Toc171241733"/>
      <w:bookmarkStart w:id="1787" w:name="_Toc171329579"/>
      <w:bookmarkStart w:id="1788" w:name="_Toc171329865"/>
      <w:bookmarkStart w:id="1789" w:name="_Toc171330117"/>
      <w:bookmarkStart w:id="1790" w:name="_Toc171331578"/>
      <w:bookmarkStart w:id="1791" w:name="_Toc171331828"/>
      <w:bookmarkStart w:id="1792" w:name="_Toc171332078"/>
      <w:bookmarkStart w:id="1793" w:name="_Toc171332328"/>
      <w:bookmarkStart w:id="1794" w:name="_Toc171332573"/>
      <w:bookmarkStart w:id="1795" w:name="_Toc171332818"/>
      <w:bookmarkStart w:id="1796" w:name="_Toc171398729"/>
      <w:bookmarkStart w:id="1797" w:name="_Toc171398998"/>
      <w:bookmarkStart w:id="1798" w:name="_Toc171399476"/>
      <w:bookmarkStart w:id="1799" w:name="_Toc171399743"/>
      <w:bookmarkStart w:id="1800" w:name="_Toc171400009"/>
      <w:bookmarkStart w:id="1801" w:name="_Toc171400276"/>
      <w:bookmarkStart w:id="1802" w:name="_Toc171405257"/>
      <w:bookmarkStart w:id="1803" w:name="_Toc171405765"/>
      <w:bookmarkStart w:id="1804" w:name="_Toc171406045"/>
      <w:bookmarkStart w:id="1805" w:name="_Toc171406325"/>
      <w:bookmarkStart w:id="1806" w:name="_Toc171406605"/>
      <w:bookmarkStart w:id="1807" w:name="_Toc171406880"/>
      <w:bookmarkStart w:id="1808" w:name="_Toc171407151"/>
      <w:bookmarkStart w:id="1809" w:name="_Toc171407423"/>
      <w:bookmarkStart w:id="1810" w:name="_Toc171407693"/>
      <w:bookmarkStart w:id="1811" w:name="_Toc171407964"/>
      <w:bookmarkStart w:id="1812" w:name="_Toc171408233"/>
      <w:bookmarkStart w:id="1813" w:name="_Toc171408507"/>
      <w:bookmarkStart w:id="1814" w:name="_Toc171235165"/>
      <w:bookmarkStart w:id="1815" w:name="_Toc171241734"/>
      <w:bookmarkStart w:id="1816" w:name="_Toc171329580"/>
      <w:bookmarkStart w:id="1817" w:name="_Toc171329866"/>
      <w:bookmarkStart w:id="1818" w:name="_Toc171330118"/>
      <w:bookmarkStart w:id="1819" w:name="_Toc171331579"/>
      <w:bookmarkStart w:id="1820" w:name="_Toc171331829"/>
      <w:bookmarkStart w:id="1821" w:name="_Toc171332079"/>
      <w:bookmarkStart w:id="1822" w:name="_Toc171332329"/>
      <w:bookmarkStart w:id="1823" w:name="_Toc171332574"/>
      <w:bookmarkStart w:id="1824" w:name="_Toc171332819"/>
      <w:bookmarkStart w:id="1825" w:name="_Toc171398730"/>
      <w:bookmarkStart w:id="1826" w:name="_Toc171398999"/>
      <w:bookmarkStart w:id="1827" w:name="_Toc171399477"/>
      <w:bookmarkStart w:id="1828" w:name="_Toc171399744"/>
      <w:bookmarkStart w:id="1829" w:name="_Toc171400010"/>
      <w:bookmarkStart w:id="1830" w:name="_Toc171400277"/>
      <w:bookmarkStart w:id="1831" w:name="_Toc171405258"/>
      <w:bookmarkStart w:id="1832" w:name="_Toc171405766"/>
      <w:bookmarkStart w:id="1833" w:name="_Toc171406046"/>
      <w:bookmarkStart w:id="1834" w:name="_Toc171406326"/>
      <w:bookmarkStart w:id="1835" w:name="_Toc171406606"/>
      <w:bookmarkStart w:id="1836" w:name="_Toc171406881"/>
      <w:bookmarkStart w:id="1837" w:name="_Toc171407152"/>
      <w:bookmarkStart w:id="1838" w:name="_Toc171407424"/>
      <w:bookmarkStart w:id="1839" w:name="_Toc171407694"/>
      <w:bookmarkStart w:id="1840" w:name="_Toc171407965"/>
      <w:bookmarkStart w:id="1841" w:name="_Toc171408234"/>
      <w:bookmarkStart w:id="1842" w:name="_Toc171408508"/>
      <w:bookmarkStart w:id="1843" w:name="_Toc171235168"/>
      <w:bookmarkStart w:id="1844" w:name="_Toc171241737"/>
      <w:bookmarkStart w:id="1845" w:name="_Toc171329583"/>
      <w:bookmarkStart w:id="1846" w:name="_Toc171329869"/>
      <w:bookmarkStart w:id="1847" w:name="_Toc171330121"/>
      <w:bookmarkStart w:id="1848" w:name="_Toc171331582"/>
      <w:bookmarkStart w:id="1849" w:name="_Toc171331832"/>
      <w:bookmarkStart w:id="1850" w:name="_Toc171332082"/>
      <w:bookmarkStart w:id="1851" w:name="_Toc171332332"/>
      <w:bookmarkStart w:id="1852" w:name="_Toc171332577"/>
      <w:bookmarkStart w:id="1853" w:name="_Toc171332822"/>
      <w:bookmarkStart w:id="1854" w:name="_Toc171398733"/>
      <w:bookmarkStart w:id="1855" w:name="_Toc171399002"/>
      <w:bookmarkStart w:id="1856" w:name="_Toc171399480"/>
      <w:bookmarkStart w:id="1857" w:name="_Toc171399747"/>
      <w:bookmarkStart w:id="1858" w:name="_Toc171400013"/>
      <w:bookmarkStart w:id="1859" w:name="_Toc171400280"/>
      <w:bookmarkStart w:id="1860" w:name="_Toc171405261"/>
      <w:bookmarkStart w:id="1861" w:name="_Toc171405769"/>
      <w:bookmarkStart w:id="1862" w:name="_Toc171406049"/>
      <w:bookmarkStart w:id="1863" w:name="_Toc171406329"/>
      <w:bookmarkStart w:id="1864" w:name="_Toc171406609"/>
      <w:bookmarkStart w:id="1865" w:name="_Toc171406884"/>
      <w:bookmarkStart w:id="1866" w:name="_Toc171407155"/>
      <w:bookmarkStart w:id="1867" w:name="_Toc171407427"/>
      <w:bookmarkStart w:id="1868" w:name="_Toc171407697"/>
      <w:bookmarkStart w:id="1869" w:name="_Toc171407968"/>
      <w:bookmarkStart w:id="1870" w:name="_Toc171408237"/>
      <w:bookmarkStart w:id="1871" w:name="_Toc171408511"/>
      <w:bookmarkStart w:id="1872" w:name="_Toc171235170"/>
      <w:bookmarkStart w:id="1873" w:name="_Toc171241739"/>
      <w:bookmarkStart w:id="1874" w:name="_Toc171329585"/>
      <w:bookmarkStart w:id="1875" w:name="_Toc171329871"/>
      <w:bookmarkStart w:id="1876" w:name="_Toc171330123"/>
      <w:bookmarkStart w:id="1877" w:name="_Toc171331584"/>
      <w:bookmarkStart w:id="1878" w:name="_Toc171331834"/>
      <w:bookmarkStart w:id="1879" w:name="_Toc171332084"/>
      <w:bookmarkStart w:id="1880" w:name="_Toc171332334"/>
      <w:bookmarkStart w:id="1881" w:name="_Toc171332579"/>
      <w:bookmarkStart w:id="1882" w:name="_Toc171332824"/>
      <w:bookmarkStart w:id="1883" w:name="_Toc171398735"/>
      <w:bookmarkStart w:id="1884" w:name="_Toc171399004"/>
      <w:bookmarkStart w:id="1885" w:name="_Toc171399482"/>
      <w:bookmarkStart w:id="1886" w:name="_Toc171399749"/>
      <w:bookmarkStart w:id="1887" w:name="_Toc171400015"/>
      <w:bookmarkStart w:id="1888" w:name="_Toc171400282"/>
      <w:bookmarkStart w:id="1889" w:name="_Toc171405263"/>
      <w:bookmarkStart w:id="1890" w:name="_Toc171405771"/>
      <w:bookmarkStart w:id="1891" w:name="_Toc171406051"/>
      <w:bookmarkStart w:id="1892" w:name="_Toc171406331"/>
      <w:bookmarkStart w:id="1893" w:name="_Toc171406611"/>
      <w:bookmarkStart w:id="1894" w:name="_Toc171406886"/>
      <w:bookmarkStart w:id="1895" w:name="_Toc171407157"/>
      <w:bookmarkStart w:id="1896" w:name="_Toc171407429"/>
      <w:bookmarkStart w:id="1897" w:name="_Toc171407699"/>
      <w:bookmarkStart w:id="1898" w:name="_Toc171407970"/>
      <w:bookmarkStart w:id="1899" w:name="_Toc171408239"/>
      <w:bookmarkStart w:id="1900" w:name="_Toc171408513"/>
      <w:bookmarkStart w:id="1901" w:name="_Toc171235171"/>
      <w:bookmarkStart w:id="1902" w:name="_Toc171241740"/>
      <w:bookmarkStart w:id="1903" w:name="_Toc171329586"/>
      <w:bookmarkStart w:id="1904" w:name="_Toc171329872"/>
      <w:bookmarkStart w:id="1905" w:name="_Toc171330124"/>
      <w:bookmarkStart w:id="1906" w:name="_Toc171331585"/>
      <w:bookmarkStart w:id="1907" w:name="_Toc171331835"/>
      <w:bookmarkStart w:id="1908" w:name="_Toc171332085"/>
      <w:bookmarkStart w:id="1909" w:name="_Toc171332335"/>
      <w:bookmarkStart w:id="1910" w:name="_Toc171332580"/>
      <w:bookmarkStart w:id="1911" w:name="_Toc171332825"/>
      <w:bookmarkStart w:id="1912" w:name="_Toc171398736"/>
      <w:bookmarkStart w:id="1913" w:name="_Toc171399005"/>
      <w:bookmarkStart w:id="1914" w:name="_Toc171399483"/>
      <w:bookmarkStart w:id="1915" w:name="_Toc171399750"/>
      <w:bookmarkStart w:id="1916" w:name="_Toc171400016"/>
      <w:bookmarkStart w:id="1917" w:name="_Toc171400283"/>
      <w:bookmarkStart w:id="1918" w:name="_Toc171405264"/>
      <w:bookmarkStart w:id="1919" w:name="_Toc171405772"/>
      <w:bookmarkStart w:id="1920" w:name="_Toc171406052"/>
      <w:bookmarkStart w:id="1921" w:name="_Toc171406332"/>
      <w:bookmarkStart w:id="1922" w:name="_Toc171406612"/>
      <w:bookmarkStart w:id="1923" w:name="_Toc171406887"/>
      <w:bookmarkStart w:id="1924" w:name="_Toc171407158"/>
      <w:bookmarkStart w:id="1925" w:name="_Toc171407430"/>
      <w:bookmarkStart w:id="1926" w:name="_Toc171407700"/>
      <w:bookmarkStart w:id="1927" w:name="_Toc171407971"/>
      <w:bookmarkStart w:id="1928" w:name="_Toc171408240"/>
      <w:bookmarkStart w:id="1929" w:name="_Toc171408514"/>
      <w:bookmarkStart w:id="1930" w:name="_Toc171235173"/>
      <w:bookmarkStart w:id="1931" w:name="_Toc171241742"/>
      <w:bookmarkStart w:id="1932" w:name="_Toc171329588"/>
      <w:bookmarkStart w:id="1933" w:name="_Toc171329874"/>
      <w:bookmarkStart w:id="1934" w:name="_Toc171330126"/>
      <w:bookmarkStart w:id="1935" w:name="_Toc171331587"/>
      <w:bookmarkStart w:id="1936" w:name="_Toc171331837"/>
      <w:bookmarkStart w:id="1937" w:name="_Toc171332087"/>
      <w:bookmarkStart w:id="1938" w:name="_Toc171332337"/>
      <w:bookmarkStart w:id="1939" w:name="_Toc171332582"/>
      <w:bookmarkStart w:id="1940" w:name="_Toc171332827"/>
      <w:bookmarkStart w:id="1941" w:name="_Toc171398738"/>
      <w:bookmarkStart w:id="1942" w:name="_Toc171399007"/>
      <w:bookmarkStart w:id="1943" w:name="_Toc171399485"/>
      <w:bookmarkStart w:id="1944" w:name="_Toc171399752"/>
      <w:bookmarkStart w:id="1945" w:name="_Toc171400018"/>
      <w:bookmarkStart w:id="1946" w:name="_Toc171400285"/>
      <w:bookmarkStart w:id="1947" w:name="_Toc171405266"/>
      <w:bookmarkStart w:id="1948" w:name="_Toc171405774"/>
      <w:bookmarkStart w:id="1949" w:name="_Toc171406054"/>
      <w:bookmarkStart w:id="1950" w:name="_Toc171406334"/>
      <w:bookmarkStart w:id="1951" w:name="_Toc171406614"/>
      <w:bookmarkStart w:id="1952" w:name="_Toc171406889"/>
      <w:bookmarkStart w:id="1953" w:name="_Toc171407160"/>
      <w:bookmarkStart w:id="1954" w:name="_Toc171407432"/>
      <w:bookmarkStart w:id="1955" w:name="_Toc171407702"/>
      <w:bookmarkStart w:id="1956" w:name="_Toc171407973"/>
      <w:bookmarkStart w:id="1957" w:name="_Toc171408242"/>
      <w:bookmarkStart w:id="1958" w:name="_Toc171408516"/>
      <w:bookmarkStart w:id="1959" w:name="_Toc171235175"/>
      <w:bookmarkStart w:id="1960" w:name="_Toc171241744"/>
      <w:bookmarkStart w:id="1961" w:name="_Toc171329590"/>
      <w:bookmarkStart w:id="1962" w:name="_Toc171329876"/>
      <w:bookmarkStart w:id="1963" w:name="_Toc171330128"/>
      <w:bookmarkStart w:id="1964" w:name="_Toc171331589"/>
      <w:bookmarkStart w:id="1965" w:name="_Toc171331839"/>
      <w:bookmarkStart w:id="1966" w:name="_Toc171332089"/>
      <w:bookmarkStart w:id="1967" w:name="_Toc171332339"/>
      <w:bookmarkStart w:id="1968" w:name="_Toc171332584"/>
      <w:bookmarkStart w:id="1969" w:name="_Toc171332829"/>
      <w:bookmarkStart w:id="1970" w:name="_Toc171398740"/>
      <w:bookmarkStart w:id="1971" w:name="_Toc171399009"/>
      <w:bookmarkStart w:id="1972" w:name="_Toc171399487"/>
      <w:bookmarkStart w:id="1973" w:name="_Toc171399754"/>
      <w:bookmarkStart w:id="1974" w:name="_Toc171400020"/>
      <w:bookmarkStart w:id="1975" w:name="_Toc171400287"/>
      <w:bookmarkStart w:id="1976" w:name="_Toc171405268"/>
      <w:bookmarkStart w:id="1977" w:name="_Toc171405776"/>
      <w:bookmarkStart w:id="1978" w:name="_Toc171406056"/>
      <w:bookmarkStart w:id="1979" w:name="_Toc171406336"/>
      <w:bookmarkStart w:id="1980" w:name="_Toc171406616"/>
      <w:bookmarkStart w:id="1981" w:name="_Toc171406891"/>
      <w:bookmarkStart w:id="1982" w:name="_Toc171407162"/>
      <w:bookmarkStart w:id="1983" w:name="_Toc171407434"/>
      <w:bookmarkStart w:id="1984" w:name="_Toc171407704"/>
      <w:bookmarkStart w:id="1985" w:name="_Toc171407975"/>
      <w:bookmarkStart w:id="1986" w:name="_Toc171408244"/>
      <w:bookmarkStart w:id="1987" w:name="_Toc171408518"/>
      <w:bookmarkStart w:id="1988" w:name="_Toc171235177"/>
      <w:bookmarkStart w:id="1989" w:name="_Toc171241746"/>
      <w:bookmarkStart w:id="1990" w:name="_Toc171329592"/>
      <w:bookmarkStart w:id="1991" w:name="_Toc171329878"/>
      <w:bookmarkStart w:id="1992" w:name="_Toc171330130"/>
      <w:bookmarkStart w:id="1993" w:name="_Toc171331591"/>
      <w:bookmarkStart w:id="1994" w:name="_Toc171331841"/>
      <w:bookmarkStart w:id="1995" w:name="_Toc171332091"/>
      <w:bookmarkStart w:id="1996" w:name="_Toc171332341"/>
      <w:bookmarkStart w:id="1997" w:name="_Toc171332586"/>
      <w:bookmarkStart w:id="1998" w:name="_Toc171332831"/>
      <w:bookmarkStart w:id="1999" w:name="_Toc171398742"/>
      <w:bookmarkStart w:id="2000" w:name="_Toc171399011"/>
      <w:bookmarkStart w:id="2001" w:name="_Toc171399489"/>
      <w:bookmarkStart w:id="2002" w:name="_Toc171399756"/>
      <w:bookmarkStart w:id="2003" w:name="_Toc171400022"/>
      <w:bookmarkStart w:id="2004" w:name="_Toc171400289"/>
      <w:bookmarkStart w:id="2005" w:name="_Toc171405270"/>
      <w:bookmarkStart w:id="2006" w:name="_Toc171405778"/>
      <w:bookmarkStart w:id="2007" w:name="_Toc171406058"/>
      <w:bookmarkStart w:id="2008" w:name="_Toc171406338"/>
      <w:bookmarkStart w:id="2009" w:name="_Toc171406618"/>
      <w:bookmarkStart w:id="2010" w:name="_Toc171406893"/>
      <w:bookmarkStart w:id="2011" w:name="_Toc171407164"/>
      <w:bookmarkStart w:id="2012" w:name="_Toc171407436"/>
      <w:bookmarkStart w:id="2013" w:name="_Toc171407706"/>
      <w:bookmarkStart w:id="2014" w:name="_Toc171407977"/>
      <w:bookmarkStart w:id="2015" w:name="_Toc171408246"/>
      <w:bookmarkStart w:id="2016" w:name="_Toc171408520"/>
      <w:bookmarkStart w:id="2017" w:name="_Toc171235178"/>
      <w:bookmarkStart w:id="2018" w:name="_Toc171241747"/>
      <w:bookmarkStart w:id="2019" w:name="_Toc171329593"/>
      <w:bookmarkStart w:id="2020" w:name="_Toc171329879"/>
      <w:bookmarkStart w:id="2021" w:name="_Toc171330131"/>
      <w:bookmarkStart w:id="2022" w:name="_Toc171331592"/>
      <w:bookmarkStart w:id="2023" w:name="_Toc171331842"/>
      <w:bookmarkStart w:id="2024" w:name="_Toc171332092"/>
      <w:bookmarkStart w:id="2025" w:name="_Toc171332342"/>
      <w:bookmarkStart w:id="2026" w:name="_Toc171332587"/>
      <w:bookmarkStart w:id="2027" w:name="_Toc171332832"/>
      <w:bookmarkStart w:id="2028" w:name="_Toc171398743"/>
      <w:bookmarkStart w:id="2029" w:name="_Toc171399012"/>
      <w:bookmarkStart w:id="2030" w:name="_Toc171399490"/>
      <w:bookmarkStart w:id="2031" w:name="_Toc171399757"/>
      <w:bookmarkStart w:id="2032" w:name="_Toc171400023"/>
      <w:bookmarkStart w:id="2033" w:name="_Toc171400290"/>
      <w:bookmarkStart w:id="2034" w:name="_Toc171405271"/>
      <w:bookmarkStart w:id="2035" w:name="_Toc171405779"/>
      <w:bookmarkStart w:id="2036" w:name="_Toc171406059"/>
      <w:bookmarkStart w:id="2037" w:name="_Toc171406339"/>
      <w:bookmarkStart w:id="2038" w:name="_Toc171406619"/>
      <w:bookmarkStart w:id="2039" w:name="_Toc171406894"/>
      <w:bookmarkStart w:id="2040" w:name="_Toc171407165"/>
      <w:bookmarkStart w:id="2041" w:name="_Toc171407437"/>
      <w:bookmarkStart w:id="2042" w:name="_Toc171407707"/>
      <w:bookmarkStart w:id="2043" w:name="_Toc171407978"/>
      <w:bookmarkStart w:id="2044" w:name="_Toc171408247"/>
      <w:bookmarkStart w:id="2045" w:name="_Toc171408521"/>
      <w:bookmarkStart w:id="2046" w:name="_Toc171235180"/>
      <w:bookmarkStart w:id="2047" w:name="_Toc171241749"/>
      <w:bookmarkStart w:id="2048" w:name="_Toc171329595"/>
      <w:bookmarkStart w:id="2049" w:name="_Toc171329881"/>
      <w:bookmarkStart w:id="2050" w:name="_Toc171330133"/>
      <w:bookmarkStart w:id="2051" w:name="_Toc171331594"/>
      <w:bookmarkStart w:id="2052" w:name="_Toc171331844"/>
      <w:bookmarkStart w:id="2053" w:name="_Toc171332094"/>
      <w:bookmarkStart w:id="2054" w:name="_Toc171332344"/>
      <w:bookmarkStart w:id="2055" w:name="_Toc171332589"/>
      <w:bookmarkStart w:id="2056" w:name="_Toc171332834"/>
      <w:bookmarkStart w:id="2057" w:name="_Toc171398745"/>
      <w:bookmarkStart w:id="2058" w:name="_Toc171399014"/>
      <w:bookmarkStart w:id="2059" w:name="_Toc171399492"/>
      <w:bookmarkStart w:id="2060" w:name="_Toc171399759"/>
      <w:bookmarkStart w:id="2061" w:name="_Toc171400025"/>
      <w:bookmarkStart w:id="2062" w:name="_Toc171400292"/>
      <w:bookmarkStart w:id="2063" w:name="_Toc171405273"/>
      <w:bookmarkStart w:id="2064" w:name="_Toc171405781"/>
      <w:bookmarkStart w:id="2065" w:name="_Toc171406061"/>
      <w:bookmarkStart w:id="2066" w:name="_Toc171406341"/>
      <w:bookmarkStart w:id="2067" w:name="_Toc171406621"/>
      <w:bookmarkStart w:id="2068" w:name="_Toc171406896"/>
      <w:bookmarkStart w:id="2069" w:name="_Toc171407167"/>
      <w:bookmarkStart w:id="2070" w:name="_Toc171407439"/>
      <w:bookmarkStart w:id="2071" w:name="_Toc171407709"/>
      <w:bookmarkStart w:id="2072" w:name="_Toc171407980"/>
      <w:bookmarkStart w:id="2073" w:name="_Toc171408249"/>
      <w:bookmarkStart w:id="2074" w:name="_Toc171408523"/>
      <w:bookmarkStart w:id="2075" w:name="_Toc171235182"/>
      <w:bookmarkStart w:id="2076" w:name="_Toc171241751"/>
      <w:bookmarkStart w:id="2077" w:name="_Toc171329597"/>
      <w:bookmarkStart w:id="2078" w:name="_Toc171329883"/>
      <w:bookmarkStart w:id="2079" w:name="_Toc171330135"/>
      <w:bookmarkStart w:id="2080" w:name="_Toc171331596"/>
      <w:bookmarkStart w:id="2081" w:name="_Toc171331846"/>
      <w:bookmarkStart w:id="2082" w:name="_Toc171332096"/>
      <w:bookmarkStart w:id="2083" w:name="_Toc171332346"/>
      <w:bookmarkStart w:id="2084" w:name="_Toc171332591"/>
      <w:bookmarkStart w:id="2085" w:name="_Toc171332836"/>
      <w:bookmarkStart w:id="2086" w:name="_Toc171398747"/>
      <w:bookmarkStart w:id="2087" w:name="_Toc171399016"/>
      <w:bookmarkStart w:id="2088" w:name="_Toc171399494"/>
      <w:bookmarkStart w:id="2089" w:name="_Toc171399761"/>
      <w:bookmarkStart w:id="2090" w:name="_Toc171400027"/>
      <w:bookmarkStart w:id="2091" w:name="_Toc171400294"/>
      <w:bookmarkStart w:id="2092" w:name="_Toc171405275"/>
      <w:bookmarkStart w:id="2093" w:name="_Toc171405783"/>
      <w:bookmarkStart w:id="2094" w:name="_Toc171406063"/>
      <w:bookmarkStart w:id="2095" w:name="_Toc171406343"/>
      <w:bookmarkStart w:id="2096" w:name="_Toc171406623"/>
      <w:bookmarkStart w:id="2097" w:name="_Toc171406898"/>
      <w:bookmarkStart w:id="2098" w:name="_Toc171407169"/>
      <w:bookmarkStart w:id="2099" w:name="_Toc171407441"/>
      <w:bookmarkStart w:id="2100" w:name="_Toc171407711"/>
      <w:bookmarkStart w:id="2101" w:name="_Toc171407982"/>
      <w:bookmarkStart w:id="2102" w:name="_Toc171408251"/>
      <w:bookmarkStart w:id="2103" w:name="_Toc171408525"/>
      <w:bookmarkStart w:id="2104" w:name="_Toc171235183"/>
      <w:bookmarkStart w:id="2105" w:name="_Toc171241752"/>
      <w:bookmarkStart w:id="2106" w:name="_Toc171329598"/>
      <w:bookmarkStart w:id="2107" w:name="_Toc171329884"/>
      <w:bookmarkStart w:id="2108" w:name="_Toc171330136"/>
      <w:bookmarkStart w:id="2109" w:name="_Toc171331597"/>
      <w:bookmarkStart w:id="2110" w:name="_Toc171331847"/>
      <w:bookmarkStart w:id="2111" w:name="_Toc171332097"/>
      <w:bookmarkStart w:id="2112" w:name="_Toc171332347"/>
      <w:bookmarkStart w:id="2113" w:name="_Toc171332592"/>
      <w:bookmarkStart w:id="2114" w:name="_Toc171332837"/>
      <w:bookmarkStart w:id="2115" w:name="_Toc171398748"/>
      <w:bookmarkStart w:id="2116" w:name="_Toc171399017"/>
      <w:bookmarkStart w:id="2117" w:name="_Toc171399495"/>
      <w:bookmarkStart w:id="2118" w:name="_Toc171399762"/>
      <w:bookmarkStart w:id="2119" w:name="_Toc171400028"/>
      <w:bookmarkStart w:id="2120" w:name="_Toc171400295"/>
      <w:bookmarkStart w:id="2121" w:name="_Toc171405276"/>
      <w:bookmarkStart w:id="2122" w:name="_Toc171405784"/>
      <w:bookmarkStart w:id="2123" w:name="_Toc171406064"/>
      <w:bookmarkStart w:id="2124" w:name="_Toc171406344"/>
      <w:bookmarkStart w:id="2125" w:name="_Toc171406624"/>
      <w:bookmarkStart w:id="2126" w:name="_Toc171406899"/>
      <w:bookmarkStart w:id="2127" w:name="_Toc171407170"/>
      <w:bookmarkStart w:id="2128" w:name="_Toc171407442"/>
      <w:bookmarkStart w:id="2129" w:name="_Toc171407712"/>
      <w:bookmarkStart w:id="2130" w:name="_Toc171407983"/>
      <w:bookmarkStart w:id="2131" w:name="_Toc171408252"/>
      <w:bookmarkStart w:id="2132" w:name="_Toc171408526"/>
      <w:bookmarkStart w:id="2133" w:name="_Toc171235185"/>
      <w:bookmarkStart w:id="2134" w:name="_Toc171241754"/>
      <w:bookmarkStart w:id="2135" w:name="_Toc171329600"/>
      <w:bookmarkStart w:id="2136" w:name="_Toc171329886"/>
      <w:bookmarkStart w:id="2137" w:name="_Toc171330138"/>
      <w:bookmarkStart w:id="2138" w:name="_Toc171331599"/>
      <w:bookmarkStart w:id="2139" w:name="_Toc171331849"/>
      <w:bookmarkStart w:id="2140" w:name="_Toc171332099"/>
      <w:bookmarkStart w:id="2141" w:name="_Toc171332349"/>
      <w:bookmarkStart w:id="2142" w:name="_Toc171332594"/>
      <w:bookmarkStart w:id="2143" w:name="_Toc171332839"/>
      <w:bookmarkStart w:id="2144" w:name="_Toc171398750"/>
      <w:bookmarkStart w:id="2145" w:name="_Toc171399019"/>
      <w:bookmarkStart w:id="2146" w:name="_Toc171399497"/>
      <w:bookmarkStart w:id="2147" w:name="_Toc171399764"/>
      <w:bookmarkStart w:id="2148" w:name="_Toc171400030"/>
      <w:bookmarkStart w:id="2149" w:name="_Toc171400297"/>
      <w:bookmarkStart w:id="2150" w:name="_Toc171405278"/>
      <w:bookmarkStart w:id="2151" w:name="_Toc171405786"/>
      <w:bookmarkStart w:id="2152" w:name="_Toc171406066"/>
      <w:bookmarkStart w:id="2153" w:name="_Toc171406346"/>
      <w:bookmarkStart w:id="2154" w:name="_Toc171406901"/>
      <w:bookmarkStart w:id="2155" w:name="_Toc171407172"/>
      <w:bookmarkStart w:id="2156" w:name="_Toc171407444"/>
      <w:bookmarkStart w:id="2157" w:name="_Toc171407714"/>
      <w:bookmarkStart w:id="2158" w:name="_Toc171407985"/>
      <w:bookmarkStart w:id="2159" w:name="_Toc171408254"/>
      <w:bookmarkStart w:id="2160" w:name="_Toc171408528"/>
      <w:bookmarkStart w:id="2161" w:name="_Toc171235188"/>
      <w:bookmarkStart w:id="2162" w:name="_Toc171241757"/>
      <w:bookmarkStart w:id="2163" w:name="_Toc171329603"/>
      <w:bookmarkStart w:id="2164" w:name="_Toc171329889"/>
      <w:bookmarkStart w:id="2165" w:name="_Toc171330141"/>
      <w:bookmarkStart w:id="2166" w:name="_Toc171331602"/>
      <w:bookmarkStart w:id="2167" w:name="_Toc171331852"/>
      <w:bookmarkStart w:id="2168" w:name="_Toc171332102"/>
      <w:bookmarkStart w:id="2169" w:name="_Toc171332352"/>
      <w:bookmarkStart w:id="2170" w:name="_Toc171332597"/>
      <w:bookmarkStart w:id="2171" w:name="_Toc171332842"/>
      <w:bookmarkStart w:id="2172" w:name="_Toc171398753"/>
      <w:bookmarkStart w:id="2173" w:name="_Toc171399022"/>
      <w:bookmarkStart w:id="2174" w:name="_Toc171399500"/>
      <w:bookmarkStart w:id="2175" w:name="_Toc171399767"/>
      <w:bookmarkStart w:id="2176" w:name="_Toc171400033"/>
      <w:bookmarkStart w:id="2177" w:name="_Toc171400300"/>
      <w:bookmarkStart w:id="2178" w:name="_Toc171405281"/>
      <w:bookmarkStart w:id="2179" w:name="_Toc171405789"/>
      <w:bookmarkStart w:id="2180" w:name="_Toc171406069"/>
      <w:bookmarkStart w:id="2181" w:name="_Toc171406349"/>
      <w:bookmarkStart w:id="2182" w:name="_Toc171406904"/>
      <w:bookmarkStart w:id="2183" w:name="_Toc171407175"/>
      <w:bookmarkStart w:id="2184" w:name="_Toc171407447"/>
      <w:bookmarkStart w:id="2185" w:name="_Toc171407717"/>
      <w:bookmarkStart w:id="2186" w:name="_Toc171407988"/>
      <w:bookmarkStart w:id="2187" w:name="_Toc171408257"/>
      <w:bookmarkStart w:id="2188" w:name="_Toc171408531"/>
      <w:bookmarkStart w:id="2189" w:name="_Toc171235189"/>
      <w:bookmarkStart w:id="2190" w:name="_Toc171241758"/>
      <w:bookmarkStart w:id="2191" w:name="_Toc171329604"/>
      <w:bookmarkStart w:id="2192" w:name="_Toc171329890"/>
      <w:bookmarkStart w:id="2193" w:name="_Toc171330142"/>
      <w:bookmarkStart w:id="2194" w:name="_Toc171331603"/>
      <w:bookmarkStart w:id="2195" w:name="_Toc171331853"/>
      <w:bookmarkStart w:id="2196" w:name="_Toc171332103"/>
      <w:bookmarkStart w:id="2197" w:name="_Toc171332353"/>
      <w:bookmarkStart w:id="2198" w:name="_Toc171332598"/>
      <w:bookmarkStart w:id="2199" w:name="_Toc171332843"/>
      <w:bookmarkStart w:id="2200" w:name="_Toc171398754"/>
      <w:bookmarkStart w:id="2201" w:name="_Toc171399023"/>
      <w:bookmarkStart w:id="2202" w:name="_Toc171399501"/>
      <w:bookmarkStart w:id="2203" w:name="_Toc171399768"/>
      <w:bookmarkStart w:id="2204" w:name="_Toc171400034"/>
      <w:bookmarkStart w:id="2205" w:name="_Toc171400301"/>
      <w:bookmarkStart w:id="2206" w:name="_Toc171405282"/>
      <w:bookmarkStart w:id="2207" w:name="_Toc171405790"/>
      <w:bookmarkStart w:id="2208" w:name="_Toc171406070"/>
      <w:bookmarkStart w:id="2209" w:name="_Toc171406350"/>
      <w:bookmarkStart w:id="2210" w:name="_Toc171406905"/>
      <w:bookmarkStart w:id="2211" w:name="_Toc171407176"/>
      <w:bookmarkStart w:id="2212" w:name="_Toc171407448"/>
      <w:bookmarkStart w:id="2213" w:name="_Toc171407718"/>
      <w:bookmarkStart w:id="2214" w:name="_Toc171407989"/>
      <w:bookmarkStart w:id="2215" w:name="_Toc171408258"/>
      <w:bookmarkStart w:id="2216" w:name="_Toc171408532"/>
      <w:bookmarkStart w:id="2217" w:name="_Toc171235190"/>
      <w:bookmarkStart w:id="2218" w:name="_Toc171241759"/>
      <w:bookmarkStart w:id="2219" w:name="_Toc171329605"/>
      <w:bookmarkStart w:id="2220" w:name="_Toc171329891"/>
      <w:bookmarkStart w:id="2221" w:name="_Toc171330143"/>
      <w:bookmarkStart w:id="2222" w:name="_Toc171331604"/>
      <w:bookmarkStart w:id="2223" w:name="_Toc171331854"/>
      <w:bookmarkStart w:id="2224" w:name="_Toc171332104"/>
      <w:bookmarkStart w:id="2225" w:name="_Toc171332354"/>
      <w:bookmarkStart w:id="2226" w:name="_Toc171332599"/>
      <w:bookmarkStart w:id="2227" w:name="_Toc171332844"/>
      <w:bookmarkStart w:id="2228" w:name="_Toc171398755"/>
      <w:bookmarkStart w:id="2229" w:name="_Toc171399024"/>
      <w:bookmarkStart w:id="2230" w:name="_Toc171399502"/>
      <w:bookmarkStart w:id="2231" w:name="_Toc171399769"/>
      <w:bookmarkStart w:id="2232" w:name="_Toc171400035"/>
      <w:bookmarkStart w:id="2233" w:name="_Toc171400302"/>
      <w:bookmarkStart w:id="2234" w:name="_Toc171405283"/>
      <w:bookmarkStart w:id="2235" w:name="_Toc171405791"/>
      <w:bookmarkStart w:id="2236" w:name="_Toc171406071"/>
      <w:bookmarkStart w:id="2237" w:name="_Toc171406351"/>
      <w:bookmarkStart w:id="2238" w:name="_Toc171406906"/>
      <w:bookmarkStart w:id="2239" w:name="_Toc171407177"/>
      <w:bookmarkStart w:id="2240" w:name="_Toc171407449"/>
      <w:bookmarkStart w:id="2241" w:name="_Toc171407719"/>
      <w:bookmarkStart w:id="2242" w:name="_Toc171407990"/>
      <w:bookmarkStart w:id="2243" w:name="_Toc171408259"/>
      <w:bookmarkStart w:id="2244" w:name="_Toc171408533"/>
      <w:bookmarkStart w:id="2245" w:name="_Toc171235191"/>
      <w:bookmarkStart w:id="2246" w:name="_Toc171241760"/>
      <w:bookmarkStart w:id="2247" w:name="_Toc171329606"/>
      <w:bookmarkStart w:id="2248" w:name="_Toc171329892"/>
      <w:bookmarkStart w:id="2249" w:name="_Toc171330144"/>
      <w:bookmarkStart w:id="2250" w:name="_Toc171331605"/>
      <w:bookmarkStart w:id="2251" w:name="_Toc171331855"/>
      <w:bookmarkStart w:id="2252" w:name="_Toc171332105"/>
      <w:bookmarkStart w:id="2253" w:name="_Toc171332355"/>
      <w:bookmarkStart w:id="2254" w:name="_Toc171332600"/>
      <w:bookmarkStart w:id="2255" w:name="_Toc171332845"/>
      <w:bookmarkStart w:id="2256" w:name="_Toc171398756"/>
      <w:bookmarkStart w:id="2257" w:name="_Toc171399025"/>
      <w:bookmarkStart w:id="2258" w:name="_Toc171399503"/>
      <w:bookmarkStart w:id="2259" w:name="_Toc171399770"/>
      <w:bookmarkStart w:id="2260" w:name="_Toc171400036"/>
      <w:bookmarkStart w:id="2261" w:name="_Toc171400303"/>
      <w:bookmarkStart w:id="2262" w:name="_Toc171405284"/>
      <w:bookmarkStart w:id="2263" w:name="_Toc171405792"/>
      <w:bookmarkStart w:id="2264" w:name="_Toc171406072"/>
      <w:bookmarkStart w:id="2265" w:name="_Toc171406352"/>
      <w:bookmarkStart w:id="2266" w:name="_Toc171406907"/>
      <w:bookmarkStart w:id="2267" w:name="_Toc171407178"/>
      <w:bookmarkStart w:id="2268" w:name="_Toc171407450"/>
      <w:bookmarkStart w:id="2269" w:name="_Toc171407720"/>
      <w:bookmarkStart w:id="2270" w:name="_Toc171407991"/>
      <w:bookmarkStart w:id="2271" w:name="_Toc171408260"/>
      <w:bookmarkStart w:id="2272" w:name="_Toc171408534"/>
      <w:bookmarkStart w:id="2273" w:name="_Toc171235192"/>
      <w:bookmarkStart w:id="2274" w:name="_Toc171241761"/>
      <w:bookmarkStart w:id="2275" w:name="_Toc171329607"/>
      <w:bookmarkStart w:id="2276" w:name="_Toc171329893"/>
      <w:bookmarkStart w:id="2277" w:name="_Toc171330145"/>
      <w:bookmarkStart w:id="2278" w:name="_Toc171331606"/>
      <w:bookmarkStart w:id="2279" w:name="_Toc171331856"/>
      <w:bookmarkStart w:id="2280" w:name="_Toc171332106"/>
      <w:bookmarkStart w:id="2281" w:name="_Toc171332356"/>
      <w:bookmarkStart w:id="2282" w:name="_Toc171332601"/>
      <w:bookmarkStart w:id="2283" w:name="_Toc171332846"/>
      <w:bookmarkStart w:id="2284" w:name="_Toc171398757"/>
      <w:bookmarkStart w:id="2285" w:name="_Toc171399026"/>
      <w:bookmarkStart w:id="2286" w:name="_Toc171399504"/>
      <w:bookmarkStart w:id="2287" w:name="_Toc171399771"/>
      <w:bookmarkStart w:id="2288" w:name="_Toc171400037"/>
      <w:bookmarkStart w:id="2289" w:name="_Toc171400304"/>
      <w:bookmarkStart w:id="2290" w:name="_Toc171405285"/>
      <w:bookmarkStart w:id="2291" w:name="_Toc171405793"/>
      <w:bookmarkStart w:id="2292" w:name="_Toc171406073"/>
      <w:bookmarkStart w:id="2293" w:name="_Toc171406353"/>
      <w:bookmarkStart w:id="2294" w:name="_Toc171406633"/>
      <w:bookmarkStart w:id="2295" w:name="_Toc171406908"/>
      <w:bookmarkStart w:id="2296" w:name="_Toc171407179"/>
      <w:bookmarkStart w:id="2297" w:name="_Toc171407451"/>
      <w:bookmarkStart w:id="2298" w:name="_Toc171407721"/>
      <w:bookmarkStart w:id="2299" w:name="_Toc171407992"/>
      <w:bookmarkStart w:id="2300" w:name="_Toc171408261"/>
      <w:bookmarkStart w:id="2301" w:name="_Toc171408535"/>
      <w:bookmarkStart w:id="2302" w:name="_Toc171235193"/>
      <w:bookmarkStart w:id="2303" w:name="_Toc171241762"/>
      <w:bookmarkStart w:id="2304" w:name="_Toc171329608"/>
      <w:bookmarkStart w:id="2305" w:name="_Toc171329894"/>
      <w:bookmarkStart w:id="2306" w:name="_Toc171330146"/>
      <w:bookmarkStart w:id="2307" w:name="_Toc171331607"/>
      <w:bookmarkStart w:id="2308" w:name="_Toc171331857"/>
      <w:bookmarkStart w:id="2309" w:name="_Toc171332107"/>
      <w:bookmarkStart w:id="2310" w:name="_Toc171332357"/>
      <w:bookmarkStart w:id="2311" w:name="_Toc171332602"/>
      <w:bookmarkStart w:id="2312" w:name="_Toc171332847"/>
      <w:bookmarkStart w:id="2313" w:name="_Toc171398758"/>
      <w:bookmarkStart w:id="2314" w:name="_Toc171399027"/>
      <w:bookmarkStart w:id="2315" w:name="_Toc171399505"/>
      <w:bookmarkStart w:id="2316" w:name="_Toc171399772"/>
      <w:bookmarkStart w:id="2317" w:name="_Toc171400038"/>
      <w:bookmarkStart w:id="2318" w:name="_Toc171400305"/>
      <w:bookmarkStart w:id="2319" w:name="_Toc171405286"/>
      <w:bookmarkStart w:id="2320" w:name="_Toc171405794"/>
      <w:bookmarkStart w:id="2321" w:name="_Toc171406074"/>
      <w:bookmarkStart w:id="2322" w:name="_Toc171406354"/>
      <w:bookmarkStart w:id="2323" w:name="_Toc171406909"/>
      <w:bookmarkStart w:id="2324" w:name="_Toc171407180"/>
      <w:bookmarkStart w:id="2325" w:name="_Toc171407452"/>
      <w:bookmarkStart w:id="2326" w:name="_Toc171407722"/>
      <w:bookmarkStart w:id="2327" w:name="_Toc171407993"/>
      <w:bookmarkStart w:id="2328" w:name="_Toc171408262"/>
      <w:bookmarkStart w:id="2329" w:name="_Toc171408536"/>
      <w:bookmarkStart w:id="2330" w:name="_Toc171235194"/>
      <w:bookmarkStart w:id="2331" w:name="_Toc171241763"/>
      <w:bookmarkStart w:id="2332" w:name="_Toc171329609"/>
      <w:bookmarkStart w:id="2333" w:name="_Toc171329895"/>
      <w:bookmarkStart w:id="2334" w:name="_Toc171330147"/>
      <w:bookmarkStart w:id="2335" w:name="_Toc171331608"/>
      <w:bookmarkStart w:id="2336" w:name="_Toc171331858"/>
      <w:bookmarkStart w:id="2337" w:name="_Toc171332108"/>
      <w:bookmarkStart w:id="2338" w:name="_Toc171332358"/>
      <w:bookmarkStart w:id="2339" w:name="_Toc171332603"/>
      <w:bookmarkStart w:id="2340" w:name="_Toc171332848"/>
      <w:bookmarkStart w:id="2341" w:name="_Toc171398759"/>
      <w:bookmarkStart w:id="2342" w:name="_Toc171399028"/>
      <w:bookmarkStart w:id="2343" w:name="_Toc171399506"/>
      <w:bookmarkStart w:id="2344" w:name="_Toc171399773"/>
      <w:bookmarkStart w:id="2345" w:name="_Toc171400039"/>
      <w:bookmarkStart w:id="2346" w:name="_Toc171400306"/>
      <w:bookmarkStart w:id="2347" w:name="_Toc171405795"/>
      <w:bookmarkStart w:id="2348" w:name="_Toc171406075"/>
      <w:bookmarkStart w:id="2349" w:name="_Toc171406355"/>
      <w:bookmarkStart w:id="2350" w:name="_Toc171406910"/>
      <w:bookmarkStart w:id="2351" w:name="_Toc171407181"/>
      <w:bookmarkStart w:id="2352" w:name="_Toc171407453"/>
      <w:bookmarkStart w:id="2353" w:name="_Toc171407723"/>
      <w:bookmarkStart w:id="2354" w:name="_Toc171407994"/>
      <w:bookmarkStart w:id="2355" w:name="_Toc171408263"/>
      <w:bookmarkStart w:id="2356" w:name="_Toc171408537"/>
      <w:bookmarkStart w:id="2357" w:name="_Toc171235195"/>
      <w:bookmarkStart w:id="2358" w:name="_Toc171241764"/>
      <w:bookmarkStart w:id="2359" w:name="_Toc171329610"/>
      <w:bookmarkStart w:id="2360" w:name="_Toc171329896"/>
      <w:bookmarkStart w:id="2361" w:name="_Toc171330148"/>
      <w:bookmarkStart w:id="2362" w:name="_Toc171331609"/>
      <w:bookmarkStart w:id="2363" w:name="_Toc171331859"/>
      <w:bookmarkStart w:id="2364" w:name="_Toc171332109"/>
      <w:bookmarkStart w:id="2365" w:name="_Toc171332359"/>
      <w:bookmarkStart w:id="2366" w:name="_Toc171332604"/>
      <w:bookmarkStart w:id="2367" w:name="_Toc171332849"/>
      <w:bookmarkStart w:id="2368" w:name="_Toc171398760"/>
      <w:bookmarkStart w:id="2369" w:name="_Toc171399029"/>
      <w:bookmarkStart w:id="2370" w:name="_Toc171399507"/>
      <w:bookmarkStart w:id="2371" w:name="_Toc171399774"/>
      <w:bookmarkStart w:id="2372" w:name="_Toc171400040"/>
      <w:bookmarkStart w:id="2373" w:name="_Toc171400307"/>
      <w:bookmarkStart w:id="2374" w:name="_Toc171405796"/>
      <w:bookmarkStart w:id="2375" w:name="_Toc171406076"/>
      <w:bookmarkStart w:id="2376" w:name="_Toc171406356"/>
      <w:bookmarkStart w:id="2377" w:name="_Toc171406911"/>
      <w:bookmarkStart w:id="2378" w:name="_Toc171407182"/>
      <w:bookmarkStart w:id="2379" w:name="_Toc171407454"/>
      <w:bookmarkStart w:id="2380" w:name="_Toc171407724"/>
      <w:bookmarkStart w:id="2381" w:name="_Toc171407995"/>
      <w:bookmarkStart w:id="2382" w:name="_Toc171408264"/>
      <w:bookmarkStart w:id="2383" w:name="_Toc171408538"/>
      <w:bookmarkStart w:id="2384" w:name="_Toc171235197"/>
      <w:bookmarkStart w:id="2385" w:name="_Toc171241766"/>
      <w:bookmarkStart w:id="2386" w:name="_Toc171329612"/>
      <w:bookmarkStart w:id="2387" w:name="_Toc171329898"/>
      <w:bookmarkStart w:id="2388" w:name="_Toc171330150"/>
      <w:bookmarkStart w:id="2389" w:name="_Toc171331611"/>
      <w:bookmarkStart w:id="2390" w:name="_Toc171331861"/>
      <w:bookmarkStart w:id="2391" w:name="_Toc171332111"/>
      <w:bookmarkStart w:id="2392" w:name="_Toc171332361"/>
      <w:bookmarkStart w:id="2393" w:name="_Toc171332606"/>
      <w:bookmarkStart w:id="2394" w:name="_Toc171332851"/>
      <w:bookmarkStart w:id="2395" w:name="_Toc171398762"/>
      <w:bookmarkStart w:id="2396" w:name="_Toc171399031"/>
      <w:bookmarkStart w:id="2397" w:name="_Toc171399509"/>
      <w:bookmarkStart w:id="2398" w:name="_Toc171399776"/>
      <w:bookmarkStart w:id="2399" w:name="_Toc171400042"/>
      <w:bookmarkStart w:id="2400" w:name="_Toc171400309"/>
      <w:bookmarkStart w:id="2401" w:name="_Toc171405798"/>
      <w:bookmarkStart w:id="2402" w:name="_Toc171406078"/>
      <w:bookmarkStart w:id="2403" w:name="_Toc171406358"/>
      <w:bookmarkStart w:id="2404" w:name="_Toc171406913"/>
      <w:bookmarkStart w:id="2405" w:name="_Toc171407184"/>
      <w:bookmarkStart w:id="2406" w:name="_Toc171407456"/>
      <w:bookmarkStart w:id="2407" w:name="_Toc171407726"/>
      <w:bookmarkStart w:id="2408" w:name="_Toc171407997"/>
      <w:bookmarkStart w:id="2409" w:name="_Toc171408266"/>
      <w:bookmarkStart w:id="2410" w:name="_Toc171408540"/>
      <w:bookmarkStart w:id="2411" w:name="_Toc171235198"/>
      <w:bookmarkStart w:id="2412" w:name="_Toc171241767"/>
      <w:bookmarkStart w:id="2413" w:name="_Toc171329613"/>
      <w:bookmarkStart w:id="2414" w:name="_Toc171329899"/>
      <w:bookmarkStart w:id="2415" w:name="_Toc171330151"/>
      <w:bookmarkStart w:id="2416" w:name="_Toc171331612"/>
      <w:bookmarkStart w:id="2417" w:name="_Toc171331862"/>
      <w:bookmarkStart w:id="2418" w:name="_Toc171332112"/>
      <w:bookmarkStart w:id="2419" w:name="_Toc171332362"/>
      <w:bookmarkStart w:id="2420" w:name="_Toc171332607"/>
      <w:bookmarkStart w:id="2421" w:name="_Toc171332852"/>
      <w:bookmarkStart w:id="2422" w:name="_Toc171398763"/>
      <w:bookmarkStart w:id="2423" w:name="_Toc171399032"/>
      <w:bookmarkStart w:id="2424" w:name="_Toc171399510"/>
      <w:bookmarkStart w:id="2425" w:name="_Toc171399777"/>
      <w:bookmarkStart w:id="2426" w:name="_Toc171400043"/>
      <w:bookmarkStart w:id="2427" w:name="_Toc171400310"/>
      <w:bookmarkStart w:id="2428" w:name="_Toc171405799"/>
      <w:bookmarkStart w:id="2429" w:name="_Toc171406079"/>
      <w:bookmarkStart w:id="2430" w:name="_Toc171406359"/>
      <w:bookmarkStart w:id="2431" w:name="_Toc171406914"/>
      <w:bookmarkStart w:id="2432" w:name="_Toc171407185"/>
      <w:bookmarkStart w:id="2433" w:name="_Toc171407457"/>
      <w:bookmarkStart w:id="2434" w:name="_Toc171407727"/>
      <w:bookmarkStart w:id="2435" w:name="_Toc171407998"/>
      <w:bookmarkStart w:id="2436" w:name="_Toc171408267"/>
      <w:bookmarkStart w:id="2437" w:name="_Toc171408541"/>
      <w:bookmarkStart w:id="2438" w:name="_Toc171235199"/>
      <w:bookmarkStart w:id="2439" w:name="_Toc171241768"/>
      <w:bookmarkStart w:id="2440" w:name="_Toc171329614"/>
      <w:bookmarkStart w:id="2441" w:name="_Toc171329900"/>
      <w:bookmarkStart w:id="2442" w:name="_Toc171330152"/>
      <w:bookmarkStart w:id="2443" w:name="_Toc171331613"/>
      <w:bookmarkStart w:id="2444" w:name="_Toc171331863"/>
      <w:bookmarkStart w:id="2445" w:name="_Toc171332113"/>
      <w:bookmarkStart w:id="2446" w:name="_Toc171332363"/>
      <w:bookmarkStart w:id="2447" w:name="_Toc171332608"/>
      <w:bookmarkStart w:id="2448" w:name="_Toc171332853"/>
      <w:bookmarkStart w:id="2449" w:name="_Toc171398764"/>
      <w:bookmarkStart w:id="2450" w:name="_Toc171399033"/>
      <w:bookmarkStart w:id="2451" w:name="_Toc171399511"/>
      <w:bookmarkStart w:id="2452" w:name="_Toc171399778"/>
      <w:bookmarkStart w:id="2453" w:name="_Toc171400044"/>
      <w:bookmarkStart w:id="2454" w:name="_Toc171400311"/>
      <w:bookmarkStart w:id="2455" w:name="_Toc171405800"/>
      <w:bookmarkStart w:id="2456" w:name="_Toc171406080"/>
      <w:bookmarkStart w:id="2457" w:name="_Toc171406360"/>
      <w:bookmarkStart w:id="2458" w:name="_Toc171406915"/>
      <w:bookmarkStart w:id="2459" w:name="_Toc171407186"/>
      <w:bookmarkStart w:id="2460" w:name="_Toc171407458"/>
      <w:bookmarkStart w:id="2461" w:name="_Toc171407728"/>
      <w:bookmarkStart w:id="2462" w:name="_Toc171407999"/>
      <w:bookmarkStart w:id="2463" w:name="_Toc171408268"/>
      <w:bookmarkStart w:id="2464" w:name="_Toc171408542"/>
      <w:bookmarkStart w:id="2465" w:name="_Toc171235200"/>
      <w:bookmarkStart w:id="2466" w:name="_Toc171241769"/>
      <w:bookmarkStart w:id="2467" w:name="_Toc171329615"/>
      <w:bookmarkStart w:id="2468" w:name="_Toc171329901"/>
      <w:bookmarkStart w:id="2469" w:name="_Toc171330153"/>
      <w:bookmarkStart w:id="2470" w:name="_Toc171331614"/>
      <w:bookmarkStart w:id="2471" w:name="_Toc171331864"/>
      <w:bookmarkStart w:id="2472" w:name="_Toc171332114"/>
      <w:bookmarkStart w:id="2473" w:name="_Toc171332364"/>
      <w:bookmarkStart w:id="2474" w:name="_Toc171332609"/>
      <w:bookmarkStart w:id="2475" w:name="_Toc171332854"/>
      <w:bookmarkStart w:id="2476" w:name="_Toc171398765"/>
      <w:bookmarkStart w:id="2477" w:name="_Toc171399034"/>
      <w:bookmarkStart w:id="2478" w:name="_Toc171399512"/>
      <w:bookmarkStart w:id="2479" w:name="_Toc171399779"/>
      <w:bookmarkStart w:id="2480" w:name="_Toc171400045"/>
      <w:bookmarkStart w:id="2481" w:name="_Toc171400312"/>
      <w:bookmarkStart w:id="2482" w:name="_Toc171405801"/>
      <w:bookmarkStart w:id="2483" w:name="_Toc171406081"/>
      <w:bookmarkStart w:id="2484" w:name="_Toc171406361"/>
      <w:bookmarkStart w:id="2485" w:name="_Toc171406641"/>
      <w:bookmarkStart w:id="2486" w:name="_Toc171406916"/>
      <w:bookmarkStart w:id="2487" w:name="_Toc171407187"/>
      <w:bookmarkStart w:id="2488" w:name="_Toc171407459"/>
      <w:bookmarkStart w:id="2489" w:name="_Toc171407729"/>
      <w:bookmarkStart w:id="2490" w:name="_Toc171408000"/>
      <w:bookmarkStart w:id="2491" w:name="_Toc171408269"/>
      <w:bookmarkStart w:id="2492" w:name="_Toc171408543"/>
      <w:bookmarkStart w:id="2493" w:name="_Toc171235201"/>
      <w:bookmarkStart w:id="2494" w:name="_Toc171241770"/>
      <w:bookmarkStart w:id="2495" w:name="_Toc171329616"/>
      <w:bookmarkStart w:id="2496" w:name="_Toc171329902"/>
      <w:bookmarkStart w:id="2497" w:name="_Toc171330154"/>
      <w:bookmarkStart w:id="2498" w:name="_Toc171331615"/>
      <w:bookmarkStart w:id="2499" w:name="_Toc171331865"/>
      <w:bookmarkStart w:id="2500" w:name="_Toc171332115"/>
      <w:bookmarkStart w:id="2501" w:name="_Toc171332365"/>
      <w:bookmarkStart w:id="2502" w:name="_Toc171332610"/>
      <w:bookmarkStart w:id="2503" w:name="_Toc171332855"/>
      <w:bookmarkStart w:id="2504" w:name="_Toc171398766"/>
      <w:bookmarkStart w:id="2505" w:name="_Toc171399035"/>
      <w:bookmarkStart w:id="2506" w:name="_Toc171399513"/>
      <w:bookmarkStart w:id="2507" w:name="_Toc171399780"/>
      <w:bookmarkStart w:id="2508" w:name="_Toc171400046"/>
      <w:bookmarkStart w:id="2509" w:name="_Toc171400313"/>
      <w:bookmarkStart w:id="2510" w:name="_Toc171405294"/>
      <w:bookmarkStart w:id="2511" w:name="_Toc171405802"/>
      <w:bookmarkStart w:id="2512" w:name="_Toc171406082"/>
      <w:bookmarkStart w:id="2513" w:name="_Toc171406362"/>
      <w:bookmarkStart w:id="2514" w:name="_Toc171406917"/>
      <w:bookmarkStart w:id="2515" w:name="_Toc171407188"/>
      <w:bookmarkStart w:id="2516" w:name="_Toc171407460"/>
      <w:bookmarkStart w:id="2517" w:name="_Toc171407730"/>
      <w:bookmarkStart w:id="2518" w:name="_Toc171408001"/>
      <w:bookmarkStart w:id="2519" w:name="_Toc171408270"/>
      <w:bookmarkStart w:id="2520" w:name="_Toc171408544"/>
      <w:bookmarkStart w:id="2521" w:name="_Toc171235202"/>
      <w:bookmarkStart w:id="2522" w:name="_Toc171241771"/>
      <w:bookmarkStart w:id="2523" w:name="_Toc171329617"/>
      <w:bookmarkStart w:id="2524" w:name="_Toc171329903"/>
      <w:bookmarkStart w:id="2525" w:name="_Toc171330155"/>
      <w:bookmarkStart w:id="2526" w:name="_Toc171331616"/>
      <w:bookmarkStart w:id="2527" w:name="_Toc171331866"/>
      <w:bookmarkStart w:id="2528" w:name="_Toc171332116"/>
      <w:bookmarkStart w:id="2529" w:name="_Toc171332366"/>
      <w:bookmarkStart w:id="2530" w:name="_Toc171332611"/>
      <w:bookmarkStart w:id="2531" w:name="_Toc171332856"/>
      <w:bookmarkStart w:id="2532" w:name="_Toc171398767"/>
      <w:bookmarkStart w:id="2533" w:name="_Toc171399036"/>
      <w:bookmarkStart w:id="2534" w:name="_Toc171399514"/>
      <w:bookmarkStart w:id="2535" w:name="_Toc171399781"/>
      <w:bookmarkStart w:id="2536" w:name="_Toc171400047"/>
      <w:bookmarkStart w:id="2537" w:name="_Toc171400314"/>
      <w:bookmarkStart w:id="2538" w:name="_Toc171405803"/>
      <w:bookmarkStart w:id="2539" w:name="_Toc171406083"/>
      <w:bookmarkStart w:id="2540" w:name="_Toc171406363"/>
      <w:bookmarkStart w:id="2541" w:name="_Toc171406643"/>
      <w:bookmarkStart w:id="2542" w:name="_Toc171406918"/>
      <w:bookmarkStart w:id="2543" w:name="_Toc171407189"/>
      <w:bookmarkStart w:id="2544" w:name="_Toc171407461"/>
      <w:bookmarkStart w:id="2545" w:name="_Toc171407731"/>
      <w:bookmarkStart w:id="2546" w:name="_Toc171408002"/>
      <w:bookmarkStart w:id="2547" w:name="_Toc171408271"/>
      <w:bookmarkStart w:id="2548" w:name="_Toc171408545"/>
      <w:bookmarkStart w:id="2549" w:name="_Toc171235203"/>
      <w:bookmarkStart w:id="2550" w:name="_Toc171241772"/>
      <w:bookmarkStart w:id="2551" w:name="_Toc171329618"/>
      <w:bookmarkStart w:id="2552" w:name="_Toc171329904"/>
      <w:bookmarkStart w:id="2553" w:name="_Toc171330156"/>
      <w:bookmarkStart w:id="2554" w:name="_Toc171331617"/>
      <w:bookmarkStart w:id="2555" w:name="_Toc171331867"/>
      <w:bookmarkStart w:id="2556" w:name="_Toc171332117"/>
      <w:bookmarkStart w:id="2557" w:name="_Toc171332367"/>
      <w:bookmarkStart w:id="2558" w:name="_Toc171332612"/>
      <w:bookmarkStart w:id="2559" w:name="_Toc171332857"/>
      <w:bookmarkStart w:id="2560" w:name="_Toc171398768"/>
      <w:bookmarkStart w:id="2561" w:name="_Toc171399037"/>
      <w:bookmarkStart w:id="2562" w:name="_Toc171399515"/>
      <w:bookmarkStart w:id="2563" w:name="_Toc171399782"/>
      <w:bookmarkStart w:id="2564" w:name="_Toc171400048"/>
      <w:bookmarkStart w:id="2565" w:name="_Toc171400315"/>
      <w:bookmarkStart w:id="2566" w:name="_Toc171405804"/>
      <w:bookmarkStart w:id="2567" w:name="_Toc171406084"/>
      <w:bookmarkStart w:id="2568" w:name="_Toc171406364"/>
      <w:bookmarkStart w:id="2569" w:name="_Toc171406644"/>
      <w:bookmarkStart w:id="2570" w:name="_Toc171406919"/>
      <w:bookmarkStart w:id="2571" w:name="_Toc171407190"/>
      <w:bookmarkStart w:id="2572" w:name="_Toc171407462"/>
      <w:bookmarkStart w:id="2573" w:name="_Toc171407732"/>
      <w:bookmarkStart w:id="2574" w:name="_Toc171408003"/>
      <w:bookmarkStart w:id="2575" w:name="_Toc171408272"/>
      <w:bookmarkStart w:id="2576" w:name="_Toc171408546"/>
      <w:bookmarkStart w:id="2577" w:name="_Toc171235205"/>
      <w:bookmarkStart w:id="2578" w:name="_Toc171241774"/>
      <w:bookmarkStart w:id="2579" w:name="_Toc171329620"/>
      <w:bookmarkStart w:id="2580" w:name="_Toc171329906"/>
      <w:bookmarkStart w:id="2581" w:name="_Toc171330158"/>
      <w:bookmarkStart w:id="2582" w:name="_Toc171331619"/>
      <w:bookmarkStart w:id="2583" w:name="_Toc171331869"/>
      <w:bookmarkStart w:id="2584" w:name="_Toc171332119"/>
      <w:bookmarkStart w:id="2585" w:name="_Toc171332369"/>
      <w:bookmarkStart w:id="2586" w:name="_Toc171332614"/>
      <w:bookmarkStart w:id="2587" w:name="_Toc171332859"/>
      <w:bookmarkStart w:id="2588" w:name="_Toc171398770"/>
      <w:bookmarkStart w:id="2589" w:name="_Toc171399039"/>
      <w:bookmarkStart w:id="2590" w:name="_Toc171399517"/>
      <w:bookmarkStart w:id="2591" w:name="_Toc171399784"/>
      <w:bookmarkStart w:id="2592" w:name="_Toc171400050"/>
      <w:bookmarkStart w:id="2593" w:name="_Toc171400317"/>
      <w:bookmarkStart w:id="2594" w:name="_Toc171405806"/>
      <w:bookmarkStart w:id="2595" w:name="_Toc171406086"/>
      <w:bookmarkStart w:id="2596" w:name="_Toc171406366"/>
      <w:bookmarkStart w:id="2597" w:name="_Toc171406646"/>
      <w:bookmarkStart w:id="2598" w:name="_Toc171406921"/>
      <w:bookmarkStart w:id="2599" w:name="_Toc171407192"/>
      <w:bookmarkStart w:id="2600" w:name="_Toc171407464"/>
      <w:bookmarkStart w:id="2601" w:name="_Toc171407734"/>
      <w:bookmarkStart w:id="2602" w:name="_Toc171408005"/>
      <w:bookmarkStart w:id="2603" w:name="_Toc171408274"/>
      <w:bookmarkStart w:id="2604" w:name="_Toc171408548"/>
      <w:bookmarkStart w:id="2605" w:name="_Toc171235206"/>
      <w:bookmarkStart w:id="2606" w:name="_Toc171241775"/>
      <w:bookmarkStart w:id="2607" w:name="_Toc171329621"/>
      <w:bookmarkStart w:id="2608" w:name="_Toc171329907"/>
      <w:bookmarkStart w:id="2609" w:name="_Toc171330159"/>
      <w:bookmarkStart w:id="2610" w:name="_Toc171331620"/>
      <w:bookmarkStart w:id="2611" w:name="_Toc171331870"/>
      <w:bookmarkStart w:id="2612" w:name="_Toc171332120"/>
      <w:bookmarkStart w:id="2613" w:name="_Toc171332370"/>
      <w:bookmarkStart w:id="2614" w:name="_Toc171332615"/>
      <w:bookmarkStart w:id="2615" w:name="_Toc171332860"/>
      <w:bookmarkStart w:id="2616" w:name="_Toc171398771"/>
      <w:bookmarkStart w:id="2617" w:name="_Toc171399040"/>
      <w:bookmarkStart w:id="2618" w:name="_Toc171399518"/>
      <w:bookmarkStart w:id="2619" w:name="_Toc171399785"/>
      <w:bookmarkStart w:id="2620" w:name="_Toc171400051"/>
      <w:bookmarkStart w:id="2621" w:name="_Toc171400318"/>
      <w:bookmarkStart w:id="2622" w:name="_Toc171405807"/>
      <w:bookmarkStart w:id="2623" w:name="_Toc171406087"/>
      <w:bookmarkStart w:id="2624" w:name="_Toc171406367"/>
      <w:bookmarkStart w:id="2625" w:name="_Toc171406647"/>
      <w:bookmarkStart w:id="2626" w:name="_Toc171406922"/>
      <w:bookmarkStart w:id="2627" w:name="_Toc171407193"/>
      <w:bookmarkStart w:id="2628" w:name="_Toc171407465"/>
      <w:bookmarkStart w:id="2629" w:name="_Toc171407735"/>
      <w:bookmarkStart w:id="2630" w:name="_Toc171408006"/>
      <w:bookmarkStart w:id="2631" w:name="_Toc171408275"/>
      <w:bookmarkStart w:id="2632" w:name="_Toc171408549"/>
      <w:bookmarkStart w:id="2633" w:name="_Toc171235207"/>
      <w:bookmarkStart w:id="2634" w:name="_Toc171241776"/>
      <w:bookmarkStart w:id="2635" w:name="_Toc171329622"/>
      <w:bookmarkStart w:id="2636" w:name="_Toc171329908"/>
      <w:bookmarkStart w:id="2637" w:name="_Toc171330160"/>
      <w:bookmarkStart w:id="2638" w:name="_Toc171331621"/>
      <w:bookmarkStart w:id="2639" w:name="_Toc171331871"/>
      <w:bookmarkStart w:id="2640" w:name="_Toc171332121"/>
      <w:bookmarkStart w:id="2641" w:name="_Toc171332371"/>
      <w:bookmarkStart w:id="2642" w:name="_Toc171332616"/>
      <w:bookmarkStart w:id="2643" w:name="_Toc171332861"/>
      <w:bookmarkStart w:id="2644" w:name="_Toc171398772"/>
      <w:bookmarkStart w:id="2645" w:name="_Toc171399041"/>
      <w:bookmarkStart w:id="2646" w:name="_Toc171399519"/>
      <w:bookmarkStart w:id="2647" w:name="_Toc171399786"/>
      <w:bookmarkStart w:id="2648" w:name="_Toc171400052"/>
      <w:bookmarkStart w:id="2649" w:name="_Toc171400319"/>
      <w:bookmarkStart w:id="2650" w:name="_Toc171405808"/>
      <w:bookmarkStart w:id="2651" w:name="_Toc171406088"/>
      <w:bookmarkStart w:id="2652" w:name="_Toc171406368"/>
      <w:bookmarkStart w:id="2653" w:name="_Toc171406648"/>
      <w:bookmarkStart w:id="2654" w:name="_Toc171406923"/>
      <w:bookmarkStart w:id="2655" w:name="_Toc171407194"/>
      <w:bookmarkStart w:id="2656" w:name="_Toc171407466"/>
      <w:bookmarkStart w:id="2657" w:name="_Toc171407736"/>
      <w:bookmarkStart w:id="2658" w:name="_Toc171408007"/>
      <w:bookmarkStart w:id="2659" w:name="_Toc171408276"/>
      <w:bookmarkStart w:id="2660" w:name="_Toc171408550"/>
      <w:bookmarkStart w:id="2661" w:name="_Toc171235208"/>
      <w:bookmarkStart w:id="2662" w:name="_Toc171241777"/>
      <w:bookmarkStart w:id="2663" w:name="_Toc171329623"/>
      <w:bookmarkStart w:id="2664" w:name="_Toc171329909"/>
      <w:bookmarkStart w:id="2665" w:name="_Toc171330161"/>
      <w:bookmarkStart w:id="2666" w:name="_Toc171331622"/>
      <w:bookmarkStart w:id="2667" w:name="_Toc171331872"/>
      <w:bookmarkStart w:id="2668" w:name="_Toc171332122"/>
      <w:bookmarkStart w:id="2669" w:name="_Toc171332372"/>
      <w:bookmarkStart w:id="2670" w:name="_Toc171332617"/>
      <w:bookmarkStart w:id="2671" w:name="_Toc171332862"/>
      <w:bookmarkStart w:id="2672" w:name="_Toc171398773"/>
      <w:bookmarkStart w:id="2673" w:name="_Toc171399042"/>
      <w:bookmarkStart w:id="2674" w:name="_Toc171399520"/>
      <w:bookmarkStart w:id="2675" w:name="_Toc171399787"/>
      <w:bookmarkStart w:id="2676" w:name="_Toc171400053"/>
      <w:bookmarkStart w:id="2677" w:name="_Toc171400320"/>
      <w:bookmarkStart w:id="2678" w:name="_Toc171405809"/>
      <w:bookmarkStart w:id="2679" w:name="_Toc171406089"/>
      <w:bookmarkStart w:id="2680" w:name="_Toc171406369"/>
      <w:bookmarkStart w:id="2681" w:name="_Toc171406649"/>
      <w:bookmarkStart w:id="2682" w:name="_Toc171406924"/>
      <w:bookmarkStart w:id="2683" w:name="_Toc171407195"/>
      <w:bookmarkStart w:id="2684" w:name="_Toc171407467"/>
      <w:bookmarkStart w:id="2685" w:name="_Toc171407737"/>
      <w:bookmarkStart w:id="2686" w:name="_Toc171408008"/>
      <w:bookmarkStart w:id="2687" w:name="_Toc171408277"/>
      <w:bookmarkStart w:id="2688" w:name="_Toc171408551"/>
      <w:bookmarkStart w:id="2689" w:name="_Toc171235209"/>
      <w:bookmarkStart w:id="2690" w:name="_Toc171241778"/>
      <w:bookmarkStart w:id="2691" w:name="_Toc171329624"/>
      <w:bookmarkStart w:id="2692" w:name="_Toc171329910"/>
      <w:bookmarkStart w:id="2693" w:name="_Toc171330162"/>
      <w:bookmarkStart w:id="2694" w:name="_Toc171331623"/>
      <w:bookmarkStart w:id="2695" w:name="_Toc171331873"/>
      <w:bookmarkStart w:id="2696" w:name="_Toc171332123"/>
      <w:bookmarkStart w:id="2697" w:name="_Toc171332373"/>
      <w:bookmarkStart w:id="2698" w:name="_Toc171332618"/>
      <w:bookmarkStart w:id="2699" w:name="_Toc171332863"/>
      <w:bookmarkStart w:id="2700" w:name="_Toc171398774"/>
      <w:bookmarkStart w:id="2701" w:name="_Toc171399043"/>
      <w:bookmarkStart w:id="2702" w:name="_Toc171399521"/>
      <w:bookmarkStart w:id="2703" w:name="_Toc171399788"/>
      <w:bookmarkStart w:id="2704" w:name="_Toc171400054"/>
      <w:bookmarkStart w:id="2705" w:name="_Toc171400321"/>
      <w:bookmarkStart w:id="2706" w:name="_Toc171405302"/>
      <w:bookmarkStart w:id="2707" w:name="_Toc171405810"/>
      <w:bookmarkStart w:id="2708" w:name="_Toc171406090"/>
      <w:bookmarkStart w:id="2709" w:name="_Toc171406370"/>
      <w:bookmarkStart w:id="2710" w:name="_Toc171406650"/>
      <w:bookmarkStart w:id="2711" w:name="_Toc171406925"/>
      <w:bookmarkStart w:id="2712" w:name="_Toc171407196"/>
      <w:bookmarkStart w:id="2713" w:name="_Toc171407468"/>
      <w:bookmarkStart w:id="2714" w:name="_Toc171407738"/>
      <w:bookmarkStart w:id="2715" w:name="_Toc171408009"/>
      <w:bookmarkStart w:id="2716" w:name="_Toc171408278"/>
      <w:bookmarkStart w:id="2717" w:name="_Toc171408552"/>
      <w:bookmarkStart w:id="2718" w:name="_Toc171235210"/>
      <w:bookmarkStart w:id="2719" w:name="_Toc171241779"/>
      <w:bookmarkStart w:id="2720" w:name="_Toc171329625"/>
      <w:bookmarkStart w:id="2721" w:name="_Toc171329911"/>
      <w:bookmarkStart w:id="2722" w:name="_Toc171330163"/>
      <w:bookmarkStart w:id="2723" w:name="_Toc171331624"/>
      <w:bookmarkStart w:id="2724" w:name="_Toc171331874"/>
      <w:bookmarkStart w:id="2725" w:name="_Toc171332124"/>
      <w:bookmarkStart w:id="2726" w:name="_Toc171332374"/>
      <w:bookmarkStart w:id="2727" w:name="_Toc171332619"/>
      <w:bookmarkStart w:id="2728" w:name="_Toc171332864"/>
      <w:bookmarkStart w:id="2729" w:name="_Toc171398775"/>
      <w:bookmarkStart w:id="2730" w:name="_Toc171399044"/>
      <w:bookmarkStart w:id="2731" w:name="_Toc171399522"/>
      <w:bookmarkStart w:id="2732" w:name="_Toc171399789"/>
      <w:bookmarkStart w:id="2733" w:name="_Toc171400055"/>
      <w:bookmarkStart w:id="2734" w:name="_Toc171400322"/>
      <w:bookmarkStart w:id="2735" w:name="_Toc171405811"/>
      <w:bookmarkStart w:id="2736" w:name="_Toc171406091"/>
      <w:bookmarkStart w:id="2737" w:name="_Toc171406371"/>
      <w:bookmarkStart w:id="2738" w:name="_Toc171406651"/>
      <w:bookmarkStart w:id="2739" w:name="_Toc171406926"/>
      <w:bookmarkStart w:id="2740" w:name="_Toc171407197"/>
      <w:bookmarkStart w:id="2741" w:name="_Toc171407469"/>
      <w:bookmarkStart w:id="2742" w:name="_Toc171407739"/>
      <w:bookmarkStart w:id="2743" w:name="_Toc171408010"/>
      <w:bookmarkStart w:id="2744" w:name="_Toc171408279"/>
      <w:bookmarkStart w:id="2745" w:name="_Toc171408553"/>
      <w:bookmarkStart w:id="2746" w:name="_Toc171235211"/>
      <w:bookmarkStart w:id="2747" w:name="_Toc171241780"/>
      <w:bookmarkStart w:id="2748" w:name="_Toc171329626"/>
      <w:bookmarkStart w:id="2749" w:name="_Toc171329912"/>
      <w:bookmarkStart w:id="2750" w:name="_Toc171330164"/>
      <w:bookmarkStart w:id="2751" w:name="_Toc171331625"/>
      <w:bookmarkStart w:id="2752" w:name="_Toc171331875"/>
      <w:bookmarkStart w:id="2753" w:name="_Toc171332125"/>
      <w:bookmarkStart w:id="2754" w:name="_Toc171332375"/>
      <w:bookmarkStart w:id="2755" w:name="_Toc171332620"/>
      <w:bookmarkStart w:id="2756" w:name="_Toc171332865"/>
      <w:bookmarkStart w:id="2757" w:name="_Toc171398776"/>
      <w:bookmarkStart w:id="2758" w:name="_Toc171399045"/>
      <w:bookmarkStart w:id="2759" w:name="_Toc171399523"/>
      <w:bookmarkStart w:id="2760" w:name="_Toc171399790"/>
      <w:bookmarkStart w:id="2761" w:name="_Toc171400056"/>
      <w:bookmarkStart w:id="2762" w:name="_Toc171400323"/>
      <w:bookmarkStart w:id="2763" w:name="_Toc171405304"/>
      <w:bookmarkStart w:id="2764" w:name="_Toc171405812"/>
      <w:bookmarkStart w:id="2765" w:name="_Toc171406092"/>
      <w:bookmarkStart w:id="2766" w:name="_Toc171406372"/>
      <w:bookmarkStart w:id="2767" w:name="_Toc171406652"/>
      <w:bookmarkStart w:id="2768" w:name="_Toc171406927"/>
      <w:bookmarkStart w:id="2769" w:name="_Toc171407198"/>
      <w:bookmarkStart w:id="2770" w:name="_Toc171407470"/>
      <w:bookmarkStart w:id="2771" w:name="_Toc171407740"/>
      <w:bookmarkStart w:id="2772" w:name="_Toc171408011"/>
      <w:bookmarkStart w:id="2773" w:name="_Toc171408280"/>
      <w:bookmarkStart w:id="2774" w:name="_Toc171408554"/>
      <w:bookmarkStart w:id="2775" w:name="_Toc171235213"/>
      <w:bookmarkStart w:id="2776" w:name="_Toc171241782"/>
      <w:bookmarkStart w:id="2777" w:name="_Toc171329628"/>
      <w:bookmarkStart w:id="2778" w:name="_Toc171329914"/>
      <w:bookmarkStart w:id="2779" w:name="_Toc171330166"/>
      <w:bookmarkStart w:id="2780" w:name="_Toc171331627"/>
      <w:bookmarkStart w:id="2781" w:name="_Toc171331877"/>
      <w:bookmarkStart w:id="2782" w:name="_Toc171332127"/>
      <w:bookmarkStart w:id="2783" w:name="_Toc171332377"/>
      <w:bookmarkStart w:id="2784" w:name="_Toc171332622"/>
      <w:bookmarkStart w:id="2785" w:name="_Toc171332867"/>
      <w:bookmarkStart w:id="2786" w:name="_Toc171398778"/>
      <w:bookmarkStart w:id="2787" w:name="_Toc171399047"/>
      <w:bookmarkStart w:id="2788" w:name="_Toc171399525"/>
      <w:bookmarkStart w:id="2789" w:name="_Toc171399792"/>
      <w:bookmarkStart w:id="2790" w:name="_Toc171400058"/>
      <w:bookmarkStart w:id="2791" w:name="_Toc171400325"/>
      <w:bookmarkStart w:id="2792" w:name="_Toc171405306"/>
      <w:bookmarkStart w:id="2793" w:name="_Toc171405814"/>
      <w:bookmarkStart w:id="2794" w:name="_Toc171406094"/>
      <w:bookmarkStart w:id="2795" w:name="_Toc171406374"/>
      <w:bookmarkStart w:id="2796" w:name="_Toc171406654"/>
      <w:bookmarkStart w:id="2797" w:name="_Toc171406929"/>
      <w:bookmarkStart w:id="2798" w:name="_Toc171407200"/>
      <w:bookmarkStart w:id="2799" w:name="_Toc171407472"/>
      <w:bookmarkStart w:id="2800" w:name="_Toc171407742"/>
      <w:bookmarkStart w:id="2801" w:name="_Toc171408013"/>
      <w:bookmarkStart w:id="2802" w:name="_Toc171408282"/>
      <w:bookmarkStart w:id="2803" w:name="_Toc17140855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3A3AD4D1" w14:textId="171D9327" w:rsidR="00FC4EB0" w:rsidRDefault="00FC4EB0" w:rsidP="00D62A0B">
      <w:pPr>
        <w:autoSpaceDE w:val="0"/>
        <w:autoSpaceDN w:val="0"/>
        <w:adjustRightInd w:val="0"/>
        <w:spacing w:before="60" w:after="60"/>
        <w:rPr>
          <w:rFonts w:asciiTheme="minorBidi" w:eastAsia="Arial" w:hAnsiTheme="minorBidi"/>
          <w:lang w:eastAsia="en-GB"/>
        </w:rPr>
      </w:pPr>
      <w:r>
        <w:rPr>
          <w:rFonts w:asciiTheme="minorBidi" w:eastAsia="Arial" w:hAnsiTheme="minorBidi"/>
          <w:lang w:eastAsia="en-GB"/>
        </w:rPr>
        <w:t>T</w:t>
      </w:r>
      <w:r w:rsidR="00207838">
        <w:rPr>
          <w:rFonts w:asciiTheme="minorBidi" w:eastAsia="Arial" w:hAnsiTheme="minorBidi"/>
          <w:lang w:eastAsia="en-GB"/>
        </w:rPr>
        <w:t>enders will be evaluated in accordance with t</w:t>
      </w:r>
      <w:r>
        <w:rPr>
          <w:rFonts w:asciiTheme="minorBidi" w:eastAsia="Arial" w:hAnsiTheme="minorBidi"/>
          <w:lang w:eastAsia="en-GB"/>
        </w:rPr>
        <w:t xml:space="preserve">he evaluation model </w:t>
      </w:r>
      <w:r w:rsidR="00207838">
        <w:rPr>
          <w:rFonts w:asciiTheme="minorBidi" w:eastAsia="Arial" w:hAnsiTheme="minorBidi"/>
          <w:lang w:eastAsia="en-GB"/>
        </w:rPr>
        <w:t>a</w:t>
      </w:r>
      <w:r>
        <w:rPr>
          <w:rFonts w:asciiTheme="minorBidi" w:eastAsia="Arial" w:hAnsiTheme="minorBidi"/>
          <w:lang w:eastAsia="en-GB"/>
        </w:rPr>
        <w:t xml:space="preserve">s detailed at Schedule </w:t>
      </w:r>
      <w:r w:rsidR="00F66346">
        <w:rPr>
          <w:rFonts w:asciiTheme="minorBidi" w:eastAsia="Arial" w:hAnsiTheme="minorBidi"/>
          <w:lang w:eastAsia="en-GB"/>
        </w:rPr>
        <w:t>4</w:t>
      </w:r>
      <w:r w:rsidR="002B0AC2">
        <w:rPr>
          <w:rFonts w:asciiTheme="minorBidi" w:eastAsia="Arial" w:hAnsiTheme="minorBidi"/>
          <w:lang w:eastAsia="en-GB"/>
        </w:rPr>
        <w:t>.</w:t>
      </w:r>
    </w:p>
    <w:p w14:paraId="523B784A" w14:textId="77777777" w:rsidR="004743B8" w:rsidRPr="003658AB" w:rsidRDefault="004743B8" w:rsidP="004743B8">
      <w:pPr>
        <w:rPr>
          <w:rFonts w:asciiTheme="minorBidi" w:hAnsiTheme="minorBidi"/>
        </w:rPr>
      </w:pPr>
    </w:p>
    <w:p w14:paraId="4E829ADB" w14:textId="5596AE80" w:rsidR="004743B8" w:rsidRPr="003658AB" w:rsidRDefault="00B32F4C" w:rsidP="00B41CA0">
      <w:pPr>
        <w:pStyle w:val="Heading1"/>
        <w:numPr>
          <w:ilvl w:val="0"/>
          <w:numId w:val="28"/>
        </w:numPr>
        <w:spacing w:before="60"/>
        <w:jc w:val="both"/>
        <w:rPr>
          <w:rFonts w:asciiTheme="minorBidi" w:hAnsiTheme="minorBidi" w:cstheme="minorBidi"/>
          <w:iCs/>
          <w:sz w:val="24"/>
          <w:szCs w:val="24"/>
          <w:u w:val="single"/>
        </w:rPr>
      </w:pPr>
      <w:bookmarkStart w:id="2804" w:name="_Toc116897995"/>
      <w:r w:rsidRPr="003658AB">
        <w:rPr>
          <w:rFonts w:asciiTheme="minorBidi" w:hAnsiTheme="minorBidi" w:cstheme="minorBidi"/>
          <w:sz w:val="24"/>
          <w:szCs w:val="24"/>
        </w:rPr>
        <w:t>Tender Return Document</w:t>
      </w:r>
      <w:r w:rsidR="004743B8" w:rsidRPr="003658AB">
        <w:rPr>
          <w:rFonts w:asciiTheme="minorBidi" w:hAnsiTheme="minorBidi" w:cstheme="minorBidi"/>
          <w:sz w:val="24"/>
          <w:szCs w:val="24"/>
        </w:rPr>
        <w:t>:</w:t>
      </w:r>
      <w:bookmarkEnd w:id="2804"/>
    </w:p>
    <w:p w14:paraId="037B9396" w14:textId="502697B9" w:rsidR="00E97B02" w:rsidRPr="003658AB" w:rsidRDefault="004743B8" w:rsidP="004743B8">
      <w:pPr>
        <w:rPr>
          <w:rFonts w:asciiTheme="minorBidi" w:eastAsia="Times New Roman" w:hAnsiTheme="minorBidi"/>
          <w:lang w:eastAsia="en-GB"/>
        </w:rPr>
      </w:pPr>
      <w:r w:rsidRPr="003658AB">
        <w:rPr>
          <w:rFonts w:asciiTheme="minorBidi" w:eastAsia="Times New Roman" w:hAnsiTheme="minorBidi"/>
          <w:lang w:eastAsia="en-GB"/>
        </w:rPr>
        <w:t xml:space="preserve">The Bidder must answer the questions </w:t>
      </w:r>
      <w:r w:rsidR="006C65C8">
        <w:rPr>
          <w:rFonts w:asciiTheme="minorBidi" w:eastAsia="Times New Roman" w:hAnsiTheme="minorBidi"/>
          <w:lang w:eastAsia="en-GB"/>
        </w:rPr>
        <w:t xml:space="preserve">in the Tender Return Document </w:t>
      </w:r>
      <w:r w:rsidR="003575F8" w:rsidRPr="003658AB">
        <w:rPr>
          <w:rFonts w:asciiTheme="minorBidi" w:eastAsia="Times New Roman" w:hAnsiTheme="minorBidi"/>
          <w:lang w:eastAsia="en-GB"/>
        </w:rPr>
        <w:t xml:space="preserve">(see Schedule </w:t>
      </w:r>
      <w:r w:rsidR="00F66346">
        <w:rPr>
          <w:rFonts w:asciiTheme="minorBidi" w:eastAsia="Times New Roman" w:hAnsiTheme="minorBidi"/>
          <w:lang w:eastAsia="en-GB"/>
        </w:rPr>
        <w:t>5</w:t>
      </w:r>
      <w:r w:rsidR="003575F8" w:rsidRPr="003658AB">
        <w:rPr>
          <w:rFonts w:asciiTheme="minorBidi" w:eastAsia="Times New Roman" w:hAnsiTheme="minorBidi"/>
          <w:lang w:eastAsia="en-GB"/>
        </w:rPr>
        <w:t xml:space="preserve">) </w:t>
      </w:r>
      <w:r w:rsidRPr="003658AB">
        <w:rPr>
          <w:rFonts w:asciiTheme="minorBidi" w:eastAsia="Times New Roman" w:hAnsiTheme="minorBidi"/>
          <w:lang w:eastAsia="en-GB"/>
        </w:rPr>
        <w:t>fully, and to provide as much detail as possible</w:t>
      </w:r>
      <w:r w:rsidR="006C65C8">
        <w:rPr>
          <w:rFonts w:asciiTheme="minorBidi" w:eastAsia="Times New Roman" w:hAnsiTheme="minorBidi"/>
          <w:lang w:eastAsia="en-GB"/>
        </w:rPr>
        <w:t>, but taking note of any word limits set</w:t>
      </w:r>
      <w:r w:rsidR="00E97B02" w:rsidRPr="003658AB">
        <w:rPr>
          <w:rFonts w:asciiTheme="minorBidi" w:eastAsia="Times New Roman" w:hAnsiTheme="minorBidi"/>
          <w:lang w:eastAsia="en-GB"/>
        </w:rPr>
        <w:t xml:space="preserve">. </w:t>
      </w:r>
    </w:p>
    <w:p w14:paraId="36D994AB" w14:textId="77777777" w:rsidR="00E97B02" w:rsidRPr="003658AB" w:rsidRDefault="00E97B02" w:rsidP="004743B8">
      <w:pPr>
        <w:rPr>
          <w:rFonts w:asciiTheme="minorBidi" w:eastAsia="Times New Roman" w:hAnsiTheme="minorBidi"/>
          <w:lang w:eastAsia="en-GB"/>
        </w:rPr>
      </w:pPr>
    </w:p>
    <w:p w14:paraId="54294048" w14:textId="77777777" w:rsidR="00E97B02" w:rsidRPr="003658AB" w:rsidRDefault="00E97B02" w:rsidP="004743B8">
      <w:pPr>
        <w:rPr>
          <w:rFonts w:asciiTheme="minorBidi" w:eastAsia="Times New Roman" w:hAnsiTheme="minorBidi"/>
          <w:lang w:eastAsia="en-GB"/>
        </w:rPr>
      </w:pPr>
      <w:r w:rsidRPr="003658AB">
        <w:rPr>
          <w:rFonts w:asciiTheme="minorBidi" w:eastAsia="Times New Roman" w:hAnsiTheme="minorBidi"/>
          <w:lang w:eastAsia="en-GB"/>
        </w:rPr>
        <w:t xml:space="preserve">Some questions </w:t>
      </w:r>
      <w:r w:rsidR="004743B8" w:rsidRPr="003658AB">
        <w:rPr>
          <w:rFonts w:asciiTheme="minorBidi" w:eastAsia="Times New Roman" w:hAnsiTheme="minorBidi"/>
          <w:lang w:eastAsia="en-GB"/>
        </w:rPr>
        <w:t xml:space="preserve">may require </w:t>
      </w:r>
      <w:r w:rsidRPr="003658AB">
        <w:rPr>
          <w:rFonts w:asciiTheme="minorBidi" w:eastAsia="Times New Roman" w:hAnsiTheme="minorBidi"/>
          <w:lang w:eastAsia="en-GB"/>
        </w:rPr>
        <w:t>the subm</w:t>
      </w:r>
      <w:r w:rsidR="004743B8" w:rsidRPr="003658AB">
        <w:rPr>
          <w:rFonts w:asciiTheme="minorBidi" w:eastAsia="Times New Roman" w:hAnsiTheme="minorBidi"/>
          <w:lang w:eastAsia="en-GB"/>
        </w:rPr>
        <w:t xml:space="preserve">ission of additional </w:t>
      </w:r>
      <w:r w:rsidRPr="003658AB">
        <w:rPr>
          <w:rFonts w:asciiTheme="minorBidi" w:eastAsia="Times New Roman" w:hAnsiTheme="minorBidi"/>
          <w:lang w:eastAsia="en-GB"/>
        </w:rPr>
        <w:t xml:space="preserve">supporting </w:t>
      </w:r>
      <w:r w:rsidR="004743B8" w:rsidRPr="003658AB">
        <w:rPr>
          <w:rFonts w:asciiTheme="minorBidi" w:eastAsia="Times New Roman" w:hAnsiTheme="minorBidi"/>
          <w:lang w:eastAsia="en-GB"/>
        </w:rPr>
        <w:t>documents</w:t>
      </w:r>
      <w:r w:rsidRPr="003658AB">
        <w:rPr>
          <w:rFonts w:asciiTheme="minorBidi" w:eastAsia="Times New Roman" w:hAnsiTheme="minorBidi"/>
          <w:lang w:eastAsia="en-GB"/>
        </w:rPr>
        <w:t xml:space="preserve">. Where requested, please ensure that you clearly mark which schedule and schedule question </w:t>
      </w:r>
      <w:r w:rsidR="00F725C5" w:rsidRPr="003658AB">
        <w:rPr>
          <w:rFonts w:asciiTheme="minorBidi" w:eastAsia="Times New Roman" w:hAnsiTheme="minorBidi"/>
          <w:lang w:eastAsia="en-GB"/>
        </w:rPr>
        <w:t>number any</w:t>
      </w:r>
      <w:r w:rsidRPr="003658AB">
        <w:rPr>
          <w:rFonts w:asciiTheme="minorBidi" w:eastAsia="Times New Roman" w:hAnsiTheme="minorBidi"/>
          <w:lang w:eastAsia="en-GB"/>
        </w:rPr>
        <w:t xml:space="preserve"> additional documentation refers to. However, please do not provide information that has not been requested as the evaluators may ignore such information.</w:t>
      </w:r>
    </w:p>
    <w:p w14:paraId="4D93F408" w14:textId="77777777" w:rsidR="00E97B02" w:rsidRPr="003658AB" w:rsidRDefault="00E97B02" w:rsidP="004743B8">
      <w:pPr>
        <w:rPr>
          <w:rFonts w:asciiTheme="minorBidi" w:eastAsia="Times New Roman" w:hAnsiTheme="minorBidi"/>
          <w:lang w:eastAsia="en-GB"/>
        </w:rPr>
      </w:pPr>
    </w:p>
    <w:p w14:paraId="4005A3A2" w14:textId="77777777" w:rsidR="00E97B02" w:rsidRPr="003658AB" w:rsidRDefault="004743B8" w:rsidP="004743B8">
      <w:pPr>
        <w:rPr>
          <w:rFonts w:asciiTheme="minorBidi" w:eastAsia="Times New Roman" w:hAnsiTheme="minorBidi"/>
          <w:lang w:eastAsia="en-GB"/>
        </w:rPr>
      </w:pPr>
      <w:r w:rsidRPr="003658AB">
        <w:rPr>
          <w:rFonts w:asciiTheme="minorBidi" w:eastAsia="Times New Roman" w:hAnsiTheme="minorBidi"/>
          <w:lang w:eastAsia="en-GB"/>
        </w:rPr>
        <w:t>All questions should be answered in English and the answers should be relevant to the question asked</w:t>
      </w:r>
      <w:r w:rsidR="00E97B02" w:rsidRPr="003658AB">
        <w:rPr>
          <w:rFonts w:asciiTheme="minorBidi" w:eastAsia="Times New Roman" w:hAnsiTheme="minorBidi"/>
          <w:lang w:eastAsia="en-GB"/>
        </w:rPr>
        <w:t>.</w:t>
      </w:r>
    </w:p>
    <w:p w14:paraId="336357B1" w14:textId="77777777" w:rsidR="00E97B02" w:rsidRPr="003658AB" w:rsidRDefault="00E97B02" w:rsidP="004743B8">
      <w:pPr>
        <w:rPr>
          <w:rFonts w:asciiTheme="minorBidi" w:eastAsia="Times New Roman" w:hAnsiTheme="minorBidi"/>
          <w:lang w:eastAsia="en-GB"/>
        </w:rPr>
      </w:pPr>
    </w:p>
    <w:p w14:paraId="0527F2FA" w14:textId="77777777" w:rsidR="004743B8" w:rsidRPr="003658AB" w:rsidRDefault="004743B8" w:rsidP="004743B8">
      <w:pPr>
        <w:rPr>
          <w:rFonts w:asciiTheme="minorBidi" w:eastAsia="Times New Roman" w:hAnsiTheme="minorBidi"/>
          <w:lang w:eastAsia="en-GB"/>
        </w:rPr>
      </w:pPr>
      <w:r w:rsidRPr="003658AB">
        <w:rPr>
          <w:rFonts w:asciiTheme="minorBidi" w:eastAsia="Times New Roman" w:hAnsiTheme="minorBidi"/>
          <w:lang w:eastAsia="en-GB"/>
        </w:rPr>
        <w:t xml:space="preserve">The responses given </w:t>
      </w:r>
      <w:r w:rsidR="00E97B02" w:rsidRPr="003658AB">
        <w:rPr>
          <w:rFonts w:asciiTheme="minorBidi" w:eastAsia="Times New Roman" w:hAnsiTheme="minorBidi"/>
          <w:lang w:eastAsia="en-GB"/>
        </w:rPr>
        <w:t>may</w:t>
      </w:r>
      <w:r w:rsidRPr="003658AB">
        <w:rPr>
          <w:rFonts w:asciiTheme="minorBidi" w:eastAsia="Times New Roman" w:hAnsiTheme="minorBidi"/>
          <w:lang w:eastAsia="en-GB"/>
        </w:rPr>
        <w:t xml:space="preserve"> be used as a basis for the final contract if you are selected as the Preferred Bidder. </w:t>
      </w:r>
    </w:p>
    <w:p w14:paraId="68A113D8" w14:textId="77777777" w:rsidR="004743B8" w:rsidRPr="003658AB" w:rsidRDefault="004743B8" w:rsidP="004743B8">
      <w:pPr>
        <w:rPr>
          <w:rFonts w:asciiTheme="minorBidi" w:eastAsia="Times New Roman" w:hAnsiTheme="minorBidi"/>
          <w:lang w:eastAsia="en-GB"/>
        </w:rPr>
      </w:pPr>
    </w:p>
    <w:p w14:paraId="06833A10" w14:textId="353CB29F" w:rsidR="004743B8" w:rsidRPr="003658AB" w:rsidRDefault="004743B8" w:rsidP="004743B8">
      <w:pPr>
        <w:rPr>
          <w:rFonts w:asciiTheme="minorBidi" w:eastAsia="Times New Roman" w:hAnsiTheme="minorBidi"/>
          <w:lang w:eastAsia="en-GB"/>
        </w:rPr>
      </w:pPr>
    </w:p>
    <w:p w14:paraId="1D8E351D" w14:textId="77777777" w:rsidR="00745BD6" w:rsidRPr="003658AB" w:rsidRDefault="00745BD6" w:rsidP="00745BD6">
      <w:pPr>
        <w:tabs>
          <w:tab w:val="left" w:pos="567"/>
        </w:tabs>
        <w:rPr>
          <w:rFonts w:asciiTheme="minorBidi" w:eastAsia="Arial" w:hAnsiTheme="minorBidi"/>
          <w:lang w:eastAsia="en-GB"/>
        </w:rPr>
      </w:pPr>
    </w:p>
    <w:p w14:paraId="73984A9C" w14:textId="77777777" w:rsidR="00745BD6" w:rsidRPr="003658AB" w:rsidRDefault="00745BD6" w:rsidP="00745BD6">
      <w:pPr>
        <w:pStyle w:val="Heading1"/>
        <w:numPr>
          <w:ilvl w:val="0"/>
          <w:numId w:val="28"/>
        </w:numPr>
        <w:spacing w:before="60"/>
        <w:jc w:val="both"/>
        <w:rPr>
          <w:rFonts w:asciiTheme="minorBidi" w:hAnsiTheme="minorBidi" w:cstheme="minorBidi"/>
          <w:sz w:val="24"/>
          <w:szCs w:val="24"/>
        </w:rPr>
      </w:pPr>
      <w:bookmarkStart w:id="2805" w:name="_Toc116897996"/>
      <w:r w:rsidRPr="003658AB">
        <w:rPr>
          <w:rFonts w:asciiTheme="minorBidi" w:hAnsiTheme="minorBidi" w:cstheme="minorBidi"/>
          <w:sz w:val="24"/>
          <w:szCs w:val="24"/>
        </w:rPr>
        <w:t>Procurement process:</w:t>
      </w:r>
      <w:bookmarkEnd w:id="2805"/>
    </w:p>
    <w:p w14:paraId="347341E7" w14:textId="72FE9F66" w:rsidR="00745BD6" w:rsidRPr="003658AB" w:rsidRDefault="00745BD6" w:rsidP="00745BD6">
      <w:pPr>
        <w:tabs>
          <w:tab w:val="left" w:pos="567"/>
        </w:tabs>
        <w:rPr>
          <w:rFonts w:asciiTheme="minorBidi" w:hAnsiTheme="minorBidi"/>
        </w:rPr>
      </w:pPr>
      <w:r w:rsidRPr="003658AB">
        <w:rPr>
          <w:rFonts w:asciiTheme="minorBidi" w:eastAsia="Arial" w:hAnsiTheme="minorBidi"/>
          <w:lang w:eastAsia="en-GB"/>
        </w:rPr>
        <w:t xml:space="preserve">The </w:t>
      </w:r>
      <w:r w:rsidR="0058449D">
        <w:rPr>
          <w:rFonts w:asciiTheme="minorBidi" w:eastAsia="Arial" w:hAnsiTheme="minorBidi"/>
          <w:lang w:eastAsia="en-GB"/>
        </w:rPr>
        <w:t>Fund</w:t>
      </w:r>
      <w:r w:rsidRPr="003658AB">
        <w:rPr>
          <w:rFonts w:asciiTheme="minorBidi" w:eastAsia="Arial" w:hAnsiTheme="minorBidi"/>
          <w:lang w:eastAsia="en-GB"/>
        </w:rPr>
        <w:t xml:space="preserve"> reserves the right not to consider any Bid received after the above deadline. Bidders are strongly recommended to submit their bid earlier to avoid IT system issues.</w:t>
      </w:r>
      <w:r w:rsidRPr="003658AB">
        <w:rPr>
          <w:rFonts w:asciiTheme="minorBidi" w:hAnsiTheme="minorBidi"/>
        </w:rPr>
        <w:t xml:space="preserve"> The </w:t>
      </w:r>
      <w:r w:rsidR="006C65C8">
        <w:rPr>
          <w:rFonts w:asciiTheme="minorBidi" w:hAnsiTheme="minorBidi"/>
        </w:rPr>
        <w:t>Fund</w:t>
      </w:r>
      <w:r w:rsidRPr="003658AB">
        <w:rPr>
          <w:rFonts w:asciiTheme="minorBidi" w:hAnsiTheme="minorBidi"/>
        </w:rPr>
        <w:t xml:space="preserve"> will not usually allow </w:t>
      </w:r>
      <w:r w:rsidR="006C65C8">
        <w:rPr>
          <w:rFonts w:asciiTheme="minorBidi" w:hAnsiTheme="minorBidi"/>
        </w:rPr>
        <w:t>bids to be considered</w:t>
      </w:r>
      <w:r w:rsidRPr="003658AB">
        <w:rPr>
          <w:rFonts w:asciiTheme="minorBidi" w:hAnsiTheme="minorBidi"/>
        </w:rPr>
        <w:t xml:space="preserve"> after the deadline has expired. </w:t>
      </w:r>
    </w:p>
    <w:p w14:paraId="44B3FEE1" w14:textId="77777777" w:rsidR="00745BD6" w:rsidRPr="003658AB" w:rsidRDefault="00745BD6" w:rsidP="00745BD6">
      <w:pPr>
        <w:tabs>
          <w:tab w:val="left" w:pos="567"/>
        </w:tabs>
        <w:rPr>
          <w:rFonts w:asciiTheme="minorBidi" w:hAnsiTheme="minorBidi"/>
        </w:rPr>
      </w:pPr>
    </w:p>
    <w:p w14:paraId="4845CDE9" w14:textId="075AA92F" w:rsidR="00745BD6" w:rsidRPr="003658AB" w:rsidRDefault="006C65C8" w:rsidP="00745BD6">
      <w:pPr>
        <w:tabs>
          <w:tab w:val="left" w:pos="567"/>
        </w:tabs>
        <w:rPr>
          <w:rFonts w:asciiTheme="minorBidi" w:hAnsiTheme="minorBidi"/>
        </w:rPr>
      </w:pPr>
      <w:r>
        <w:rPr>
          <w:rFonts w:asciiTheme="minorBidi" w:hAnsiTheme="minorBidi"/>
        </w:rPr>
        <w:t xml:space="preserve">The </w:t>
      </w:r>
      <w:r w:rsidR="008913F4">
        <w:rPr>
          <w:rFonts w:asciiTheme="minorBidi" w:hAnsiTheme="minorBidi"/>
        </w:rPr>
        <w:t>Fund</w:t>
      </w:r>
      <w:r w:rsidR="00745BD6" w:rsidRPr="003658AB">
        <w:rPr>
          <w:rFonts w:asciiTheme="minorBidi" w:hAnsiTheme="minorBidi"/>
        </w:rPr>
        <w:t xml:space="preserve"> reserves the right to reject abnormally low scoring tenders. </w:t>
      </w:r>
      <w:r>
        <w:rPr>
          <w:rFonts w:asciiTheme="minorBidi" w:hAnsiTheme="minorBidi"/>
        </w:rPr>
        <w:t xml:space="preserve">The </w:t>
      </w:r>
      <w:r w:rsidR="008913F4">
        <w:rPr>
          <w:rFonts w:asciiTheme="minorBidi" w:hAnsiTheme="minorBidi"/>
        </w:rPr>
        <w:t>Fund</w:t>
      </w:r>
      <w:r w:rsidR="00745BD6" w:rsidRPr="003658AB">
        <w:rPr>
          <w:rFonts w:asciiTheme="minorBidi" w:hAnsiTheme="minorBidi"/>
        </w:rPr>
        <w:t xml:space="preserve"> reserves the right not to appoint</w:t>
      </w:r>
      <w:r>
        <w:rPr>
          <w:rFonts w:asciiTheme="minorBidi" w:hAnsiTheme="minorBidi"/>
        </w:rPr>
        <w:t>,</w:t>
      </w:r>
      <w:r w:rsidR="00745BD6" w:rsidRPr="003658AB">
        <w:rPr>
          <w:rFonts w:asciiTheme="minorBidi" w:hAnsiTheme="minorBidi"/>
        </w:rPr>
        <w:t xml:space="preserve"> and </w:t>
      </w:r>
      <w:r>
        <w:rPr>
          <w:rFonts w:asciiTheme="minorBidi" w:hAnsiTheme="minorBidi"/>
        </w:rPr>
        <w:t xml:space="preserve">/ or </w:t>
      </w:r>
      <w:r w:rsidR="00745BD6" w:rsidRPr="003658AB">
        <w:rPr>
          <w:rFonts w:asciiTheme="minorBidi" w:hAnsiTheme="minorBidi"/>
        </w:rPr>
        <w:t xml:space="preserve">to achieve the outcomes of the </w:t>
      </w:r>
      <w:r>
        <w:rPr>
          <w:rFonts w:asciiTheme="minorBidi" w:hAnsiTheme="minorBidi"/>
        </w:rPr>
        <w:t>ITT</w:t>
      </w:r>
      <w:r w:rsidR="00745BD6" w:rsidRPr="003658AB">
        <w:rPr>
          <w:rFonts w:asciiTheme="minorBidi" w:hAnsiTheme="minorBidi"/>
        </w:rPr>
        <w:t xml:space="preserve"> through other methods.</w:t>
      </w:r>
    </w:p>
    <w:p w14:paraId="38F94B1F" w14:textId="77777777" w:rsidR="00745BD6" w:rsidRPr="003658AB" w:rsidRDefault="00745BD6" w:rsidP="00745BD6">
      <w:pPr>
        <w:tabs>
          <w:tab w:val="left" w:pos="567"/>
        </w:tabs>
        <w:rPr>
          <w:rFonts w:asciiTheme="minorBidi" w:hAnsiTheme="minorBidi"/>
        </w:rPr>
      </w:pPr>
    </w:p>
    <w:p w14:paraId="4EC3B82E" w14:textId="0B9C6DA0" w:rsidR="00745BD6" w:rsidRPr="003658AB" w:rsidRDefault="006C65C8" w:rsidP="00745BD6">
      <w:pPr>
        <w:tabs>
          <w:tab w:val="left" w:pos="567"/>
        </w:tabs>
        <w:rPr>
          <w:rFonts w:asciiTheme="minorBidi" w:hAnsiTheme="minorBidi"/>
        </w:rPr>
      </w:pPr>
      <w:r>
        <w:rPr>
          <w:rFonts w:asciiTheme="minorBidi" w:hAnsiTheme="minorBidi"/>
        </w:rPr>
        <w:t xml:space="preserve">The </w:t>
      </w:r>
      <w:r w:rsidR="008913F4">
        <w:rPr>
          <w:rFonts w:asciiTheme="minorBidi" w:hAnsiTheme="minorBidi"/>
        </w:rPr>
        <w:t>Fund</w:t>
      </w:r>
      <w:r w:rsidR="00745BD6" w:rsidRPr="003658AB">
        <w:rPr>
          <w:rFonts w:asciiTheme="minorBidi" w:hAnsiTheme="minorBidi"/>
        </w:rPr>
        <w:t xml:space="preserve"> reserves the right to alter the above timetable.</w:t>
      </w:r>
    </w:p>
    <w:p w14:paraId="457DA755" w14:textId="77777777" w:rsidR="00745BD6" w:rsidRPr="003658AB" w:rsidRDefault="00745BD6" w:rsidP="00745BD6">
      <w:pPr>
        <w:tabs>
          <w:tab w:val="left" w:pos="567"/>
        </w:tabs>
        <w:rPr>
          <w:rFonts w:asciiTheme="minorBidi" w:hAnsiTheme="minorBidi"/>
        </w:rPr>
      </w:pPr>
    </w:p>
    <w:p w14:paraId="008953EE" w14:textId="1BDD2EE7" w:rsidR="00745BD6" w:rsidRPr="003658AB" w:rsidRDefault="00745BD6" w:rsidP="00745BD6">
      <w:pPr>
        <w:tabs>
          <w:tab w:val="left" w:pos="567"/>
        </w:tabs>
        <w:rPr>
          <w:rFonts w:asciiTheme="minorBidi" w:hAnsiTheme="minorBidi"/>
        </w:rPr>
      </w:pPr>
      <w:r w:rsidRPr="003658AB">
        <w:rPr>
          <w:rFonts w:asciiTheme="minorBidi" w:hAnsiTheme="minorBidi"/>
        </w:rPr>
        <w:t xml:space="preserve">As noted above, </w:t>
      </w:r>
      <w:r w:rsidR="006C65C8">
        <w:rPr>
          <w:rFonts w:asciiTheme="minorBidi" w:hAnsiTheme="minorBidi"/>
        </w:rPr>
        <w:t xml:space="preserve">the </w:t>
      </w:r>
      <w:r w:rsidR="008913F4">
        <w:rPr>
          <w:rFonts w:asciiTheme="minorBidi" w:hAnsiTheme="minorBidi"/>
        </w:rPr>
        <w:t>Fund</w:t>
      </w:r>
      <w:r w:rsidRPr="003658AB">
        <w:rPr>
          <w:rFonts w:asciiTheme="minorBidi" w:hAnsiTheme="minorBidi"/>
        </w:rPr>
        <w:t xml:space="preserve"> will upload response to clarification on our website, usually on Contracts Finder or the Find a Tender Service. Details regarding our transparency policy are available </w:t>
      </w:r>
      <w:r w:rsidR="006C65C8">
        <w:rPr>
          <w:rFonts w:asciiTheme="minorBidi" w:hAnsiTheme="minorBidi"/>
        </w:rPr>
        <w:t>at the same location</w:t>
      </w:r>
      <w:r w:rsidRPr="003658AB">
        <w:rPr>
          <w:rFonts w:asciiTheme="minorBidi" w:hAnsiTheme="minorBidi"/>
        </w:rPr>
        <w:t>.  Please note that we will make the anonymised questions, and our responses to them, available to everyone on the website.</w:t>
      </w:r>
    </w:p>
    <w:p w14:paraId="2F658217" w14:textId="77777777" w:rsidR="00745BD6" w:rsidRPr="003658AB" w:rsidRDefault="00745BD6" w:rsidP="00745BD6">
      <w:pPr>
        <w:tabs>
          <w:tab w:val="left" w:pos="567"/>
        </w:tabs>
        <w:rPr>
          <w:rFonts w:asciiTheme="minorBidi" w:hAnsiTheme="minorBidi"/>
        </w:rPr>
      </w:pPr>
    </w:p>
    <w:p w14:paraId="643C81C6" w14:textId="6A93CE35" w:rsidR="00745BD6" w:rsidRPr="003658AB" w:rsidRDefault="00745BD6" w:rsidP="00745BD6">
      <w:pPr>
        <w:tabs>
          <w:tab w:val="left" w:pos="567"/>
        </w:tabs>
        <w:rPr>
          <w:rFonts w:asciiTheme="minorBidi" w:hAnsiTheme="minorBidi"/>
        </w:rPr>
      </w:pPr>
      <w:r w:rsidRPr="003658AB">
        <w:rPr>
          <w:rFonts w:asciiTheme="minorBidi" w:hAnsiTheme="minorBidi"/>
        </w:rPr>
        <w:t xml:space="preserve">We reserve the right to carry out clarifications if necessary; these may be carried out via email or by inviting bidders to attend a clarification meeting.  In order to ensure that both </w:t>
      </w:r>
      <w:r w:rsidR="008913F4">
        <w:rPr>
          <w:rFonts w:asciiTheme="minorBidi" w:hAnsiTheme="minorBidi"/>
        </w:rPr>
        <w:t>Fund</w:t>
      </w:r>
      <w:r w:rsidRPr="003658AB">
        <w:rPr>
          <w:rFonts w:asciiTheme="minorBidi" w:hAnsiTheme="minorBidi"/>
        </w:rPr>
        <w:t xml:space="preserve">’s and Bidder’s resources are used appropriately, we will only invite up </w:t>
      </w:r>
      <w:r w:rsidRPr="003658AB">
        <w:rPr>
          <w:rFonts w:asciiTheme="minorBidi" w:hAnsiTheme="minorBidi"/>
        </w:rPr>
        <w:lastRenderedPageBreak/>
        <w:t>to three (the ultimate number will depend on the closeness of the scores) highest scoring bidders to attend a clarification meeting.  Scores will be moderated based on any clarifications provided during this meeting.  You are responsible for all your expenses when attending such meetings.</w:t>
      </w:r>
    </w:p>
    <w:p w14:paraId="004B70F9" w14:textId="77777777" w:rsidR="00745BD6" w:rsidRPr="003658AB" w:rsidRDefault="00745BD6" w:rsidP="00745BD6">
      <w:pPr>
        <w:tabs>
          <w:tab w:val="left" w:pos="567"/>
        </w:tabs>
        <w:rPr>
          <w:rFonts w:asciiTheme="minorBidi" w:hAnsiTheme="minorBidi"/>
        </w:rPr>
      </w:pPr>
    </w:p>
    <w:p w14:paraId="6939A8C4" w14:textId="77777777" w:rsidR="00745BD6" w:rsidRPr="003658AB" w:rsidRDefault="00745BD6" w:rsidP="00745BD6">
      <w:pPr>
        <w:tabs>
          <w:tab w:val="left" w:pos="567"/>
        </w:tabs>
        <w:rPr>
          <w:rFonts w:asciiTheme="minorBidi" w:hAnsiTheme="minorBidi"/>
        </w:rPr>
      </w:pPr>
      <w:r w:rsidRPr="003658AB">
        <w:rPr>
          <w:rFonts w:asciiTheme="minorBidi" w:hAnsiTheme="minorBidi"/>
        </w:rPr>
        <w:t>Your tender proposals must be sent electronically via e-mail before the tender return deadline.</w:t>
      </w:r>
    </w:p>
    <w:p w14:paraId="640C5CC4" w14:textId="77777777" w:rsidR="00745BD6" w:rsidRPr="003658AB" w:rsidRDefault="00745BD6" w:rsidP="00745BD6">
      <w:pPr>
        <w:tabs>
          <w:tab w:val="left" w:pos="567"/>
        </w:tabs>
        <w:rPr>
          <w:rFonts w:asciiTheme="minorBidi" w:hAnsiTheme="minorBidi"/>
        </w:rPr>
      </w:pPr>
    </w:p>
    <w:p w14:paraId="749D3B6D" w14:textId="4EFDB13E" w:rsidR="00745BD6" w:rsidRPr="003658AB" w:rsidRDefault="00745BD6" w:rsidP="004743B8">
      <w:pPr>
        <w:rPr>
          <w:rFonts w:asciiTheme="minorBidi" w:eastAsia="Times New Roman" w:hAnsiTheme="minorBidi"/>
          <w:lang w:eastAsia="en-GB"/>
        </w:rPr>
      </w:pPr>
    </w:p>
    <w:p w14:paraId="18099131" w14:textId="77777777" w:rsidR="004743B8" w:rsidRPr="003658AB" w:rsidRDefault="004743B8" w:rsidP="004743B8">
      <w:pPr>
        <w:autoSpaceDE w:val="0"/>
        <w:autoSpaceDN w:val="0"/>
        <w:adjustRightInd w:val="0"/>
        <w:rPr>
          <w:rFonts w:asciiTheme="minorBidi" w:eastAsia="Times New Roman" w:hAnsiTheme="minorBidi"/>
          <w:lang w:eastAsia="en-GB"/>
        </w:rPr>
      </w:pPr>
    </w:p>
    <w:p w14:paraId="4213CE02" w14:textId="77777777" w:rsidR="004743B8" w:rsidRPr="003658AB" w:rsidRDefault="004743B8" w:rsidP="00B41CA0">
      <w:pPr>
        <w:pStyle w:val="Heading1"/>
        <w:numPr>
          <w:ilvl w:val="0"/>
          <w:numId w:val="28"/>
        </w:numPr>
        <w:spacing w:before="60"/>
        <w:jc w:val="both"/>
        <w:rPr>
          <w:rFonts w:asciiTheme="minorBidi" w:hAnsiTheme="minorBidi" w:cstheme="minorBidi"/>
          <w:sz w:val="24"/>
          <w:szCs w:val="24"/>
        </w:rPr>
      </w:pPr>
      <w:bookmarkStart w:id="2806" w:name="_Toc116897997"/>
      <w:r w:rsidRPr="003658AB">
        <w:rPr>
          <w:rFonts w:asciiTheme="minorBidi" w:hAnsiTheme="minorBidi" w:cstheme="minorBidi"/>
          <w:sz w:val="24"/>
          <w:szCs w:val="24"/>
        </w:rPr>
        <w:t>Freedom of Information</w:t>
      </w:r>
      <w:r w:rsidR="004256BA" w:rsidRPr="003658AB">
        <w:rPr>
          <w:rFonts w:asciiTheme="minorBidi" w:hAnsiTheme="minorBidi" w:cstheme="minorBidi"/>
          <w:sz w:val="24"/>
          <w:szCs w:val="24"/>
        </w:rPr>
        <w:t>:</w:t>
      </w:r>
      <w:bookmarkEnd w:id="2806"/>
    </w:p>
    <w:p w14:paraId="0CD2E7F7" w14:textId="6A304438" w:rsidR="004743B8" w:rsidRPr="003658AB" w:rsidRDefault="004743B8" w:rsidP="004743B8">
      <w:pPr>
        <w:tabs>
          <w:tab w:val="left" w:pos="567"/>
        </w:tabs>
        <w:rPr>
          <w:rFonts w:asciiTheme="minorBidi" w:hAnsiTheme="minorBidi"/>
        </w:rPr>
      </w:pPr>
      <w:r w:rsidRPr="003658AB">
        <w:rPr>
          <w:rFonts w:asciiTheme="minorBidi" w:hAnsiTheme="minorBidi"/>
        </w:rPr>
        <w:t xml:space="preserve">The </w:t>
      </w:r>
      <w:r w:rsidR="0058449D">
        <w:rPr>
          <w:rFonts w:asciiTheme="minorBidi" w:hAnsiTheme="minorBidi"/>
        </w:rPr>
        <w:t>Fund</w:t>
      </w:r>
      <w:r w:rsidRPr="003658AB">
        <w:rPr>
          <w:rFonts w:asciiTheme="minorBidi" w:hAnsiTheme="minorBidi"/>
        </w:rPr>
        <w:t xml:space="preserve"> is committed to open government and meeting its legal responsibilities under the Freedom of Information Act (FOIA). Accordingly, any information created by or submitted to the </w:t>
      </w:r>
      <w:r w:rsidR="0058449D">
        <w:rPr>
          <w:rFonts w:asciiTheme="minorBidi" w:hAnsiTheme="minorBidi"/>
        </w:rPr>
        <w:t>Fund</w:t>
      </w:r>
      <w:r w:rsidRPr="003658AB">
        <w:rPr>
          <w:rFonts w:asciiTheme="minorBidi" w:hAnsiTheme="minorBidi"/>
        </w:rPr>
        <w:t xml:space="preserve"> (including, but not limited to, the information contained in the application and the submissions, and clarification answers received from Bidders) may need to be disclosed by the </w:t>
      </w:r>
      <w:r w:rsidR="0058449D">
        <w:rPr>
          <w:rFonts w:asciiTheme="minorBidi" w:hAnsiTheme="minorBidi"/>
        </w:rPr>
        <w:t>Fund</w:t>
      </w:r>
      <w:r w:rsidRPr="003658AB">
        <w:rPr>
          <w:rFonts w:asciiTheme="minorBidi" w:hAnsiTheme="minorBidi"/>
        </w:rPr>
        <w:t xml:space="preserve"> in response to a request for information under FOIA.</w:t>
      </w:r>
    </w:p>
    <w:p w14:paraId="12199BEA" w14:textId="77777777" w:rsidR="004743B8" w:rsidRPr="003658AB" w:rsidRDefault="004743B8" w:rsidP="004743B8">
      <w:pPr>
        <w:tabs>
          <w:tab w:val="left" w:pos="567"/>
        </w:tabs>
        <w:rPr>
          <w:rFonts w:asciiTheme="minorBidi" w:hAnsiTheme="minorBidi"/>
          <w:shd w:val="clear" w:color="auto" w:fill="FFFF00"/>
        </w:rPr>
      </w:pPr>
    </w:p>
    <w:p w14:paraId="7B7F27C9" w14:textId="44948891" w:rsidR="004743B8" w:rsidRPr="003658AB" w:rsidRDefault="004743B8" w:rsidP="004743B8">
      <w:pPr>
        <w:tabs>
          <w:tab w:val="left" w:pos="567"/>
        </w:tabs>
        <w:rPr>
          <w:rFonts w:asciiTheme="minorBidi" w:hAnsiTheme="minorBidi"/>
        </w:rPr>
      </w:pPr>
      <w:r w:rsidRPr="003658AB">
        <w:rPr>
          <w:rFonts w:asciiTheme="minorBidi" w:hAnsiTheme="minorBidi"/>
        </w:rPr>
        <w:t xml:space="preserve">In making a submission or application or corresponding with the </w:t>
      </w:r>
      <w:r w:rsidR="0058449D">
        <w:rPr>
          <w:rFonts w:asciiTheme="minorBidi" w:hAnsiTheme="minorBidi"/>
        </w:rPr>
        <w:t>Fund</w:t>
      </w:r>
      <w:r w:rsidRPr="003658AB">
        <w:rPr>
          <w:rFonts w:asciiTheme="minorBidi" w:hAnsiTheme="minorBidi"/>
        </w:rPr>
        <w:t xml:space="preserve"> at any stage of the procurement, each Bidder, acknowledges and accepts that the </w:t>
      </w:r>
      <w:r w:rsidR="0058449D">
        <w:rPr>
          <w:rFonts w:asciiTheme="minorBidi" w:hAnsiTheme="minorBidi"/>
        </w:rPr>
        <w:t>Fund</w:t>
      </w:r>
      <w:r w:rsidRPr="003658AB">
        <w:rPr>
          <w:rFonts w:asciiTheme="minorBidi" w:hAnsiTheme="minorBidi"/>
        </w:rPr>
        <w:t xml:space="preserve"> may be obliged under the FOIA to disclose any information provided to it:</w:t>
      </w:r>
    </w:p>
    <w:p w14:paraId="58264AAC" w14:textId="77777777" w:rsidR="004743B8" w:rsidRPr="003658AB" w:rsidRDefault="004743B8" w:rsidP="004743B8">
      <w:pPr>
        <w:tabs>
          <w:tab w:val="left" w:pos="567"/>
        </w:tabs>
        <w:rPr>
          <w:rFonts w:asciiTheme="minorBidi" w:hAnsiTheme="minorBidi"/>
        </w:rPr>
      </w:pPr>
    </w:p>
    <w:p w14:paraId="500B7DAD" w14:textId="77777777" w:rsidR="004743B8" w:rsidRPr="003658AB" w:rsidRDefault="004743B8" w:rsidP="00A02E47">
      <w:pPr>
        <w:numPr>
          <w:ilvl w:val="0"/>
          <w:numId w:val="24"/>
        </w:numPr>
        <w:spacing w:before="60"/>
        <w:ind w:left="426"/>
        <w:rPr>
          <w:rFonts w:asciiTheme="minorBidi" w:hAnsiTheme="minorBidi"/>
        </w:rPr>
      </w:pPr>
      <w:r w:rsidRPr="003658AB">
        <w:rPr>
          <w:rFonts w:asciiTheme="minorBidi" w:hAnsiTheme="minorBidi"/>
        </w:rPr>
        <w:t>Without consulting Bidders or</w:t>
      </w:r>
    </w:p>
    <w:p w14:paraId="63E143D7" w14:textId="77777777" w:rsidR="004743B8" w:rsidRPr="003658AB" w:rsidRDefault="004743B8" w:rsidP="00A02E47">
      <w:pPr>
        <w:numPr>
          <w:ilvl w:val="0"/>
          <w:numId w:val="24"/>
        </w:numPr>
        <w:spacing w:before="60"/>
        <w:ind w:left="426"/>
        <w:rPr>
          <w:rFonts w:asciiTheme="minorBidi" w:hAnsiTheme="minorBidi"/>
        </w:rPr>
      </w:pPr>
      <w:r w:rsidRPr="003658AB">
        <w:rPr>
          <w:rFonts w:asciiTheme="minorBidi" w:hAnsiTheme="minorBidi"/>
        </w:rPr>
        <w:t>Following consultation with Bidders and having taken its views into account.</w:t>
      </w:r>
    </w:p>
    <w:p w14:paraId="53F481D2" w14:textId="77777777" w:rsidR="004743B8" w:rsidRPr="003658AB" w:rsidRDefault="004743B8" w:rsidP="004743B8">
      <w:pPr>
        <w:tabs>
          <w:tab w:val="left" w:pos="567"/>
        </w:tabs>
        <w:rPr>
          <w:rFonts w:asciiTheme="minorBidi" w:hAnsiTheme="minorBidi"/>
          <w:shd w:val="clear" w:color="auto" w:fill="FFFF00"/>
        </w:rPr>
      </w:pPr>
    </w:p>
    <w:p w14:paraId="662532A6" w14:textId="77777777" w:rsidR="004743B8" w:rsidRPr="003658AB" w:rsidRDefault="004743B8" w:rsidP="004743B8">
      <w:pPr>
        <w:tabs>
          <w:tab w:val="left" w:pos="567"/>
        </w:tabs>
        <w:rPr>
          <w:rFonts w:asciiTheme="minorBidi" w:hAnsiTheme="minorBidi"/>
        </w:rPr>
      </w:pPr>
      <w:r w:rsidRPr="003658AB">
        <w:rPr>
          <w:rFonts w:asciiTheme="minorBidi" w:hAnsiTheme="minorBidi"/>
        </w:rPr>
        <w:t>Bidders must clearly identify any information supplied in their response to the application that they consider to be confidential or commercially sensitive and attach a brief statement of the reasons why such information should be so treated and for what period.</w:t>
      </w:r>
    </w:p>
    <w:p w14:paraId="3C14F095" w14:textId="77777777" w:rsidR="004743B8" w:rsidRPr="003658AB" w:rsidRDefault="004743B8" w:rsidP="004743B8">
      <w:pPr>
        <w:tabs>
          <w:tab w:val="left" w:pos="567"/>
        </w:tabs>
        <w:rPr>
          <w:rFonts w:asciiTheme="minorBidi" w:hAnsiTheme="minorBidi"/>
        </w:rPr>
      </w:pPr>
    </w:p>
    <w:p w14:paraId="0A5E5BA6" w14:textId="0F845E97" w:rsidR="004743B8" w:rsidRPr="003658AB" w:rsidRDefault="004743B8" w:rsidP="004743B8">
      <w:pPr>
        <w:tabs>
          <w:tab w:val="left" w:pos="567"/>
        </w:tabs>
        <w:rPr>
          <w:rFonts w:asciiTheme="minorBidi" w:hAnsiTheme="minorBidi"/>
          <w:shd w:val="clear" w:color="auto" w:fill="FFFF00"/>
        </w:rPr>
      </w:pPr>
      <w:r w:rsidRPr="003658AB">
        <w:rPr>
          <w:rFonts w:asciiTheme="minorBidi" w:hAnsiTheme="minorBidi"/>
        </w:rPr>
        <w:t xml:space="preserve">Where it is considered that disclosing information in response to a FOIA request could cause a risk to the procurement process or prejudice the commercial interests of any Bidders, the </w:t>
      </w:r>
      <w:r w:rsidR="0058449D">
        <w:rPr>
          <w:rFonts w:asciiTheme="minorBidi" w:hAnsiTheme="minorBidi"/>
        </w:rPr>
        <w:t>Fund</w:t>
      </w:r>
      <w:r w:rsidRPr="003658AB">
        <w:rPr>
          <w:rFonts w:asciiTheme="minorBidi" w:hAnsiTheme="minorBidi"/>
        </w:rPr>
        <w:t xml:space="preserve"> may wish to withhold such information under the relevant FOIA exemption.</w:t>
      </w:r>
    </w:p>
    <w:p w14:paraId="60EEA8C6" w14:textId="77777777" w:rsidR="004743B8" w:rsidRPr="003658AB" w:rsidRDefault="004743B8" w:rsidP="004743B8">
      <w:pPr>
        <w:tabs>
          <w:tab w:val="left" w:pos="567"/>
        </w:tabs>
        <w:rPr>
          <w:rFonts w:asciiTheme="minorBidi" w:hAnsiTheme="minorBidi"/>
          <w:shd w:val="clear" w:color="auto" w:fill="FFFF00"/>
        </w:rPr>
      </w:pPr>
    </w:p>
    <w:p w14:paraId="3ECD99FB" w14:textId="3E1FD30B" w:rsidR="004743B8" w:rsidRPr="003658AB" w:rsidRDefault="004743B8" w:rsidP="004743B8">
      <w:pPr>
        <w:tabs>
          <w:tab w:val="left" w:pos="567"/>
        </w:tabs>
        <w:rPr>
          <w:rFonts w:asciiTheme="minorBidi" w:hAnsiTheme="minorBidi"/>
        </w:rPr>
      </w:pPr>
      <w:r w:rsidRPr="003658AB">
        <w:rPr>
          <w:rFonts w:asciiTheme="minorBidi" w:hAnsiTheme="minorBidi"/>
        </w:rPr>
        <w:t xml:space="preserve">However, all Bidders should be aware that the </w:t>
      </w:r>
      <w:r w:rsidR="0058449D">
        <w:rPr>
          <w:rFonts w:asciiTheme="minorBidi" w:hAnsiTheme="minorBidi"/>
        </w:rPr>
        <w:t>Fund</w:t>
      </w:r>
      <w:r w:rsidRPr="003658AB">
        <w:rPr>
          <w:rFonts w:asciiTheme="minorBidi" w:hAnsiTheme="minorBidi"/>
        </w:rPr>
        <w:t xml:space="preserve"> is responsible for determining at its absolute discretion whether the information requested falls within an exemption to disclosure, or whether it must be disclosed.</w:t>
      </w:r>
    </w:p>
    <w:p w14:paraId="70991B28" w14:textId="77777777" w:rsidR="004743B8" w:rsidRPr="003658AB" w:rsidRDefault="004743B8" w:rsidP="004743B8">
      <w:pPr>
        <w:tabs>
          <w:tab w:val="left" w:pos="567"/>
        </w:tabs>
        <w:rPr>
          <w:rFonts w:asciiTheme="minorBidi" w:hAnsiTheme="minorBidi"/>
        </w:rPr>
      </w:pPr>
    </w:p>
    <w:p w14:paraId="3CB3B9BA" w14:textId="742CB93E" w:rsidR="004743B8" w:rsidRPr="003658AB" w:rsidRDefault="004743B8" w:rsidP="004743B8">
      <w:pPr>
        <w:tabs>
          <w:tab w:val="left" w:pos="567"/>
        </w:tabs>
        <w:rPr>
          <w:rFonts w:asciiTheme="minorBidi" w:hAnsiTheme="minorBidi"/>
        </w:rPr>
      </w:pPr>
      <w:r w:rsidRPr="003658AB">
        <w:rPr>
          <w:rFonts w:asciiTheme="minorBidi" w:hAnsiTheme="minorBidi"/>
        </w:rPr>
        <w:t xml:space="preserve">Bidders should therefore note that the receipt by the </w:t>
      </w:r>
      <w:r w:rsidR="0058449D">
        <w:rPr>
          <w:rFonts w:asciiTheme="minorBidi" w:hAnsiTheme="minorBidi"/>
        </w:rPr>
        <w:t>Fund</w:t>
      </w:r>
      <w:r w:rsidRPr="003658AB">
        <w:rPr>
          <w:rFonts w:asciiTheme="minorBidi" w:hAnsiTheme="minorBidi"/>
        </w:rPr>
        <w:t xml:space="preserve"> of any information marked “confidential” or equivalent does not mean that the </w:t>
      </w:r>
      <w:r w:rsidR="0058449D">
        <w:rPr>
          <w:rFonts w:asciiTheme="minorBidi" w:hAnsiTheme="minorBidi"/>
        </w:rPr>
        <w:t>Fund</w:t>
      </w:r>
      <w:r w:rsidRPr="003658AB">
        <w:rPr>
          <w:rFonts w:asciiTheme="minorBidi" w:hAnsiTheme="minorBidi"/>
        </w:rPr>
        <w:t xml:space="preserve"> accept any duty of confidence by virtue of that marking, and that the </w:t>
      </w:r>
      <w:r w:rsidR="0058449D">
        <w:rPr>
          <w:rFonts w:asciiTheme="minorBidi" w:hAnsiTheme="minorBidi"/>
        </w:rPr>
        <w:t>Fund</w:t>
      </w:r>
      <w:r w:rsidRPr="003658AB">
        <w:rPr>
          <w:rFonts w:asciiTheme="minorBidi" w:hAnsiTheme="minorBidi"/>
        </w:rPr>
        <w:t xml:space="preserve"> has the final decision regarding the disclosure of any such information in response to a request for information under the FOIA. </w:t>
      </w:r>
    </w:p>
    <w:p w14:paraId="55E8F97F" w14:textId="77777777" w:rsidR="004743B8" w:rsidRPr="003658AB" w:rsidRDefault="004743B8" w:rsidP="004743B8">
      <w:pPr>
        <w:tabs>
          <w:tab w:val="left" w:pos="567"/>
        </w:tabs>
        <w:rPr>
          <w:rFonts w:asciiTheme="minorBidi" w:hAnsiTheme="minorBidi"/>
        </w:rPr>
      </w:pPr>
    </w:p>
    <w:p w14:paraId="0D5357C4" w14:textId="77777777" w:rsidR="00566E6B" w:rsidRPr="003658AB" w:rsidRDefault="00566E6B" w:rsidP="004743B8">
      <w:pPr>
        <w:rPr>
          <w:rFonts w:asciiTheme="minorBidi" w:eastAsia="Times New Roman" w:hAnsiTheme="minorBidi"/>
          <w:lang w:eastAsia="en-GB"/>
        </w:rPr>
      </w:pPr>
    </w:p>
    <w:p w14:paraId="515AA942" w14:textId="77777777" w:rsidR="00566E6B" w:rsidRPr="003658AB" w:rsidRDefault="00566E6B" w:rsidP="004743B8">
      <w:pPr>
        <w:rPr>
          <w:rFonts w:asciiTheme="minorBidi" w:eastAsia="Times New Roman" w:hAnsiTheme="minorBidi"/>
          <w:lang w:eastAsia="en-GB"/>
        </w:rPr>
      </w:pPr>
    </w:p>
    <w:p w14:paraId="620AE947" w14:textId="77777777" w:rsidR="00C64225" w:rsidRPr="003658AB" w:rsidRDefault="00C64225" w:rsidP="00B41CA0">
      <w:pPr>
        <w:pStyle w:val="Heading1"/>
        <w:numPr>
          <w:ilvl w:val="0"/>
          <w:numId w:val="28"/>
        </w:numPr>
        <w:spacing w:before="60"/>
        <w:jc w:val="both"/>
        <w:rPr>
          <w:rFonts w:asciiTheme="minorBidi" w:hAnsiTheme="minorBidi" w:cstheme="minorBidi"/>
          <w:sz w:val="24"/>
          <w:szCs w:val="24"/>
        </w:rPr>
      </w:pPr>
      <w:bookmarkStart w:id="2807" w:name="_Toc250644452"/>
      <w:bookmarkStart w:id="2808" w:name="_Toc116897998"/>
      <w:r w:rsidRPr="003658AB">
        <w:rPr>
          <w:rFonts w:asciiTheme="minorBidi" w:hAnsiTheme="minorBidi" w:cstheme="minorBidi"/>
          <w:sz w:val="24"/>
          <w:szCs w:val="24"/>
        </w:rPr>
        <w:lastRenderedPageBreak/>
        <w:t>Disclaimer</w:t>
      </w:r>
      <w:bookmarkEnd w:id="2807"/>
      <w:r w:rsidRPr="003658AB">
        <w:rPr>
          <w:rFonts w:asciiTheme="minorBidi" w:hAnsiTheme="minorBidi" w:cstheme="minorBidi"/>
          <w:sz w:val="24"/>
          <w:szCs w:val="24"/>
        </w:rPr>
        <w:t>:</w:t>
      </w:r>
      <w:bookmarkEnd w:id="2808"/>
    </w:p>
    <w:p w14:paraId="57A43DFB" w14:textId="422634B4" w:rsidR="00C64225" w:rsidRPr="003658AB" w:rsidRDefault="00C64225" w:rsidP="00C64225">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The information contained in the ITT is presented in good faith and does not purport to be comprehensive or to have been independently verified. Neither the </w:t>
      </w:r>
      <w:r w:rsidR="0058449D">
        <w:rPr>
          <w:rFonts w:asciiTheme="minorBidi" w:eastAsia="Arial" w:hAnsiTheme="minorBidi"/>
          <w:lang w:eastAsia="en-GB"/>
        </w:rPr>
        <w:t>Fund</w:t>
      </w:r>
      <w:r w:rsidRPr="003658AB">
        <w:rPr>
          <w:rFonts w:asciiTheme="minorBidi" w:eastAsia="Arial" w:hAnsiTheme="minorBidi"/>
          <w:lang w:eastAsia="en-GB"/>
        </w:rPr>
        <w:t xml:space="preserve">, nor any of their advisers </w:t>
      </w:r>
      <w:r w:rsidR="00E56887">
        <w:rPr>
          <w:rFonts w:asciiTheme="minorBidi" w:eastAsia="Arial" w:hAnsiTheme="minorBidi"/>
          <w:lang w:eastAsia="en-GB"/>
        </w:rPr>
        <w:t xml:space="preserve">(if used) </w:t>
      </w:r>
      <w:r w:rsidRPr="003658AB">
        <w:rPr>
          <w:rFonts w:asciiTheme="minorBidi" w:eastAsia="Arial" w:hAnsiTheme="minorBidi"/>
          <w:lang w:eastAsia="en-GB"/>
        </w:rPr>
        <w:t xml:space="preserve">accept any responsibility or liability in relation to its accuracy or completeness or any other information which has been, or which is subsequently, made available to any Bidder, funders or any of their respective advisers, orally or in writing or in whatever medium. </w:t>
      </w:r>
    </w:p>
    <w:p w14:paraId="52EAA352" w14:textId="77777777" w:rsidR="00C64225" w:rsidRPr="003658AB" w:rsidRDefault="00C64225" w:rsidP="00C64225">
      <w:pPr>
        <w:autoSpaceDE w:val="0"/>
        <w:autoSpaceDN w:val="0"/>
        <w:adjustRightInd w:val="0"/>
        <w:spacing w:before="60" w:after="60"/>
        <w:rPr>
          <w:rFonts w:asciiTheme="minorBidi" w:eastAsia="Arial" w:hAnsiTheme="minorBidi"/>
          <w:lang w:eastAsia="en-GB"/>
        </w:rPr>
      </w:pPr>
    </w:p>
    <w:p w14:paraId="0E88522A" w14:textId="5025E2B5" w:rsidR="00C64225" w:rsidRDefault="00C64225" w:rsidP="00C64225">
      <w:pPr>
        <w:autoSpaceDE w:val="0"/>
        <w:autoSpaceDN w:val="0"/>
        <w:adjustRightInd w:val="0"/>
        <w:spacing w:before="60" w:after="60"/>
        <w:rPr>
          <w:rFonts w:asciiTheme="minorBidi" w:eastAsia="Arial" w:hAnsiTheme="minorBidi"/>
          <w:lang w:eastAsia="en-GB"/>
        </w:rPr>
      </w:pPr>
      <w:r w:rsidRPr="003658AB">
        <w:rPr>
          <w:rFonts w:asciiTheme="minorBidi" w:eastAsia="Arial" w:hAnsiTheme="minorBidi"/>
          <w:lang w:eastAsia="en-GB"/>
        </w:rPr>
        <w:t xml:space="preserve">Bidders, their funders and their respective advisers must therefore take their own steps to verify the accuracy of any information which they consider relevant and are not entitled to rely on any statement or representation made by the </w:t>
      </w:r>
      <w:r w:rsidR="0058449D">
        <w:rPr>
          <w:rFonts w:asciiTheme="minorBidi" w:eastAsia="Arial" w:hAnsiTheme="minorBidi"/>
          <w:lang w:eastAsia="en-GB"/>
        </w:rPr>
        <w:t>Fund</w:t>
      </w:r>
      <w:r w:rsidRPr="003658AB">
        <w:rPr>
          <w:rFonts w:asciiTheme="minorBidi" w:eastAsia="Arial" w:hAnsiTheme="minorBidi"/>
          <w:lang w:eastAsia="en-GB"/>
        </w:rPr>
        <w:t xml:space="preserve"> or any of their advisers.</w:t>
      </w:r>
    </w:p>
    <w:p w14:paraId="58772666" w14:textId="19EA0077" w:rsidR="005B302F" w:rsidRDefault="005B302F" w:rsidP="00C64225">
      <w:pPr>
        <w:autoSpaceDE w:val="0"/>
        <w:autoSpaceDN w:val="0"/>
        <w:adjustRightInd w:val="0"/>
        <w:spacing w:before="60" w:after="60"/>
        <w:rPr>
          <w:rFonts w:asciiTheme="minorBidi" w:eastAsia="Arial" w:hAnsiTheme="minorBidi"/>
          <w:lang w:eastAsia="en-GB"/>
        </w:rPr>
      </w:pPr>
    </w:p>
    <w:p w14:paraId="41209F69" w14:textId="171F3C94" w:rsidR="005B302F" w:rsidRDefault="005B302F" w:rsidP="00C64225">
      <w:pPr>
        <w:autoSpaceDE w:val="0"/>
        <w:autoSpaceDN w:val="0"/>
        <w:adjustRightInd w:val="0"/>
        <w:spacing w:before="60" w:after="60"/>
        <w:rPr>
          <w:rFonts w:asciiTheme="minorBidi" w:eastAsia="Arial" w:hAnsiTheme="minorBidi"/>
          <w:lang w:eastAsia="en-GB"/>
        </w:rPr>
      </w:pPr>
    </w:p>
    <w:p w14:paraId="2463A646" w14:textId="77777777" w:rsidR="005B302F" w:rsidRDefault="005B302F" w:rsidP="00C64225">
      <w:pPr>
        <w:autoSpaceDE w:val="0"/>
        <w:autoSpaceDN w:val="0"/>
        <w:adjustRightInd w:val="0"/>
        <w:spacing w:before="60" w:after="60"/>
        <w:rPr>
          <w:rFonts w:asciiTheme="minorBidi" w:eastAsia="Arial" w:hAnsiTheme="minorBidi"/>
          <w:lang w:eastAsia="en-GB"/>
        </w:rPr>
      </w:pPr>
    </w:p>
    <w:p w14:paraId="21ABA627" w14:textId="1C33401F" w:rsidR="000B7407" w:rsidRPr="003658AB" w:rsidRDefault="00445198" w:rsidP="00F66346">
      <w:pPr>
        <w:pStyle w:val="Heading1"/>
        <w:numPr>
          <w:ilvl w:val="0"/>
          <w:numId w:val="28"/>
        </w:numPr>
        <w:spacing w:before="60"/>
        <w:jc w:val="both"/>
        <w:rPr>
          <w:rFonts w:asciiTheme="minorBidi" w:hAnsiTheme="minorBidi" w:cstheme="minorBidi"/>
          <w:sz w:val="24"/>
          <w:szCs w:val="24"/>
        </w:rPr>
      </w:pPr>
      <w:bookmarkStart w:id="2809" w:name="_Toc116897999"/>
      <w:r>
        <w:rPr>
          <w:rFonts w:asciiTheme="minorBidi" w:hAnsiTheme="minorBidi" w:cstheme="minorBidi"/>
          <w:sz w:val="24"/>
          <w:szCs w:val="24"/>
        </w:rPr>
        <w:t>Financial ‘Bid’</w:t>
      </w:r>
      <w:r w:rsidR="009963FA" w:rsidRPr="003658AB">
        <w:rPr>
          <w:rFonts w:asciiTheme="minorBidi" w:hAnsiTheme="minorBidi" w:cstheme="minorBidi"/>
          <w:sz w:val="24"/>
          <w:szCs w:val="24"/>
        </w:rPr>
        <w:t xml:space="preserve"> Model</w:t>
      </w:r>
      <w:r w:rsidR="000B7407" w:rsidRPr="003658AB">
        <w:rPr>
          <w:rFonts w:asciiTheme="minorBidi" w:hAnsiTheme="minorBidi" w:cstheme="minorBidi"/>
          <w:sz w:val="24"/>
          <w:szCs w:val="24"/>
        </w:rPr>
        <w:t>:</w:t>
      </w:r>
      <w:bookmarkEnd w:id="2809"/>
    </w:p>
    <w:p w14:paraId="3BD147A6" w14:textId="74E330E3" w:rsidR="005B302F" w:rsidRPr="0057378B" w:rsidRDefault="00B35955" w:rsidP="005B302F">
      <w:pPr>
        <w:tabs>
          <w:tab w:val="left" w:pos="567"/>
        </w:tabs>
        <w:rPr>
          <w:rFonts w:asciiTheme="minorBidi" w:hAnsiTheme="minorBidi"/>
          <w:b/>
          <w:bCs/>
        </w:rPr>
      </w:pPr>
      <w:r w:rsidRPr="00B35955">
        <w:rPr>
          <w:rFonts w:asciiTheme="minorBidi" w:hAnsiTheme="minorBidi"/>
        </w:rPr>
        <w:t xml:space="preserve">We anticipate that the contract value will </w:t>
      </w:r>
      <w:r w:rsidRPr="0057378B">
        <w:rPr>
          <w:rFonts w:asciiTheme="minorBidi" w:hAnsiTheme="minorBidi"/>
        </w:rPr>
        <w:t xml:space="preserve">be </w:t>
      </w:r>
      <w:r w:rsidRPr="0057378B">
        <w:rPr>
          <w:rFonts w:asciiTheme="minorBidi" w:hAnsiTheme="minorBidi"/>
          <w:b/>
          <w:bCs/>
        </w:rPr>
        <w:t xml:space="preserve">circa </w:t>
      </w:r>
      <w:r w:rsidR="004D5264" w:rsidRPr="0057378B">
        <w:rPr>
          <w:rFonts w:asciiTheme="minorBidi" w:hAnsiTheme="minorBidi"/>
          <w:b/>
          <w:bCs/>
        </w:rPr>
        <w:t>£</w:t>
      </w:r>
      <w:r w:rsidR="0035248B" w:rsidRPr="0057378B">
        <w:rPr>
          <w:rFonts w:asciiTheme="minorBidi" w:hAnsiTheme="minorBidi"/>
          <w:b/>
          <w:bCs/>
        </w:rPr>
        <w:t>2</w:t>
      </w:r>
      <w:r w:rsidR="0027786A" w:rsidRPr="0057378B">
        <w:rPr>
          <w:rFonts w:asciiTheme="minorBidi" w:hAnsiTheme="minorBidi"/>
          <w:b/>
          <w:bCs/>
        </w:rPr>
        <w:t>4</w:t>
      </w:r>
      <w:r w:rsidR="0035248B" w:rsidRPr="0057378B">
        <w:rPr>
          <w:rFonts w:asciiTheme="minorBidi" w:hAnsiTheme="minorBidi"/>
          <w:b/>
          <w:bCs/>
        </w:rPr>
        <w:t>,000</w:t>
      </w:r>
      <w:r w:rsidRPr="0057378B">
        <w:rPr>
          <w:rFonts w:asciiTheme="minorBidi" w:hAnsiTheme="minorBidi"/>
          <w:b/>
          <w:bCs/>
        </w:rPr>
        <w:t xml:space="preserve"> excluding VAT</w:t>
      </w:r>
      <w:r w:rsidR="009D28FA" w:rsidRPr="0057378B">
        <w:rPr>
          <w:rFonts w:asciiTheme="minorBidi" w:hAnsiTheme="minorBidi"/>
          <w:b/>
          <w:bCs/>
        </w:rPr>
        <w:t xml:space="preserve"> (circa £</w:t>
      </w:r>
      <w:r w:rsidR="0035248B" w:rsidRPr="0057378B">
        <w:rPr>
          <w:rFonts w:asciiTheme="minorBidi" w:hAnsiTheme="minorBidi"/>
          <w:b/>
          <w:bCs/>
        </w:rPr>
        <w:t>30</w:t>
      </w:r>
      <w:r w:rsidR="009D28FA" w:rsidRPr="0057378B">
        <w:rPr>
          <w:rFonts w:asciiTheme="minorBidi" w:hAnsiTheme="minorBidi"/>
          <w:b/>
          <w:bCs/>
        </w:rPr>
        <w:t xml:space="preserve">,000 </w:t>
      </w:r>
      <w:r w:rsidR="00830A77" w:rsidRPr="0057378B">
        <w:rPr>
          <w:rFonts w:asciiTheme="minorBidi" w:hAnsiTheme="minorBidi"/>
          <w:b/>
          <w:bCs/>
        </w:rPr>
        <w:t>in</w:t>
      </w:r>
      <w:r w:rsidR="009D28FA" w:rsidRPr="0057378B">
        <w:rPr>
          <w:rFonts w:asciiTheme="minorBidi" w:hAnsiTheme="minorBidi"/>
          <w:b/>
          <w:bCs/>
        </w:rPr>
        <w:t>cluding VAT)</w:t>
      </w:r>
      <w:r w:rsidRPr="0057378B">
        <w:rPr>
          <w:rFonts w:asciiTheme="minorBidi" w:hAnsiTheme="minorBidi"/>
          <w:b/>
          <w:bCs/>
        </w:rPr>
        <w:t>.</w:t>
      </w:r>
      <w:r w:rsidR="005B302F" w:rsidRPr="0057378B">
        <w:rPr>
          <w:rFonts w:asciiTheme="minorBidi" w:hAnsiTheme="minorBidi"/>
          <w:b/>
          <w:bCs/>
        </w:rPr>
        <w:t xml:space="preserve"> </w:t>
      </w:r>
    </w:p>
    <w:p w14:paraId="66B67375" w14:textId="77777777" w:rsidR="005B302F" w:rsidRPr="003658AB" w:rsidRDefault="005B302F" w:rsidP="005B302F">
      <w:pPr>
        <w:tabs>
          <w:tab w:val="left" w:pos="567"/>
        </w:tabs>
        <w:rPr>
          <w:rFonts w:asciiTheme="minorBidi" w:hAnsiTheme="minorBidi"/>
        </w:rPr>
      </w:pPr>
    </w:p>
    <w:p w14:paraId="00784CA3" w14:textId="77777777" w:rsidR="005B302F" w:rsidRPr="003658AB" w:rsidRDefault="005B302F" w:rsidP="005B302F">
      <w:pPr>
        <w:tabs>
          <w:tab w:val="left" w:pos="567"/>
        </w:tabs>
        <w:rPr>
          <w:rFonts w:asciiTheme="minorBidi" w:hAnsiTheme="minorBidi"/>
        </w:rPr>
      </w:pPr>
      <w:r w:rsidRPr="003658AB">
        <w:rPr>
          <w:rFonts w:asciiTheme="minorBidi" w:hAnsiTheme="minorBidi"/>
        </w:rPr>
        <w:t>Bidders will, of course, be expected to submit their keenest prices within the ITT.</w:t>
      </w:r>
    </w:p>
    <w:p w14:paraId="2220C9BB" w14:textId="77777777" w:rsidR="005B302F" w:rsidRPr="003658AB" w:rsidRDefault="005B302F" w:rsidP="005B302F">
      <w:pPr>
        <w:tabs>
          <w:tab w:val="left" w:pos="567"/>
        </w:tabs>
        <w:rPr>
          <w:rFonts w:asciiTheme="minorBidi" w:hAnsiTheme="minorBidi"/>
        </w:rPr>
      </w:pPr>
    </w:p>
    <w:p w14:paraId="5EE7CD78" w14:textId="2A714457" w:rsidR="005B302F" w:rsidRPr="003658AB" w:rsidRDefault="005B302F" w:rsidP="005B302F">
      <w:pPr>
        <w:pStyle w:val="ListParagraph"/>
        <w:spacing w:before="0" w:after="200"/>
        <w:ind w:left="0"/>
        <w:rPr>
          <w:rFonts w:asciiTheme="minorBidi" w:hAnsiTheme="minorBidi" w:cstheme="minorBidi"/>
          <w:color w:val="auto"/>
          <w:sz w:val="24"/>
          <w:szCs w:val="24"/>
        </w:rPr>
      </w:pPr>
      <w:r w:rsidRPr="003658AB">
        <w:rPr>
          <w:rFonts w:asciiTheme="minorBidi" w:hAnsiTheme="minorBidi" w:cstheme="minorBidi"/>
          <w:color w:val="auto"/>
          <w:sz w:val="24"/>
          <w:szCs w:val="24"/>
        </w:rPr>
        <w:t xml:space="preserve">Bidders should refer to the tender evaluation details (see </w:t>
      </w:r>
      <w:r>
        <w:rPr>
          <w:rFonts w:asciiTheme="minorBidi" w:hAnsiTheme="minorBidi" w:cstheme="minorBidi"/>
          <w:color w:val="auto"/>
          <w:sz w:val="24"/>
          <w:szCs w:val="24"/>
        </w:rPr>
        <w:t xml:space="preserve">Schedule </w:t>
      </w:r>
      <w:r w:rsidR="00AC1AF1">
        <w:rPr>
          <w:rFonts w:asciiTheme="minorBidi" w:hAnsiTheme="minorBidi" w:cstheme="minorBidi"/>
          <w:color w:val="auto"/>
          <w:sz w:val="24"/>
          <w:szCs w:val="24"/>
        </w:rPr>
        <w:t>4</w:t>
      </w:r>
      <w:r w:rsidRPr="003658AB">
        <w:rPr>
          <w:rFonts w:asciiTheme="minorBidi" w:hAnsiTheme="minorBidi" w:cstheme="minorBidi"/>
          <w:color w:val="auto"/>
          <w:sz w:val="24"/>
          <w:szCs w:val="24"/>
        </w:rPr>
        <w:t>) in order to understand the importance of quality against price.</w:t>
      </w:r>
    </w:p>
    <w:p w14:paraId="7DC26552" w14:textId="77777777" w:rsidR="005B302F" w:rsidRPr="003658AB" w:rsidRDefault="005B302F" w:rsidP="005B302F">
      <w:pPr>
        <w:pStyle w:val="ListParagraph"/>
        <w:spacing w:before="0" w:after="200"/>
        <w:ind w:left="0"/>
        <w:rPr>
          <w:rFonts w:asciiTheme="minorBidi" w:hAnsiTheme="minorBidi" w:cstheme="minorBidi"/>
          <w:color w:val="auto"/>
          <w:sz w:val="24"/>
          <w:szCs w:val="24"/>
          <w:lang w:val="en-GB"/>
        </w:rPr>
      </w:pPr>
      <w:r w:rsidRPr="003658AB">
        <w:rPr>
          <w:rFonts w:asciiTheme="minorBidi" w:hAnsiTheme="minorBidi" w:cstheme="minorBidi"/>
          <w:color w:val="auto"/>
          <w:sz w:val="24"/>
          <w:szCs w:val="24"/>
        </w:rPr>
        <w:t xml:space="preserve">Bidders must </w:t>
      </w:r>
      <w:r w:rsidRPr="003658AB">
        <w:rPr>
          <w:rFonts w:asciiTheme="minorBidi" w:hAnsiTheme="minorBidi" w:cstheme="minorBidi"/>
          <w:color w:val="auto"/>
          <w:sz w:val="24"/>
          <w:szCs w:val="24"/>
          <w:lang w:val="en-GB"/>
        </w:rPr>
        <w:t xml:space="preserve">include all expenses and VAT. </w:t>
      </w:r>
    </w:p>
    <w:p w14:paraId="388B4661" w14:textId="77777777" w:rsidR="00AC1AF1" w:rsidRDefault="005B302F" w:rsidP="005B302F">
      <w:pPr>
        <w:rPr>
          <w:rFonts w:asciiTheme="minorBidi" w:eastAsia="Arial" w:hAnsiTheme="minorBidi"/>
          <w:lang w:eastAsia="en-GB"/>
        </w:rPr>
      </w:pPr>
      <w:r w:rsidRPr="003658AB">
        <w:rPr>
          <w:rFonts w:asciiTheme="minorBidi" w:hAnsiTheme="minorBidi"/>
        </w:rPr>
        <w:t xml:space="preserve">In order to ensure that your proposal is financially robust, a </w:t>
      </w:r>
      <w:r>
        <w:rPr>
          <w:rFonts w:asciiTheme="minorBidi" w:hAnsiTheme="minorBidi"/>
        </w:rPr>
        <w:t xml:space="preserve">financial </w:t>
      </w:r>
      <w:r w:rsidRPr="003658AB">
        <w:rPr>
          <w:rFonts w:asciiTheme="minorBidi" w:hAnsiTheme="minorBidi"/>
        </w:rPr>
        <w:t xml:space="preserve">bid model </w:t>
      </w:r>
      <w:r w:rsidR="00AC1AF1">
        <w:rPr>
          <w:rFonts w:asciiTheme="minorBidi" w:hAnsiTheme="minorBidi"/>
        </w:rPr>
        <w:t xml:space="preserve">may be requested. If </w:t>
      </w:r>
      <w:r w:rsidR="00445198">
        <w:rPr>
          <w:rFonts w:asciiTheme="minorBidi" w:eastAsia="Arial" w:hAnsiTheme="minorBidi"/>
          <w:lang w:eastAsia="en-GB"/>
        </w:rPr>
        <w:t xml:space="preserve">Bidders are requested to submit a financial ‘bid’ model as part of their </w:t>
      </w:r>
      <w:r w:rsidR="009963FA" w:rsidRPr="003658AB">
        <w:rPr>
          <w:rFonts w:asciiTheme="minorBidi" w:eastAsia="Arial" w:hAnsiTheme="minorBidi"/>
          <w:lang w:eastAsia="en-GB"/>
        </w:rPr>
        <w:t>tender submission</w:t>
      </w:r>
      <w:r w:rsidR="00AC1AF1">
        <w:rPr>
          <w:rFonts w:asciiTheme="minorBidi" w:eastAsia="Arial" w:hAnsiTheme="minorBidi"/>
          <w:lang w:eastAsia="en-GB"/>
        </w:rPr>
        <w:t>, this will be stated within the Tender Response Document.</w:t>
      </w:r>
    </w:p>
    <w:p w14:paraId="7494D6C4" w14:textId="77777777" w:rsidR="00AC1AF1" w:rsidRDefault="00AC1AF1" w:rsidP="005B302F">
      <w:pPr>
        <w:rPr>
          <w:rFonts w:asciiTheme="minorBidi" w:eastAsia="Arial" w:hAnsiTheme="minorBidi"/>
          <w:lang w:eastAsia="en-GB"/>
        </w:rPr>
      </w:pPr>
    </w:p>
    <w:p w14:paraId="5946F465" w14:textId="7C3CACF9" w:rsidR="009963FA" w:rsidRPr="003658AB" w:rsidRDefault="00AC1AF1" w:rsidP="3D661D61">
      <w:pPr>
        <w:rPr>
          <w:rFonts w:asciiTheme="minorBidi" w:eastAsia="Arial" w:hAnsiTheme="minorBidi"/>
          <w:lang w:val="en-US" w:eastAsia="en-GB"/>
        </w:rPr>
      </w:pPr>
      <w:r w:rsidRPr="3D661D61">
        <w:rPr>
          <w:rFonts w:asciiTheme="minorBidi" w:eastAsia="Times New Roman" w:hAnsiTheme="minorBidi"/>
          <w:lang w:eastAsia="en-GB"/>
        </w:rPr>
        <w:t xml:space="preserve">If requested, </w:t>
      </w:r>
      <w:r w:rsidR="00770BF3" w:rsidRPr="3D661D61">
        <w:rPr>
          <w:rFonts w:asciiTheme="minorBidi" w:eastAsia="Times New Roman" w:hAnsiTheme="minorBidi"/>
          <w:lang w:eastAsia="en-GB"/>
        </w:rPr>
        <w:t>Bidders should demonstrate that their bid is financially viable.</w:t>
      </w:r>
      <w:r w:rsidRPr="3D661D61">
        <w:rPr>
          <w:rFonts w:asciiTheme="minorBidi" w:eastAsia="Times New Roman" w:hAnsiTheme="minorBidi"/>
          <w:lang w:eastAsia="en-GB"/>
        </w:rPr>
        <w:t xml:space="preserve"> </w:t>
      </w:r>
      <w:r w:rsidR="00445198" w:rsidRPr="3D661D61">
        <w:rPr>
          <w:rFonts w:asciiTheme="minorBidi" w:eastAsia="Arial" w:hAnsiTheme="minorBidi"/>
          <w:lang w:eastAsia="en-GB"/>
        </w:rPr>
        <w:t>Th</w:t>
      </w:r>
      <w:r w:rsidR="00770BF3" w:rsidRPr="3D661D61">
        <w:rPr>
          <w:rFonts w:asciiTheme="minorBidi" w:eastAsia="Arial" w:hAnsiTheme="minorBidi"/>
          <w:lang w:eastAsia="en-GB"/>
        </w:rPr>
        <w:t xml:space="preserve">e </w:t>
      </w:r>
      <w:r w:rsidRPr="3D661D61">
        <w:rPr>
          <w:rFonts w:asciiTheme="minorBidi" w:eastAsia="Arial" w:hAnsiTheme="minorBidi"/>
          <w:lang w:eastAsia="en-GB"/>
        </w:rPr>
        <w:t xml:space="preserve">financial bid </w:t>
      </w:r>
      <w:r w:rsidR="00770BF3" w:rsidRPr="3D661D61">
        <w:rPr>
          <w:rFonts w:asciiTheme="minorBidi" w:eastAsia="Arial" w:hAnsiTheme="minorBidi"/>
          <w:lang w:eastAsia="en-GB"/>
        </w:rPr>
        <w:t xml:space="preserve">model should </w:t>
      </w:r>
      <w:r w:rsidR="00445198" w:rsidRPr="3D661D61">
        <w:rPr>
          <w:rFonts w:asciiTheme="minorBidi" w:eastAsia="Arial" w:hAnsiTheme="minorBidi"/>
          <w:lang w:eastAsia="en-GB"/>
        </w:rPr>
        <w:t xml:space="preserve">show </w:t>
      </w:r>
      <w:r w:rsidR="009963FA" w:rsidRPr="3D661D61">
        <w:rPr>
          <w:rFonts w:asciiTheme="minorBidi" w:eastAsia="Arial" w:hAnsiTheme="minorBidi"/>
          <w:lang w:eastAsia="en-GB"/>
        </w:rPr>
        <w:t xml:space="preserve">the </w:t>
      </w:r>
      <w:r w:rsidR="00445198" w:rsidRPr="3D661D61">
        <w:rPr>
          <w:rFonts w:asciiTheme="minorBidi" w:eastAsia="Arial" w:hAnsiTheme="minorBidi"/>
          <w:lang w:eastAsia="en-GB"/>
        </w:rPr>
        <w:t xml:space="preserve">costs associated with the work and include </w:t>
      </w:r>
      <w:r w:rsidR="009963FA" w:rsidRPr="3D661D61">
        <w:rPr>
          <w:rFonts w:asciiTheme="minorBidi" w:eastAsia="Arial" w:hAnsiTheme="minorBidi"/>
          <w:lang w:eastAsia="en-GB"/>
        </w:rPr>
        <w:t>number of staff and the amount of time that will be scheduled to work on the contract with the daily charging rate</w:t>
      </w:r>
      <w:r w:rsidRPr="3D661D61">
        <w:rPr>
          <w:rFonts w:asciiTheme="minorBidi" w:eastAsia="Arial" w:hAnsiTheme="minorBidi"/>
          <w:lang w:eastAsia="en-GB"/>
        </w:rPr>
        <w:t xml:space="preserve">, </w:t>
      </w:r>
      <w:r w:rsidR="009963FA" w:rsidRPr="3D661D61">
        <w:rPr>
          <w:rFonts w:asciiTheme="minorBidi" w:eastAsia="Arial" w:hAnsiTheme="minorBidi"/>
          <w:lang w:eastAsia="en-GB"/>
        </w:rPr>
        <w:t xml:space="preserve">the number of </w:t>
      </w:r>
      <w:r w:rsidR="00770BF3" w:rsidRPr="3D661D61">
        <w:rPr>
          <w:rFonts w:asciiTheme="minorBidi" w:eastAsia="Arial" w:hAnsiTheme="minorBidi"/>
          <w:lang w:eastAsia="en-GB"/>
        </w:rPr>
        <w:t xml:space="preserve">working </w:t>
      </w:r>
      <w:r w:rsidR="009963FA" w:rsidRPr="3D661D61">
        <w:rPr>
          <w:rFonts w:asciiTheme="minorBidi" w:eastAsia="Arial" w:hAnsiTheme="minorBidi"/>
          <w:lang w:eastAsia="en-GB"/>
        </w:rPr>
        <w:t xml:space="preserve">days, </w:t>
      </w:r>
      <w:r w:rsidRPr="3D661D61">
        <w:rPr>
          <w:rFonts w:asciiTheme="minorBidi" w:eastAsia="Arial" w:hAnsiTheme="minorBidi"/>
          <w:lang w:eastAsia="en-GB"/>
        </w:rPr>
        <w:t xml:space="preserve">and </w:t>
      </w:r>
      <w:r w:rsidR="009963FA" w:rsidRPr="3D661D61">
        <w:rPr>
          <w:rFonts w:asciiTheme="minorBidi" w:eastAsia="Arial" w:hAnsiTheme="minorBidi"/>
          <w:lang w:eastAsia="en-GB"/>
        </w:rPr>
        <w:t>travel and subsistence costs associated with their tender submission.</w:t>
      </w:r>
    </w:p>
    <w:p w14:paraId="121ABF7B" w14:textId="77777777" w:rsidR="009963FA" w:rsidRPr="003658AB" w:rsidRDefault="009963FA" w:rsidP="009963FA">
      <w:pPr>
        <w:rPr>
          <w:rFonts w:asciiTheme="minorBidi" w:eastAsia="Arial" w:hAnsiTheme="minorBidi"/>
          <w:lang w:eastAsia="en-GB"/>
        </w:rPr>
      </w:pPr>
    </w:p>
    <w:sectPr w:rsidR="009963FA" w:rsidRPr="003658AB" w:rsidSect="00C4746A">
      <w:headerReference w:type="even" r:id="rId14"/>
      <w:footerReference w:type="even" r:id="rId15"/>
      <w:footerReference w:type="default" r:id="rId16"/>
      <w:headerReference w:type="first" r:id="rId17"/>
      <w:footerReference w:type="first" r:id="rId18"/>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6B99" w14:textId="77777777" w:rsidR="00CC59FC" w:rsidRDefault="00CC59FC" w:rsidP="00826B8C">
      <w:r>
        <w:separator/>
      </w:r>
    </w:p>
  </w:endnote>
  <w:endnote w:type="continuationSeparator" w:id="0">
    <w:p w14:paraId="28267962" w14:textId="77777777" w:rsidR="00CC59FC" w:rsidRDefault="00CC59FC" w:rsidP="0082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0994" w14:textId="77777777" w:rsidR="00CC59FC" w:rsidRDefault="00CC59FC" w:rsidP="00826B8C">
      <w:r>
        <w:separator/>
      </w:r>
    </w:p>
  </w:footnote>
  <w:footnote w:type="continuationSeparator" w:id="0">
    <w:p w14:paraId="32D5B59F" w14:textId="77777777" w:rsidR="00CC59FC" w:rsidRDefault="00CC59FC" w:rsidP="0082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212449">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6"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7"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8"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2"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3"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4"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5"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7"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8"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19"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0"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1"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2"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5"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6"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28"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3"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4"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5"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6"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37"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38"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0"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2"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3"/>
  </w:num>
  <w:num w:numId="5" w16cid:durableId="1924990415">
    <w:abstractNumId w:val="17"/>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39"/>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1"/>
  </w:num>
  <w:num w:numId="23" w16cid:durableId="1189294668">
    <w:abstractNumId w:val="18"/>
  </w:num>
  <w:num w:numId="24" w16cid:durableId="1642416965">
    <w:abstractNumId w:val="14"/>
  </w:num>
  <w:num w:numId="25" w16cid:durableId="1365059269">
    <w:abstractNumId w:val="23"/>
  </w:num>
  <w:num w:numId="26" w16cid:durableId="1305358405">
    <w:abstractNumId w:val="29"/>
  </w:num>
  <w:num w:numId="27" w16cid:durableId="1547335239">
    <w:abstractNumId w:val="40"/>
  </w:num>
  <w:num w:numId="28" w16cid:durableId="213659799">
    <w:abstractNumId w:val="6"/>
  </w:num>
  <w:num w:numId="29" w16cid:durableId="37438035">
    <w:abstractNumId w:val="35"/>
  </w:num>
  <w:num w:numId="30" w16cid:durableId="234702140">
    <w:abstractNumId w:val="25"/>
  </w:num>
  <w:num w:numId="31" w16cid:durableId="850293751">
    <w:abstractNumId w:val="36"/>
  </w:num>
  <w:num w:numId="32" w16cid:durableId="470486263">
    <w:abstractNumId w:val="15"/>
  </w:num>
  <w:num w:numId="33" w16cid:durableId="1240142174">
    <w:abstractNumId w:val="10"/>
  </w:num>
  <w:num w:numId="34" w16cid:durableId="806364307">
    <w:abstractNumId w:val="38"/>
  </w:num>
  <w:num w:numId="35" w16cid:durableId="1404568162">
    <w:abstractNumId w:val="9"/>
  </w:num>
  <w:num w:numId="36" w16cid:durableId="295718654">
    <w:abstractNumId w:val="43"/>
  </w:num>
  <w:num w:numId="37" w16cid:durableId="654845906">
    <w:abstractNumId w:val="22"/>
  </w:num>
  <w:num w:numId="38" w16cid:durableId="350187713">
    <w:abstractNumId w:val="30"/>
  </w:num>
  <w:num w:numId="39" w16cid:durableId="1382561515">
    <w:abstractNumId w:val="3"/>
  </w:num>
  <w:num w:numId="40" w16cid:durableId="1165173101">
    <w:abstractNumId w:val="32"/>
  </w:num>
  <w:num w:numId="41" w16cid:durableId="433332842">
    <w:abstractNumId w:val="34"/>
  </w:num>
  <w:num w:numId="42" w16cid:durableId="1799376713">
    <w:abstractNumId w:val="42"/>
  </w:num>
  <w:num w:numId="43" w16cid:durableId="1724402103">
    <w:abstractNumId w:val="21"/>
  </w:num>
  <w:num w:numId="44" w16cid:durableId="1430462919">
    <w:abstractNumId w:val="12"/>
  </w:num>
  <w:num w:numId="45" w16cid:durableId="161231851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119D8"/>
    <w:rsid w:val="0001601D"/>
    <w:rsid w:val="00043F8A"/>
    <w:rsid w:val="00044FE1"/>
    <w:rsid w:val="0004613A"/>
    <w:rsid w:val="00047A8C"/>
    <w:rsid w:val="00051D25"/>
    <w:rsid w:val="00051E79"/>
    <w:rsid w:val="00053EDD"/>
    <w:rsid w:val="00062BF1"/>
    <w:rsid w:val="00062F01"/>
    <w:rsid w:val="000646FF"/>
    <w:rsid w:val="0007377A"/>
    <w:rsid w:val="000754F0"/>
    <w:rsid w:val="0007662C"/>
    <w:rsid w:val="00080E76"/>
    <w:rsid w:val="00081634"/>
    <w:rsid w:val="00092920"/>
    <w:rsid w:val="00092FF6"/>
    <w:rsid w:val="00094D92"/>
    <w:rsid w:val="000956A5"/>
    <w:rsid w:val="00097E89"/>
    <w:rsid w:val="000A0914"/>
    <w:rsid w:val="000A1156"/>
    <w:rsid w:val="000A2775"/>
    <w:rsid w:val="000A2C8E"/>
    <w:rsid w:val="000A4436"/>
    <w:rsid w:val="000A5311"/>
    <w:rsid w:val="000A7572"/>
    <w:rsid w:val="000B5ABE"/>
    <w:rsid w:val="000B7407"/>
    <w:rsid w:val="000C43E1"/>
    <w:rsid w:val="000C4E26"/>
    <w:rsid w:val="000C5F06"/>
    <w:rsid w:val="000C78B7"/>
    <w:rsid w:val="000D004E"/>
    <w:rsid w:val="000D083A"/>
    <w:rsid w:val="000D0A39"/>
    <w:rsid w:val="000D5970"/>
    <w:rsid w:val="000D73F9"/>
    <w:rsid w:val="000E34D6"/>
    <w:rsid w:val="000E4895"/>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68D4"/>
    <w:rsid w:val="00132D9D"/>
    <w:rsid w:val="00134163"/>
    <w:rsid w:val="0013642C"/>
    <w:rsid w:val="00136444"/>
    <w:rsid w:val="0013656D"/>
    <w:rsid w:val="00137496"/>
    <w:rsid w:val="00141931"/>
    <w:rsid w:val="00143ED5"/>
    <w:rsid w:val="00151912"/>
    <w:rsid w:val="00156D15"/>
    <w:rsid w:val="0016461C"/>
    <w:rsid w:val="00166CD8"/>
    <w:rsid w:val="0017129E"/>
    <w:rsid w:val="00173DBE"/>
    <w:rsid w:val="00175A7F"/>
    <w:rsid w:val="001855C5"/>
    <w:rsid w:val="00187539"/>
    <w:rsid w:val="00191787"/>
    <w:rsid w:val="0019506E"/>
    <w:rsid w:val="001A03AB"/>
    <w:rsid w:val="001A07BA"/>
    <w:rsid w:val="001A18FB"/>
    <w:rsid w:val="001A3316"/>
    <w:rsid w:val="001B0E9B"/>
    <w:rsid w:val="001B3AC7"/>
    <w:rsid w:val="001B4273"/>
    <w:rsid w:val="001B48FF"/>
    <w:rsid w:val="001C2CBE"/>
    <w:rsid w:val="001D3934"/>
    <w:rsid w:val="001D39FE"/>
    <w:rsid w:val="001D4B3C"/>
    <w:rsid w:val="001D550A"/>
    <w:rsid w:val="001D5D6A"/>
    <w:rsid w:val="001E3A63"/>
    <w:rsid w:val="001E3CEA"/>
    <w:rsid w:val="001E6A46"/>
    <w:rsid w:val="001E77DA"/>
    <w:rsid w:val="001E7F4F"/>
    <w:rsid w:val="001F318E"/>
    <w:rsid w:val="00204E91"/>
    <w:rsid w:val="00206F4C"/>
    <w:rsid w:val="00207001"/>
    <w:rsid w:val="002074E2"/>
    <w:rsid w:val="00207838"/>
    <w:rsid w:val="0020783D"/>
    <w:rsid w:val="00212449"/>
    <w:rsid w:val="00212FFB"/>
    <w:rsid w:val="002141C8"/>
    <w:rsid w:val="00214D18"/>
    <w:rsid w:val="00214D47"/>
    <w:rsid w:val="00220553"/>
    <w:rsid w:val="00221FA2"/>
    <w:rsid w:val="00224232"/>
    <w:rsid w:val="0022621F"/>
    <w:rsid w:val="002315D7"/>
    <w:rsid w:val="0023271D"/>
    <w:rsid w:val="002365FD"/>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36A8"/>
    <w:rsid w:val="0027695B"/>
    <w:rsid w:val="00277567"/>
    <w:rsid w:val="0027786A"/>
    <w:rsid w:val="002800B1"/>
    <w:rsid w:val="00282465"/>
    <w:rsid w:val="00286BDD"/>
    <w:rsid w:val="00291EC6"/>
    <w:rsid w:val="0029546E"/>
    <w:rsid w:val="002A000A"/>
    <w:rsid w:val="002A0753"/>
    <w:rsid w:val="002A23D9"/>
    <w:rsid w:val="002A2C9A"/>
    <w:rsid w:val="002A37E7"/>
    <w:rsid w:val="002A42FD"/>
    <w:rsid w:val="002A5FF8"/>
    <w:rsid w:val="002A632F"/>
    <w:rsid w:val="002A7BF5"/>
    <w:rsid w:val="002B0AC2"/>
    <w:rsid w:val="002B1CAF"/>
    <w:rsid w:val="002B4314"/>
    <w:rsid w:val="002B4CA9"/>
    <w:rsid w:val="002B5750"/>
    <w:rsid w:val="002C1EAA"/>
    <w:rsid w:val="002C2F48"/>
    <w:rsid w:val="002C483C"/>
    <w:rsid w:val="002C5085"/>
    <w:rsid w:val="002C6E26"/>
    <w:rsid w:val="002D130E"/>
    <w:rsid w:val="002E1E3E"/>
    <w:rsid w:val="002F7222"/>
    <w:rsid w:val="002F7421"/>
    <w:rsid w:val="002F7DF5"/>
    <w:rsid w:val="00307D31"/>
    <w:rsid w:val="00313EE7"/>
    <w:rsid w:val="00322B0E"/>
    <w:rsid w:val="00322BD0"/>
    <w:rsid w:val="00326DE6"/>
    <w:rsid w:val="0033181D"/>
    <w:rsid w:val="00337560"/>
    <w:rsid w:val="0034271D"/>
    <w:rsid w:val="00345041"/>
    <w:rsid w:val="003459BF"/>
    <w:rsid w:val="00347765"/>
    <w:rsid w:val="00347BB8"/>
    <w:rsid w:val="0035248B"/>
    <w:rsid w:val="003534D9"/>
    <w:rsid w:val="003575F8"/>
    <w:rsid w:val="00360E21"/>
    <w:rsid w:val="00362EE4"/>
    <w:rsid w:val="003658AB"/>
    <w:rsid w:val="00370D8A"/>
    <w:rsid w:val="00371BAD"/>
    <w:rsid w:val="003728E9"/>
    <w:rsid w:val="00374FA5"/>
    <w:rsid w:val="003767B1"/>
    <w:rsid w:val="0038263C"/>
    <w:rsid w:val="003832AD"/>
    <w:rsid w:val="003864D7"/>
    <w:rsid w:val="00386B76"/>
    <w:rsid w:val="00391A09"/>
    <w:rsid w:val="00396140"/>
    <w:rsid w:val="00396AA0"/>
    <w:rsid w:val="003A0154"/>
    <w:rsid w:val="003A0499"/>
    <w:rsid w:val="003A1211"/>
    <w:rsid w:val="003A354A"/>
    <w:rsid w:val="003A5244"/>
    <w:rsid w:val="003A5863"/>
    <w:rsid w:val="003B6B4C"/>
    <w:rsid w:val="003B7BF8"/>
    <w:rsid w:val="003B7CE1"/>
    <w:rsid w:val="003C153B"/>
    <w:rsid w:val="003C1854"/>
    <w:rsid w:val="003C6890"/>
    <w:rsid w:val="003D1232"/>
    <w:rsid w:val="003D412D"/>
    <w:rsid w:val="003D5E21"/>
    <w:rsid w:val="003D67F2"/>
    <w:rsid w:val="003D78FC"/>
    <w:rsid w:val="003E0BB5"/>
    <w:rsid w:val="003E0EB1"/>
    <w:rsid w:val="003E1703"/>
    <w:rsid w:val="003E48B4"/>
    <w:rsid w:val="003E66D4"/>
    <w:rsid w:val="003E733D"/>
    <w:rsid w:val="003F2DD8"/>
    <w:rsid w:val="003F31D5"/>
    <w:rsid w:val="003F351D"/>
    <w:rsid w:val="003F3621"/>
    <w:rsid w:val="003F55FB"/>
    <w:rsid w:val="003F7A79"/>
    <w:rsid w:val="004028FC"/>
    <w:rsid w:val="0040356E"/>
    <w:rsid w:val="0040720B"/>
    <w:rsid w:val="004108B5"/>
    <w:rsid w:val="00412B1A"/>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4A25"/>
    <w:rsid w:val="004667B7"/>
    <w:rsid w:val="00470E21"/>
    <w:rsid w:val="004736E6"/>
    <w:rsid w:val="004743B8"/>
    <w:rsid w:val="004875B6"/>
    <w:rsid w:val="004900BF"/>
    <w:rsid w:val="004905B7"/>
    <w:rsid w:val="004A09CA"/>
    <w:rsid w:val="004A3524"/>
    <w:rsid w:val="004A564E"/>
    <w:rsid w:val="004A6DA8"/>
    <w:rsid w:val="004A74E0"/>
    <w:rsid w:val="004B0340"/>
    <w:rsid w:val="004B1C97"/>
    <w:rsid w:val="004B1DB8"/>
    <w:rsid w:val="004B2DB8"/>
    <w:rsid w:val="004B35B2"/>
    <w:rsid w:val="004B4DC2"/>
    <w:rsid w:val="004B63C7"/>
    <w:rsid w:val="004B6526"/>
    <w:rsid w:val="004C335C"/>
    <w:rsid w:val="004C5878"/>
    <w:rsid w:val="004C6334"/>
    <w:rsid w:val="004C7229"/>
    <w:rsid w:val="004D052D"/>
    <w:rsid w:val="004D1D58"/>
    <w:rsid w:val="004D2AFA"/>
    <w:rsid w:val="004D5264"/>
    <w:rsid w:val="004E55AE"/>
    <w:rsid w:val="004E5870"/>
    <w:rsid w:val="004E7912"/>
    <w:rsid w:val="004F1E97"/>
    <w:rsid w:val="004F2E46"/>
    <w:rsid w:val="004F5E25"/>
    <w:rsid w:val="004F626A"/>
    <w:rsid w:val="004F7C3B"/>
    <w:rsid w:val="00500DAC"/>
    <w:rsid w:val="005022F5"/>
    <w:rsid w:val="00503494"/>
    <w:rsid w:val="00507612"/>
    <w:rsid w:val="0051073C"/>
    <w:rsid w:val="005119C8"/>
    <w:rsid w:val="00516FF6"/>
    <w:rsid w:val="0052058A"/>
    <w:rsid w:val="00521170"/>
    <w:rsid w:val="005226F7"/>
    <w:rsid w:val="00522D4D"/>
    <w:rsid w:val="005305C5"/>
    <w:rsid w:val="0053351C"/>
    <w:rsid w:val="00541833"/>
    <w:rsid w:val="00541DF0"/>
    <w:rsid w:val="005421ED"/>
    <w:rsid w:val="00542BF4"/>
    <w:rsid w:val="00547216"/>
    <w:rsid w:val="00550478"/>
    <w:rsid w:val="005537C1"/>
    <w:rsid w:val="00560539"/>
    <w:rsid w:val="00565AB7"/>
    <w:rsid w:val="00566E6B"/>
    <w:rsid w:val="00567C4B"/>
    <w:rsid w:val="0057378B"/>
    <w:rsid w:val="00573A74"/>
    <w:rsid w:val="00574679"/>
    <w:rsid w:val="0058335D"/>
    <w:rsid w:val="005835F1"/>
    <w:rsid w:val="0058449D"/>
    <w:rsid w:val="00584605"/>
    <w:rsid w:val="0058545D"/>
    <w:rsid w:val="00585F62"/>
    <w:rsid w:val="005939FA"/>
    <w:rsid w:val="005A0DBE"/>
    <w:rsid w:val="005A13F9"/>
    <w:rsid w:val="005A1587"/>
    <w:rsid w:val="005A18C6"/>
    <w:rsid w:val="005A559A"/>
    <w:rsid w:val="005B05F4"/>
    <w:rsid w:val="005B2D50"/>
    <w:rsid w:val="005B2D5E"/>
    <w:rsid w:val="005B302F"/>
    <w:rsid w:val="005B4149"/>
    <w:rsid w:val="005C034A"/>
    <w:rsid w:val="005C2A9E"/>
    <w:rsid w:val="005C72A3"/>
    <w:rsid w:val="005C792D"/>
    <w:rsid w:val="005D04DE"/>
    <w:rsid w:val="005D206B"/>
    <w:rsid w:val="005E5E65"/>
    <w:rsid w:val="005E675C"/>
    <w:rsid w:val="005E796D"/>
    <w:rsid w:val="005F294E"/>
    <w:rsid w:val="00601262"/>
    <w:rsid w:val="006027FB"/>
    <w:rsid w:val="00603349"/>
    <w:rsid w:val="006037FB"/>
    <w:rsid w:val="00606010"/>
    <w:rsid w:val="00611562"/>
    <w:rsid w:val="00613841"/>
    <w:rsid w:val="00614E4E"/>
    <w:rsid w:val="00615118"/>
    <w:rsid w:val="00617F3C"/>
    <w:rsid w:val="00623357"/>
    <w:rsid w:val="00624D5F"/>
    <w:rsid w:val="00625EE0"/>
    <w:rsid w:val="00630221"/>
    <w:rsid w:val="00636177"/>
    <w:rsid w:val="00636638"/>
    <w:rsid w:val="00636AC9"/>
    <w:rsid w:val="006443F8"/>
    <w:rsid w:val="0064536F"/>
    <w:rsid w:val="00646401"/>
    <w:rsid w:val="0065483F"/>
    <w:rsid w:val="00655453"/>
    <w:rsid w:val="00655526"/>
    <w:rsid w:val="00656D99"/>
    <w:rsid w:val="006620F9"/>
    <w:rsid w:val="00667AF3"/>
    <w:rsid w:val="00674CCA"/>
    <w:rsid w:val="00675389"/>
    <w:rsid w:val="00675442"/>
    <w:rsid w:val="00675C00"/>
    <w:rsid w:val="00676FB3"/>
    <w:rsid w:val="00677269"/>
    <w:rsid w:val="00677BB3"/>
    <w:rsid w:val="00680D91"/>
    <w:rsid w:val="0068586F"/>
    <w:rsid w:val="0068762E"/>
    <w:rsid w:val="00687A9B"/>
    <w:rsid w:val="00691265"/>
    <w:rsid w:val="00694AC5"/>
    <w:rsid w:val="00696526"/>
    <w:rsid w:val="00696777"/>
    <w:rsid w:val="00696ED3"/>
    <w:rsid w:val="006A0FEB"/>
    <w:rsid w:val="006B2469"/>
    <w:rsid w:val="006B5709"/>
    <w:rsid w:val="006C0D57"/>
    <w:rsid w:val="006C2980"/>
    <w:rsid w:val="006C65C8"/>
    <w:rsid w:val="006D1717"/>
    <w:rsid w:val="006D40CB"/>
    <w:rsid w:val="006D710A"/>
    <w:rsid w:val="006E1E4C"/>
    <w:rsid w:val="006E5C2F"/>
    <w:rsid w:val="006F049F"/>
    <w:rsid w:val="006F2686"/>
    <w:rsid w:val="006F287E"/>
    <w:rsid w:val="006F3C9A"/>
    <w:rsid w:val="007010E4"/>
    <w:rsid w:val="00702ED8"/>
    <w:rsid w:val="007032CB"/>
    <w:rsid w:val="00705651"/>
    <w:rsid w:val="00705A83"/>
    <w:rsid w:val="00705F9C"/>
    <w:rsid w:val="007140EC"/>
    <w:rsid w:val="00714113"/>
    <w:rsid w:val="00720798"/>
    <w:rsid w:val="0072213C"/>
    <w:rsid w:val="0072423B"/>
    <w:rsid w:val="00724559"/>
    <w:rsid w:val="007249FE"/>
    <w:rsid w:val="00724CE2"/>
    <w:rsid w:val="007330DB"/>
    <w:rsid w:val="00734328"/>
    <w:rsid w:val="00735B2F"/>
    <w:rsid w:val="00741396"/>
    <w:rsid w:val="007413B8"/>
    <w:rsid w:val="007415D8"/>
    <w:rsid w:val="0074407C"/>
    <w:rsid w:val="0074551A"/>
    <w:rsid w:val="00745BD6"/>
    <w:rsid w:val="00753882"/>
    <w:rsid w:val="00755A99"/>
    <w:rsid w:val="0076264E"/>
    <w:rsid w:val="00763048"/>
    <w:rsid w:val="00764B86"/>
    <w:rsid w:val="00765AC1"/>
    <w:rsid w:val="007663E7"/>
    <w:rsid w:val="00770BF3"/>
    <w:rsid w:val="00771A1D"/>
    <w:rsid w:val="00771E23"/>
    <w:rsid w:val="00773C4E"/>
    <w:rsid w:val="007765C6"/>
    <w:rsid w:val="0078066C"/>
    <w:rsid w:val="00782198"/>
    <w:rsid w:val="00787CBB"/>
    <w:rsid w:val="00793195"/>
    <w:rsid w:val="0079333C"/>
    <w:rsid w:val="007971E1"/>
    <w:rsid w:val="007972F3"/>
    <w:rsid w:val="007A0A2D"/>
    <w:rsid w:val="007A26D8"/>
    <w:rsid w:val="007B38FD"/>
    <w:rsid w:val="007B6F36"/>
    <w:rsid w:val="007C363C"/>
    <w:rsid w:val="007D1750"/>
    <w:rsid w:val="007D34C0"/>
    <w:rsid w:val="007D70A4"/>
    <w:rsid w:val="007D739C"/>
    <w:rsid w:val="007E0FA4"/>
    <w:rsid w:val="007E125B"/>
    <w:rsid w:val="007E6C07"/>
    <w:rsid w:val="007F3A3B"/>
    <w:rsid w:val="00802A2C"/>
    <w:rsid w:val="008055EA"/>
    <w:rsid w:val="00805975"/>
    <w:rsid w:val="0081642F"/>
    <w:rsid w:val="00820605"/>
    <w:rsid w:val="0082133E"/>
    <w:rsid w:val="0082595E"/>
    <w:rsid w:val="00826B8C"/>
    <w:rsid w:val="00830A77"/>
    <w:rsid w:val="00831C14"/>
    <w:rsid w:val="00833D58"/>
    <w:rsid w:val="00835235"/>
    <w:rsid w:val="00837706"/>
    <w:rsid w:val="0084045D"/>
    <w:rsid w:val="0084227E"/>
    <w:rsid w:val="00842D11"/>
    <w:rsid w:val="00843E81"/>
    <w:rsid w:val="00844345"/>
    <w:rsid w:val="00846C38"/>
    <w:rsid w:val="008479E1"/>
    <w:rsid w:val="00850462"/>
    <w:rsid w:val="00851189"/>
    <w:rsid w:val="00856441"/>
    <w:rsid w:val="008577CD"/>
    <w:rsid w:val="00860803"/>
    <w:rsid w:val="0086138C"/>
    <w:rsid w:val="00863683"/>
    <w:rsid w:val="00863813"/>
    <w:rsid w:val="00866637"/>
    <w:rsid w:val="008728DE"/>
    <w:rsid w:val="008913F4"/>
    <w:rsid w:val="00891E54"/>
    <w:rsid w:val="008A1353"/>
    <w:rsid w:val="008A3A61"/>
    <w:rsid w:val="008A521E"/>
    <w:rsid w:val="008A5DEA"/>
    <w:rsid w:val="008B0EFD"/>
    <w:rsid w:val="008B3B9B"/>
    <w:rsid w:val="008B73F2"/>
    <w:rsid w:val="008B7751"/>
    <w:rsid w:val="008C1A37"/>
    <w:rsid w:val="008C4B94"/>
    <w:rsid w:val="008C53A2"/>
    <w:rsid w:val="008C6B28"/>
    <w:rsid w:val="008C7B12"/>
    <w:rsid w:val="008D59F7"/>
    <w:rsid w:val="008D726C"/>
    <w:rsid w:val="008E217B"/>
    <w:rsid w:val="008E2A2A"/>
    <w:rsid w:val="008E44AB"/>
    <w:rsid w:val="008F1837"/>
    <w:rsid w:val="008F2006"/>
    <w:rsid w:val="008F3CF0"/>
    <w:rsid w:val="008F43C4"/>
    <w:rsid w:val="00900392"/>
    <w:rsid w:val="0090585A"/>
    <w:rsid w:val="0090711E"/>
    <w:rsid w:val="0090784D"/>
    <w:rsid w:val="00910610"/>
    <w:rsid w:val="00911082"/>
    <w:rsid w:val="009118E2"/>
    <w:rsid w:val="00916D21"/>
    <w:rsid w:val="009170B5"/>
    <w:rsid w:val="0092583D"/>
    <w:rsid w:val="0092723F"/>
    <w:rsid w:val="00927F9A"/>
    <w:rsid w:val="00930A55"/>
    <w:rsid w:val="00931ACF"/>
    <w:rsid w:val="00934F9F"/>
    <w:rsid w:val="0093686F"/>
    <w:rsid w:val="009450B1"/>
    <w:rsid w:val="009463CF"/>
    <w:rsid w:val="00952378"/>
    <w:rsid w:val="0095548B"/>
    <w:rsid w:val="0095710E"/>
    <w:rsid w:val="009708C2"/>
    <w:rsid w:val="00976CA6"/>
    <w:rsid w:val="00985715"/>
    <w:rsid w:val="00987911"/>
    <w:rsid w:val="00990126"/>
    <w:rsid w:val="009904E6"/>
    <w:rsid w:val="009911D3"/>
    <w:rsid w:val="009921CA"/>
    <w:rsid w:val="009963FA"/>
    <w:rsid w:val="009A2AF3"/>
    <w:rsid w:val="009A3978"/>
    <w:rsid w:val="009A6822"/>
    <w:rsid w:val="009B0FD3"/>
    <w:rsid w:val="009B297B"/>
    <w:rsid w:val="009B669E"/>
    <w:rsid w:val="009B6D61"/>
    <w:rsid w:val="009C135B"/>
    <w:rsid w:val="009C17C7"/>
    <w:rsid w:val="009C27B1"/>
    <w:rsid w:val="009D28FA"/>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146CD"/>
    <w:rsid w:val="00A25508"/>
    <w:rsid w:val="00A25EC8"/>
    <w:rsid w:val="00A2729E"/>
    <w:rsid w:val="00A272EC"/>
    <w:rsid w:val="00A273DE"/>
    <w:rsid w:val="00A318B9"/>
    <w:rsid w:val="00A3289E"/>
    <w:rsid w:val="00A35D55"/>
    <w:rsid w:val="00A35E53"/>
    <w:rsid w:val="00A36BC8"/>
    <w:rsid w:val="00A37898"/>
    <w:rsid w:val="00A43D54"/>
    <w:rsid w:val="00A505E3"/>
    <w:rsid w:val="00A54905"/>
    <w:rsid w:val="00A5659D"/>
    <w:rsid w:val="00A6034E"/>
    <w:rsid w:val="00A61D9E"/>
    <w:rsid w:val="00A62CB6"/>
    <w:rsid w:val="00A65DF3"/>
    <w:rsid w:val="00A67E96"/>
    <w:rsid w:val="00A70F8F"/>
    <w:rsid w:val="00A719C2"/>
    <w:rsid w:val="00A730FB"/>
    <w:rsid w:val="00A73FF4"/>
    <w:rsid w:val="00A815E6"/>
    <w:rsid w:val="00A838BE"/>
    <w:rsid w:val="00A86625"/>
    <w:rsid w:val="00A92E53"/>
    <w:rsid w:val="00A957D8"/>
    <w:rsid w:val="00AA17BB"/>
    <w:rsid w:val="00AA3632"/>
    <w:rsid w:val="00AA38B8"/>
    <w:rsid w:val="00AA493D"/>
    <w:rsid w:val="00AA6F58"/>
    <w:rsid w:val="00AB6028"/>
    <w:rsid w:val="00AC040E"/>
    <w:rsid w:val="00AC1AF1"/>
    <w:rsid w:val="00AC1B97"/>
    <w:rsid w:val="00AC5854"/>
    <w:rsid w:val="00AC765B"/>
    <w:rsid w:val="00AD3029"/>
    <w:rsid w:val="00AD5EA3"/>
    <w:rsid w:val="00AE0A3B"/>
    <w:rsid w:val="00AE5C13"/>
    <w:rsid w:val="00AF2370"/>
    <w:rsid w:val="00AF2F59"/>
    <w:rsid w:val="00AF7D2C"/>
    <w:rsid w:val="00B04B8D"/>
    <w:rsid w:val="00B060C6"/>
    <w:rsid w:val="00B06C78"/>
    <w:rsid w:val="00B1667E"/>
    <w:rsid w:val="00B209E0"/>
    <w:rsid w:val="00B30E46"/>
    <w:rsid w:val="00B32DDB"/>
    <w:rsid w:val="00B32F4C"/>
    <w:rsid w:val="00B33B6B"/>
    <w:rsid w:val="00B35955"/>
    <w:rsid w:val="00B41217"/>
    <w:rsid w:val="00B41CA0"/>
    <w:rsid w:val="00B467A1"/>
    <w:rsid w:val="00B46D84"/>
    <w:rsid w:val="00B508AC"/>
    <w:rsid w:val="00B5132D"/>
    <w:rsid w:val="00B51764"/>
    <w:rsid w:val="00B51F08"/>
    <w:rsid w:val="00B55146"/>
    <w:rsid w:val="00B6216D"/>
    <w:rsid w:val="00B66F90"/>
    <w:rsid w:val="00B67CDB"/>
    <w:rsid w:val="00B7215A"/>
    <w:rsid w:val="00B7383B"/>
    <w:rsid w:val="00B739FF"/>
    <w:rsid w:val="00B73D66"/>
    <w:rsid w:val="00B77760"/>
    <w:rsid w:val="00B83557"/>
    <w:rsid w:val="00B85A97"/>
    <w:rsid w:val="00B85F73"/>
    <w:rsid w:val="00B86127"/>
    <w:rsid w:val="00B95F5A"/>
    <w:rsid w:val="00B960DE"/>
    <w:rsid w:val="00BA20D4"/>
    <w:rsid w:val="00BA4D77"/>
    <w:rsid w:val="00BA676F"/>
    <w:rsid w:val="00BA73A8"/>
    <w:rsid w:val="00BB0EF8"/>
    <w:rsid w:val="00BB6056"/>
    <w:rsid w:val="00BB640A"/>
    <w:rsid w:val="00BB731F"/>
    <w:rsid w:val="00BB772A"/>
    <w:rsid w:val="00BC0E7C"/>
    <w:rsid w:val="00BC41BB"/>
    <w:rsid w:val="00BC50F1"/>
    <w:rsid w:val="00BE0995"/>
    <w:rsid w:val="00BE327F"/>
    <w:rsid w:val="00BE36C2"/>
    <w:rsid w:val="00BF2711"/>
    <w:rsid w:val="00BF3694"/>
    <w:rsid w:val="00BF48BA"/>
    <w:rsid w:val="00BF69C6"/>
    <w:rsid w:val="00C00411"/>
    <w:rsid w:val="00C00678"/>
    <w:rsid w:val="00C015A3"/>
    <w:rsid w:val="00C041A2"/>
    <w:rsid w:val="00C20435"/>
    <w:rsid w:val="00C215F0"/>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63AA6"/>
    <w:rsid w:val="00C64225"/>
    <w:rsid w:val="00C645BF"/>
    <w:rsid w:val="00C717DE"/>
    <w:rsid w:val="00C73100"/>
    <w:rsid w:val="00C732B9"/>
    <w:rsid w:val="00C73EB6"/>
    <w:rsid w:val="00C74C65"/>
    <w:rsid w:val="00C77EC2"/>
    <w:rsid w:val="00C82372"/>
    <w:rsid w:val="00C83090"/>
    <w:rsid w:val="00C87931"/>
    <w:rsid w:val="00C90AE8"/>
    <w:rsid w:val="00C91874"/>
    <w:rsid w:val="00C94921"/>
    <w:rsid w:val="00C959A2"/>
    <w:rsid w:val="00C969D8"/>
    <w:rsid w:val="00C978A2"/>
    <w:rsid w:val="00CA0437"/>
    <w:rsid w:val="00CA07A8"/>
    <w:rsid w:val="00CA76C5"/>
    <w:rsid w:val="00CB1D80"/>
    <w:rsid w:val="00CB591B"/>
    <w:rsid w:val="00CB6664"/>
    <w:rsid w:val="00CC1CAC"/>
    <w:rsid w:val="00CC25CC"/>
    <w:rsid w:val="00CC2829"/>
    <w:rsid w:val="00CC59FC"/>
    <w:rsid w:val="00CC6337"/>
    <w:rsid w:val="00CD65F7"/>
    <w:rsid w:val="00CE450D"/>
    <w:rsid w:val="00CE5675"/>
    <w:rsid w:val="00CE6DF6"/>
    <w:rsid w:val="00CF0E16"/>
    <w:rsid w:val="00CF181D"/>
    <w:rsid w:val="00CF2A96"/>
    <w:rsid w:val="00CF47ED"/>
    <w:rsid w:val="00CF5E83"/>
    <w:rsid w:val="00CF7DE5"/>
    <w:rsid w:val="00D0018E"/>
    <w:rsid w:val="00D02119"/>
    <w:rsid w:val="00D040B4"/>
    <w:rsid w:val="00D05B26"/>
    <w:rsid w:val="00D1014C"/>
    <w:rsid w:val="00D1071D"/>
    <w:rsid w:val="00D2218C"/>
    <w:rsid w:val="00D230F5"/>
    <w:rsid w:val="00D258E3"/>
    <w:rsid w:val="00D264DA"/>
    <w:rsid w:val="00D3172E"/>
    <w:rsid w:val="00D32555"/>
    <w:rsid w:val="00D334C6"/>
    <w:rsid w:val="00D41352"/>
    <w:rsid w:val="00D41948"/>
    <w:rsid w:val="00D419A8"/>
    <w:rsid w:val="00D43006"/>
    <w:rsid w:val="00D4339C"/>
    <w:rsid w:val="00D4341D"/>
    <w:rsid w:val="00D4506D"/>
    <w:rsid w:val="00D506A4"/>
    <w:rsid w:val="00D50B6E"/>
    <w:rsid w:val="00D52C15"/>
    <w:rsid w:val="00D53908"/>
    <w:rsid w:val="00D53FFE"/>
    <w:rsid w:val="00D56DC4"/>
    <w:rsid w:val="00D60C6C"/>
    <w:rsid w:val="00D62A0B"/>
    <w:rsid w:val="00D63FC5"/>
    <w:rsid w:val="00D7549E"/>
    <w:rsid w:val="00D7575E"/>
    <w:rsid w:val="00D76318"/>
    <w:rsid w:val="00D84555"/>
    <w:rsid w:val="00D852C0"/>
    <w:rsid w:val="00D85D65"/>
    <w:rsid w:val="00D87B92"/>
    <w:rsid w:val="00D94807"/>
    <w:rsid w:val="00D976C7"/>
    <w:rsid w:val="00DB1F6E"/>
    <w:rsid w:val="00DB2350"/>
    <w:rsid w:val="00DB4767"/>
    <w:rsid w:val="00DC19AB"/>
    <w:rsid w:val="00DC2F81"/>
    <w:rsid w:val="00DC53E0"/>
    <w:rsid w:val="00DD1710"/>
    <w:rsid w:val="00DD305F"/>
    <w:rsid w:val="00DD6ACD"/>
    <w:rsid w:val="00DE10F6"/>
    <w:rsid w:val="00DE2E6D"/>
    <w:rsid w:val="00DE4F1D"/>
    <w:rsid w:val="00DF06E2"/>
    <w:rsid w:val="00DF4924"/>
    <w:rsid w:val="00DF5C99"/>
    <w:rsid w:val="00E1063D"/>
    <w:rsid w:val="00E10D36"/>
    <w:rsid w:val="00E11AD5"/>
    <w:rsid w:val="00E12DEB"/>
    <w:rsid w:val="00E13C7B"/>
    <w:rsid w:val="00E15923"/>
    <w:rsid w:val="00E3024D"/>
    <w:rsid w:val="00E31849"/>
    <w:rsid w:val="00E3382B"/>
    <w:rsid w:val="00E33C42"/>
    <w:rsid w:val="00E34A10"/>
    <w:rsid w:val="00E35CD7"/>
    <w:rsid w:val="00E40984"/>
    <w:rsid w:val="00E44DDB"/>
    <w:rsid w:val="00E47078"/>
    <w:rsid w:val="00E528D7"/>
    <w:rsid w:val="00E53005"/>
    <w:rsid w:val="00E53E7B"/>
    <w:rsid w:val="00E56887"/>
    <w:rsid w:val="00E5775A"/>
    <w:rsid w:val="00E6238B"/>
    <w:rsid w:val="00E637CB"/>
    <w:rsid w:val="00E63AC8"/>
    <w:rsid w:val="00E6470E"/>
    <w:rsid w:val="00E65134"/>
    <w:rsid w:val="00E66F33"/>
    <w:rsid w:val="00E671A9"/>
    <w:rsid w:val="00E674EF"/>
    <w:rsid w:val="00E70144"/>
    <w:rsid w:val="00E70998"/>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6B04"/>
    <w:rsid w:val="00E97B02"/>
    <w:rsid w:val="00EA0419"/>
    <w:rsid w:val="00EA0556"/>
    <w:rsid w:val="00EA2435"/>
    <w:rsid w:val="00EA30ED"/>
    <w:rsid w:val="00EA3EB3"/>
    <w:rsid w:val="00EA3ED5"/>
    <w:rsid w:val="00EA4E97"/>
    <w:rsid w:val="00EB10A2"/>
    <w:rsid w:val="00EB2151"/>
    <w:rsid w:val="00EB7220"/>
    <w:rsid w:val="00EC2C50"/>
    <w:rsid w:val="00EC4EAF"/>
    <w:rsid w:val="00EC6E68"/>
    <w:rsid w:val="00ED5EDF"/>
    <w:rsid w:val="00ED6D5F"/>
    <w:rsid w:val="00ED770A"/>
    <w:rsid w:val="00EE1DE8"/>
    <w:rsid w:val="00EE22C5"/>
    <w:rsid w:val="00EE4D53"/>
    <w:rsid w:val="00EE4DD2"/>
    <w:rsid w:val="00EF1814"/>
    <w:rsid w:val="00EF4CDF"/>
    <w:rsid w:val="00EF5286"/>
    <w:rsid w:val="00EF547F"/>
    <w:rsid w:val="00EF6622"/>
    <w:rsid w:val="00EF6C61"/>
    <w:rsid w:val="00F0275E"/>
    <w:rsid w:val="00F02BD5"/>
    <w:rsid w:val="00F0712E"/>
    <w:rsid w:val="00F073DB"/>
    <w:rsid w:val="00F100B7"/>
    <w:rsid w:val="00F13F1E"/>
    <w:rsid w:val="00F17B7A"/>
    <w:rsid w:val="00F21640"/>
    <w:rsid w:val="00F260A3"/>
    <w:rsid w:val="00F270AF"/>
    <w:rsid w:val="00F30159"/>
    <w:rsid w:val="00F32743"/>
    <w:rsid w:val="00F32964"/>
    <w:rsid w:val="00F33C10"/>
    <w:rsid w:val="00F349F8"/>
    <w:rsid w:val="00F42E4A"/>
    <w:rsid w:val="00F43F76"/>
    <w:rsid w:val="00F44521"/>
    <w:rsid w:val="00F47292"/>
    <w:rsid w:val="00F505B9"/>
    <w:rsid w:val="00F51150"/>
    <w:rsid w:val="00F532D1"/>
    <w:rsid w:val="00F576C9"/>
    <w:rsid w:val="00F57710"/>
    <w:rsid w:val="00F613F3"/>
    <w:rsid w:val="00F61E4F"/>
    <w:rsid w:val="00F620A8"/>
    <w:rsid w:val="00F6476F"/>
    <w:rsid w:val="00F66346"/>
    <w:rsid w:val="00F67012"/>
    <w:rsid w:val="00F70563"/>
    <w:rsid w:val="00F70941"/>
    <w:rsid w:val="00F725C5"/>
    <w:rsid w:val="00F7659B"/>
    <w:rsid w:val="00F76619"/>
    <w:rsid w:val="00F811D5"/>
    <w:rsid w:val="00F827C5"/>
    <w:rsid w:val="00F83403"/>
    <w:rsid w:val="00F84B80"/>
    <w:rsid w:val="00F87A5C"/>
    <w:rsid w:val="00F9744F"/>
    <w:rsid w:val="00F97906"/>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4FD9"/>
    <w:rsid w:val="00FD7255"/>
    <w:rsid w:val="00FE318A"/>
    <w:rsid w:val="00FE3B78"/>
    <w:rsid w:val="00FE5582"/>
    <w:rsid w:val="00FE6FEC"/>
    <w:rsid w:val="00FF15A3"/>
    <w:rsid w:val="00FF1BD1"/>
    <w:rsid w:val="00FF253D"/>
    <w:rsid w:val="00FF4077"/>
    <w:rsid w:val="00FF7E89"/>
    <w:rsid w:val="1DB0F8EA"/>
    <w:rsid w:val="24CA3CBA"/>
    <w:rsid w:val="3D661D61"/>
    <w:rsid w:val="7C113B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semiHidden/>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able Format 1,HTG"/>
    <w:basedOn w:val="TableNormal"/>
    <w:uiPriority w:val="3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numbering" w:customStyle="1" w:styleId="NoList1">
    <w:name w:val="No List1"/>
    <w:next w:val="NoList"/>
    <w:uiPriority w:val="99"/>
    <w:semiHidden/>
    <w:unhideWhenUsed/>
    <w:rsid w:val="004743B8"/>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3A015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0154"/>
  </w:style>
  <w:style w:type="character" w:customStyle="1" w:styleId="eop">
    <w:name w:val="eop"/>
    <w:basedOn w:val="DefaultParagraphFont"/>
    <w:rsid w:val="003A0154"/>
  </w:style>
  <w:style w:type="paragraph" w:styleId="Revision">
    <w:name w:val="Revision"/>
    <w:hidden/>
    <w:uiPriority w:val="99"/>
    <w:semiHidden/>
    <w:rsid w:val="002B0AC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634680396">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370758673">
      <w:bodyDiv w:val="1"/>
      <w:marLeft w:val="0"/>
      <w:marRight w:val="0"/>
      <w:marTop w:val="0"/>
      <w:marBottom w:val="0"/>
      <w:divBdr>
        <w:top w:val="none" w:sz="0" w:space="0" w:color="auto"/>
        <w:left w:val="none" w:sz="0" w:space="0" w:color="auto"/>
        <w:bottom w:val="none" w:sz="0" w:space="0" w:color="auto"/>
        <w:right w:val="none" w:sz="0" w:space="0" w:color="auto"/>
      </w:divBdr>
    </w:div>
    <w:div w:id="1525944803">
      <w:bodyDiv w:val="1"/>
      <w:marLeft w:val="0"/>
      <w:marRight w:val="0"/>
      <w:marTop w:val="0"/>
      <w:marBottom w:val="0"/>
      <w:divBdr>
        <w:top w:val="none" w:sz="0" w:space="0" w:color="auto"/>
        <w:left w:val="none" w:sz="0" w:space="0" w:color="auto"/>
        <w:bottom w:val="none" w:sz="0" w:space="0" w:color="auto"/>
        <w:right w:val="none" w:sz="0" w:space="0" w:color="auto"/>
      </w:divBdr>
      <w:divsChild>
        <w:div w:id="1341661926">
          <w:marLeft w:val="0"/>
          <w:marRight w:val="0"/>
          <w:marTop w:val="0"/>
          <w:marBottom w:val="0"/>
          <w:divBdr>
            <w:top w:val="none" w:sz="0" w:space="0" w:color="auto"/>
            <w:left w:val="none" w:sz="0" w:space="0" w:color="auto"/>
            <w:bottom w:val="none" w:sz="0" w:space="0" w:color="auto"/>
            <w:right w:val="none" w:sz="0" w:space="0" w:color="auto"/>
          </w:divBdr>
          <w:divsChild>
            <w:div w:id="721513855">
              <w:marLeft w:val="0"/>
              <w:marRight w:val="0"/>
              <w:marTop w:val="0"/>
              <w:marBottom w:val="0"/>
              <w:divBdr>
                <w:top w:val="none" w:sz="0" w:space="0" w:color="auto"/>
                <w:left w:val="none" w:sz="0" w:space="0" w:color="auto"/>
                <w:bottom w:val="none" w:sz="0" w:space="0" w:color="auto"/>
                <w:right w:val="none" w:sz="0" w:space="0" w:color="auto"/>
              </w:divBdr>
            </w:div>
          </w:divsChild>
        </w:div>
        <w:div w:id="1453982834">
          <w:marLeft w:val="0"/>
          <w:marRight w:val="0"/>
          <w:marTop w:val="0"/>
          <w:marBottom w:val="0"/>
          <w:divBdr>
            <w:top w:val="none" w:sz="0" w:space="0" w:color="auto"/>
            <w:left w:val="none" w:sz="0" w:space="0" w:color="auto"/>
            <w:bottom w:val="none" w:sz="0" w:space="0" w:color="auto"/>
            <w:right w:val="none" w:sz="0" w:space="0" w:color="auto"/>
          </w:divBdr>
          <w:divsChild>
            <w:div w:id="1580165280">
              <w:marLeft w:val="0"/>
              <w:marRight w:val="0"/>
              <w:marTop w:val="0"/>
              <w:marBottom w:val="0"/>
              <w:divBdr>
                <w:top w:val="none" w:sz="0" w:space="0" w:color="auto"/>
                <w:left w:val="none" w:sz="0" w:space="0" w:color="auto"/>
                <w:bottom w:val="none" w:sz="0" w:space="0" w:color="auto"/>
                <w:right w:val="none" w:sz="0" w:space="0" w:color="auto"/>
              </w:divBdr>
            </w:div>
          </w:divsChild>
        </w:div>
        <w:div w:id="2012024762">
          <w:marLeft w:val="0"/>
          <w:marRight w:val="0"/>
          <w:marTop w:val="0"/>
          <w:marBottom w:val="0"/>
          <w:divBdr>
            <w:top w:val="none" w:sz="0" w:space="0" w:color="auto"/>
            <w:left w:val="none" w:sz="0" w:space="0" w:color="auto"/>
            <w:bottom w:val="none" w:sz="0" w:space="0" w:color="auto"/>
            <w:right w:val="none" w:sz="0" w:space="0" w:color="auto"/>
          </w:divBdr>
          <w:divsChild>
            <w:div w:id="282881388">
              <w:marLeft w:val="0"/>
              <w:marRight w:val="0"/>
              <w:marTop w:val="0"/>
              <w:marBottom w:val="0"/>
              <w:divBdr>
                <w:top w:val="none" w:sz="0" w:space="0" w:color="auto"/>
                <w:left w:val="none" w:sz="0" w:space="0" w:color="auto"/>
                <w:bottom w:val="none" w:sz="0" w:space="0" w:color="auto"/>
                <w:right w:val="none" w:sz="0" w:space="0" w:color="auto"/>
              </w:divBdr>
            </w:div>
          </w:divsChild>
        </w:div>
        <w:div w:id="1235629230">
          <w:marLeft w:val="0"/>
          <w:marRight w:val="0"/>
          <w:marTop w:val="0"/>
          <w:marBottom w:val="0"/>
          <w:divBdr>
            <w:top w:val="none" w:sz="0" w:space="0" w:color="auto"/>
            <w:left w:val="none" w:sz="0" w:space="0" w:color="auto"/>
            <w:bottom w:val="none" w:sz="0" w:space="0" w:color="auto"/>
            <w:right w:val="none" w:sz="0" w:space="0" w:color="auto"/>
          </w:divBdr>
          <w:divsChild>
            <w:div w:id="1464618508">
              <w:marLeft w:val="0"/>
              <w:marRight w:val="0"/>
              <w:marTop w:val="0"/>
              <w:marBottom w:val="0"/>
              <w:divBdr>
                <w:top w:val="none" w:sz="0" w:space="0" w:color="auto"/>
                <w:left w:val="none" w:sz="0" w:space="0" w:color="auto"/>
                <w:bottom w:val="none" w:sz="0" w:space="0" w:color="auto"/>
                <w:right w:val="none" w:sz="0" w:space="0" w:color="auto"/>
              </w:divBdr>
            </w:div>
          </w:divsChild>
        </w:div>
        <w:div w:id="941305263">
          <w:marLeft w:val="0"/>
          <w:marRight w:val="0"/>
          <w:marTop w:val="0"/>
          <w:marBottom w:val="0"/>
          <w:divBdr>
            <w:top w:val="none" w:sz="0" w:space="0" w:color="auto"/>
            <w:left w:val="none" w:sz="0" w:space="0" w:color="auto"/>
            <w:bottom w:val="none" w:sz="0" w:space="0" w:color="auto"/>
            <w:right w:val="none" w:sz="0" w:space="0" w:color="auto"/>
          </w:divBdr>
          <w:divsChild>
            <w:div w:id="2109808210">
              <w:marLeft w:val="0"/>
              <w:marRight w:val="0"/>
              <w:marTop w:val="0"/>
              <w:marBottom w:val="0"/>
              <w:divBdr>
                <w:top w:val="none" w:sz="0" w:space="0" w:color="auto"/>
                <w:left w:val="none" w:sz="0" w:space="0" w:color="auto"/>
                <w:bottom w:val="none" w:sz="0" w:space="0" w:color="auto"/>
                <w:right w:val="none" w:sz="0" w:space="0" w:color="auto"/>
              </w:divBdr>
            </w:div>
          </w:divsChild>
        </w:div>
        <w:div w:id="557983468">
          <w:marLeft w:val="0"/>
          <w:marRight w:val="0"/>
          <w:marTop w:val="0"/>
          <w:marBottom w:val="0"/>
          <w:divBdr>
            <w:top w:val="none" w:sz="0" w:space="0" w:color="auto"/>
            <w:left w:val="none" w:sz="0" w:space="0" w:color="auto"/>
            <w:bottom w:val="none" w:sz="0" w:space="0" w:color="auto"/>
            <w:right w:val="none" w:sz="0" w:space="0" w:color="auto"/>
          </w:divBdr>
          <w:divsChild>
            <w:div w:id="366298678">
              <w:marLeft w:val="0"/>
              <w:marRight w:val="0"/>
              <w:marTop w:val="0"/>
              <w:marBottom w:val="0"/>
              <w:divBdr>
                <w:top w:val="none" w:sz="0" w:space="0" w:color="auto"/>
                <w:left w:val="none" w:sz="0" w:space="0" w:color="auto"/>
                <w:bottom w:val="none" w:sz="0" w:space="0" w:color="auto"/>
                <w:right w:val="none" w:sz="0" w:space="0" w:color="auto"/>
              </w:divBdr>
            </w:div>
          </w:divsChild>
        </w:div>
        <w:div w:id="687365961">
          <w:marLeft w:val="0"/>
          <w:marRight w:val="0"/>
          <w:marTop w:val="0"/>
          <w:marBottom w:val="0"/>
          <w:divBdr>
            <w:top w:val="none" w:sz="0" w:space="0" w:color="auto"/>
            <w:left w:val="none" w:sz="0" w:space="0" w:color="auto"/>
            <w:bottom w:val="none" w:sz="0" w:space="0" w:color="auto"/>
            <w:right w:val="none" w:sz="0" w:space="0" w:color="auto"/>
          </w:divBdr>
          <w:divsChild>
            <w:div w:id="902914466">
              <w:marLeft w:val="0"/>
              <w:marRight w:val="0"/>
              <w:marTop w:val="0"/>
              <w:marBottom w:val="0"/>
              <w:divBdr>
                <w:top w:val="none" w:sz="0" w:space="0" w:color="auto"/>
                <w:left w:val="none" w:sz="0" w:space="0" w:color="auto"/>
                <w:bottom w:val="none" w:sz="0" w:space="0" w:color="auto"/>
                <w:right w:val="none" w:sz="0" w:space="0" w:color="auto"/>
              </w:divBdr>
            </w:div>
          </w:divsChild>
        </w:div>
        <w:div w:id="1757284390">
          <w:marLeft w:val="0"/>
          <w:marRight w:val="0"/>
          <w:marTop w:val="0"/>
          <w:marBottom w:val="0"/>
          <w:divBdr>
            <w:top w:val="none" w:sz="0" w:space="0" w:color="auto"/>
            <w:left w:val="none" w:sz="0" w:space="0" w:color="auto"/>
            <w:bottom w:val="none" w:sz="0" w:space="0" w:color="auto"/>
            <w:right w:val="none" w:sz="0" w:space="0" w:color="auto"/>
          </w:divBdr>
          <w:divsChild>
            <w:div w:id="184446706">
              <w:marLeft w:val="0"/>
              <w:marRight w:val="0"/>
              <w:marTop w:val="0"/>
              <w:marBottom w:val="0"/>
              <w:divBdr>
                <w:top w:val="none" w:sz="0" w:space="0" w:color="auto"/>
                <w:left w:val="none" w:sz="0" w:space="0" w:color="auto"/>
                <w:bottom w:val="none" w:sz="0" w:space="0" w:color="auto"/>
                <w:right w:val="none" w:sz="0" w:space="0" w:color="auto"/>
              </w:divBdr>
            </w:div>
            <w:div w:id="1980039213">
              <w:marLeft w:val="0"/>
              <w:marRight w:val="0"/>
              <w:marTop w:val="0"/>
              <w:marBottom w:val="0"/>
              <w:divBdr>
                <w:top w:val="none" w:sz="0" w:space="0" w:color="auto"/>
                <w:left w:val="none" w:sz="0" w:space="0" w:color="auto"/>
                <w:bottom w:val="none" w:sz="0" w:space="0" w:color="auto"/>
                <w:right w:val="none" w:sz="0" w:space="0" w:color="auto"/>
              </w:divBdr>
            </w:div>
            <w:div w:id="1199009802">
              <w:marLeft w:val="0"/>
              <w:marRight w:val="0"/>
              <w:marTop w:val="0"/>
              <w:marBottom w:val="0"/>
              <w:divBdr>
                <w:top w:val="none" w:sz="0" w:space="0" w:color="auto"/>
                <w:left w:val="none" w:sz="0" w:space="0" w:color="auto"/>
                <w:bottom w:val="none" w:sz="0" w:space="0" w:color="auto"/>
                <w:right w:val="none" w:sz="0" w:space="0" w:color="auto"/>
              </w:divBdr>
            </w:div>
          </w:divsChild>
        </w:div>
        <w:div w:id="691034982">
          <w:marLeft w:val="0"/>
          <w:marRight w:val="0"/>
          <w:marTop w:val="0"/>
          <w:marBottom w:val="0"/>
          <w:divBdr>
            <w:top w:val="none" w:sz="0" w:space="0" w:color="auto"/>
            <w:left w:val="none" w:sz="0" w:space="0" w:color="auto"/>
            <w:bottom w:val="none" w:sz="0" w:space="0" w:color="auto"/>
            <w:right w:val="none" w:sz="0" w:space="0" w:color="auto"/>
          </w:divBdr>
          <w:divsChild>
            <w:div w:id="466052608">
              <w:marLeft w:val="0"/>
              <w:marRight w:val="0"/>
              <w:marTop w:val="0"/>
              <w:marBottom w:val="0"/>
              <w:divBdr>
                <w:top w:val="none" w:sz="0" w:space="0" w:color="auto"/>
                <w:left w:val="none" w:sz="0" w:space="0" w:color="auto"/>
                <w:bottom w:val="none" w:sz="0" w:space="0" w:color="auto"/>
                <w:right w:val="none" w:sz="0" w:space="0" w:color="auto"/>
              </w:divBdr>
            </w:div>
          </w:divsChild>
        </w:div>
        <w:div w:id="471950209">
          <w:marLeft w:val="0"/>
          <w:marRight w:val="0"/>
          <w:marTop w:val="0"/>
          <w:marBottom w:val="0"/>
          <w:divBdr>
            <w:top w:val="none" w:sz="0" w:space="0" w:color="auto"/>
            <w:left w:val="none" w:sz="0" w:space="0" w:color="auto"/>
            <w:bottom w:val="none" w:sz="0" w:space="0" w:color="auto"/>
            <w:right w:val="none" w:sz="0" w:space="0" w:color="auto"/>
          </w:divBdr>
          <w:divsChild>
            <w:div w:id="68356688">
              <w:marLeft w:val="0"/>
              <w:marRight w:val="0"/>
              <w:marTop w:val="0"/>
              <w:marBottom w:val="0"/>
              <w:divBdr>
                <w:top w:val="none" w:sz="0" w:space="0" w:color="auto"/>
                <w:left w:val="none" w:sz="0" w:space="0" w:color="auto"/>
                <w:bottom w:val="none" w:sz="0" w:space="0" w:color="auto"/>
                <w:right w:val="none" w:sz="0" w:space="0" w:color="auto"/>
              </w:divBdr>
            </w:div>
          </w:divsChild>
        </w:div>
        <w:div w:id="1220357444">
          <w:marLeft w:val="0"/>
          <w:marRight w:val="0"/>
          <w:marTop w:val="0"/>
          <w:marBottom w:val="0"/>
          <w:divBdr>
            <w:top w:val="none" w:sz="0" w:space="0" w:color="auto"/>
            <w:left w:val="none" w:sz="0" w:space="0" w:color="auto"/>
            <w:bottom w:val="none" w:sz="0" w:space="0" w:color="auto"/>
            <w:right w:val="none" w:sz="0" w:space="0" w:color="auto"/>
          </w:divBdr>
          <w:divsChild>
            <w:div w:id="1769958576">
              <w:marLeft w:val="0"/>
              <w:marRight w:val="0"/>
              <w:marTop w:val="0"/>
              <w:marBottom w:val="0"/>
              <w:divBdr>
                <w:top w:val="none" w:sz="0" w:space="0" w:color="auto"/>
                <w:left w:val="none" w:sz="0" w:space="0" w:color="auto"/>
                <w:bottom w:val="none" w:sz="0" w:space="0" w:color="auto"/>
                <w:right w:val="none" w:sz="0" w:space="0" w:color="auto"/>
              </w:divBdr>
            </w:div>
          </w:divsChild>
        </w:div>
        <w:div w:id="969095121">
          <w:marLeft w:val="0"/>
          <w:marRight w:val="0"/>
          <w:marTop w:val="0"/>
          <w:marBottom w:val="0"/>
          <w:divBdr>
            <w:top w:val="none" w:sz="0" w:space="0" w:color="auto"/>
            <w:left w:val="none" w:sz="0" w:space="0" w:color="auto"/>
            <w:bottom w:val="none" w:sz="0" w:space="0" w:color="auto"/>
            <w:right w:val="none" w:sz="0" w:space="0" w:color="auto"/>
          </w:divBdr>
          <w:divsChild>
            <w:div w:id="459610002">
              <w:marLeft w:val="0"/>
              <w:marRight w:val="0"/>
              <w:marTop w:val="0"/>
              <w:marBottom w:val="0"/>
              <w:divBdr>
                <w:top w:val="none" w:sz="0" w:space="0" w:color="auto"/>
                <w:left w:val="none" w:sz="0" w:space="0" w:color="auto"/>
                <w:bottom w:val="none" w:sz="0" w:space="0" w:color="auto"/>
                <w:right w:val="none" w:sz="0" w:space="0" w:color="auto"/>
              </w:divBdr>
            </w:div>
          </w:divsChild>
        </w:div>
        <w:div w:id="1638755335">
          <w:marLeft w:val="0"/>
          <w:marRight w:val="0"/>
          <w:marTop w:val="0"/>
          <w:marBottom w:val="0"/>
          <w:divBdr>
            <w:top w:val="none" w:sz="0" w:space="0" w:color="auto"/>
            <w:left w:val="none" w:sz="0" w:space="0" w:color="auto"/>
            <w:bottom w:val="none" w:sz="0" w:space="0" w:color="auto"/>
            <w:right w:val="none" w:sz="0" w:space="0" w:color="auto"/>
          </w:divBdr>
          <w:divsChild>
            <w:div w:id="1518811993">
              <w:marLeft w:val="0"/>
              <w:marRight w:val="0"/>
              <w:marTop w:val="0"/>
              <w:marBottom w:val="0"/>
              <w:divBdr>
                <w:top w:val="none" w:sz="0" w:space="0" w:color="auto"/>
                <w:left w:val="none" w:sz="0" w:space="0" w:color="auto"/>
                <w:bottom w:val="none" w:sz="0" w:space="0" w:color="auto"/>
                <w:right w:val="none" w:sz="0" w:space="0" w:color="auto"/>
              </w:divBdr>
            </w:div>
          </w:divsChild>
        </w:div>
        <w:div w:id="1047485587">
          <w:marLeft w:val="0"/>
          <w:marRight w:val="0"/>
          <w:marTop w:val="0"/>
          <w:marBottom w:val="0"/>
          <w:divBdr>
            <w:top w:val="none" w:sz="0" w:space="0" w:color="auto"/>
            <w:left w:val="none" w:sz="0" w:space="0" w:color="auto"/>
            <w:bottom w:val="none" w:sz="0" w:space="0" w:color="auto"/>
            <w:right w:val="none" w:sz="0" w:space="0" w:color="auto"/>
          </w:divBdr>
          <w:divsChild>
            <w:div w:id="1943030407">
              <w:marLeft w:val="0"/>
              <w:marRight w:val="0"/>
              <w:marTop w:val="0"/>
              <w:marBottom w:val="0"/>
              <w:divBdr>
                <w:top w:val="none" w:sz="0" w:space="0" w:color="auto"/>
                <w:left w:val="none" w:sz="0" w:space="0" w:color="auto"/>
                <w:bottom w:val="none" w:sz="0" w:space="0" w:color="auto"/>
                <w:right w:val="none" w:sz="0" w:space="0" w:color="auto"/>
              </w:divBdr>
            </w:div>
          </w:divsChild>
        </w:div>
        <w:div w:id="95752262">
          <w:marLeft w:val="0"/>
          <w:marRight w:val="0"/>
          <w:marTop w:val="0"/>
          <w:marBottom w:val="0"/>
          <w:divBdr>
            <w:top w:val="none" w:sz="0" w:space="0" w:color="auto"/>
            <w:left w:val="none" w:sz="0" w:space="0" w:color="auto"/>
            <w:bottom w:val="none" w:sz="0" w:space="0" w:color="auto"/>
            <w:right w:val="none" w:sz="0" w:space="0" w:color="auto"/>
          </w:divBdr>
          <w:divsChild>
            <w:div w:id="363943465">
              <w:marLeft w:val="0"/>
              <w:marRight w:val="0"/>
              <w:marTop w:val="0"/>
              <w:marBottom w:val="0"/>
              <w:divBdr>
                <w:top w:val="none" w:sz="0" w:space="0" w:color="auto"/>
                <w:left w:val="none" w:sz="0" w:space="0" w:color="auto"/>
                <w:bottom w:val="none" w:sz="0" w:space="0" w:color="auto"/>
                <w:right w:val="none" w:sz="0" w:space="0" w:color="auto"/>
              </w:divBdr>
            </w:div>
          </w:divsChild>
        </w:div>
        <w:div w:id="101654771">
          <w:marLeft w:val="0"/>
          <w:marRight w:val="0"/>
          <w:marTop w:val="0"/>
          <w:marBottom w:val="0"/>
          <w:divBdr>
            <w:top w:val="none" w:sz="0" w:space="0" w:color="auto"/>
            <w:left w:val="none" w:sz="0" w:space="0" w:color="auto"/>
            <w:bottom w:val="none" w:sz="0" w:space="0" w:color="auto"/>
            <w:right w:val="none" w:sz="0" w:space="0" w:color="auto"/>
          </w:divBdr>
          <w:divsChild>
            <w:div w:id="1340428624">
              <w:marLeft w:val="0"/>
              <w:marRight w:val="0"/>
              <w:marTop w:val="0"/>
              <w:marBottom w:val="0"/>
              <w:divBdr>
                <w:top w:val="none" w:sz="0" w:space="0" w:color="auto"/>
                <w:left w:val="none" w:sz="0" w:space="0" w:color="auto"/>
                <w:bottom w:val="none" w:sz="0" w:space="0" w:color="auto"/>
                <w:right w:val="none" w:sz="0" w:space="0" w:color="auto"/>
              </w:divBdr>
            </w:div>
          </w:divsChild>
        </w:div>
        <w:div w:id="81873031">
          <w:marLeft w:val="0"/>
          <w:marRight w:val="0"/>
          <w:marTop w:val="0"/>
          <w:marBottom w:val="0"/>
          <w:divBdr>
            <w:top w:val="none" w:sz="0" w:space="0" w:color="auto"/>
            <w:left w:val="none" w:sz="0" w:space="0" w:color="auto"/>
            <w:bottom w:val="none" w:sz="0" w:space="0" w:color="auto"/>
            <w:right w:val="none" w:sz="0" w:space="0" w:color="auto"/>
          </w:divBdr>
          <w:divsChild>
            <w:div w:id="511722567">
              <w:marLeft w:val="0"/>
              <w:marRight w:val="0"/>
              <w:marTop w:val="0"/>
              <w:marBottom w:val="0"/>
              <w:divBdr>
                <w:top w:val="none" w:sz="0" w:space="0" w:color="auto"/>
                <w:left w:val="none" w:sz="0" w:space="0" w:color="auto"/>
                <w:bottom w:val="none" w:sz="0" w:space="0" w:color="auto"/>
                <w:right w:val="none" w:sz="0" w:space="0" w:color="auto"/>
              </w:divBdr>
            </w:div>
          </w:divsChild>
        </w:div>
        <w:div w:id="357971425">
          <w:marLeft w:val="0"/>
          <w:marRight w:val="0"/>
          <w:marTop w:val="0"/>
          <w:marBottom w:val="0"/>
          <w:divBdr>
            <w:top w:val="none" w:sz="0" w:space="0" w:color="auto"/>
            <w:left w:val="none" w:sz="0" w:space="0" w:color="auto"/>
            <w:bottom w:val="none" w:sz="0" w:space="0" w:color="auto"/>
            <w:right w:val="none" w:sz="0" w:space="0" w:color="auto"/>
          </w:divBdr>
          <w:divsChild>
            <w:div w:id="41561986">
              <w:marLeft w:val="0"/>
              <w:marRight w:val="0"/>
              <w:marTop w:val="0"/>
              <w:marBottom w:val="0"/>
              <w:divBdr>
                <w:top w:val="none" w:sz="0" w:space="0" w:color="auto"/>
                <w:left w:val="none" w:sz="0" w:space="0" w:color="auto"/>
                <w:bottom w:val="none" w:sz="0" w:space="0" w:color="auto"/>
                <w:right w:val="none" w:sz="0" w:space="0" w:color="auto"/>
              </w:divBdr>
            </w:div>
          </w:divsChild>
        </w:div>
        <w:div w:id="783618364">
          <w:marLeft w:val="0"/>
          <w:marRight w:val="0"/>
          <w:marTop w:val="0"/>
          <w:marBottom w:val="0"/>
          <w:divBdr>
            <w:top w:val="none" w:sz="0" w:space="0" w:color="auto"/>
            <w:left w:val="none" w:sz="0" w:space="0" w:color="auto"/>
            <w:bottom w:val="none" w:sz="0" w:space="0" w:color="auto"/>
            <w:right w:val="none" w:sz="0" w:space="0" w:color="auto"/>
          </w:divBdr>
          <w:divsChild>
            <w:div w:id="262955443">
              <w:marLeft w:val="0"/>
              <w:marRight w:val="0"/>
              <w:marTop w:val="0"/>
              <w:marBottom w:val="0"/>
              <w:divBdr>
                <w:top w:val="none" w:sz="0" w:space="0" w:color="auto"/>
                <w:left w:val="none" w:sz="0" w:space="0" w:color="auto"/>
                <w:bottom w:val="none" w:sz="0" w:space="0" w:color="auto"/>
                <w:right w:val="none" w:sz="0" w:space="0" w:color="auto"/>
              </w:divBdr>
            </w:div>
          </w:divsChild>
        </w:div>
        <w:div w:id="21631128">
          <w:marLeft w:val="0"/>
          <w:marRight w:val="0"/>
          <w:marTop w:val="0"/>
          <w:marBottom w:val="0"/>
          <w:divBdr>
            <w:top w:val="none" w:sz="0" w:space="0" w:color="auto"/>
            <w:left w:val="none" w:sz="0" w:space="0" w:color="auto"/>
            <w:bottom w:val="none" w:sz="0" w:space="0" w:color="auto"/>
            <w:right w:val="none" w:sz="0" w:space="0" w:color="auto"/>
          </w:divBdr>
          <w:divsChild>
            <w:div w:id="740106686">
              <w:marLeft w:val="0"/>
              <w:marRight w:val="0"/>
              <w:marTop w:val="0"/>
              <w:marBottom w:val="0"/>
              <w:divBdr>
                <w:top w:val="none" w:sz="0" w:space="0" w:color="auto"/>
                <w:left w:val="none" w:sz="0" w:space="0" w:color="auto"/>
                <w:bottom w:val="none" w:sz="0" w:space="0" w:color="auto"/>
                <w:right w:val="none" w:sz="0" w:space="0" w:color="auto"/>
              </w:divBdr>
            </w:div>
          </w:divsChild>
        </w:div>
        <w:div w:id="371924281">
          <w:marLeft w:val="0"/>
          <w:marRight w:val="0"/>
          <w:marTop w:val="0"/>
          <w:marBottom w:val="0"/>
          <w:divBdr>
            <w:top w:val="none" w:sz="0" w:space="0" w:color="auto"/>
            <w:left w:val="none" w:sz="0" w:space="0" w:color="auto"/>
            <w:bottom w:val="none" w:sz="0" w:space="0" w:color="auto"/>
            <w:right w:val="none" w:sz="0" w:space="0" w:color="auto"/>
          </w:divBdr>
          <w:divsChild>
            <w:div w:id="463886109">
              <w:marLeft w:val="0"/>
              <w:marRight w:val="0"/>
              <w:marTop w:val="0"/>
              <w:marBottom w:val="0"/>
              <w:divBdr>
                <w:top w:val="none" w:sz="0" w:space="0" w:color="auto"/>
                <w:left w:val="none" w:sz="0" w:space="0" w:color="auto"/>
                <w:bottom w:val="none" w:sz="0" w:space="0" w:color="auto"/>
                <w:right w:val="none" w:sz="0" w:space="0" w:color="auto"/>
              </w:divBdr>
            </w:div>
          </w:divsChild>
        </w:div>
        <w:div w:id="1480612093">
          <w:marLeft w:val="0"/>
          <w:marRight w:val="0"/>
          <w:marTop w:val="0"/>
          <w:marBottom w:val="0"/>
          <w:divBdr>
            <w:top w:val="none" w:sz="0" w:space="0" w:color="auto"/>
            <w:left w:val="none" w:sz="0" w:space="0" w:color="auto"/>
            <w:bottom w:val="none" w:sz="0" w:space="0" w:color="auto"/>
            <w:right w:val="none" w:sz="0" w:space="0" w:color="auto"/>
          </w:divBdr>
          <w:divsChild>
            <w:div w:id="339619954">
              <w:marLeft w:val="0"/>
              <w:marRight w:val="0"/>
              <w:marTop w:val="0"/>
              <w:marBottom w:val="0"/>
              <w:divBdr>
                <w:top w:val="none" w:sz="0" w:space="0" w:color="auto"/>
                <w:left w:val="none" w:sz="0" w:space="0" w:color="auto"/>
                <w:bottom w:val="none" w:sz="0" w:space="0" w:color="auto"/>
                <w:right w:val="none" w:sz="0" w:space="0" w:color="auto"/>
              </w:divBdr>
            </w:div>
            <w:div w:id="293610010">
              <w:marLeft w:val="0"/>
              <w:marRight w:val="0"/>
              <w:marTop w:val="0"/>
              <w:marBottom w:val="0"/>
              <w:divBdr>
                <w:top w:val="none" w:sz="0" w:space="0" w:color="auto"/>
                <w:left w:val="none" w:sz="0" w:space="0" w:color="auto"/>
                <w:bottom w:val="none" w:sz="0" w:space="0" w:color="auto"/>
                <w:right w:val="none" w:sz="0" w:space="0" w:color="auto"/>
              </w:divBdr>
            </w:div>
          </w:divsChild>
        </w:div>
        <w:div w:id="830020141">
          <w:marLeft w:val="0"/>
          <w:marRight w:val="0"/>
          <w:marTop w:val="0"/>
          <w:marBottom w:val="0"/>
          <w:divBdr>
            <w:top w:val="none" w:sz="0" w:space="0" w:color="auto"/>
            <w:left w:val="none" w:sz="0" w:space="0" w:color="auto"/>
            <w:bottom w:val="none" w:sz="0" w:space="0" w:color="auto"/>
            <w:right w:val="none" w:sz="0" w:space="0" w:color="auto"/>
          </w:divBdr>
          <w:divsChild>
            <w:div w:id="1909609926">
              <w:marLeft w:val="0"/>
              <w:marRight w:val="0"/>
              <w:marTop w:val="0"/>
              <w:marBottom w:val="0"/>
              <w:divBdr>
                <w:top w:val="none" w:sz="0" w:space="0" w:color="auto"/>
                <w:left w:val="none" w:sz="0" w:space="0" w:color="auto"/>
                <w:bottom w:val="none" w:sz="0" w:space="0" w:color="auto"/>
                <w:right w:val="none" w:sz="0" w:space="0" w:color="auto"/>
              </w:divBdr>
            </w:div>
          </w:divsChild>
        </w:div>
        <w:div w:id="2118525285">
          <w:marLeft w:val="0"/>
          <w:marRight w:val="0"/>
          <w:marTop w:val="0"/>
          <w:marBottom w:val="0"/>
          <w:divBdr>
            <w:top w:val="none" w:sz="0" w:space="0" w:color="auto"/>
            <w:left w:val="none" w:sz="0" w:space="0" w:color="auto"/>
            <w:bottom w:val="none" w:sz="0" w:space="0" w:color="auto"/>
            <w:right w:val="none" w:sz="0" w:space="0" w:color="auto"/>
          </w:divBdr>
          <w:divsChild>
            <w:div w:id="1082720956">
              <w:marLeft w:val="0"/>
              <w:marRight w:val="0"/>
              <w:marTop w:val="0"/>
              <w:marBottom w:val="0"/>
              <w:divBdr>
                <w:top w:val="none" w:sz="0" w:space="0" w:color="auto"/>
                <w:left w:val="none" w:sz="0" w:space="0" w:color="auto"/>
                <w:bottom w:val="none" w:sz="0" w:space="0" w:color="auto"/>
                <w:right w:val="none" w:sz="0" w:space="0" w:color="auto"/>
              </w:divBdr>
            </w:div>
          </w:divsChild>
        </w:div>
        <w:div w:id="201787877">
          <w:marLeft w:val="0"/>
          <w:marRight w:val="0"/>
          <w:marTop w:val="0"/>
          <w:marBottom w:val="0"/>
          <w:divBdr>
            <w:top w:val="none" w:sz="0" w:space="0" w:color="auto"/>
            <w:left w:val="none" w:sz="0" w:space="0" w:color="auto"/>
            <w:bottom w:val="none" w:sz="0" w:space="0" w:color="auto"/>
            <w:right w:val="none" w:sz="0" w:space="0" w:color="auto"/>
          </w:divBdr>
          <w:divsChild>
            <w:div w:id="638456767">
              <w:marLeft w:val="0"/>
              <w:marRight w:val="0"/>
              <w:marTop w:val="0"/>
              <w:marBottom w:val="0"/>
              <w:divBdr>
                <w:top w:val="none" w:sz="0" w:space="0" w:color="auto"/>
                <w:left w:val="none" w:sz="0" w:space="0" w:color="auto"/>
                <w:bottom w:val="none" w:sz="0" w:space="0" w:color="auto"/>
                <w:right w:val="none" w:sz="0" w:space="0" w:color="auto"/>
              </w:divBdr>
            </w:div>
          </w:divsChild>
        </w:div>
        <w:div w:id="683166730">
          <w:marLeft w:val="0"/>
          <w:marRight w:val="0"/>
          <w:marTop w:val="0"/>
          <w:marBottom w:val="0"/>
          <w:divBdr>
            <w:top w:val="none" w:sz="0" w:space="0" w:color="auto"/>
            <w:left w:val="none" w:sz="0" w:space="0" w:color="auto"/>
            <w:bottom w:val="none" w:sz="0" w:space="0" w:color="auto"/>
            <w:right w:val="none" w:sz="0" w:space="0" w:color="auto"/>
          </w:divBdr>
          <w:divsChild>
            <w:div w:id="832375189">
              <w:marLeft w:val="0"/>
              <w:marRight w:val="0"/>
              <w:marTop w:val="0"/>
              <w:marBottom w:val="0"/>
              <w:divBdr>
                <w:top w:val="none" w:sz="0" w:space="0" w:color="auto"/>
                <w:left w:val="none" w:sz="0" w:space="0" w:color="auto"/>
                <w:bottom w:val="none" w:sz="0" w:space="0" w:color="auto"/>
                <w:right w:val="none" w:sz="0" w:space="0" w:color="auto"/>
              </w:divBdr>
            </w:div>
          </w:divsChild>
        </w:div>
        <w:div w:id="2086410502">
          <w:marLeft w:val="0"/>
          <w:marRight w:val="0"/>
          <w:marTop w:val="0"/>
          <w:marBottom w:val="0"/>
          <w:divBdr>
            <w:top w:val="none" w:sz="0" w:space="0" w:color="auto"/>
            <w:left w:val="none" w:sz="0" w:space="0" w:color="auto"/>
            <w:bottom w:val="none" w:sz="0" w:space="0" w:color="auto"/>
            <w:right w:val="none" w:sz="0" w:space="0" w:color="auto"/>
          </w:divBdr>
          <w:divsChild>
            <w:div w:id="715859914">
              <w:marLeft w:val="0"/>
              <w:marRight w:val="0"/>
              <w:marTop w:val="0"/>
              <w:marBottom w:val="0"/>
              <w:divBdr>
                <w:top w:val="none" w:sz="0" w:space="0" w:color="auto"/>
                <w:left w:val="none" w:sz="0" w:space="0" w:color="auto"/>
                <w:bottom w:val="none" w:sz="0" w:space="0" w:color="auto"/>
                <w:right w:val="none" w:sz="0" w:space="0" w:color="auto"/>
              </w:divBdr>
            </w:div>
          </w:divsChild>
        </w:div>
        <w:div w:id="2096853799">
          <w:marLeft w:val="0"/>
          <w:marRight w:val="0"/>
          <w:marTop w:val="0"/>
          <w:marBottom w:val="0"/>
          <w:divBdr>
            <w:top w:val="none" w:sz="0" w:space="0" w:color="auto"/>
            <w:left w:val="none" w:sz="0" w:space="0" w:color="auto"/>
            <w:bottom w:val="none" w:sz="0" w:space="0" w:color="auto"/>
            <w:right w:val="none" w:sz="0" w:space="0" w:color="auto"/>
          </w:divBdr>
          <w:divsChild>
            <w:div w:id="311445156">
              <w:marLeft w:val="0"/>
              <w:marRight w:val="0"/>
              <w:marTop w:val="0"/>
              <w:marBottom w:val="0"/>
              <w:divBdr>
                <w:top w:val="none" w:sz="0" w:space="0" w:color="auto"/>
                <w:left w:val="none" w:sz="0" w:space="0" w:color="auto"/>
                <w:bottom w:val="none" w:sz="0" w:space="0" w:color="auto"/>
                <w:right w:val="none" w:sz="0" w:space="0" w:color="auto"/>
              </w:divBdr>
            </w:div>
            <w:div w:id="303395614">
              <w:marLeft w:val="0"/>
              <w:marRight w:val="0"/>
              <w:marTop w:val="0"/>
              <w:marBottom w:val="0"/>
              <w:divBdr>
                <w:top w:val="none" w:sz="0" w:space="0" w:color="auto"/>
                <w:left w:val="none" w:sz="0" w:space="0" w:color="auto"/>
                <w:bottom w:val="none" w:sz="0" w:space="0" w:color="auto"/>
                <w:right w:val="none" w:sz="0" w:space="0" w:color="auto"/>
              </w:divBdr>
            </w:div>
          </w:divsChild>
        </w:div>
        <w:div w:id="223299928">
          <w:marLeft w:val="0"/>
          <w:marRight w:val="0"/>
          <w:marTop w:val="0"/>
          <w:marBottom w:val="0"/>
          <w:divBdr>
            <w:top w:val="none" w:sz="0" w:space="0" w:color="auto"/>
            <w:left w:val="none" w:sz="0" w:space="0" w:color="auto"/>
            <w:bottom w:val="none" w:sz="0" w:space="0" w:color="auto"/>
            <w:right w:val="none" w:sz="0" w:space="0" w:color="auto"/>
          </w:divBdr>
          <w:divsChild>
            <w:div w:id="1143933312">
              <w:marLeft w:val="0"/>
              <w:marRight w:val="0"/>
              <w:marTop w:val="0"/>
              <w:marBottom w:val="0"/>
              <w:divBdr>
                <w:top w:val="none" w:sz="0" w:space="0" w:color="auto"/>
                <w:left w:val="none" w:sz="0" w:space="0" w:color="auto"/>
                <w:bottom w:val="none" w:sz="0" w:space="0" w:color="auto"/>
                <w:right w:val="none" w:sz="0" w:space="0" w:color="auto"/>
              </w:divBdr>
            </w:div>
          </w:divsChild>
        </w:div>
        <w:div w:id="1633713545">
          <w:marLeft w:val="0"/>
          <w:marRight w:val="0"/>
          <w:marTop w:val="0"/>
          <w:marBottom w:val="0"/>
          <w:divBdr>
            <w:top w:val="none" w:sz="0" w:space="0" w:color="auto"/>
            <w:left w:val="none" w:sz="0" w:space="0" w:color="auto"/>
            <w:bottom w:val="none" w:sz="0" w:space="0" w:color="auto"/>
            <w:right w:val="none" w:sz="0" w:space="0" w:color="auto"/>
          </w:divBdr>
          <w:divsChild>
            <w:div w:id="1167401035">
              <w:marLeft w:val="0"/>
              <w:marRight w:val="0"/>
              <w:marTop w:val="0"/>
              <w:marBottom w:val="0"/>
              <w:divBdr>
                <w:top w:val="none" w:sz="0" w:space="0" w:color="auto"/>
                <w:left w:val="none" w:sz="0" w:space="0" w:color="auto"/>
                <w:bottom w:val="none" w:sz="0" w:space="0" w:color="auto"/>
                <w:right w:val="none" w:sz="0" w:space="0" w:color="auto"/>
              </w:divBdr>
            </w:div>
          </w:divsChild>
        </w:div>
        <w:div w:id="2007634356">
          <w:marLeft w:val="0"/>
          <w:marRight w:val="0"/>
          <w:marTop w:val="0"/>
          <w:marBottom w:val="0"/>
          <w:divBdr>
            <w:top w:val="none" w:sz="0" w:space="0" w:color="auto"/>
            <w:left w:val="none" w:sz="0" w:space="0" w:color="auto"/>
            <w:bottom w:val="none" w:sz="0" w:space="0" w:color="auto"/>
            <w:right w:val="none" w:sz="0" w:space="0" w:color="auto"/>
          </w:divBdr>
          <w:divsChild>
            <w:div w:id="765613205">
              <w:marLeft w:val="0"/>
              <w:marRight w:val="0"/>
              <w:marTop w:val="0"/>
              <w:marBottom w:val="0"/>
              <w:divBdr>
                <w:top w:val="none" w:sz="0" w:space="0" w:color="auto"/>
                <w:left w:val="none" w:sz="0" w:space="0" w:color="auto"/>
                <w:bottom w:val="none" w:sz="0" w:space="0" w:color="auto"/>
                <w:right w:val="none" w:sz="0" w:space="0" w:color="auto"/>
              </w:divBdr>
            </w:div>
          </w:divsChild>
        </w:div>
        <w:div w:id="226302851">
          <w:marLeft w:val="0"/>
          <w:marRight w:val="0"/>
          <w:marTop w:val="0"/>
          <w:marBottom w:val="0"/>
          <w:divBdr>
            <w:top w:val="none" w:sz="0" w:space="0" w:color="auto"/>
            <w:left w:val="none" w:sz="0" w:space="0" w:color="auto"/>
            <w:bottom w:val="none" w:sz="0" w:space="0" w:color="auto"/>
            <w:right w:val="none" w:sz="0" w:space="0" w:color="auto"/>
          </w:divBdr>
          <w:divsChild>
            <w:div w:id="988900056">
              <w:marLeft w:val="0"/>
              <w:marRight w:val="0"/>
              <w:marTop w:val="0"/>
              <w:marBottom w:val="0"/>
              <w:divBdr>
                <w:top w:val="none" w:sz="0" w:space="0" w:color="auto"/>
                <w:left w:val="none" w:sz="0" w:space="0" w:color="auto"/>
                <w:bottom w:val="none" w:sz="0" w:space="0" w:color="auto"/>
                <w:right w:val="none" w:sz="0" w:space="0" w:color="auto"/>
              </w:divBdr>
            </w:div>
          </w:divsChild>
        </w:div>
        <w:div w:id="897859082">
          <w:marLeft w:val="0"/>
          <w:marRight w:val="0"/>
          <w:marTop w:val="0"/>
          <w:marBottom w:val="0"/>
          <w:divBdr>
            <w:top w:val="none" w:sz="0" w:space="0" w:color="auto"/>
            <w:left w:val="none" w:sz="0" w:space="0" w:color="auto"/>
            <w:bottom w:val="none" w:sz="0" w:space="0" w:color="auto"/>
            <w:right w:val="none" w:sz="0" w:space="0" w:color="auto"/>
          </w:divBdr>
          <w:divsChild>
            <w:div w:id="2016181411">
              <w:marLeft w:val="0"/>
              <w:marRight w:val="0"/>
              <w:marTop w:val="0"/>
              <w:marBottom w:val="0"/>
              <w:divBdr>
                <w:top w:val="none" w:sz="0" w:space="0" w:color="auto"/>
                <w:left w:val="none" w:sz="0" w:space="0" w:color="auto"/>
                <w:bottom w:val="none" w:sz="0" w:space="0" w:color="auto"/>
                <w:right w:val="none" w:sz="0" w:space="0" w:color="auto"/>
              </w:divBdr>
            </w:div>
          </w:divsChild>
        </w:div>
        <w:div w:id="1413045719">
          <w:marLeft w:val="0"/>
          <w:marRight w:val="0"/>
          <w:marTop w:val="0"/>
          <w:marBottom w:val="0"/>
          <w:divBdr>
            <w:top w:val="none" w:sz="0" w:space="0" w:color="auto"/>
            <w:left w:val="none" w:sz="0" w:space="0" w:color="auto"/>
            <w:bottom w:val="none" w:sz="0" w:space="0" w:color="auto"/>
            <w:right w:val="none" w:sz="0" w:space="0" w:color="auto"/>
          </w:divBdr>
          <w:divsChild>
            <w:div w:id="239220945">
              <w:marLeft w:val="0"/>
              <w:marRight w:val="0"/>
              <w:marTop w:val="0"/>
              <w:marBottom w:val="0"/>
              <w:divBdr>
                <w:top w:val="none" w:sz="0" w:space="0" w:color="auto"/>
                <w:left w:val="none" w:sz="0" w:space="0" w:color="auto"/>
                <w:bottom w:val="none" w:sz="0" w:space="0" w:color="auto"/>
                <w:right w:val="none" w:sz="0" w:space="0" w:color="auto"/>
              </w:divBdr>
            </w:div>
          </w:divsChild>
        </w:div>
        <w:div w:id="964702850">
          <w:marLeft w:val="0"/>
          <w:marRight w:val="0"/>
          <w:marTop w:val="0"/>
          <w:marBottom w:val="0"/>
          <w:divBdr>
            <w:top w:val="none" w:sz="0" w:space="0" w:color="auto"/>
            <w:left w:val="none" w:sz="0" w:space="0" w:color="auto"/>
            <w:bottom w:val="none" w:sz="0" w:space="0" w:color="auto"/>
            <w:right w:val="none" w:sz="0" w:space="0" w:color="auto"/>
          </w:divBdr>
          <w:divsChild>
            <w:div w:id="687876567">
              <w:marLeft w:val="0"/>
              <w:marRight w:val="0"/>
              <w:marTop w:val="0"/>
              <w:marBottom w:val="0"/>
              <w:divBdr>
                <w:top w:val="none" w:sz="0" w:space="0" w:color="auto"/>
                <w:left w:val="none" w:sz="0" w:space="0" w:color="auto"/>
                <w:bottom w:val="none" w:sz="0" w:space="0" w:color="auto"/>
                <w:right w:val="none" w:sz="0" w:space="0" w:color="auto"/>
              </w:divBdr>
            </w:div>
          </w:divsChild>
        </w:div>
        <w:div w:id="612790488">
          <w:marLeft w:val="0"/>
          <w:marRight w:val="0"/>
          <w:marTop w:val="0"/>
          <w:marBottom w:val="0"/>
          <w:divBdr>
            <w:top w:val="none" w:sz="0" w:space="0" w:color="auto"/>
            <w:left w:val="none" w:sz="0" w:space="0" w:color="auto"/>
            <w:bottom w:val="none" w:sz="0" w:space="0" w:color="auto"/>
            <w:right w:val="none" w:sz="0" w:space="0" w:color="auto"/>
          </w:divBdr>
          <w:divsChild>
            <w:div w:id="858202158">
              <w:marLeft w:val="0"/>
              <w:marRight w:val="0"/>
              <w:marTop w:val="0"/>
              <w:marBottom w:val="0"/>
              <w:divBdr>
                <w:top w:val="none" w:sz="0" w:space="0" w:color="auto"/>
                <w:left w:val="none" w:sz="0" w:space="0" w:color="auto"/>
                <w:bottom w:val="none" w:sz="0" w:space="0" w:color="auto"/>
                <w:right w:val="none" w:sz="0" w:space="0" w:color="auto"/>
              </w:divBdr>
            </w:div>
          </w:divsChild>
        </w:div>
        <w:div w:id="1442065146">
          <w:marLeft w:val="0"/>
          <w:marRight w:val="0"/>
          <w:marTop w:val="0"/>
          <w:marBottom w:val="0"/>
          <w:divBdr>
            <w:top w:val="none" w:sz="0" w:space="0" w:color="auto"/>
            <w:left w:val="none" w:sz="0" w:space="0" w:color="auto"/>
            <w:bottom w:val="none" w:sz="0" w:space="0" w:color="auto"/>
            <w:right w:val="none" w:sz="0" w:space="0" w:color="auto"/>
          </w:divBdr>
          <w:divsChild>
            <w:div w:id="838077049">
              <w:marLeft w:val="0"/>
              <w:marRight w:val="0"/>
              <w:marTop w:val="0"/>
              <w:marBottom w:val="0"/>
              <w:divBdr>
                <w:top w:val="none" w:sz="0" w:space="0" w:color="auto"/>
                <w:left w:val="none" w:sz="0" w:space="0" w:color="auto"/>
                <w:bottom w:val="none" w:sz="0" w:space="0" w:color="auto"/>
                <w:right w:val="none" w:sz="0" w:space="0" w:color="auto"/>
              </w:divBdr>
            </w:div>
          </w:divsChild>
        </w:div>
        <w:div w:id="1955598197">
          <w:marLeft w:val="0"/>
          <w:marRight w:val="0"/>
          <w:marTop w:val="0"/>
          <w:marBottom w:val="0"/>
          <w:divBdr>
            <w:top w:val="none" w:sz="0" w:space="0" w:color="auto"/>
            <w:left w:val="none" w:sz="0" w:space="0" w:color="auto"/>
            <w:bottom w:val="none" w:sz="0" w:space="0" w:color="auto"/>
            <w:right w:val="none" w:sz="0" w:space="0" w:color="auto"/>
          </w:divBdr>
          <w:divsChild>
            <w:div w:id="15566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heritagefund.org.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heritagefund.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ritagefund.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documentManagement>
</p:properties>
</file>

<file path=customXml/itemProps1.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customXml/itemProps2.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3.xml><?xml version="1.0" encoding="utf-8"?>
<ds:datastoreItem xmlns:ds="http://schemas.openxmlformats.org/officeDocument/2006/customXml" ds:itemID="{CC82D05C-65B1-4EBA-BCBB-61564045C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629dd88b-06c9-499b-bfba-d7812965d5c1"/>
    <ds:schemaRef ds:uri="1e82e727-aaa7-4496-933b-025d90a37b1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3058</Words>
  <Characters>17431</Characters>
  <Application>Microsoft Office Word</Application>
  <DocSecurity>0</DocSecurity>
  <Lines>145</Lines>
  <Paragraphs>40</Paragraphs>
  <ScaleCrop>false</ScaleCrop>
  <Company>Bexley Clinical Commissioning Group</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Tracey Keyes</cp:lastModifiedBy>
  <cp:revision>2</cp:revision>
  <cp:lastPrinted>2022-11-11T08:53:00Z</cp:lastPrinted>
  <dcterms:created xsi:type="dcterms:W3CDTF">2023-04-28T06:24:00Z</dcterms:created>
  <dcterms:modified xsi:type="dcterms:W3CDTF">2023-04-28T06:24:00Z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