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B1" w:rsidRDefault="001049B1"/>
    <w:p w:rsidR="001049B1" w:rsidRDefault="001049B1">
      <w:bookmarkStart w:id="0" w:name="_GoBack"/>
      <w:bookmarkEnd w:id="0"/>
    </w:p>
    <w:p w:rsidR="0045019C" w:rsidRDefault="00951297" w:rsidP="0045019C">
      <w:pPr>
        <w:pStyle w:val="ListParagraph"/>
        <w:numPr>
          <w:ilvl w:val="0"/>
          <w:numId w:val="1"/>
        </w:numPr>
      </w:pPr>
      <w:r>
        <w:t xml:space="preserve">The following comments respond to questions raised at the </w:t>
      </w:r>
      <w:r w:rsidR="0045019C">
        <w:t xml:space="preserve">open events on 18 February 2016.  </w:t>
      </w:r>
      <w:r w:rsidR="0045019C">
        <w:t xml:space="preserve">A number of updates have </w:t>
      </w:r>
      <w:r w:rsidR="0045019C">
        <w:t xml:space="preserve">also </w:t>
      </w:r>
      <w:r w:rsidR="0045019C">
        <w:t>been made to the ITT</w:t>
      </w:r>
      <w:r w:rsidR="0045019C">
        <w:t>s</w:t>
      </w:r>
      <w:r w:rsidR="0045019C">
        <w:t xml:space="preserve"> including sections on bribery and collusion.  As a consequence, the tender return date will be extended to Noon on Friday 4 March 2016. This will also be noted on contracts finder.</w:t>
      </w:r>
    </w:p>
    <w:p w:rsidR="00951297" w:rsidRDefault="0045019C" w:rsidP="00951297">
      <w:pPr>
        <w:pStyle w:val="ListParagraph"/>
        <w:ind w:left="1080"/>
      </w:pPr>
      <w:r>
        <w:t>Bidders are asked to read both these and the revised ITT documents in full.</w:t>
      </w:r>
    </w:p>
    <w:p w:rsidR="00951297" w:rsidRDefault="00951297" w:rsidP="00951297">
      <w:pPr>
        <w:pStyle w:val="ListParagraph"/>
        <w:ind w:left="1080"/>
      </w:pPr>
    </w:p>
    <w:p w:rsidR="0010496A" w:rsidRDefault="001049B1" w:rsidP="001049B1">
      <w:pPr>
        <w:pStyle w:val="ListParagraph"/>
        <w:numPr>
          <w:ilvl w:val="0"/>
          <w:numId w:val="1"/>
        </w:numPr>
      </w:pPr>
      <w:r>
        <w:t>BREEAM Excellent is required by the planning consent for the whole scheme; the new academic building has been assumed as primarily naturally ventilated and a strategy prepared by Hollybrook’s design team. This information will be made available to successful consultants on appointment.</w:t>
      </w:r>
    </w:p>
    <w:p w:rsidR="001049B1" w:rsidRDefault="001049B1" w:rsidP="001049B1">
      <w:pPr>
        <w:pStyle w:val="ListParagraph"/>
        <w:ind w:left="1080"/>
      </w:pPr>
    </w:p>
    <w:p w:rsidR="001049B1" w:rsidRDefault="001049B1" w:rsidP="001049B1">
      <w:pPr>
        <w:pStyle w:val="ListParagraph"/>
        <w:numPr>
          <w:ilvl w:val="0"/>
          <w:numId w:val="1"/>
        </w:numPr>
      </w:pPr>
      <w:r>
        <w:t xml:space="preserve">UAL’s </w:t>
      </w:r>
      <w:r w:rsidR="00503DBD">
        <w:t>own requirement is to achieve SKA</w:t>
      </w:r>
      <w:r>
        <w:t xml:space="preserve"> </w:t>
      </w:r>
      <w:r w:rsidR="00503DBD">
        <w:t>G</w:t>
      </w:r>
      <w:r>
        <w:t>old</w:t>
      </w:r>
      <w:r w:rsidR="00503DBD">
        <w:t xml:space="preserve"> for the fit-out</w:t>
      </w:r>
      <w:r>
        <w:t>.</w:t>
      </w:r>
    </w:p>
    <w:p w:rsidR="001049B1" w:rsidRDefault="001049B1" w:rsidP="001049B1">
      <w:pPr>
        <w:pStyle w:val="ListParagraph"/>
      </w:pPr>
    </w:p>
    <w:p w:rsidR="001049B1" w:rsidRDefault="009B335B" w:rsidP="001049B1">
      <w:pPr>
        <w:pStyle w:val="ListParagraph"/>
        <w:numPr>
          <w:ilvl w:val="0"/>
          <w:numId w:val="1"/>
        </w:numPr>
      </w:pPr>
      <w:r>
        <w:t>A BRE</w:t>
      </w:r>
      <w:r w:rsidR="001049B1">
        <w:t>EAM assess</w:t>
      </w:r>
      <w:r>
        <w:t>or</w:t>
      </w:r>
      <w:r w:rsidR="001049B1">
        <w:t xml:space="preserve"> has already been preparing submissions for all the new building</w:t>
      </w:r>
      <w:r>
        <w:t>s</w:t>
      </w:r>
      <w:r w:rsidR="001049B1">
        <w:t xml:space="preserve"> in as far as is possible for a “base build” shell.</w:t>
      </w:r>
    </w:p>
    <w:p w:rsidR="001049B1" w:rsidRDefault="001049B1" w:rsidP="001049B1">
      <w:pPr>
        <w:pStyle w:val="ListParagraph"/>
      </w:pPr>
    </w:p>
    <w:p w:rsidR="001049B1" w:rsidRDefault="001049B1" w:rsidP="001049B1">
      <w:pPr>
        <w:pStyle w:val="ListParagraph"/>
        <w:numPr>
          <w:ilvl w:val="0"/>
          <w:numId w:val="1"/>
        </w:numPr>
      </w:pPr>
      <w:r>
        <w:t>It should not be assumed that full details of a</w:t>
      </w:r>
      <w:r w:rsidR="009B335B">
        <w:t>ny</w:t>
      </w:r>
      <w:r>
        <w:t xml:space="preserve"> “part L” design model will necessarily be made available.</w:t>
      </w:r>
    </w:p>
    <w:p w:rsidR="001049B1" w:rsidRDefault="001049B1" w:rsidP="001049B1">
      <w:pPr>
        <w:pStyle w:val="ListParagraph"/>
      </w:pPr>
    </w:p>
    <w:p w:rsidR="001049B1" w:rsidRDefault="001049B1" w:rsidP="001049B1">
      <w:pPr>
        <w:pStyle w:val="ListParagraph"/>
        <w:numPr>
          <w:ilvl w:val="0"/>
          <w:numId w:val="1"/>
        </w:numPr>
      </w:pPr>
      <w:r>
        <w:t>The new build shell is basic and does not include toilets</w:t>
      </w:r>
      <w:r w:rsidR="009B335B">
        <w:t>,</w:t>
      </w:r>
      <w:r>
        <w:t xml:space="preserve"> handrails or services other than power being taken to a distribution board.</w:t>
      </w:r>
    </w:p>
    <w:p w:rsidR="001049B1" w:rsidRDefault="001049B1" w:rsidP="001049B1">
      <w:pPr>
        <w:pStyle w:val="ListParagraph"/>
      </w:pPr>
    </w:p>
    <w:p w:rsidR="001049B1" w:rsidRDefault="001049B1" w:rsidP="001049B1">
      <w:pPr>
        <w:pStyle w:val="ListParagraph"/>
        <w:numPr>
          <w:ilvl w:val="0"/>
          <w:numId w:val="1"/>
        </w:numPr>
      </w:pPr>
      <w:r>
        <w:t>There is no specific requirement for BIM.</w:t>
      </w:r>
    </w:p>
    <w:p w:rsidR="001049B1" w:rsidRDefault="001049B1" w:rsidP="001049B1">
      <w:pPr>
        <w:pStyle w:val="ListParagraph"/>
      </w:pPr>
    </w:p>
    <w:p w:rsidR="001049B1" w:rsidRDefault="001049B1" w:rsidP="001049B1">
      <w:pPr>
        <w:pStyle w:val="ListParagraph"/>
        <w:numPr>
          <w:ilvl w:val="0"/>
          <w:numId w:val="1"/>
        </w:numPr>
      </w:pPr>
      <w:r>
        <w:t xml:space="preserve">UAL </w:t>
      </w:r>
      <w:r w:rsidR="00503DBD">
        <w:t xml:space="preserve">are </w:t>
      </w:r>
      <w:r>
        <w:t>adopt</w:t>
      </w:r>
      <w:r w:rsidR="00503DBD">
        <w:t>ing</w:t>
      </w:r>
      <w:r>
        <w:t xml:space="preserve"> a “soft landings” approach</w:t>
      </w:r>
      <w:r w:rsidR="00503DBD">
        <w:t xml:space="preserve"> involving early engagement from end users and the Facilities Team</w:t>
      </w:r>
      <w:r>
        <w:t>.</w:t>
      </w:r>
    </w:p>
    <w:p w:rsidR="001049B1" w:rsidRDefault="001049B1" w:rsidP="001049B1">
      <w:pPr>
        <w:pStyle w:val="ListParagraph"/>
      </w:pPr>
    </w:p>
    <w:p w:rsidR="001049B1" w:rsidRDefault="00A85200" w:rsidP="001049B1">
      <w:pPr>
        <w:pStyle w:val="ListParagraph"/>
        <w:numPr>
          <w:ilvl w:val="0"/>
          <w:numId w:val="1"/>
        </w:numPr>
      </w:pPr>
      <w:r>
        <w:t xml:space="preserve">10% consequential improvements </w:t>
      </w:r>
      <w:r w:rsidR="00503DBD">
        <w:t xml:space="preserve">in the existing 1970s building </w:t>
      </w:r>
      <w:r>
        <w:t xml:space="preserve">are required by </w:t>
      </w:r>
      <w:r w:rsidR="00503DBD">
        <w:t>Building Control</w:t>
      </w:r>
      <w:r>
        <w:t>.  A large part of this has been achieved by the provision of a CHP in Hollybrook’s new residential block</w:t>
      </w:r>
      <w:r w:rsidR="00503DBD">
        <w:t xml:space="preserve"> which will provide heat and power to the existing estate</w:t>
      </w:r>
      <w:r>
        <w:t>.</w:t>
      </w:r>
    </w:p>
    <w:p w:rsidR="00A85200" w:rsidRDefault="00A85200" w:rsidP="00A85200">
      <w:pPr>
        <w:pStyle w:val="ListParagraph"/>
      </w:pPr>
    </w:p>
    <w:p w:rsidR="00A85200" w:rsidRDefault="00A85200" w:rsidP="001049B1">
      <w:pPr>
        <w:pStyle w:val="ListParagraph"/>
        <w:numPr>
          <w:ilvl w:val="0"/>
          <w:numId w:val="1"/>
        </w:numPr>
      </w:pPr>
      <w:r>
        <w:t>Initial services surveys have commenced in the 1</w:t>
      </w:r>
      <w:r w:rsidR="00503DBD">
        <w:t>9</w:t>
      </w:r>
      <w:r>
        <w:t xml:space="preserve">70’s block and will be </w:t>
      </w:r>
      <w:r w:rsidR="007936BE">
        <w:t>made</w:t>
      </w:r>
      <w:r>
        <w:t xml:space="preserve"> </w:t>
      </w:r>
      <w:r w:rsidR="007936BE">
        <w:t>available</w:t>
      </w:r>
      <w:r>
        <w:t xml:space="preserve"> to the design team</w:t>
      </w:r>
      <w:r w:rsidR="007936BE">
        <w:t>. Asbestos is present</w:t>
      </w:r>
      <w:r w:rsidR="00503DBD">
        <w:t xml:space="preserve"> and R&amp;D surveys will be carried out shortly</w:t>
      </w:r>
      <w:r w:rsidR="007936BE">
        <w:t>.</w:t>
      </w:r>
    </w:p>
    <w:p w:rsidR="00A85200" w:rsidRDefault="00A85200" w:rsidP="00A85200">
      <w:pPr>
        <w:pStyle w:val="ListParagraph"/>
      </w:pPr>
    </w:p>
    <w:p w:rsidR="00A85200" w:rsidRDefault="007936BE" w:rsidP="001049B1">
      <w:pPr>
        <w:pStyle w:val="ListParagraph"/>
        <w:numPr>
          <w:ilvl w:val="0"/>
          <w:numId w:val="1"/>
        </w:numPr>
      </w:pPr>
      <w:r>
        <w:t>The new build shell has allowed for a services riser.</w:t>
      </w:r>
      <w:r w:rsidR="00026026">
        <w:t xml:space="preserve"> Ceramics and some other plant will be relocated in summer 2016 and may not form part of this project.</w:t>
      </w:r>
    </w:p>
    <w:p w:rsidR="007936BE" w:rsidRDefault="007936BE" w:rsidP="007936BE">
      <w:pPr>
        <w:pStyle w:val="ListParagraph"/>
      </w:pPr>
    </w:p>
    <w:p w:rsidR="007936BE" w:rsidRDefault="007936BE" w:rsidP="001049B1">
      <w:pPr>
        <w:pStyle w:val="ListParagraph"/>
        <w:numPr>
          <w:ilvl w:val="0"/>
          <w:numId w:val="1"/>
        </w:numPr>
      </w:pPr>
      <w:r>
        <w:t xml:space="preserve">UAL has set up </w:t>
      </w:r>
      <w:r w:rsidR="00503DBD">
        <w:t>a number of</w:t>
      </w:r>
      <w:r>
        <w:t xml:space="preserve"> user groups</w:t>
      </w:r>
      <w:r w:rsidR="009B335B">
        <w:t xml:space="preserve">; </w:t>
      </w:r>
      <w:r>
        <w:t xml:space="preserve">they are currently preparing </w:t>
      </w:r>
      <w:r w:rsidR="00923E53">
        <w:t>a high level brief which will be completed by end March 16 and will be made available to the design team upon appointment.</w:t>
      </w:r>
      <w:r w:rsidR="00503DBD">
        <w:t xml:space="preserve">  The groups include:</w:t>
      </w:r>
    </w:p>
    <w:p w:rsidR="00503DBD" w:rsidRDefault="00503DBD" w:rsidP="00503DBD">
      <w:pPr>
        <w:pStyle w:val="ListParagraph"/>
      </w:pPr>
    </w:p>
    <w:p w:rsidR="00503DBD" w:rsidRDefault="00503DBD" w:rsidP="00503DBD">
      <w:pPr>
        <w:pStyle w:val="ListParagraph"/>
        <w:numPr>
          <w:ilvl w:val="1"/>
          <w:numId w:val="1"/>
        </w:numPr>
      </w:pPr>
      <w:r>
        <w:t>Courtyard, External spaces, waste, deliveries etc</w:t>
      </w:r>
    </w:p>
    <w:p w:rsidR="00503DBD" w:rsidRDefault="00503DBD" w:rsidP="00503DBD">
      <w:pPr>
        <w:pStyle w:val="ListParagraph"/>
        <w:numPr>
          <w:ilvl w:val="1"/>
          <w:numId w:val="1"/>
        </w:numPr>
      </w:pPr>
      <w:r>
        <w:lastRenderedPageBreak/>
        <w:t>Reception</w:t>
      </w:r>
    </w:p>
    <w:p w:rsidR="00503DBD" w:rsidRDefault="00503DBD" w:rsidP="00503DBD">
      <w:pPr>
        <w:pStyle w:val="ListParagraph"/>
        <w:numPr>
          <w:ilvl w:val="1"/>
          <w:numId w:val="1"/>
        </w:numPr>
      </w:pPr>
      <w:r>
        <w:t>Digital Media</w:t>
      </w:r>
    </w:p>
    <w:p w:rsidR="00503DBD" w:rsidRDefault="00503DBD" w:rsidP="00503DBD">
      <w:pPr>
        <w:pStyle w:val="ListParagraph"/>
        <w:numPr>
          <w:ilvl w:val="1"/>
          <w:numId w:val="1"/>
        </w:numPr>
      </w:pPr>
      <w:r>
        <w:t>Shop (new space)</w:t>
      </w:r>
    </w:p>
    <w:p w:rsidR="00503DBD" w:rsidRDefault="00503DBD" w:rsidP="00503DBD">
      <w:pPr>
        <w:pStyle w:val="ListParagraph"/>
        <w:numPr>
          <w:ilvl w:val="1"/>
          <w:numId w:val="1"/>
        </w:numPr>
      </w:pPr>
      <w:r>
        <w:t>Canteen and kitchen (new space)</w:t>
      </w:r>
    </w:p>
    <w:p w:rsidR="00503DBD" w:rsidRDefault="00503DBD" w:rsidP="00503DBD">
      <w:pPr>
        <w:pStyle w:val="ListParagraph"/>
        <w:numPr>
          <w:ilvl w:val="1"/>
          <w:numId w:val="1"/>
        </w:numPr>
      </w:pPr>
      <w:r>
        <w:t>Student Admin/ Student Centre</w:t>
      </w:r>
    </w:p>
    <w:p w:rsidR="00503DBD" w:rsidRDefault="00503DBD" w:rsidP="00503DBD">
      <w:pPr>
        <w:pStyle w:val="ListParagraph"/>
        <w:numPr>
          <w:ilvl w:val="1"/>
          <w:numId w:val="1"/>
        </w:numPr>
      </w:pPr>
      <w:r>
        <w:t>3D Workshop new</w:t>
      </w:r>
    </w:p>
    <w:p w:rsidR="00503DBD" w:rsidRDefault="00503DBD" w:rsidP="00503DBD">
      <w:pPr>
        <w:pStyle w:val="ListParagraph"/>
        <w:numPr>
          <w:ilvl w:val="1"/>
          <w:numId w:val="1"/>
        </w:numPr>
      </w:pPr>
      <w:r>
        <w:t>Print &amp; Letter Press</w:t>
      </w:r>
    </w:p>
    <w:p w:rsidR="00503DBD" w:rsidRDefault="00503DBD" w:rsidP="00503DBD">
      <w:pPr>
        <w:pStyle w:val="ListParagraph"/>
        <w:numPr>
          <w:ilvl w:val="1"/>
          <w:numId w:val="1"/>
        </w:numPr>
      </w:pPr>
      <w:r>
        <w:t>Gallery</w:t>
      </w:r>
    </w:p>
    <w:p w:rsidR="00503DBD" w:rsidRDefault="00503DBD" w:rsidP="00503DBD">
      <w:pPr>
        <w:pStyle w:val="ListParagraph"/>
        <w:numPr>
          <w:ilvl w:val="1"/>
          <w:numId w:val="1"/>
        </w:numPr>
      </w:pPr>
      <w:r>
        <w:t>Lecture Theatre</w:t>
      </w:r>
    </w:p>
    <w:p w:rsidR="00503DBD" w:rsidRDefault="00503DBD" w:rsidP="00503DBD">
      <w:pPr>
        <w:pStyle w:val="ListParagraph"/>
        <w:numPr>
          <w:ilvl w:val="1"/>
          <w:numId w:val="1"/>
        </w:numPr>
      </w:pPr>
      <w:r>
        <w:t>Pop up Café (when vacated)</w:t>
      </w:r>
    </w:p>
    <w:p w:rsidR="00503DBD" w:rsidRDefault="00503DBD" w:rsidP="00503DBD">
      <w:pPr>
        <w:pStyle w:val="ListParagraph"/>
        <w:numPr>
          <w:ilvl w:val="1"/>
          <w:numId w:val="1"/>
        </w:numPr>
      </w:pPr>
      <w:r>
        <w:t>Library (existing, when vacated)</w:t>
      </w:r>
    </w:p>
    <w:p w:rsidR="00503DBD" w:rsidRDefault="00503DBD" w:rsidP="00503DBD">
      <w:pPr>
        <w:pStyle w:val="ListParagraph"/>
        <w:numPr>
          <w:ilvl w:val="1"/>
          <w:numId w:val="1"/>
        </w:numPr>
      </w:pPr>
      <w:r>
        <w:t>Sculpture (reconfigured space)</w:t>
      </w:r>
    </w:p>
    <w:p w:rsidR="00503DBD" w:rsidRDefault="00503DBD" w:rsidP="00503DBD">
      <w:pPr>
        <w:pStyle w:val="ListParagraph"/>
        <w:numPr>
          <w:ilvl w:val="1"/>
          <w:numId w:val="1"/>
        </w:numPr>
      </w:pPr>
      <w:r>
        <w:t>Ceramics</w:t>
      </w:r>
    </w:p>
    <w:p w:rsidR="00503DBD" w:rsidRDefault="00503DBD" w:rsidP="00503DBD">
      <w:pPr>
        <w:pStyle w:val="ListParagraph"/>
        <w:numPr>
          <w:ilvl w:val="1"/>
          <w:numId w:val="1"/>
        </w:numPr>
      </w:pPr>
      <w:r>
        <w:t>Workshops</w:t>
      </w:r>
    </w:p>
    <w:p w:rsidR="00923E53" w:rsidRDefault="00923E53" w:rsidP="00923E53">
      <w:pPr>
        <w:pStyle w:val="ListParagraph"/>
      </w:pPr>
    </w:p>
    <w:p w:rsidR="00923E53" w:rsidRDefault="00503DBD" w:rsidP="001049B1">
      <w:pPr>
        <w:pStyle w:val="ListParagraph"/>
        <w:numPr>
          <w:ilvl w:val="0"/>
          <w:numId w:val="1"/>
        </w:numPr>
      </w:pPr>
      <w:r>
        <w:t xml:space="preserve">A </w:t>
      </w:r>
      <w:r w:rsidR="00026026">
        <w:t>P</w:t>
      </w:r>
      <w:r w:rsidR="00923E53">
        <w:t xml:space="preserve">roject Steering Group </w:t>
      </w:r>
      <w:r>
        <w:t xml:space="preserve">meets every six weeks </w:t>
      </w:r>
      <w:r w:rsidR="00923E53">
        <w:t>to oversee and set the brief priorities and to approve major decisions.</w:t>
      </w:r>
    </w:p>
    <w:p w:rsidR="00923E53" w:rsidRDefault="00923E53" w:rsidP="00923E53">
      <w:pPr>
        <w:pStyle w:val="ListParagraph"/>
      </w:pPr>
    </w:p>
    <w:p w:rsidR="00923E53" w:rsidRDefault="00923E53" w:rsidP="001049B1">
      <w:pPr>
        <w:pStyle w:val="ListParagraph"/>
        <w:numPr>
          <w:ilvl w:val="0"/>
          <w:numId w:val="1"/>
        </w:numPr>
      </w:pPr>
      <w:r>
        <w:t xml:space="preserve">The Architect and design team will be required to </w:t>
      </w:r>
      <w:r w:rsidR="00503DBD">
        <w:t>provide basic specifications ffor loose FF&amp;E</w:t>
      </w:r>
      <w:r>
        <w:t>.</w:t>
      </w:r>
    </w:p>
    <w:p w:rsidR="00923E53" w:rsidRDefault="00923E53" w:rsidP="00923E53">
      <w:pPr>
        <w:pStyle w:val="ListParagraph"/>
      </w:pPr>
    </w:p>
    <w:p w:rsidR="00923E53" w:rsidRDefault="00923E53" w:rsidP="001049B1">
      <w:pPr>
        <w:pStyle w:val="ListParagraph"/>
        <w:numPr>
          <w:ilvl w:val="0"/>
          <w:numId w:val="1"/>
        </w:numPr>
      </w:pPr>
      <w:r>
        <w:t xml:space="preserve"> The new LRC will be located on the 1</w:t>
      </w:r>
      <w:r w:rsidRPr="00923E53">
        <w:rPr>
          <w:vertAlign w:val="superscript"/>
        </w:rPr>
        <w:t>st</w:t>
      </w:r>
      <w:r>
        <w:t xml:space="preserve"> floor and part of it will be above workshops. The layout of the LRC will need to take account of acoustic issues when locating quiet study areas in particular.</w:t>
      </w:r>
    </w:p>
    <w:p w:rsidR="00923E53" w:rsidRDefault="00923E53" w:rsidP="00923E53">
      <w:pPr>
        <w:pStyle w:val="ListParagraph"/>
      </w:pPr>
    </w:p>
    <w:p w:rsidR="00923E53" w:rsidRDefault="00503DBD" w:rsidP="001049B1">
      <w:pPr>
        <w:pStyle w:val="ListParagraph"/>
        <w:numPr>
          <w:ilvl w:val="0"/>
          <w:numId w:val="1"/>
        </w:numPr>
      </w:pPr>
      <w:r>
        <w:t>The layout of the u</w:t>
      </w:r>
      <w:r w:rsidR="00923E53">
        <w:t xml:space="preserve">pper floor areas in the new building </w:t>
      </w:r>
      <w:r>
        <w:t xml:space="preserve">(2 to 5) is as yet unconfirmed but is likely to be </w:t>
      </w:r>
      <w:r w:rsidR="00923E53">
        <w:t>open plan studios with only very limited subdivisions such as for one or two offices.</w:t>
      </w:r>
    </w:p>
    <w:p w:rsidR="00923E53" w:rsidRDefault="00923E53" w:rsidP="00923E53">
      <w:pPr>
        <w:pStyle w:val="ListParagraph"/>
      </w:pPr>
    </w:p>
    <w:p w:rsidR="00923E53" w:rsidRDefault="00923E53" w:rsidP="001049B1">
      <w:pPr>
        <w:pStyle w:val="ListParagraph"/>
        <w:numPr>
          <w:ilvl w:val="0"/>
          <w:numId w:val="1"/>
        </w:numPr>
      </w:pPr>
      <w:r>
        <w:t>There will only be 2 link bridges from the new building into the 1970’s building.</w:t>
      </w:r>
    </w:p>
    <w:p w:rsidR="00923E53" w:rsidRDefault="00923E53" w:rsidP="00923E53">
      <w:pPr>
        <w:pStyle w:val="ListParagraph"/>
      </w:pPr>
    </w:p>
    <w:p w:rsidR="00923E53" w:rsidRDefault="00923E53" w:rsidP="001049B1">
      <w:pPr>
        <w:pStyle w:val="ListParagraph"/>
        <w:numPr>
          <w:ilvl w:val="0"/>
          <w:numId w:val="1"/>
        </w:numPr>
      </w:pPr>
      <w:r>
        <w:t>Only limited works are proposed to the front elevation and tenderers should assume that this can eithe</w:t>
      </w:r>
      <w:r w:rsidR="009B335B">
        <w:t>r be dealt with by conditions in</w:t>
      </w:r>
      <w:r>
        <w:t xml:space="preserve"> the existing planning consent and that no new planning application will be required. If a new application is required that will be considered as an additional service.</w:t>
      </w:r>
    </w:p>
    <w:p w:rsidR="00923E53" w:rsidRDefault="00923E53" w:rsidP="00923E53">
      <w:pPr>
        <w:pStyle w:val="ListParagraph"/>
      </w:pPr>
    </w:p>
    <w:p w:rsidR="00923E53" w:rsidRDefault="00923E53" w:rsidP="001049B1">
      <w:pPr>
        <w:pStyle w:val="ListParagraph"/>
        <w:numPr>
          <w:ilvl w:val="0"/>
          <w:numId w:val="1"/>
        </w:numPr>
      </w:pPr>
      <w:r>
        <w:t>UAL’s catering suppliers have well developed views on the layout for the kitchen and cafeteria and the furniture to be provided.</w:t>
      </w:r>
      <w:r w:rsidR="009B335B">
        <w:t xml:space="preserve"> The information will be made available to the design team on appointment.</w:t>
      </w:r>
    </w:p>
    <w:p w:rsidR="00026026" w:rsidRDefault="00026026" w:rsidP="00026026">
      <w:pPr>
        <w:pStyle w:val="ListParagraph"/>
      </w:pPr>
    </w:p>
    <w:p w:rsidR="00026026" w:rsidRDefault="00026026" w:rsidP="001049B1">
      <w:pPr>
        <w:pStyle w:val="ListParagraph"/>
        <w:numPr>
          <w:ilvl w:val="0"/>
          <w:numId w:val="1"/>
        </w:numPr>
      </w:pPr>
      <w:r>
        <w:t>AV consultancy will be provided by a separate consultant.</w:t>
      </w:r>
    </w:p>
    <w:p w:rsidR="00026026" w:rsidRDefault="00026026" w:rsidP="00026026">
      <w:pPr>
        <w:pStyle w:val="ListParagraph"/>
      </w:pPr>
    </w:p>
    <w:p w:rsidR="00026026" w:rsidRDefault="00026026" w:rsidP="001049B1">
      <w:pPr>
        <w:pStyle w:val="ListParagraph"/>
        <w:numPr>
          <w:ilvl w:val="0"/>
          <w:numId w:val="1"/>
        </w:numPr>
      </w:pPr>
      <w:r>
        <w:t>Hollybrook is due to complete the new building shell by e</w:t>
      </w:r>
      <w:r w:rsidR="00503DBD">
        <w:t>early</w:t>
      </w:r>
      <w:r>
        <w:t xml:space="preserve"> February 2017</w:t>
      </w:r>
    </w:p>
    <w:p w:rsidR="00026026" w:rsidRDefault="00026026" w:rsidP="00026026">
      <w:pPr>
        <w:pStyle w:val="ListParagraph"/>
      </w:pPr>
    </w:p>
    <w:p w:rsidR="00026026" w:rsidRDefault="00026026" w:rsidP="001049B1">
      <w:pPr>
        <w:pStyle w:val="ListParagraph"/>
        <w:numPr>
          <w:ilvl w:val="0"/>
          <w:numId w:val="1"/>
        </w:numPr>
      </w:pPr>
      <w:r>
        <w:lastRenderedPageBreak/>
        <w:t>UAL will invite some student input in to design of certain small items e.g. smoking shelters.</w:t>
      </w:r>
    </w:p>
    <w:p w:rsidR="00026026" w:rsidRDefault="00026026" w:rsidP="00026026">
      <w:pPr>
        <w:pStyle w:val="ListParagraph"/>
      </w:pPr>
    </w:p>
    <w:p w:rsidR="00026026" w:rsidRDefault="00026026" w:rsidP="00026026">
      <w:pPr>
        <w:pStyle w:val="ListParagraph"/>
      </w:pPr>
    </w:p>
    <w:p w:rsidR="00026026" w:rsidRDefault="00026026" w:rsidP="001049B1">
      <w:pPr>
        <w:pStyle w:val="ListParagraph"/>
        <w:numPr>
          <w:ilvl w:val="0"/>
          <w:numId w:val="1"/>
        </w:numPr>
      </w:pPr>
      <w:r>
        <w:t xml:space="preserve">Architects may submit a separate fee for the role of Principal Designer; this will be considered as a separate appointment from design and </w:t>
      </w:r>
      <w:r w:rsidR="009A6F04">
        <w:t>therefore the</w:t>
      </w:r>
      <w:r>
        <w:t xml:space="preserve"> </w:t>
      </w:r>
      <w:r w:rsidR="009A6F04">
        <w:t xml:space="preserve">PD </w:t>
      </w:r>
      <w:r>
        <w:t xml:space="preserve">fee will not be taken into account when assessing whether or not </w:t>
      </w:r>
      <w:r w:rsidR="009A6F04">
        <w:t xml:space="preserve">Architectural Design </w:t>
      </w:r>
      <w:r>
        <w:t xml:space="preserve">bids are within the OJEU threshold. </w:t>
      </w:r>
    </w:p>
    <w:p w:rsidR="00026026" w:rsidRDefault="00026026" w:rsidP="00026026">
      <w:pPr>
        <w:pStyle w:val="ListParagraph"/>
      </w:pPr>
    </w:p>
    <w:p w:rsidR="00026026" w:rsidRDefault="00026026" w:rsidP="001049B1">
      <w:pPr>
        <w:pStyle w:val="ListParagraph"/>
        <w:numPr>
          <w:ilvl w:val="0"/>
          <w:numId w:val="1"/>
        </w:numPr>
      </w:pPr>
      <w:r>
        <w:t xml:space="preserve">Although fees for both the fit out and the refurbishment have been asked for separately, it will be a single appointment and the fees will have to be aggregated when considering </w:t>
      </w:r>
      <w:r w:rsidR="009B335B">
        <w:t>thresholds</w:t>
      </w:r>
      <w:r>
        <w:t>.</w:t>
      </w:r>
    </w:p>
    <w:sectPr w:rsidR="00026026" w:rsidSect="0010496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710" w:rsidRDefault="00821710" w:rsidP="00890947">
      <w:pPr>
        <w:spacing w:after="0" w:line="240" w:lineRule="auto"/>
      </w:pPr>
      <w:r>
        <w:separator/>
      </w:r>
    </w:p>
  </w:endnote>
  <w:endnote w:type="continuationSeparator" w:id="0">
    <w:p w:rsidR="00821710" w:rsidRDefault="00821710" w:rsidP="0089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514396"/>
      <w:docPartObj>
        <w:docPartGallery w:val="Page Numbers (Bottom of Page)"/>
        <w:docPartUnique/>
      </w:docPartObj>
    </w:sdtPr>
    <w:sdtEndPr/>
    <w:sdtContent>
      <w:p w:rsidR="00923E53" w:rsidRDefault="009512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1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E53" w:rsidRDefault="008E615A">
    <w:pPr>
      <w:pStyle w:val="Footer"/>
    </w:pPr>
    <w:r>
      <w:t>Forbat Associates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710" w:rsidRDefault="00821710" w:rsidP="00890947">
      <w:pPr>
        <w:spacing w:after="0" w:line="240" w:lineRule="auto"/>
      </w:pPr>
      <w:r>
        <w:separator/>
      </w:r>
    </w:p>
  </w:footnote>
  <w:footnote w:type="continuationSeparator" w:id="0">
    <w:p w:rsidR="00821710" w:rsidRDefault="00821710" w:rsidP="0089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53" w:rsidRDefault="00923E53" w:rsidP="00951F83">
    <w:pPr>
      <w:pStyle w:val="Header"/>
      <w:jc w:val="right"/>
    </w:pPr>
    <w:r w:rsidRPr="0089094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-297180</wp:posOffset>
          </wp:positionV>
          <wp:extent cx="2876550" cy="533400"/>
          <wp:effectExtent l="19050" t="0" r="0" b="0"/>
          <wp:wrapTopAndBottom/>
          <wp:docPr id="7" name="Picture 0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UAL_Lockup_BLAC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65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Design Team Tenders for Camberwell Development.</w:t>
    </w:r>
  </w:p>
  <w:p w:rsidR="00923E53" w:rsidRDefault="009B335B" w:rsidP="00951F83">
    <w:pPr>
      <w:pStyle w:val="Header"/>
      <w:jc w:val="right"/>
    </w:pPr>
    <w:r>
      <w:t>Tender Clarification no 1 – 19.2</w:t>
    </w:r>
    <w:r w:rsidR="00923E53">
      <w:t>.16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5271"/>
    <w:multiLevelType w:val="hybridMultilevel"/>
    <w:tmpl w:val="AE520DFE"/>
    <w:lvl w:ilvl="0" w:tplc="70F04B7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FE3"/>
    <w:rsid w:val="00026026"/>
    <w:rsid w:val="00052EED"/>
    <w:rsid w:val="0008741C"/>
    <w:rsid w:val="000D6F34"/>
    <w:rsid w:val="0010496A"/>
    <w:rsid w:val="001049B1"/>
    <w:rsid w:val="003D7C87"/>
    <w:rsid w:val="003E49AD"/>
    <w:rsid w:val="0045019C"/>
    <w:rsid w:val="00503DBD"/>
    <w:rsid w:val="00633407"/>
    <w:rsid w:val="006757A5"/>
    <w:rsid w:val="00710ECA"/>
    <w:rsid w:val="00781FE3"/>
    <w:rsid w:val="007914DC"/>
    <w:rsid w:val="007936BE"/>
    <w:rsid w:val="00821710"/>
    <w:rsid w:val="00840E1A"/>
    <w:rsid w:val="00890947"/>
    <w:rsid w:val="008E615A"/>
    <w:rsid w:val="00923E53"/>
    <w:rsid w:val="00951297"/>
    <w:rsid w:val="00951F83"/>
    <w:rsid w:val="009A6F04"/>
    <w:rsid w:val="009B335B"/>
    <w:rsid w:val="00A85200"/>
    <w:rsid w:val="00DD2B04"/>
    <w:rsid w:val="00EB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1A75C-4913-4B06-9876-C78E20D5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0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947"/>
  </w:style>
  <w:style w:type="paragraph" w:styleId="Footer">
    <w:name w:val="footer"/>
    <w:basedOn w:val="Normal"/>
    <w:link w:val="FooterChar"/>
    <w:uiPriority w:val="99"/>
    <w:unhideWhenUsed/>
    <w:rsid w:val="00890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47"/>
  </w:style>
  <w:style w:type="paragraph" w:styleId="ListParagraph">
    <w:name w:val="List Paragraph"/>
    <w:basedOn w:val="Normal"/>
    <w:uiPriority w:val="34"/>
    <w:qFormat/>
    <w:rsid w:val="0010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George Lewis</cp:lastModifiedBy>
  <cp:revision>14</cp:revision>
  <cp:lastPrinted>2016-02-18T19:12:00Z</cp:lastPrinted>
  <dcterms:created xsi:type="dcterms:W3CDTF">2016-02-18T18:28:00Z</dcterms:created>
  <dcterms:modified xsi:type="dcterms:W3CDTF">2016-02-23T07:39:00Z</dcterms:modified>
</cp:coreProperties>
</file>