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3D" w:rsidRPr="004D4E6C" w:rsidRDefault="00D8502F" w:rsidP="004D4E6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Exhibition Design Brief:</w:t>
      </w:r>
    </w:p>
    <w:p w:rsidR="00B7316D" w:rsidRDefault="00B7316D" w:rsidP="004D4E6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Voices </w:t>
      </w:r>
      <w:proofErr w:type="gramStart"/>
      <w:r>
        <w:rPr>
          <w:rFonts w:asciiTheme="majorHAnsi" w:hAnsiTheme="majorHAnsi"/>
          <w:b/>
          <w:sz w:val="28"/>
          <w:szCs w:val="28"/>
        </w:rPr>
        <w:t>From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The Abyss</w:t>
      </w:r>
    </w:p>
    <w:p w:rsidR="000E0CAF" w:rsidRPr="00D8502F" w:rsidRDefault="00B7316D" w:rsidP="004D4E6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50 Years of the Continuous At Sea Deterrent</w:t>
      </w:r>
      <w:r w:rsidR="00D04979" w:rsidRPr="00D8502F">
        <w:rPr>
          <w:rFonts w:asciiTheme="majorHAnsi" w:hAnsiTheme="majorHAnsi"/>
          <w:b/>
          <w:sz w:val="28"/>
          <w:szCs w:val="28"/>
        </w:rPr>
        <w:t xml:space="preserve"> (working title)</w:t>
      </w:r>
    </w:p>
    <w:p w:rsidR="00817B3D" w:rsidRDefault="007B5EF1">
      <w:pPr>
        <w:rPr>
          <w:rFonts w:asciiTheme="majorHAnsi" w:hAnsiTheme="majorHAnsi"/>
        </w:rPr>
      </w:pPr>
    </w:p>
    <w:p w:rsidR="004D4E6C" w:rsidRDefault="004D4E6C">
      <w:pPr>
        <w:rPr>
          <w:rFonts w:asciiTheme="majorHAnsi" w:hAnsiTheme="majorHAnsi"/>
        </w:rPr>
      </w:pPr>
    </w:p>
    <w:p w:rsidR="00271741" w:rsidRPr="00D8502F" w:rsidRDefault="00271741">
      <w:pPr>
        <w:rPr>
          <w:rFonts w:asciiTheme="majorHAnsi" w:hAnsiTheme="majorHAnsi"/>
          <w:b/>
        </w:rPr>
      </w:pPr>
      <w:r w:rsidRPr="00AC75B3">
        <w:rPr>
          <w:rFonts w:asciiTheme="majorHAnsi" w:hAnsiTheme="majorHAnsi"/>
          <w:b/>
        </w:rPr>
        <w:t>Location</w:t>
      </w:r>
      <w:r w:rsidR="004D4E6C">
        <w:rPr>
          <w:rFonts w:asciiTheme="majorHAnsi" w:hAnsiTheme="majorHAnsi"/>
          <w:b/>
        </w:rPr>
        <w:t xml:space="preserve">: </w:t>
      </w:r>
      <w:r w:rsidR="00F33752">
        <w:rPr>
          <w:rFonts w:asciiTheme="majorHAnsi" w:hAnsiTheme="majorHAnsi"/>
        </w:rPr>
        <w:t>Neptune Gallery, Ground Floor, John Fieldhouse Building, Royal Navy Submarine Museum</w:t>
      </w:r>
      <w:r w:rsidR="00E41220">
        <w:rPr>
          <w:rFonts w:asciiTheme="majorHAnsi" w:hAnsiTheme="majorHAnsi"/>
        </w:rPr>
        <w:t xml:space="preserve"> (RNSM)</w:t>
      </w:r>
    </w:p>
    <w:p w:rsidR="004D4E6C" w:rsidRDefault="004D4E6C">
      <w:pPr>
        <w:rPr>
          <w:rFonts w:asciiTheme="majorHAnsi" w:hAnsiTheme="majorHAnsi"/>
        </w:rPr>
      </w:pPr>
    </w:p>
    <w:p w:rsidR="0044216D" w:rsidRPr="00271741" w:rsidRDefault="00681F09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D</w:t>
      </w:r>
      <w:r w:rsidR="00271741" w:rsidRPr="00271741">
        <w:rPr>
          <w:rFonts w:asciiTheme="majorHAnsi" w:hAnsiTheme="majorHAnsi"/>
          <w:b/>
        </w:rPr>
        <w:t>ate</w:t>
      </w:r>
      <w:r>
        <w:rPr>
          <w:rFonts w:asciiTheme="majorHAnsi" w:hAnsiTheme="majorHAnsi"/>
          <w:b/>
        </w:rPr>
        <w:t>s</w:t>
      </w:r>
      <w:r w:rsidR="00271741" w:rsidRPr="00271741">
        <w:rPr>
          <w:rFonts w:asciiTheme="majorHAnsi" w:hAnsiTheme="majorHAnsi"/>
          <w:b/>
        </w:rPr>
        <w:t>:</w:t>
      </w:r>
      <w:r w:rsidR="00271741">
        <w:rPr>
          <w:rFonts w:asciiTheme="majorHAnsi" w:hAnsiTheme="majorHAnsi"/>
          <w:b/>
        </w:rPr>
        <w:t xml:space="preserve"> </w:t>
      </w:r>
      <w:r w:rsidR="00375B86">
        <w:rPr>
          <w:rFonts w:asciiTheme="majorHAnsi" w:hAnsiTheme="majorHAnsi"/>
        </w:rPr>
        <w:t>Permanent Gallery, to open on 15</w:t>
      </w:r>
      <w:r w:rsidR="00F33752" w:rsidRPr="00F33752">
        <w:rPr>
          <w:rFonts w:asciiTheme="majorHAnsi" w:hAnsiTheme="majorHAnsi"/>
          <w:vertAlign w:val="superscript"/>
        </w:rPr>
        <w:t>th</w:t>
      </w:r>
      <w:r w:rsidR="00F33752">
        <w:rPr>
          <w:rFonts w:asciiTheme="majorHAnsi" w:hAnsiTheme="majorHAnsi"/>
        </w:rPr>
        <w:t xml:space="preserve"> June</w:t>
      </w:r>
      <w:r w:rsidR="00E673E1">
        <w:rPr>
          <w:rFonts w:asciiTheme="majorHAnsi" w:hAnsiTheme="majorHAnsi"/>
        </w:rPr>
        <w:t xml:space="preserve"> 2018</w:t>
      </w:r>
    </w:p>
    <w:p w:rsidR="004D4E6C" w:rsidRPr="00AC75B3" w:rsidRDefault="004D4E6C">
      <w:pPr>
        <w:rPr>
          <w:rFonts w:asciiTheme="majorHAnsi" w:hAnsiTheme="majorHAnsi"/>
        </w:rPr>
      </w:pPr>
    </w:p>
    <w:p w:rsidR="00817B3D" w:rsidRPr="00AC75B3" w:rsidRDefault="00035BC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Exhibition </w:t>
      </w:r>
      <w:r w:rsidR="00D8502F">
        <w:rPr>
          <w:rFonts w:asciiTheme="majorHAnsi" w:hAnsiTheme="majorHAnsi"/>
          <w:b/>
        </w:rPr>
        <w:t>o</w:t>
      </w:r>
      <w:r w:rsidR="00C502D0" w:rsidRPr="00AC75B3">
        <w:rPr>
          <w:rFonts w:asciiTheme="majorHAnsi" w:hAnsiTheme="majorHAnsi"/>
          <w:b/>
        </w:rPr>
        <w:t>verview</w:t>
      </w:r>
    </w:p>
    <w:p w:rsidR="005B3FDC" w:rsidRDefault="005B3FDC">
      <w:pPr>
        <w:rPr>
          <w:rFonts w:asciiTheme="majorHAnsi" w:hAnsiTheme="majorHAnsi"/>
        </w:rPr>
      </w:pPr>
    </w:p>
    <w:p w:rsidR="003310CC" w:rsidRDefault="00F33752">
      <w:pPr>
        <w:rPr>
          <w:rFonts w:asciiTheme="majorHAnsi" w:hAnsiTheme="majorHAnsi"/>
        </w:rPr>
      </w:pPr>
      <w:r>
        <w:rPr>
          <w:rFonts w:asciiTheme="majorHAnsi" w:hAnsiTheme="majorHAnsi"/>
        </w:rPr>
        <w:t>Since 1968 Royal Navy submarines have carried ballistic missiles</w:t>
      </w:r>
      <w:r w:rsidR="005B3FDC">
        <w:rPr>
          <w:rFonts w:asciiTheme="majorHAnsi" w:hAnsiTheme="majorHAnsi"/>
        </w:rPr>
        <w:t xml:space="preserve"> (known as SSBNs)</w:t>
      </w:r>
      <w:r w:rsidR="00C502D0">
        <w:rPr>
          <w:rFonts w:asciiTheme="majorHAnsi" w:hAnsiTheme="majorHAnsi"/>
        </w:rPr>
        <w:t xml:space="preserve">. </w:t>
      </w:r>
      <w:r w:rsidR="008209C3">
        <w:rPr>
          <w:rFonts w:asciiTheme="majorHAnsi" w:hAnsiTheme="majorHAnsi"/>
        </w:rPr>
        <w:t xml:space="preserve">The first class of submarine to carry them were the Resolution Class. </w:t>
      </w:r>
      <w:r w:rsidR="005B3FDC">
        <w:rPr>
          <w:rFonts w:asciiTheme="majorHAnsi" w:hAnsiTheme="majorHAnsi"/>
        </w:rPr>
        <w:t>Today 4 Vanguard class submarines carry the nation’s nuclear deterrent</w:t>
      </w:r>
      <w:r w:rsidR="008209C3">
        <w:rPr>
          <w:rFonts w:asciiTheme="majorHAnsi" w:hAnsiTheme="majorHAnsi"/>
        </w:rPr>
        <w:t>, Trident</w:t>
      </w:r>
      <w:r w:rsidR="005B3FDC">
        <w:rPr>
          <w:rFonts w:asciiTheme="majorHAnsi" w:hAnsiTheme="majorHAnsi"/>
        </w:rPr>
        <w:t>.</w:t>
      </w:r>
    </w:p>
    <w:p w:rsidR="003310CC" w:rsidRDefault="007B5EF1">
      <w:pPr>
        <w:rPr>
          <w:rFonts w:asciiTheme="majorHAnsi" w:hAnsiTheme="majorHAnsi"/>
        </w:rPr>
      </w:pPr>
    </w:p>
    <w:p w:rsidR="00DB778A" w:rsidRDefault="00C502D0" w:rsidP="001A75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exhibition, </w:t>
      </w:r>
      <w:r w:rsidR="00F33752">
        <w:rPr>
          <w:rFonts w:asciiTheme="majorHAnsi" w:hAnsiTheme="majorHAnsi"/>
        </w:rPr>
        <w:t>set to open on the anniversary of the first</w:t>
      </w:r>
      <w:r w:rsidR="00E673E1">
        <w:rPr>
          <w:rFonts w:asciiTheme="majorHAnsi" w:hAnsiTheme="majorHAnsi"/>
        </w:rPr>
        <w:t xml:space="preserve"> Polaris </w:t>
      </w:r>
      <w:r w:rsidR="00F33752">
        <w:rPr>
          <w:rFonts w:asciiTheme="majorHAnsi" w:hAnsiTheme="majorHAnsi"/>
        </w:rPr>
        <w:t>patrol of HMS Resolution</w:t>
      </w:r>
      <w:r>
        <w:rPr>
          <w:rFonts w:asciiTheme="majorHAnsi" w:hAnsiTheme="majorHAnsi"/>
        </w:rPr>
        <w:t xml:space="preserve">, charts the history of </w:t>
      </w:r>
      <w:r w:rsidR="00F33752">
        <w:rPr>
          <w:rFonts w:asciiTheme="majorHAnsi" w:hAnsiTheme="majorHAnsi"/>
        </w:rPr>
        <w:t xml:space="preserve">the </w:t>
      </w:r>
      <w:r w:rsidR="00931B58">
        <w:rPr>
          <w:rFonts w:asciiTheme="majorHAnsi" w:hAnsiTheme="majorHAnsi"/>
        </w:rPr>
        <w:t>Royal</w:t>
      </w:r>
      <w:r>
        <w:rPr>
          <w:rFonts w:asciiTheme="majorHAnsi" w:hAnsiTheme="majorHAnsi"/>
        </w:rPr>
        <w:t xml:space="preserve"> </w:t>
      </w:r>
      <w:r w:rsidR="00931B58">
        <w:rPr>
          <w:rFonts w:asciiTheme="majorHAnsi" w:hAnsiTheme="majorHAnsi"/>
        </w:rPr>
        <w:t>N</w:t>
      </w:r>
      <w:r>
        <w:rPr>
          <w:rFonts w:asciiTheme="majorHAnsi" w:hAnsiTheme="majorHAnsi"/>
        </w:rPr>
        <w:t>avy</w:t>
      </w:r>
      <w:r w:rsidR="00F33752">
        <w:rPr>
          <w:rFonts w:asciiTheme="majorHAnsi" w:hAnsiTheme="majorHAnsi"/>
        </w:rPr>
        <w:t xml:space="preserve"> adopting ballistic missiles and the reasons for it, through to modern day submarines and the Trident era</w:t>
      </w:r>
      <w:r>
        <w:rPr>
          <w:rFonts w:asciiTheme="majorHAnsi" w:hAnsiTheme="majorHAnsi"/>
        </w:rPr>
        <w:t xml:space="preserve">.  </w:t>
      </w:r>
      <w:r w:rsidR="00F33752">
        <w:rPr>
          <w:rFonts w:asciiTheme="majorHAnsi" w:hAnsiTheme="majorHAnsi"/>
        </w:rPr>
        <w:t>It will also cover the stories of tho</w:t>
      </w:r>
      <w:r w:rsidR="005B3FDC">
        <w:rPr>
          <w:rFonts w:asciiTheme="majorHAnsi" w:hAnsiTheme="majorHAnsi"/>
        </w:rPr>
        <w:t xml:space="preserve">se who served on board </w:t>
      </w:r>
      <w:r w:rsidR="00F33752">
        <w:rPr>
          <w:rFonts w:asciiTheme="majorHAnsi" w:hAnsiTheme="majorHAnsi"/>
        </w:rPr>
        <w:t>SSBN</w:t>
      </w:r>
      <w:r w:rsidR="005B3FDC">
        <w:rPr>
          <w:rFonts w:asciiTheme="majorHAnsi" w:hAnsiTheme="majorHAnsi"/>
        </w:rPr>
        <w:t>s</w:t>
      </w:r>
      <w:r w:rsidR="00F33752">
        <w:rPr>
          <w:rFonts w:asciiTheme="majorHAnsi" w:hAnsiTheme="majorHAnsi"/>
        </w:rPr>
        <w:t xml:space="preserve"> and what it is like to live and work on a submarine</w:t>
      </w:r>
      <w:r w:rsidR="00E673E1">
        <w:rPr>
          <w:rFonts w:asciiTheme="majorHAnsi" w:hAnsiTheme="majorHAnsi"/>
        </w:rPr>
        <w:t xml:space="preserve"> that must be on constant alert.</w:t>
      </w:r>
    </w:p>
    <w:p w:rsidR="00787B1A" w:rsidRDefault="00787B1A" w:rsidP="001A7545">
      <w:pPr>
        <w:rPr>
          <w:rFonts w:asciiTheme="majorHAnsi" w:hAnsiTheme="majorHAnsi"/>
        </w:rPr>
      </w:pPr>
    </w:p>
    <w:p w:rsidR="00271741" w:rsidRDefault="00787B1A" w:rsidP="001A75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exhibition will </w:t>
      </w:r>
      <w:r w:rsidR="003E2CFB">
        <w:rPr>
          <w:rFonts w:asciiTheme="majorHAnsi" w:hAnsiTheme="majorHAnsi"/>
        </w:rPr>
        <w:t>highlight</w:t>
      </w:r>
      <w:r>
        <w:rPr>
          <w:rFonts w:asciiTheme="majorHAnsi" w:hAnsiTheme="majorHAnsi"/>
        </w:rPr>
        <w:t xml:space="preserve"> </w:t>
      </w:r>
      <w:r w:rsidR="00E673E1">
        <w:rPr>
          <w:rFonts w:asciiTheme="majorHAnsi" w:hAnsiTheme="majorHAnsi"/>
        </w:rPr>
        <w:t>the need for a continuous at sea deterrent</w:t>
      </w:r>
      <w:r w:rsidR="005B3FDC">
        <w:rPr>
          <w:rFonts w:asciiTheme="majorHAnsi" w:hAnsiTheme="majorHAnsi"/>
        </w:rPr>
        <w:t>, correct misinformation but will not shy away from debate about the need for Trident</w:t>
      </w:r>
      <w:r w:rsidR="00E673E1">
        <w:rPr>
          <w:rFonts w:asciiTheme="majorHAnsi" w:hAnsiTheme="majorHAnsi"/>
        </w:rPr>
        <w:t xml:space="preserve">. </w:t>
      </w:r>
    </w:p>
    <w:p w:rsidR="00624F65" w:rsidRDefault="00624F65" w:rsidP="001A7545">
      <w:pPr>
        <w:rPr>
          <w:rFonts w:asciiTheme="majorHAnsi" w:hAnsiTheme="majorHAnsi"/>
        </w:rPr>
      </w:pPr>
    </w:p>
    <w:p w:rsidR="00271741" w:rsidRDefault="00271741" w:rsidP="001A7545">
      <w:pPr>
        <w:rPr>
          <w:rFonts w:asciiTheme="majorHAnsi" w:hAnsiTheme="majorHAnsi"/>
          <w:b/>
        </w:rPr>
      </w:pPr>
      <w:r w:rsidRPr="00271741">
        <w:rPr>
          <w:rFonts w:asciiTheme="majorHAnsi" w:hAnsiTheme="majorHAnsi"/>
          <w:b/>
        </w:rPr>
        <w:t>Aims of exhibition</w:t>
      </w:r>
    </w:p>
    <w:p w:rsidR="00271741" w:rsidRPr="00494F7B" w:rsidRDefault="00271741" w:rsidP="00494F7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94F7B">
        <w:rPr>
          <w:rFonts w:asciiTheme="majorHAnsi" w:hAnsiTheme="majorHAnsi"/>
        </w:rPr>
        <w:t xml:space="preserve">To raise awareness about the </w:t>
      </w:r>
      <w:r w:rsidR="00B7316D">
        <w:rPr>
          <w:rFonts w:asciiTheme="majorHAnsi" w:hAnsiTheme="majorHAnsi"/>
        </w:rPr>
        <w:t>role of Britain’s nuclear deterrent</w:t>
      </w:r>
    </w:p>
    <w:p w:rsidR="00271741" w:rsidRDefault="00271741" w:rsidP="00494F7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494F7B">
        <w:rPr>
          <w:rFonts w:asciiTheme="majorHAnsi" w:hAnsiTheme="majorHAnsi"/>
        </w:rPr>
        <w:t xml:space="preserve">Highlight the </w:t>
      </w:r>
      <w:r w:rsidR="00B7316D">
        <w:rPr>
          <w:rFonts w:asciiTheme="majorHAnsi" w:hAnsiTheme="majorHAnsi"/>
        </w:rPr>
        <w:t>experiences of the crews who served/are serving on SSBNs</w:t>
      </w:r>
    </w:p>
    <w:p w:rsidR="007F64ED" w:rsidRDefault="007F64ED" w:rsidP="00494F7B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Give a broad understanding of the history of the deterrent</w:t>
      </w:r>
    </w:p>
    <w:p w:rsidR="00C07490" w:rsidRPr="007F64ED" w:rsidRDefault="00B7316D" w:rsidP="007F64ED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To give the opportunity for debate on the argument for the deterrent by including different voices and viewpoints</w:t>
      </w:r>
    </w:p>
    <w:p w:rsidR="00271741" w:rsidRDefault="00271741" w:rsidP="001A7545">
      <w:pPr>
        <w:rPr>
          <w:rFonts w:asciiTheme="majorHAnsi" w:hAnsiTheme="majorHAnsi"/>
        </w:rPr>
      </w:pPr>
    </w:p>
    <w:p w:rsidR="00E2492C" w:rsidRDefault="000D7C8F" w:rsidP="00E249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</w:t>
      </w:r>
      <w:r w:rsidR="00C07490">
        <w:rPr>
          <w:rFonts w:asciiTheme="majorHAnsi" w:hAnsiTheme="majorHAnsi"/>
          <w:b/>
        </w:rPr>
        <w:t>nterpretative approaches</w:t>
      </w:r>
    </w:p>
    <w:p w:rsidR="007B7B00" w:rsidRDefault="00C07490" w:rsidP="003E2CF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exhibition will take a </w:t>
      </w:r>
      <w:r w:rsidR="00A164C5">
        <w:rPr>
          <w:rFonts w:asciiTheme="majorHAnsi" w:hAnsiTheme="majorHAnsi"/>
        </w:rPr>
        <w:t xml:space="preserve">broadly </w:t>
      </w:r>
      <w:r w:rsidR="00E2492C" w:rsidRPr="00B26F44">
        <w:rPr>
          <w:rFonts w:asciiTheme="majorHAnsi" w:hAnsiTheme="majorHAnsi"/>
        </w:rPr>
        <w:t xml:space="preserve">chronological </w:t>
      </w:r>
      <w:r w:rsidR="00E673E1">
        <w:rPr>
          <w:rFonts w:asciiTheme="majorHAnsi" w:hAnsiTheme="majorHAnsi"/>
        </w:rPr>
        <w:t>approach to show why the nuclear deterrence was adopted</w:t>
      </w:r>
      <w:r w:rsidR="007B7B00">
        <w:rPr>
          <w:rFonts w:asciiTheme="majorHAnsi" w:hAnsiTheme="majorHAnsi"/>
        </w:rPr>
        <w:t xml:space="preserve"> during the Cold War</w:t>
      </w:r>
      <w:r w:rsidR="00E673E1">
        <w:rPr>
          <w:rFonts w:asciiTheme="majorHAnsi" w:hAnsiTheme="majorHAnsi"/>
        </w:rPr>
        <w:t xml:space="preserve"> though to the </w:t>
      </w:r>
      <w:r>
        <w:rPr>
          <w:rFonts w:asciiTheme="majorHAnsi" w:hAnsiTheme="majorHAnsi"/>
        </w:rPr>
        <w:t xml:space="preserve">present day.  </w:t>
      </w:r>
      <w:r w:rsidR="00122E71">
        <w:rPr>
          <w:rFonts w:asciiTheme="majorHAnsi" w:hAnsiTheme="majorHAnsi"/>
        </w:rPr>
        <w:t xml:space="preserve">Reflecting </w:t>
      </w:r>
      <w:r w:rsidR="00E673E1">
        <w:rPr>
          <w:rFonts w:asciiTheme="majorHAnsi" w:hAnsiTheme="majorHAnsi"/>
        </w:rPr>
        <w:t>crew’s</w:t>
      </w:r>
      <w:r w:rsidR="00122E71">
        <w:rPr>
          <w:rFonts w:asciiTheme="majorHAnsi" w:hAnsiTheme="majorHAnsi"/>
        </w:rPr>
        <w:t xml:space="preserve"> service in</w:t>
      </w:r>
      <w:r w:rsidR="007B7B00">
        <w:rPr>
          <w:rFonts w:asciiTheme="majorHAnsi" w:hAnsiTheme="majorHAnsi"/>
        </w:rPr>
        <w:t xml:space="preserve"> ballistic submarines</w:t>
      </w:r>
      <w:r w:rsidR="007F64ED">
        <w:rPr>
          <w:rFonts w:asciiTheme="majorHAnsi" w:hAnsiTheme="majorHAnsi"/>
        </w:rPr>
        <w:t xml:space="preserve">, </w:t>
      </w:r>
      <w:r w:rsidR="00122E71">
        <w:rPr>
          <w:rFonts w:asciiTheme="majorHAnsi" w:hAnsiTheme="majorHAnsi"/>
        </w:rPr>
        <w:t>the exhibition</w:t>
      </w:r>
      <w:r w:rsidR="007F64ED">
        <w:rPr>
          <w:rFonts w:asciiTheme="majorHAnsi" w:hAnsiTheme="majorHAnsi"/>
        </w:rPr>
        <w:t xml:space="preserve"> will</w:t>
      </w:r>
      <w:r w:rsidR="00122E71">
        <w:rPr>
          <w:rFonts w:asciiTheme="majorHAnsi" w:hAnsiTheme="majorHAnsi"/>
        </w:rPr>
        <w:t xml:space="preserve"> draw together content </w:t>
      </w:r>
      <w:r w:rsidR="007F64ED">
        <w:rPr>
          <w:rFonts w:asciiTheme="majorHAnsi" w:hAnsiTheme="majorHAnsi"/>
        </w:rPr>
        <w:t xml:space="preserve">from the RNSM collection and </w:t>
      </w:r>
      <w:r w:rsidR="007B7B00">
        <w:rPr>
          <w:rFonts w:asciiTheme="majorHAnsi" w:hAnsiTheme="majorHAnsi"/>
        </w:rPr>
        <w:t xml:space="preserve">other </w:t>
      </w:r>
      <w:r w:rsidR="00122E71">
        <w:rPr>
          <w:rFonts w:asciiTheme="majorHAnsi" w:hAnsiTheme="majorHAnsi"/>
        </w:rPr>
        <w:t>NMRN sites</w:t>
      </w:r>
      <w:r w:rsidR="005A2334">
        <w:rPr>
          <w:rFonts w:asciiTheme="majorHAnsi" w:hAnsiTheme="majorHAnsi"/>
        </w:rPr>
        <w:t>,</w:t>
      </w:r>
      <w:r w:rsidR="00122E71">
        <w:rPr>
          <w:rFonts w:asciiTheme="majorHAnsi" w:hAnsiTheme="majorHAnsi"/>
        </w:rPr>
        <w:t xml:space="preserve"> most notably the </w:t>
      </w:r>
      <w:r w:rsidR="007B7B00">
        <w:rPr>
          <w:rFonts w:asciiTheme="majorHAnsi" w:hAnsiTheme="majorHAnsi"/>
        </w:rPr>
        <w:t>Explosion Museum</w:t>
      </w:r>
      <w:r w:rsidR="00122E71">
        <w:rPr>
          <w:rFonts w:asciiTheme="majorHAnsi" w:hAnsiTheme="majorHAnsi"/>
        </w:rPr>
        <w:t>, supplemented with loans from private lenders</w:t>
      </w:r>
      <w:r w:rsidR="007F64ED">
        <w:rPr>
          <w:rFonts w:asciiTheme="majorHAnsi" w:hAnsiTheme="majorHAnsi"/>
        </w:rPr>
        <w:t xml:space="preserve"> and other Museums</w:t>
      </w:r>
      <w:r w:rsidR="00122E71">
        <w:rPr>
          <w:rFonts w:asciiTheme="majorHAnsi" w:hAnsiTheme="majorHAnsi"/>
        </w:rPr>
        <w:t>.  T</w:t>
      </w:r>
      <w:r w:rsidR="003E2CFB">
        <w:rPr>
          <w:rFonts w:asciiTheme="majorHAnsi" w:hAnsiTheme="majorHAnsi"/>
        </w:rPr>
        <w:t>he exhibition</w:t>
      </w:r>
      <w:r w:rsidR="007F64ED">
        <w:rPr>
          <w:rFonts w:asciiTheme="majorHAnsi" w:hAnsiTheme="majorHAnsi"/>
        </w:rPr>
        <w:t xml:space="preserve"> will</w:t>
      </w:r>
      <w:r w:rsidR="003E2CFB">
        <w:rPr>
          <w:rFonts w:asciiTheme="majorHAnsi" w:hAnsiTheme="majorHAnsi"/>
        </w:rPr>
        <w:t xml:space="preserve"> feature the stories, documents and personal possessions of </w:t>
      </w:r>
      <w:r w:rsidR="007F64ED">
        <w:rPr>
          <w:rFonts w:asciiTheme="majorHAnsi" w:hAnsiTheme="majorHAnsi"/>
        </w:rPr>
        <w:t>those who served in Polaris submarines</w:t>
      </w:r>
      <w:r w:rsidR="00E41220">
        <w:rPr>
          <w:rFonts w:asciiTheme="majorHAnsi" w:hAnsiTheme="majorHAnsi"/>
        </w:rPr>
        <w:t>.  These reveal the social history of life on a vessel that was in a state of constant readiness.</w:t>
      </w:r>
    </w:p>
    <w:p w:rsidR="00E41220" w:rsidRDefault="00E41220" w:rsidP="003E2CFB">
      <w:pPr>
        <w:rPr>
          <w:rFonts w:asciiTheme="majorHAnsi" w:hAnsiTheme="majorHAnsi"/>
        </w:rPr>
      </w:pPr>
    </w:p>
    <w:p w:rsidR="003E2CFB" w:rsidRDefault="00775364" w:rsidP="003E2CFB">
      <w:pPr>
        <w:rPr>
          <w:rFonts w:asciiTheme="majorHAnsi" w:hAnsiTheme="majorHAnsi"/>
        </w:rPr>
      </w:pPr>
      <w:r>
        <w:rPr>
          <w:rFonts w:asciiTheme="majorHAnsi" w:hAnsiTheme="majorHAnsi"/>
        </w:rPr>
        <w:t>As well as celebrating the</w:t>
      </w:r>
      <w:r w:rsidR="007F64ED">
        <w:rPr>
          <w:rFonts w:asciiTheme="majorHAnsi" w:hAnsiTheme="majorHAnsi"/>
        </w:rPr>
        <w:t xml:space="preserve"> role of the deterrent</w:t>
      </w:r>
      <w:r w:rsidR="00A164C5">
        <w:rPr>
          <w:rFonts w:asciiTheme="majorHAnsi" w:hAnsiTheme="majorHAnsi"/>
        </w:rPr>
        <w:t xml:space="preserve"> within the Royal N</w:t>
      </w:r>
      <w:r>
        <w:rPr>
          <w:rFonts w:asciiTheme="majorHAnsi" w:hAnsiTheme="majorHAnsi"/>
        </w:rPr>
        <w:t xml:space="preserve">avy </w:t>
      </w:r>
      <w:r w:rsidR="00764300">
        <w:rPr>
          <w:rFonts w:asciiTheme="majorHAnsi" w:hAnsiTheme="majorHAnsi"/>
        </w:rPr>
        <w:t>it is important the</w:t>
      </w:r>
      <w:r w:rsidR="00A97B81">
        <w:rPr>
          <w:rFonts w:asciiTheme="majorHAnsi" w:hAnsiTheme="majorHAnsi"/>
        </w:rPr>
        <w:t xml:space="preserve"> exhibition </w:t>
      </w:r>
      <w:r w:rsidR="00B917E3">
        <w:rPr>
          <w:rFonts w:asciiTheme="majorHAnsi" w:hAnsiTheme="majorHAnsi"/>
        </w:rPr>
        <w:t xml:space="preserve">reflects </w:t>
      </w:r>
      <w:r w:rsidR="007F64ED">
        <w:rPr>
          <w:rFonts w:asciiTheme="majorHAnsi" w:hAnsiTheme="majorHAnsi"/>
        </w:rPr>
        <w:t>the current debate on the renewal of Trident</w:t>
      </w:r>
      <w:r w:rsidR="00E41220">
        <w:rPr>
          <w:rFonts w:asciiTheme="majorHAnsi" w:hAnsiTheme="majorHAnsi"/>
        </w:rPr>
        <w:t xml:space="preserve"> missiles</w:t>
      </w:r>
      <w:r w:rsidR="00BF164A">
        <w:rPr>
          <w:rFonts w:asciiTheme="majorHAnsi" w:hAnsiTheme="majorHAnsi"/>
        </w:rPr>
        <w:t xml:space="preserve">.  </w:t>
      </w:r>
      <w:r w:rsidR="007F64ED">
        <w:rPr>
          <w:rFonts w:asciiTheme="majorHAnsi" w:hAnsiTheme="majorHAnsi"/>
        </w:rPr>
        <w:t xml:space="preserve">We envisage that this will be told through several viewpoints, including concerns on the </w:t>
      </w:r>
      <w:r w:rsidR="007F64ED">
        <w:rPr>
          <w:rFonts w:asciiTheme="majorHAnsi" w:hAnsiTheme="majorHAnsi"/>
        </w:rPr>
        <w:lastRenderedPageBreak/>
        <w:t>moral and ethical issues. The Museum will not tell the visitor what to th</w:t>
      </w:r>
      <w:r w:rsidR="0032781E">
        <w:rPr>
          <w:rFonts w:asciiTheme="majorHAnsi" w:hAnsiTheme="majorHAnsi"/>
        </w:rPr>
        <w:t>ink, but will leave them to form</w:t>
      </w:r>
      <w:r w:rsidR="007F64ED">
        <w:rPr>
          <w:rFonts w:asciiTheme="majorHAnsi" w:hAnsiTheme="majorHAnsi"/>
        </w:rPr>
        <w:t xml:space="preserve"> their own opinion.</w:t>
      </w:r>
    </w:p>
    <w:p w:rsidR="00BA2FA1" w:rsidRDefault="00BA2FA1" w:rsidP="003E2CFB">
      <w:pPr>
        <w:rPr>
          <w:rFonts w:asciiTheme="majorHAnsi" w:hAnsiTheme="majorHAnsi"/>
        </w:rPr>
      </w:pPr>
    </w:p>
    <w:p w:rsidR="003E2CFB" w:rsidRDefault="00681F09" w:rsidP="003E2CFB">
      <w:pPr>
        <w:rPr>
          <w:rFonts w:asciiTheme="majorHAnsi" w:hAnsiTheme="majorHAnsi"/>
        </w:rPr>
      </w:pPr>
      <w:r>
        <w:rPr>
          <w:rFonts w:asciiTheme="majorHAnsi" w:hAnsiTheme="majorHAnsi"/>
        </w:rPr>
        <w:t>We want the</w:t>
      </w:r>
      <w:r w:rsidR="00BA2FA1">
        <w:rPr>
          <w:rFonts w:asciiTheme="majorHAnsi" w:hAnsiTheme="majorHAnsi"/>
        </w:rPr>
        <w:t xml:space="preserve"> cased display</w:t>
      </w:r>
      <w:r w:rsidR="00017016">
        <w:rPr>
          <w:rFonts w:asciiTheme="majorHAnsi" w:hAnsiTheme="majorHAnsi"/>
        </w:rPr>
        <w:t>s</w:t>
      </w:r>
      <w:r w:rsidR="00BA2FA1">
        <w:rPr>
          <w:rFonts w:asciiTheme="majorHAnsi" w:hAnsiTheme="majorHAnsi"/>
        </w:rPr>
        <w:t xml:space="preserve"> of artefacts </w:t>
      </w:r>
      <w:r w:rsidR="000D7C8F">
        <w:rPr>
          <w:rFonts w:asciiTheme="majorHAnsi" w:hAnsiTheme="majorHAnsi"/>
        </w:rPr>
        <w:t xml:space="preserve">and items on open display </w:t>
      </w:r>
      <w:r>
        <w:rPr>
          <w:rFonts w:asciiTheme="majorHAnsi" w:hAnsiTheme="majorHAnsi"/>
        </w:rPr>
        <w:t>to</w:t>
      </w:r>
      <w:r w:rsidR="000D7C8F">
        <w:rPr>
          <w:rFonts w:asciiTheme="majorHAnsi" w:hAnsiTheme="majorHAnsi"/>
        </w:rPr>
        <w:t xml:space="preserve"> </w:t>
      </w:r>
      <w:r w:rsidR="00BA2FA1">
        <w:rPr>
          <w:rFonts w:asciiTheme="majorHAnsi" w:hAnsiTheme="majorHAnsi"/>
        </w:rPr>
        <w:t xml:space="preserve">be supported by large, visually stimulating exhibition graphics which make extensive use of the </w:t>
      </w:r>
      <w:r w:rsidR="007F64ED">
        <w:rPr>
          <w:rFonts w:asciiTheme="majorHAnsi" w:hAnsiTheme="majorHAnsi"/>
        </w:rPr>
        <w:t>RNSM</w:t>
      </w:r>
      <w:r w:rsidR="00BA2FA1">
        <w:rPr>
          <w:rFonts w:asciiTheme="majorHAnsi" w:hAnsiTheme="majorHAnsi"/>
        </w:rPr>
        <w:t xml:space="preserve"> photographic collection. </w:t>
      </w:r>
      <w:r w:rsidR="00F16A5A">
        <w:rPr>
          <w:rFonts w:asciiTheme="majorHAnsi" w:hAnsiTheme="majorHAnsi"/>
        </w:rPr>
        <w:t xml:space="preserve"> </w:t>
      </w:r>
    </w:p>
    <w:p w:rsidR="00C07490" w:rsidRDefault="00C07490" w:rsidP="00E2492C">
      <w:pPr>
        <w:rPr>
          <w:rFonts w:asciiTheme="majorHAnsi" w:hAnsiTheme="majorHAnsi"/>
        </w:rPr>
      </w:pPr>
    </w:p>
    <w:p w:rsidR="000D7C8F" w:rsidRDefault="00CE5EDB" w:rsidP="00E2492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There is an opportunity to </w:t>
      </w:r>
      <w:r w:rsidR="00E2492C">
        <w:rPr>
          <w:rFonts w:asciiTheme="majorHAnsi" w:hAnsiTheme="majorHAnsi"/>
        </w:rPr>
        <w:t>includ</w:t>
      </w:r>
      <w:r w:rsidR="00992DB7">
        <w:rPr>
          <w:rFonts w:asciiTheme="majorHAnsi" w:hAnsiTheme="majorHAnsi"/>
        </w:rPr>
        <w:t xml:space="preserve">e an audio </w:t>
      </w:r>
      <w:r>
        <w:rPr>
          <w:rFonts w:asciiTheme="majorHAnsi" w:hAnsiTheme="majorHAnsi"/>
        </w:rPr>
        <w:t xml:space="preserve">visual film </w:t>
      </w:r>
      <w:r w:rsidR="00E2492C">
        <w:rPr>
          <w:rFonts w:asciiTheme="majorHAnsi" w:hAnsiTheme="majorHAnsi"/>
        </w:rPr>
        <w:t xml:space="preserve">within </w:t>
      </w:r>
      <w:r w:rsidR="00992DB7">
        <w:rPr>
          <w:rFonts w:asciiTheme="majorHAnsi" w:hAnsiTheme="majorHAnsi"/>
        </w:rPr>
        <w:t xml:space="preserve">the </w:t>
      </w:r>
      <w:r w:rsidR="00E2492C">
        <w:rPr>
          <w:rFonts w:asciiTheme="majorHAnsi" w:hAnsiTheme="majorHAnsi"/>
        </w:rPr>
        <w:t>exhibition</w:t>
      </w:r>
      <w:r w:rsidR="000038D0">
        <w:rPr>
          <w:rFonts w:asciiTheme="majorHAnsi" w:hAnsiTheme="majorHAnsi"/>
        </w:rPr>
        <w:t xml:space="preserve"> </w:t>
      </w:r>
      <w:r w:rsidR="00992DB7">
        <w:rPr>
          <w:rFonts w:asciiTheme="majorHAnsi" w:hAnsiTheme="majorHAnsi"/>
        </w:rPr>
        <w:t xml:space="preserve">to enable </w:t>
      </w:r>
      <w:r w:rsidR="000038D0">
        <w:rPr>
          <w:rFonts w:asciiTheme="majorHAnsi" w:hAnsiTheme="majorHAnsi"/>
        </w:rPr>
        <w:t xml:space="preserve">us to hear </w:t>
      </w:r>
      <w:r w:rsidR="00F16A5A">
        <w:rPr>
          <w:rFonts w:asciiTheme="majorHAnsi" w:hAnsiTheme="majorHAnsi"/>
        </w:rPr>
        <w:t xml:space="preserve">experiences from </w:t>
      </w:r>
      <w:r w:rsidR="00B7316D">
        <w:rPr>
          <w:rFonts w:asciiTheme="majorHAnsi" w:hAnsiTheme="majorHAnsi"/>
        </w:rPr>
        <w:t xml:space="preserve">the crews of Polaris </w:t>
      </w:r>
      <w:r w:rsidR="007F64ED">
        <w:rPr>
          <w:rFonts w:asciiTheme="majorHAnsi" w:hAnsiTheme="majorHAnsi"/>
        </w:rPr>
        <w:t>submarines</w:t>
      </w:r>
      <w:r w:rsidR="00B7316D">
        <w:rPr>
          <w:rFonts w:asciiTheme="majorHAnsi" w:hAnsiTheme="majorHAnsi"/>
        </w:rPr>
        <w:t>, as well as show footage of test firings of the missile</w:t>
      </w:r>
      <w:r w:rsidR="000038D0">
        <w:rPr>
          <w:rFonts w:asciiTheme="majorHAnsi" w:hAnsiTheme="majorHAnsi"/>
        </w:rPr>
        <w:t>.</w:t>
      </w:r>
      <w:r w:rsidR="00A97B81">
        <w:rPr>
          <w:rFonts w:asciiTheme="majorHAnsi" w:hAnsiTheme="majorHAnsi"/>
        </w:rPr>
        <w:t xml:space="preserve"> </w:t>
      </w:r>
      <w:r w:rsidR="000D7C8F">
        <w:rPr>
          <w:rFonts w:asciiTheme="majorHAnsi" w:hAnsiTheme="majorHAnsi"/>
        </w:rPr>
        <w:t xml:space="preserve"> </w:t>
      </w:r>
      <w:r w:rsidR="00992DB7">
        <w:rPr>
          <w:rFonts w:asciiTheme="majorHAnsi" w:hAnsiTheme="majorHAnsi"/>
        </w:rPr>
        <w:t xml:space="preserve">As part of the project we will be interviewing </w:t>
      </w:r>
      <w:r w:rsidR="009D7E83">
        <w:rPr>
          <w:rFonts w:asciiTheme="majorHAnsi" w:hAnsiTheme="majorHAnsi"/>
        </w:rPr>
        <w:t>veterans of Polaris submarines</w:t>
      </w:r>
      <w:r w:rsidR="001A4B3E">
        <w:rPr>
          <w:rFonts w:asciiTheme="majorHAnsi" w:hAnsiTheme="majorHAnsi"/>
        </w:rPr>
        <w:t xml:space="preserve"> and can </w:t>
      </w:r>
      <w:r w:rsidR="00D8502F">
        <w:rPr>
          <w:rFonts w:asciiTheme="majorHAnsi" w:hAnsiTheme="majorHAnsi"/>
        </w:rPr>
        <w:t>also</w:t>
      </w:r>
      <w:r w:rsidR="00992DB7">
        <w:rPr>
          <w:rFonts w:asciiTheme="majorHAnsi" w:hAnsiTheme="majorHAnsi"/>
        </w:rPr>
        <w:t xml:space="preserve"> draw on existing audio archives to create </w:t>
      </w:r>
      <w:r w:rsidR="00D54950">
        <w:rPr>
          <w:rFonts w:asciiTheme="majorHAnsi" w:hAnsiTheme="majorHAnsi"/>
        </w:rPr>
        <w:t>a short AV with broadcast audio.</w:t>
      </w:r>
    </w:p>
    <w:p w:rsidR="00D54950" w:rsidRDefault="00D54950" w:rsidP="00E2492C">
      <w:pPr>
        <w:rPr>
          <w:rFonts w:asciiTheme="majorHAnsi" w:hAnsiTheme="majorHAnsi"/>
        </w:rPr>
      </w:pPr>
    </w:p>
    <w:p w:rsidR="00E2492C" w:rsidRPr="00B26F44" w:rsidRDefault="000D7C8F" w:rsidP="00E2492C">
      <w:pPr>
        <w:rPr>
          <w:rFonts w:asciiTheme="majorHAnsi" w:hAnsiTheme="majorHAnsi"/>
        </w:rPr>
      </w:pPr>
      <w:r>
        <w:rPr>
          <w:rFonts w:asciiTheme="majorHAnsi" w:hAnsiTheme="majorHAnsi"/>
        </w:rPr>
        <w:t>We also want to include a</w:t>
      </w:r>
      <w:r w:rsidR="00D8502F">
        <w:rPr>
          <w:rFonts w:asciiTheme="majorHAnsi" w:hAnsiTheme="majorHAnsi"/>
        </w:rPr>
        <w:t xml:space="preserve"> reminiscence and</w:t>
      </w:r>
      <w:r>
        <w:rPr>
          <w:rFonts w:asciiTheme="majorHAnsi" w:hAnsiTheme="majorHAnsi"/>
        </w:rPr>
        <w:t xml:space="preserve"> </w:t>
      </w:r>
      <w:r w:rsidR="00BA2FA1">
        <w:rPr>
          <w:rFonts w:asciiTheme="majorHAnsi" w:hAnsiTheme="majorHAnsi"/>
        </w:rPr>
        <w:t>f</w:t>
      </w:r>
      <w:r w:rsidR="00E2492C">
        <w:rPr>
          <w:rFonts w:asciiTheme="majorHAnsi" w:hAnsiTheme="majorHAnsi"/>
        </w:rPr>
        <w:t xml:space="preserve">eedback </w:t>
      </w:r>
      <w:r w:rsidR="00BA2FA1">
        <w:rPr>
          <w:rFonts w:asciiTheme="majorHAnsi" w:hAnsiTheme="majorHAnsi"/>
        </w:rPr>
        <w:t xml:space="preserve">area </w:t>
      </w:r>
      <w:r>
        <w:rPr>
          <w:rFonts w:asciiTheme="majorHAnsi" w:hAnsiTheme="majorHAnsi"/>
        </w:rPr>
        <w:t>to</w:t>
      </w:r>
      <w:r w:rsidR="00BA2FA1">
        <w:rPr>
          <w:rFonts w:asciiTheme="majorHAnsi" w:hAnsiTheme="majorHAnsi"/>
        </w:rPr>
        <w:t xml:space="preserve"> enable visitor</w:t>
      </w:r>
      <w:r w:rsidR="00017016">
        <w:rPr>
          <w:rFonts w:asciiTheme="majorHAnsi" w:hAnsiTheme="majorHAnsi"/>
        </w:rPr>
        <w:t>s</w:t>
      </w:r>
      <w:r w:rsidR="00BA2FA1">
        <w:rPr>
          <w:rFonts w:asciiTheme="majorHAnsi" w:hAnsiTheme="majorHAnsi"/>
        </w:rPr>
        <w:t xml:space="preserve"> to </w:t>
      </w:r>
      <w:r w:rsidR="00A97B81">
        <w:rPr>
          <w:rFonts w:asciiTheme="majorHAnsi" w:hAnsiTheme="majorHAnsi"/>
        </w:rPr>
        <w:t xml:space="preserve">reflect and </w:t>
      </w:r>
      <w:r w:rsidR="00BA2FA1">
        <w:rPr>
          <w:rFonts w:asciiTheme="majorHAnsi" w:hAnsiTheme="majorHAnsi"/>
        </w:rPr>
        <w:t>leave memories of their own experiences</w:t>
      </w:r>
      <w:r w:rsidR="00375B86">
        <w:rPr>
          <w:rFonts w:asciiTheme="majorHAnsi" w:hAnsiTheme="majorHAnsi"/>
        </w:rPr>
        <w:t xml:space="preserve"> as well as their thoughts on the Trident renewal</w:t>
      </w:r>
      <w:r w:rsidR="00BA2FA1">
        <w:rPr>
          <w:rFonts w:asciiTheme="majorHAnsi" w:hAnsiTheme="majorHAnsi"/>
        </w:rPr>
        <w:t>.</w:t>
      </w:r>
    </w:p>
    <w:p w:rsidR="00931B58" w:rsidRDefault="00931B58" w:rsidP="001A7545">
      <w:pPr>
        <w:rPr>
          <w:rFonts w:asciiTheme="majorHAnsi" w:hAnsiTheme="majorHAnsi"/>
        </w:rPr>
      </w:pPr>
    </w:p>
    <w:p w:rsidR="004E2BC3" w:rsidRDefault="00C502D0" w:rsidP="001A7545">
      <w:pPr>
        <w:rPr>
          <w:rFonts w:asciiTheme="majorHAnsi" w:hAnsiTheme="majorHAnsi"/>
          <w:b/>
        </w:rPr>
      </w:pPr>
      <w:r w:rsidRPr="004E2BC3">
        <w:rPr>
          <w:rFonts w:asciiTheme="majorHAnsi" w:hAnsiTheme="majorHAnsi"/>
          <w:b/>
        </w:rPr>
        <w:t>Audiences</w:t>
      </w:r>
    </w:p>
    <w:p w:rsidR="00494F7B" w:rsidRPr="00494F7B" w:rsidRDefault="00494F7B" w:rsidP="00494F7B">
      <w:p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 xml:space="preserve">The visitor profile for exhibitions at </w:t>
      </w:r>
      <w:r w:rsidR="005B3FDC">
        <w:rPr>
          <w:rFonts w:asciiTheme="majorHAnsi" w:hAnsiTheme="majorHAnsi"/>
          <w:lang w:val="en-US"/>
        </w:rPr>
        <w:t>RNSM</w:t>
      </w:r>
      <w:r w:rsidRPr="00494F7B">
        <w:rPr>
          <w:rFonts w:asciiTheme="majorHAnsi" w:hAnsiTheme="majorHAnsi"/>
          <w:lang w:val="en-US"/>
        </w:rPr>
        <w:t xml:space="preserve"> includes:</w:t>
      </w:r>
    </w:p>
    <w:p w:rsidR="00494F7B" w:rsidRPr="00494F7B" w:rsidRDefault="00494F7B" w:rsidP="00494F7B">
      <w:pPr>
        <w:rPr>
          <w:rFonts w:asciiTheme="majorHAnsi" w:hAnsiTheme="majorHAnsi"/>
          <w:lang w:val="en-US"/>
        </w:rPr>
      </w:pP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Local residents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Family groups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Visiting tourists including those from overseas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School</w:t>
      </w:r>
      <w:r w:rsidR="00641E68">
        <w:rPr>
          <w:rFonts w:asciiTheme="majorHAnsi" w:hAnsiTheme="majorHAnsi"/>
          <w:lang w:val="en-US"/>
        </w:rPr>
        <w:t xml:space="preserve"> and cadet</w:t>
      </w:r>
      <w:r w:rsidRPr="00494F7B">
        <w:rPr>
          <w:rFonts w:asciiTheme="majorHAnsi" w:hAnsiTheme="majorHAnsi"/>
          <w:lang w:val="en-US"/>
        </w:rPr>
        <w:t xml:space="preserve"> groups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Serving personnel and their relatives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 xml:space="preserve">Veterans and veterans’ associations </w:t>
      </w:r>
    </w:p>
    <w:p w:rsidR="00494F7B" w:rsidRPr="00494F7B" w:rsidRDefault="00494F7B" w:rsidP="00494F7B">
      <w:pPr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 xml:space="preserve">Special Interest </w:t>
      </w:r>
      <w:r w:rsidR="00375B86" w:rsidRPr="00494F7B">
        <w:rPr>
          <w:rFonts w:asciiTheme="majorHAnsi" w:hAnsiTheme="majorHAnsi"/>
          <w:lang w:val="en-US"/>
        </w:rPr>
        <w:t>e.g.</w:t>
      </w:r>
      <w:r w:rsidRPr="00494F7B">
        <w:rPr>
          <w:rFonts w:asciiTheme="majorHAnsi" w:hAnsiTheme="majorHAnsi"/>
          <w:lang w:val="en-US"/>
        </w:rPr>
        <w:t xml:space="preserve"> Family or military historians</w:t>
      </w:r>
    </w:p>
    <w:p w:rsidR="00494F7B" w:rsidRPr="00494F7B" w:rsidRDefault="00494F7B" w:rsidP="00494F7B">
      <w:pPr>
        <w:rPr>
          <w:rFonts w:asciiTheme="majorHAnsi" w:hAnsiTheme="majorHAnsi"/>
          <w:lang w:val="en-US"/>
        </w:rPr>
      </w:pPr>
    </w:p>
    <w:p w:rsidR="00494F7B" w:rsidRPr="00494F7B" w:rsidRDefault="00494F7B" w:rsidP="00494F7B">
      <w:pPr>
        <w:rPr>
          <w:rFonts w:asciiTheme="majorHAnsi" w:hAnsiTheme="majorHAnsi"/>
          <w:lang w:val="en-US"/>
        </w:rPr>
      </w:pPr>
      <w:r w:rsidRPr="00494F7B">
        <w:rPr>
          <w:rFonts w:asciiTheme="majorHAnsi" w:hAnsiTheme="majorHAnsi"/>
          <w:lang w:val="en-US"/>
        </w:rPr>
        <w:t>The general visitor, most of whom are visiting for the first time, make up the majority of the NMRN (P) profile.</w:t>
      </w:r>
    </w:p>
    <w:p w:rsidR="00237FA1" w:rsidRDefault="007B5EF1" w:rsidP="001A7545">
      <w:pPr>
        <w:rPr>
          <w:rFonts w:asciiTheme="majorHAnsi" w:hAnsiTheme="majorHAnsi"/>
        </w:rPr>
      </w:pPr>
    </w:p>
    <w:p w:rsidR="005E7454" w:rsidRPr="00375B86" w:rsidRDefault="00A84D80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Exhibition Space</w:t>
      </w:r>
    </w:p>
    <w:p w:rsidR="00483594" w:rsidRPr="00375B86" w:rsidRDefault="000064EA" w:rsidP="00BE6AB8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The proposed display area </w:t>
      </w:r>
      <w:proofErr w:type="gramStart"/>
      <w:r w:rsidR="0056513A" w:rsidRPr="00375B86">
        <w:rPr>
          <w:rFonts w:asciiTheme="majorHAnsi" w:hAnsiTheme="majorHAnsi" w:cs="Tahoma"/>
        </w:rPr>
        <w:t xml:space="preserve">approximately </w:t>
      </w:r>
      <w:r w:rsidR="00E41220" w:rsidRPr="00E41220">
        <w:rPr>
          <w:rFonts w:asciiTheme="majorHAnsi" w:hAnsiTheme="majorHAnsi" w:cs="Tahoma"/>
          <w:b/>
        </w:rPr>
        <w:t>???</w:t>
      </w:r>
      <w:proofErr w:type="gramEnd"/>
      <w:r w:rsidR="0056513A" w:rsidRPr="00375B86">
        <w:rPr>
          <w:rFonts w:asciiTheme="majorHAnsi" w:hAnsiTheme="majorHAnsi" w:cs="Tahoma"/>
        </w:rPr>
        <w:t>m</w:t>
      </w:r>
      <w:r w:rsidR="0056513A" w:rsidRPr="00375B86">
        <w:rPr>
          <w:rFonts w:asciiTheme="majorHAnsi" w:hAnsiTheme="majorHAnsi" w:cs="Tahoma"/>
          <w:vertAlign w:val="superscript"/>
        </w:rPr>
        <w:t>2</w:t>
      </w:r>
      <w:r w:rsidR="0056513A" w:rsidRPr="00375B86">
        <w:rPr>
          <w:rFonts w:asciiTheme="majorHAnsi" w:hAnsiTheme="majorHAnsi" w:cs="Tahoma"/>
        </w:rPr>
        <w:t xml:space="preserve"> </w:t>
      </w:r>
      <w:r w:rsidRPr="00375B86">
        <w:rPr>
          <w:rFonts w:asciiTheme="majorHAnsi" w:hAnsiTheme="majorHAnsi" w:cs="Tahoma"/>
        </w:rPr>
        <w:t xml:space="preserve">is located </w:t>
      </w:r>
      <w:r w:rsidR="00375B86" w:rsidRPr="00375B86">
        <w:rPr>
          <w:rFonts w:asciiTheme="majorHAnsi" w:hAnsiTheme="majorHAnsi" w:cs="Tahoma"/>
        </w:rPr>
        <w:t>within a modern museum building which was refurbished in 2005</w:t>
      </w:r>
      <w:r w:rsidR="00483594" w:rsidRPr="00375B86">
        <w:rPr>
          <w:rFonts w:asciiTheme="majorHAnsi" w:hAnsiTheme="majorHAnsi" w:cs="Tahoma"/>
        </w:rPr>
        <w:t>.  It includes:</w:t>
      </w:r>
    </w:p>
    <w:p w:rsidR="00483594" w:rsidRPr="00375B86" w:rsidRDefault="00483594" w:rsidP="00BE6AB8">
      <w:pPr>
        <w:rPr>
          <w:rFonts w:asciiTheme="majorHAnsi" w:hAnsiTheme="majorHAnsi" w:cs="Tahoma"/>
        </w:rPr>
      </w:pPr>
    </w:p>
    <w:p w:rsidR="00483594" w:rsidRPr="00375B86" w:rsidRDefault="00375B86" w:rsidP="00483594">
      <w:pPr>
        <w:pStyle w:val="ListParagraph"/>
        <w:numPr>
          <w:ilvl w:val="0"/>
          <w:numId w:val="8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2 Netherfield display cases (one table top and one upright)</w:t>
      </w:r>
      <w:r w:rsidR="00E41220">
        <w:rPr>
          <w:rFonts w:asciiTheme="majorHAnsi" w:hAnsiTheme="majorHAnsi" w:cs="Tahoma"/>
        </w:rPr>
        <w:t xml:space="preserve"> with possible access to other cases</w:t>
      </w:r>
    </w:p>
    <w:p w:rsidR="00483594" w:rsidRPr="00375B86" w:rsidRDefault="00A84D80" w:rsidP="00A415F7">
      <w:pPr>
        <w:pStyle w:val="ListParagraph"/>
        <w:numPr>
          <w:ilvl w:val="0"/>
          <w:numId w:val="8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L</w:t>
      </w:r>
      <w:r w:rsidR="00BE6AB8" w:rsidRPr="00375B86">
        <w:rPr>
          <w:rFonts w:asciiTheme="majorHAnsi" w:hAnsiTheme="majorHAnsi" w:cs="Tahoma"/>
        </w:rPr>
        <w:t xml:space="preserve">ighting system </w:t>
      </w:r>
      <w:r w:rsidRPr="00375B86">
        <w:rPr>
          <w:rFonts w:asciiTheme="majorHAnsi" w:hAnsiTheme="majorHAnsi" w:cs="Tahoma"/>
        </w:rPr>
        <w:t xml:space="preserve">- </w:t>
      </w:r>
      <w:r w:rsidR="00A415F7" w:rsidRPr="00375B86">
        <w:rPr>
          <w:rFonts w:asciiTheme="majorHAnsi" w:hAnsiTheme="majorHAnsi" w:cs="Tahoma"/>
        </w:rPr>
        <w:t>LED track mounted spot lighting from above</w:t>
      </w:r>
    </w:p>
    <w:p w:rsidR="00BE6AB8" w:rsidRPr="00375B86" w:rsidRDefault="00375B86" w:rsidP="00483594">
      <w:pPr>
        <w:pStyle w:val="ListParagraph"/>
        <w:numPr>
          <w:ilvl w:val="0"/>
          <w:numId w:val="8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No windows</w:t>
      </w:r>
    </w:p>
    <w:p w:rsidR="00483594" w:rsidRPr="00375B86" w:rsidRDefault="00483594" w:rsidP="00483594">
      <w:pPr>
        <w:pStyle w:val="ListParagraph"/>
        <w:numPr>
          <w:ilvl w:val="0"/>
          <w:numId w:val="8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AV projector</w:t>
      </w:r>
      <w:r w:rsidR="005E7454" w:rsidRPr="00375B86">
        <w:rPr>
          <w:rFonts w:asciiTheme="majorHAnsi" w:hAnsiTheme="majorHAnsi" w:cs="Tahoma"/>
        </w:rPr>
        <w:t xml:space="preserve"> and screen</w:t>
      </w:r>
    </w:p>
    <w:p w:rsidR="00483594" w:rsidRPr="00375B86" w:rsidRDefault="00375B86" w:rsidP="00483594">
      <w:pPr>
        <w:pStyle w:val="ListParagraph"/>
        <w:numPr>
          <w:ilvl w:val="0"/>
          <w:numId w:val="8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Speakers</w:t>
      </w:r>
    </w:p>
    <w:p w:rsidR="00BE6AB8" w:rsidRPr="00375B86" w:rsidRDefault="00BE6AB8" w:rsidP="00BE6AB8">
      <w:pPr>
        <w:rPr>
          <w:rFonts w:asciiTheme="majorHAnsi" w:hAnsiTheme="majorHAnsi" w:cs="Tahoma"/>
        </w:rPr>
      </w:pPr>
    </w:p>
    <w:p w:rsidR="00BE6AB8" w:rsidRPr="00375B86" w:rsidRDefault="005E7454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</w:rPr>
        <w:t>The</w:t>
      </w:r>
      <w:r w:rsidR="00BE6AB8" w:rsidRPr="00375B86">
        <w:rPr>
          <w:rFonts w:asciiTheme="majorHAnsi" w:hAnsiTheme="majorHAnsi" w:cs="Tahoma"/>
        </w:rPr>
        <w:t xml:space="preserve"> requirement for 3D exhibition build</w:t>
      </w:r>
      <w:r w:rsidRPr="00375B86">
        <w:rPr>
          <w:rFonts w:asciiTheme="majorHAnsi" w:hAnsiTheme="majorHAnsi" w:cs="Tahoma"/>
        </w:rPr>
        <w:t xml:space="preserve"> is minimal</w:t>
      </w:r>
      <w:r w:rsidR="00BE6AB8" w:rsidRPr="00375B86">
        <w:rPr>
          <w:rFonts w:asciiTheme="majorHAnsi" w:hAnsiTheme="majorHAnsi" w:cs="Tahoma"/>
        </w:rPr>
        <w:t xml:space="preserve">, although we </w:t>
      </w:r>
      <w:r w:rsidRPr="00375B86">
        <w:rPr>
          <w:rFonts w:asciiTheme="majorHAnsi" w:hAnsiTheme="majorHAnsi" w:cs="Tahoma"/>
        </w:rPr>
        <w:t xml:space="preserve">do expect to </w:t>
      </w:r>
      <w:r w:rsidR="00BE6AB8" w:rsidRPr="00375B86">
        <w:rPr>
          <w:rFonts w:asciiTheme="majorHAnsi" w:hAnsiTheme="majorHAnsi" w:cs="Tahoma"/>
        </w:rPr>
        <w:t>work constructively with the design team to agree the best layout.</w:t>
      </w:r>
    </w:p>
    <w:p w:rsidR="00BE6AB8" w:rsidRPr="00375B86" w:rsidRDefault="00BE6AB8" w:rsidP="00BE6AB8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 </w:t>
      </w:r>
    </w:p>
    <w:p w:rsidR="00BE6AB8" w:rsidRPr="00375B86" w:rsidRDefault="00035BCF" w:rsidP="00D8502F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Exhibition</w:t>
      </w:r>
      <w:r w:rsidR="00D8502F" w:rsidRPr="00375B86">
        <w:rPr>
          <w:rFonts w:asciiTheme="majorHAnsi" w:hAnsiTheme="majorHAnsi" w:cs="Tahoma"/>
          <w:b/>
        </w:rPr>
        <w:t xml:space="preserve"> design</w:t>
      </w:r>
      <w:r w:rsidRPr="00375B86">
        <w:rPr>
          <w:rFonts w:asciiTheme="majorHAnsi" w:hAnsiTheme="majorHAnsi" w:cs="Tahoma"/>
          <w:b/>
        </w:rPr>
        <w:t xml:space="preserve"> specification</w:t>
      </w:r>
    </w:p>
    <w:p w:rsidR="00BE6AB8" w:rsidRPr="00375B86" w:rsidRDefault="005E7454" w:rsidP="00BE6AB8">
      <w:pPr>
        <w:ind w:left="720" w:hanging="720"/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The</w:t>
      </w:r>
      <w:r w:rsidR="00BE6AB8" w:rsidRPr="00375B86">
        <w:rPr>
          <w:rFonts w:asciiTheme="majorHAnsi" w:hAnsiTheme="majorHAnsi" w:cs="Tahoma"/>
        </w:rPr>
        <w:t xml:space="preserve"> designer appointed will work with the </w:t>
      </w:r>
      <w:r w:rsidR="0032781E">
        <w:rPr>
          <w:rFonts w:asciiTheme="majorHAnsi" w:hAnsiTheme="majorHAnsi" w:cs="Tahoma"/>
        </w:rPr>
        <w:t>RNSM</w:t>
      </w:r>
      <w:r w:rsidR="000064EA" w:rsidRPr="00375B86">
        <w:rPr>
          <w:rFonts w:asciiTheme="majorHAnsi" w:hAnsiTheme="majorHAnsi" w:cs="Tahoma"/>
        </w:rPr>
        <w:t xml:space="preserve"> exhibition team to</w:t>
      </w:r>
      <w:r w:rsidR="00BE6AB8" w:rsidRPr="00375B86">
        <w:rPr>
          <w:rFonts w:asciiTheme="majorHAnsi" w:hAnsiTheme="majorHAnsi" w:cs="Tahoma"/>
        </w:rPr>
        <w:t>:</w:t>
      </w:r>
    </w:p>
    <w:p w:rsidR="00BE6AB8" w:rsidRPr="00375B86" w:rsidRDefault="00BE6AB8" w:rsidP="00BE6AB8">
      <w:pPr>
        <w:rPr>
          <w:rFonts w:asciiTheme="majorHAnsi" w:hAnsiTheme="majorHAnsi" w:cs="Tahoma"/>
        </w:rPr>
      </w:pPr>
    </w:p>
    <w:p w:rsidR="00BE6AB8" w:rsidRPr="00375B86" w:rsidRDefault="000064EA" w:rsidP="00BE6AB8">
      <w:pPr>
        <w:numPr>
          <w:ilvl w:val="0"/>
          <w:numId w:val="3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Design all exhibition artwork and create a distinctive logo for the exhibition which can be used within the exhibition, on marketing materials and in digital media</w:t>
      </w:r>
    </w:p>
    <w:p w:rsidR="000064EA" w:rsidRPr="00375B86" w:rsidRDefault="000064EA" w:rsidP="000064EA">
      <w:pPr>
        <w:numPr>
          <w:ilvl w:val="0"/>
          <w:numId w:val="3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Supply all</w:t>
      </w:r>
      <w:r w:rsidR="0060014B" w:rsidRPr="00375B86">
        <w:rPr>
          <w:rFonts w:asciiTheme="majorHAnsi" w:hAnsiTheme="majorHAnsi" w:cs="Tahoma"/>
        </w:rPr>
        <w:t xml:space="preserve"> </w:t>
      </w:r>
      <w:r w:rsidRPr="00375B86">
        <w:rPr>
          <w:rFonts w:asciiTheme="majorHAnsi" w:hAnsiTheme="majorHAnsi" w:cs="Tahoma"/>
        </w:rPr>
        <w:t>interpretive graphics including title panel, st</w:t>
      </w:r>
      <w:r w:rsidR="005E7454" w:rsidRPr="00375B86">
        <w:rPr>
          <w:rFonts w:asciiTheme="majorHAnsi" w:hAnsiTheme="majorHAnsi" w:cs="Tahoma"/>
        </w:rPr>
        <w:t>or</w:t>
      </w:r>
      <w:r w:rsidRPr="00375B86">
        <w:rPr>
          <w:rFonts w:asciiTheme="majorHAnsi" w:hAnsiTheme="majorHAnsi" w:cs="Tahoma"/>
        </w:rPr>
        <w:t>y</w:t>
      </w:r>
      <w:r w:rsidR="005E7454" w:rsidRPr="00375B86">
        <w:rPr>
          <w:rFonts w:asciiTheme="majorHAnsi" w:hAnsiTheme="majorHAnsi" w:cs="Tahoma"/>
        </w:rPr>
        <w:t xml:space="preserve"> </w:t>
      </w:r>
      <w:r w:rsidRPr="00375B86">
        <w:rPr>
          <w:rFonts w:asciiTheme="majorHAnsi" w:hAnsiTheme="majorHAnsi" w:cs="Tahoma"/>
        </w:rPr>
        <w:t>panels and object labels</w:t>
      </w:r>
    </w:p>
    <w:p w:rsidR="00BE6AB8" w:rsidRPr="00375B86" w:rsidRDefault="00A84D80" w:rsidP="00BE6AB8">
      <w:pPr>
        <w:numPr>
          <w:ilvl w:val="0"/>
          <w:numId w:val="3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Input on the a</w:t>
      </w:r>
      <w:r w:rsidR="00BE6AB8" w:rsidRPr="00375B86">
        <w:rPr>
          <w:rFonts w:asciiTheme="majorHAnsi" w:hAnsiTheme="majorHAnsi" w:cs="Tahoma"/>
        </w:rPr>
        <w:t>udio-visuals</w:t>
      </w:r>
    </w:p>
    <w:p w:rsidR="005E7454" w:rsidRPr="00375B86" w:rsidRDefault="005E7454" w:rsidP="00BE6AB8">
      <w:pPr>
        <w:numPr>
          <w:ilvl w:val="0"/>
          <w:numId w:val="3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Design and build a reflective/feedback area</w:t>
      </w:r>
    </w:p>
    <w:p w:rsidR="00BE6AB8" w:rsidRPr="00375B86" w:rsidRDefault="00BE6AB8" w:rsidP="00D8502F">
      <w:pPr>
        <w:rPr>
          <w:rFonts w:asciiTheme="majorHAnsi" w:hAnsiTheme="majorHAnsi" w:cs="Tahoma"/>
        </w:rPr>
      </w:pPr>
    </w:p>
    <w:p w:rsidR="00BE6AB8" w:rsidRPr="00375B86" w:rsidRDefault="00BE6AB8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Other requirements</w:t>
      </w:r>
    </w:p>
    <w:p w:rsidR="00BE6AB8" w:rsidRPr="00375B86" w:rsidRDefault="00310E2F" w:rsidP="00514119">
      <w:pPr>
        <w:numPr>
          <w:ilvl w:val="0"/>
          <w:numId w:val="4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Consideration of c</w:t>
      </w:r>
      <w:r w:rsidR="00BE6AB8" w:rsidRPr="00375B86">
        <w:rPr>
          <w:rFonts w:asciiTheme="majorHAnsi" w:hAnsiTheme="majorHAnsi" w:cs="Tahoma"/>
        </w:rPr>
        <w:t xml:space="preserve">ontinuity between </w:t>
      </w:r>
      <w:r w:rsidRPr="00375B86">
        <w:rPr>
          <w:rFonts w:asciiTheme="majorHAnsi" w:hAnsiTheme="majorHAnsi" w:cs="Tahoma"/>
        </w:rPr>
        <w:t xml:space="preserve">adjoining display areas and </w:t>
      </w:r>
      <w:r w:rsidR="00514119" w:rsidRPr="00375B86">
        <w:rPr>
          <w:rFonts w:asciiTheme="majorHAnsi" w:hAnsiTheme="majorHAnsi" w:cs="Tahoma"/>
        </w:rPr>
        <w:t>visitor flow through the exhibition space</w:t>
      </w:r>
    </w:p>
    <w:p w:rsidR="00BE6AB8" w:rsidRPr="00375B86" w:rsidRDefault="00514119" w:rsidP="00BE6AB8">
      <w:pPr>
        <w:numPr>
          <w:ilvl w:val="0"/>
          <w:numId w:val="4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Accessibility of design</w:t>
      </w:r>
    </w:p>
    <w:p w:rsidR="00BE6AB8" w:rsidRPr="00375B86" w:rsidRDefault="00BE6AB8" w:rsidP="00BE6AB8">
      <w:pPr>
        <w:numPr>
          <w:ilvl w:val="0"/>
          <w:numId w:val="4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All artwork </w:t>
      </w:r>
      <w:r w:rsidR="00035BCF" w:rsidRPr="00375B86">
        <w:rPr>
          <w:rFonts w:asciiTheme="majorHAnsi" w:hAnsiTheme="majorHAnsi" w:cs="Tahoma"/>
        </w:rPr>
        <w:t xml:space="preserve">is </w:t>
      </w:r>
      <w:r w:rsidRPr="00375B86">
        <w:rPr>
          <w:rFonts w:asciiTheme="majorHAnsi" w:hAnsiTheme="majorHAnsi" w:cs="Tahoma"/>
        </w:rPr>
        <w:t>to be produced in formats usable by the National Museum of the Royal Navy for marketing and promotion</w:t>
      </w:r>
    </w:p>
    <w:p w:rsidR="00BE6AB8" w:rsidRPr="00375B86" w:rsidRDefault="00BE6AB8" w:rsidP="00BE6AB8">
      <w:pPr>
        <w:ind w:left="1080"/>
        <w:rPr>
          <w:rFonts w:asciiTheme="majorHAnsi" w:hAnsiTheme="majorHAnsi" w:cs="Tahoma"/>
        </w:rPr>
      </w:pPr>
    </w:p>
    <w:p w:rsidR="00BE6AB8" w:rsidRPr="00375B86" w:rsidRDefault="00BE6AB8" w:rsidP="00BE6AB8">
      <w:pPr>
        <w:rPr>
          <w:rFonts w:asciiTheme="majorHAnsi" w:hAnsiTheme="majorHAnsi" w:cs="Tahoma"/>
          <w:b/>
        </w:rPr>
      </w:pPr>
    </w:p>
    <w:p w:rsidR="00035BCF" w:rsidRPr="00375B86" w:rsidRDefault="00BE6AB8" w:rsidP="00BE6AB8">
      <w:pPr>
        <w:ind w:left="720" w:hanging="720"/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 xml:space="preserve">Installation  </w:t>
      </w:r>
    </w:p>
    <w:p w:rsidR="00BE6AB8" w:rsidRDefault="00BE6AB8" w:rsidP="00035BCF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Installation of graphic design elements is to form part of this contract. </w:t>
      </w:r>
      <w:r w:rsidR="00662314" w:rsidRPr="00375B86">
        <w:rPr>
          <w:rFonts w:asciiTheme="majorHAnsi" w:hAnsiTheme="majorHAnsi" w:cs="Tahoma"/>
        </w:rPr>
        <w:t xml:space="preserve"> </w:t>
      </w:r>
      <w:r w:rsidR="00035BCF" w:rsidRPr="00375B86">
        <w:rPr>
          <w:rFonts w:asciiTheme="majorHAnsi" w:hAnsiTheme="majorHAnsi" w:cs="Tahoma"/>
        </w:rPr>
        <w:t xml:space="preserve">All other </w:t>
      </w:r>
      <w:r w:rsidRPr="00375B86">
        <w:rPr>
          <w:rFonts w:asciiTheme="majorHAnsi" w:hAnsiTheme="majorHAnsi" w:cs="Tahoma"/>
        </w:rPr>
        <w:t>installation remains the responsibility of NMRN.</w:t>
      </w:r>
    </w:p>
    <w:p w:rsidR="00E41220" w:rsidRPr="00375B86" w:rsidRDefault="00E41220" w:rsidP="00035BCF">
      <w:pPr>
        <w:rPr>
          <w:rFonts w:asciiTheme="majorHAnsi" w:hAnsiTheme="majorHAnsi" w:cs="Tahoma"/>
        </w:rPr>
      </w:pPr>
      <w:bookmarkStart w:id="0" w:name="_GoBack"/>
      <w:bookmarkEnd w:id="0"/>
    </w:p>
    <w:p w:rsidR="00BE6AB8" w:rsidRPr="00375B86" w:rsidRDefault="00BE6AB8" w:rsidP="00BE6AB8">
      <w:pPr>
        <w:ind w:left="1080"/>
        <w:rPr>
          <w:rFonts w:asciiTheme="majorHAnsi" w:hAnsiTheme="majorHAnsi" w:cs="Tahoma"/>
        </w:rPr>
      </w:pPr>
    </w:p>
    <w:p w:rsidR="00BE6AB8" w:rsidRPr="00375B86" w:rsidRDefault="00BE6AB8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National Museum of the Royal</w:t>
      </w:r>
      <w:r w:rsidR="00035BCF" w:rsidRPr="00375B86">
        <w:rPr>
          <w:rFonts w:asciiTheme="majorHAnsi" w:hAnsiTheme="majorHAnsi" w:cs="Tahoma"/>
          <w:b/>
        </w:rPr>
        <w:t xml:space="preserve"> Navy (Portsmouth) will provide</w:t>
      </w:r>
    </w:p>
    <w:p w:rsidR="00BE6AB8" w:rsidRPr="00375B86" w:rsidRDefault="00BE6AB8" w:rsidP="00BE6AB8">
      <w:pPr>
        <w:numPr>
          <w:ilvl w:val="0"/>
          <w:numId w:val="6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All text </w:t>
      </w:r>
      <w:r w:rsidR="005E7454" w:rsidRPr="00375B86">
        <w:rPr>
          <w:rFonts w:asciiTheme="majorHAnsi" w:hAnsiTheme="majorHAnsi" w:cs="Tahoma"/>
        </w:rPr>
        <w:t>for display boards and captions</w:t>
      </w:r>
    </w:p>
    <w:p w:rsidR="00BE6AB8" w:rsidRPr="00375B86" w:rsidRDefault="005E7454" w:rsidP="00BE6AB8">
      <w:pPr>
        <w:numPr>
          <w:ilvl w:val="0"/>
          <w:numId w:val="6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Images</w:t>
      </w:r>
    </w:p>
    <w:p w:rsidR="00BE6AB8" w:rsidRPr="00375B86" w:rsidRDefault="00BE6AB8" w:rsidP="00BE6AB8">
      <w:pPr>
        <w:numPr>
          <w:ilvl w:val="0"/>
          <w:numId w:val="6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Company/sponsor logos and any statutory wording</w:t>
      </w:r>
    </w:p>
    <w:p w:rsidR="00BE6AB8" w:rsidRPr="00375B86" w:rsidRDefault="00BE6AB8" w:rsidP="00BE6AB8">
      <w:pPr>
        <w:numPr>
          <w:ilvl w:val="0"/>
          <w:numId w:val="6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Hardware for interactives</w:t>
      </w:r>
    </w:p>
    <w:p w:rsidR="00BE6AB8" w:rsidRPr="00375B86" w:rsidRDefault="00BE6AB8" w:rsidP="00E41220">
      <w:pPr>
        <w:rPr>
          <w:rFonts w:asciiTheme="majorHAnsi" w:hAnsiTheme="majorHAnsi" w:cs="Tahoma"/>
        </w:rPr>
      </w:pPr>
    </w:p>
    <w:p w:rsidR="00BE6AB8" w:rsidRPr="00375B86" w:rsidRDefault="00BE6AB8" w:rsidP="00BE6AB8">
      <w:pPr>
        <w:rPr>
          <w:rFonts w:asciiTheme="majorHAnsi" w:hAnsiTheme="majorHAnsi" w:cs="Tahoma"/>
        </w:rPr>
      </w:pPr>
    </w:p>
    <w:p w:rsidR="00035BCF" w:rsidRPr="00375B86" w:rsidRDefault="00035BCF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Budgets</w:t>
      </w:r>
    </w:p>
    <w:p w:rsidR="00BE6AB8" w:rsidRPr="00375B86" w:rsidRDefault="005E7454" w:rsidP="00BE6AB8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T</w:t>
      </w:r>
      <w:r w:rsidR="00BE6AB8" w:rsidRPr="00375B86">
        <w:rPr>
          <w:rFonts w:asciiTheme="majorHAnsi" w:hAnsiTheme="majorHAnsi" w:cs="Tahoma"/>
        </w:rPr>
        <w:t>he budget for this work will not exceed £</w:t>
      </w:r>
      <w:r w:rsidR="009D7E83" w:rsidRPr="009D7E83">
        <w:rPr>
          <w:rFonts w:asciiTheme="majorHAnsi" w:hAnsiTheme="majorHAnsi" w:cs="Tahoma"/>
          <w:b/>
        </w:rPr>
        <w:t>?????</w:t>
      </w:r>
      <w:r w:rsidR="00BE6AB8" w:rsidRPr="00375B86">
        <w:rPr>
          <w:rFonts w:asciiTheme="majorHAnsi" w:hAnsiTheme="majorHAnsi" w:cs="Tahoma"/>
        </w:rPr>
        <w:t xml:space="preserve"> </w:t>
      </w:r>
      <w:proofErr w:type="gramStart"/>
      <w:r w:rsidR="00BE6AB8" w:rsidRPr="00375B86">
        <w:rPr>
          <w:rFonts w:asciiTheme="majorHAnsi" w:hAnsiTheme="majorHAnsi" w:cs="Tahoma"/>
        </w:rPr>
        <w:t>exclusive</w:t>
      </w:r>
      <w:proofErr w:type="gramEnd"/>
      <w:r w:rsidR="00BE6AB8" w:rsidRPr="00375B86">
        <w:rPr>
          <w:rFonts w:asciiTheme="majorHAnsi" w:hAnsiTheme="majorHAnsi" w:cs="Tahoma"/>
        </w:rPr>
        <w:t xml:space="preserve"> of VAT</w:t>
      </w:r>
    </w:p>
    <w:p w:rsidR="00BE6AB8" w:rsidRPr="00375B86" w:rsidRDefault="00BE6AB8" w:rsidP="00BE6AB8">
      <w:pPr>
        <w:rPr>
          <w:rFonts w:asciiTheme="majorHAnsi" w:hAnsiTheme="majorHAnsi" w:cs="Tahoma"/>
        </w:rPr>
      </w:pPr>
    </w:p>
    <w:p w:rsidR="00BE6AB8" w:rsidRPr="00375B86" w:rsidRDefault="00035BCF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Miscellaneous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 timeta</w:t>
      </w:r>
      <w:r w:rsidR="009D7E83">
        <w:rPr>
          <w:rFonts w:asciiTheme="majorHAnsi" w:hAnsiTheme="majorHAnsi" w:cs="Tahoma"/>
        </w:rPr>
        <w:t xml:space="preserve">ble will be agreed with the RNSM </w:t>
      </w:r>
      <w:r w:rsidRPr="00375B86">
        <w:rPr>
          <w:rFonts w:asciiTheme="majorHAnsi" w:hAnsiTheme="majorHAnsi" w:cs="Tahoma"/>
        </w:rPr>
        <w:t>exhibition team, including the deadline for signing-off final versions and delivery of completed exhibition material;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Font style to be advised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Hard copy drafts, in full colour, of all designs, to be approved and signed-off by the client before printing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All final artwork, panels, interpretation board content and graphics to be provided in a digital f</w:t>
      </w:r>
      <w:r w:rsidR="00E41220">
        <w:rPr>
          <w:rFonts w:asciiTheme="majorHAnsi" w:hAnsiTheme="majorHAnsi" w:cs="Tahoma"/>
        </w:rPr>
        <w:t xml:space="preserve">ormat that will allow NMRN </w:t>
      </w:r>
      <w:r w:rsidRPr="00375B86">
        <w:rPr>
          <w:rFonts w:asciiTheme="majorHAnsi" w:hAnsiTheme="majorHAnsi" w:cs="Tahoma"/>
        </w:rPr>
        <w:t>to use them in future if required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All design work and copyright relating to it will become the property of the client upon completion of the contract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All travel will be at the expense of the contractor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Any sub-contractors’ costs to be included in the price submitted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lastRenderedPageBreak/>
        <w:t>All prices to include packaging, delivery and unloading</w:t>
      </w:r>
    </w:p>
    <w:p w:rsidR="00BE6AB8" w:rsidRPr="00375B86" w:rsidRDefault="00BE6AB8" w:rsidP="00BE6AB8">
      <w:pPr>
        <w:numPr>
          <w:ilvl w:val="0"/>
          <w:numId w:val="5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All design estimates and costings to be produced nett of VAT</w:t>
      </w:r>
    </w:p>
    <w:p w:rsidR="00035BCF" w:rsidRPr="00375B86" w:rsidRDefault="00035BCF" w:rsidP="00BE6AB8">
      <w:pPr>
        <w:rPr>
          <w:rFonts w:asciiTheme="majorHAnsi" w:hAnsiTheme="majorHAnsi" w:cs="Tahoma"/>
        </w:rPr>
      </w:pPr>
    </w:p>
    <w:p w:rsidR="0056513A" w:rsidRPr="00375B86" w:rsidRDefault="00035BCF" w:rsidP="0056513A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  <w:b/>
        </w:rPr>
        <w:t>Submission of Design Tender</w:t>
      </w:r>
      <w:r w:rsidR="00BE6AB8" w:rsidRPr="00375B86">
        <w:rPr>
          <w:rFonts w:asciiTheme="majorHAnsi" w:hAnsiTheme="majorHAnsi" w:cs="Tahoma"/>
        </w:rPr>
        <w:t xml:space="preserve"> </w:t>
      </w:r>
    </w:p>
    <w:p w:rsidR="00542491" w:rsidRPr="00375B86" w:rsidRDefault="0056513A" w:rsidP="0056513A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The deadlines for submission </w:t>
      </w:r>
      <w:r w:rsidR="00494941" w:rsidRPr="00375B86">
        <w:rPr>
          <w:rFonts w:asciiTheme="majorHAnsi" w:hAnsiTheme="majorHAnsi" w:cs="Tahoma"/>
        </w:rPr>
        <w:t>of tender is</w:t>
      </w:r>
      <w:proofErr w:type="gramStart"/>
      <w:r w:rsidR="00494941" w:rsidRPr="00375B86">
        <w:rPr>
          <w:rFonts w:asciiTheme="majorHAnsi" w:hAnsiTheme="majorHAnsi" w:cs="Tahoma"/>
        </w:rPr>
        <w:t>:</w:t>
      </w:r>
      <w:r w:rsidRPr="00375B86">
        <w:rPr>
          <w:rFonts w:asciiTheme="majorHAnsi" w:hAnsiTheme="majorHAnsi" w:cs="Tahoma"/>
        </w:rPr>
        <w:t xml:space="preserve"> </w:t>
      </w:r>
      <w:r w:rsidR="009D7E83">
        <w:rPr>
          <w:rFonts w:asciiTheme="majorHAnsi" w:hAnsiTheme="majorHAnsi" w:cs="Tahoma"/>
          <w:b/>
        </w:rPr>
        <w:t>????</w:t>
      </w:r>
      <w:proofErr w:type="gramEnd"/>
    </w:p>
    <w:p w:rsidR="00494941" w:rsidRPr="00375B86" w:rsidRDefault="00494941" w:rsidP="00035BCF">
      <w:pPr>
        <w:rPr>
          <w:rFonts w:asciiTheme="majorHAnsi" w:hAnsiTheme="majorHAnsi" w:cs="Tahoma"/>
        </w:rPr>
      </w:pPr>
    </w:p>
    <w:p w:rsidR="00BE6AB8" w:rsidRPr="00375B86" w:rsidRDefault="00BE6AB8" w:rsidP="00035BCF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Submissions </w:t>
      </w:r>
      <w:r w:rsidR="00035BCF" w:rsidRPr="00375B86">
        <w:rPr>
          <w:rFonts w:asciiTheme="majorHAnsi" w:hAnsiTheme="majorHAnsi" w:cs="Tahoma"/>
        </w:rPr>
        <w:t>to</w:t>
      </w:r>
      <w:r w:rsidRPr="00375B86">
        <w:rPr>
          <w:rFonts w:asciiTheme="majorHAnsi" w:hAnsiTheme="majorHAnsi" w:cs="Tahoma"/>
        </w:rPr>
        <w:t xml:space="preserve"> be in writing, outlining initial responses to the above brief, summarizing how the project can be delivered</w:t>
      </w:r>
      <w:r w:rsidR="00035BCF" w:rsidRPr="00375B86">
        <w:rPr>
          <w:rFonts w:asciiTheme="majorHAnsi" w:hAnsiTheme="majorHAnsi" w:cs="Tahoma"/>
        </w:rPr>
        <w:t xml:space="preserve"> for the available budget.</w:t>
      </w:r>
    </w:p>
    <w:p w:rsidR="00BE6AB8" w:rsidRPr="00375B86" w:rsidRDefault="00BE6AB8" w:rsidP="00D8502F">
      <w:pPr>
        <w:rPr>
          <w:rFonts w:asciiTheme="majorHAnsi" w:hAnsiTheme="majorHAnsi" w:cs="Tahoma"/>
          <w:b/>
        </w:rPr>
      </w:pPr>
    </w:p>
    <w:p w:rsidR="00BE6AB8" w:rsidRPr="00375B86" w:rsidRDefault="00BE6AB8" w:rsidP="00BE6AB8">
      <w:pPr>
        <w:pStyle w:val="ListParagraph"/>
        <w:ind w:left="0"/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Site Visits</w:t>
      </w:r>
    </w:p>
    <w:p w:rsidR="00BE6AB8" w:rsidRPr="00375B86" w:rsidRDefault="00BE6AB8" w:rsidP="00035BCF">
      <w:p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Site visits can be arranged on request </w:t>
      </w:r>
      <w:r w:rsidR="00283593" w:rsidRPr="00375B86">
        <w:rPr>
          <w:rFonts w:asciiTheme="majorHAnsi" w:hAnsiTheme="majorHAnsi" w:cs="Tahoma"/>
        </w:rPr>
        <w:t>during working hours</w:t>
      </w:r>
      <w:r w:rsidR="005B3FDC" w:rsidRPr="00375B86">
        <w:rPr>
          <w:rFonts w:asciiTheme="majorHAnsi" w:hAnsiTheme="majorHAnsi" w:cs="Tahoma"/>
        </w:rPr>
        <w:t xml:space="preserve"> of 9.30am to 2.30 pm</w:t>
      </w:r>
      <w:r w:rsidR="00375B86">
        <w:rPr>
          <w:rFonts w:asciiTheme="majorHAnsi" w:hAnsiTheme="majorHAnsi" w:cs="Tahoma"/>
        </w:rPr>
        <w:t xml:space="preserve"> between</w:t>
      </w:r>
      <w:proofErr w:type="gramStart"/>
      <w:r w:rsidR="00375B86" w:rsidRPr="009D7E83">
        <w:rPr>
          <w:rFonts w:asciiTheme="majorHAnsi" w:hAnsiTheme="majorHAnsi" w:cs="Tahoma"/>
          <w:b/>
        </w:rPr>
        <w:t>?????</w:t>
      </w:r>
      <w:r w:rsidRPr="00375B86">
        <w:rPr>
          <w:rFonts w:asciiTheme="majorHAnsi" w:hAnsiTheme="majorHAnsi" w:cs="Tahoma"/>
        </w:rPr>
        <w:t>.</w:t>
      </w:r>
      <w:proofErr w:type="gramEnd"/>
      <w:r w:rsidRPr="00375B86">
        <w:rPr>
          <w:rFonts w:asciiTheme="majorHAnsi" w:hAnsiTheme="majorHAnsi" w:cs="Tahoma"/>
        </w:rPr>
        <w:t xml:space="preserve"> </w:t>
      </w:r>
    </w:p>
    <w:p w:rsidR="00BE6AB8" w:rsidRPr="00375B86" w:rsidRDefault="00BE6AB8" w:rsidP="00D8502F">
      <w:pPr>
        <w:rPr>
          <w:rFonts w:asciiTheme="majorHAnsi" w:hAnsiTheme="majorHAnsi" w:cs="Tahoma"/>
          <w:b/>
          <w:color w:val="FF0000"/>
        </w:rPr>
      </w:pPr>
    </w:p>
    <w:p w:rsidR="00DF70D5" w:rsidRPr="00375B86" w:rsidRDefault="00DF70D5" w:rsidP="00D8502F">
      <w:pPr>
        <w:rPr>
          <w:rFonts w:asciiTheme="majorHAnsi" w:hAnsiTheme="majorHAnsi" w:cs="Tahoma"/>
          <w:b/>
          <w:color w:val="FF0000"/>
        </w:rPr>
      </w:pPr>
    </w:p>
    <w:p w:rsidR="00BE6AB8" w:rsidRPr="00375B86" w:rsidRDefault="00035BCF" w:rsidP="00BE6AB8">
      <w:pPr>
        <w:rPr>
          <w:rFonts w:asciiTheme="majorHAnsi" w:hAnsiTheme="majorHAnsi" w:cs="Tahoma"/>
          <w:b/>
        </w:rPr>
      </w:pPr>
      <w:r w:rsidRPr="00375B86">
        <w:rPr>
          <w:rFonts w:asciiTheme="majorHAnsi" w:hAnsiTheme="majorHAnsi" w:cs="Tahoma"/>
          <w:b/>
        </w:rPr>
        <w:t>Attachments</w:t>
      </w:r>
    </w:p>
    <w:p w:rsidR="00BE6AB8" w:rsidRPr="00375B86" w:rsidRDefault="00035BCF" w:rsidP="00BE6AB8">
      <w:pPr>
        <w:pStyle w:val="ListParagraph"/>
        <w:numPr>
          <w:ilvl w:val="0"/>
          <w:numId w:val="7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>Floor Plan</w:t>
      </w:r>
      <w:r w:rsidR="00D8502F" w:rsidRPr="00375B86">
        <w:rPr>
          <w:rFonts w:asciiTheme="majorHAnsi" w:hAnsiTheme="majorHAnsi" w:cs="Tahoma"/>
        </w:rPr>
        <w:t xml:space="preserve"> </w:t>
      </w:r>
      <w:r w:rsidR="00E41220">
        <w:rPr>
          <w:rFonts w:asciiTheme="majorHAnsi" w:hAnsiTheme="majorHAnsi" w:cs="Tahoma"/>
        </w:rPr>
        <w:t>of the ground floor of the Museum showing the location of the exhibition space (labelled as ‘Temporary Exhibition Gallery’)</w:t>
      </w:r>
    </w:p>
    <w:p w:rsidR="00D8502F" w:rsidRPr="00375B86" w:rsidRDefault="00D8502F" w:rsidP="00D8502F">
      <w:pPr>
        <w:pStyle w:val="ListParagraph"/>
        <w:numPr>
          <w:ilvl w:val="0"/>
          <w:numId w:val="7"/>
        </w:numPr>
        <w:rPr>
          <w:rFonts w:asciiTheme="majorHAnsi" w:hAnsiTheme="majorHAnsi" w:cs="Tahoma"/>
        </w:rPr>
      </w:pPr>
      <w:r w:rsidRPr="00375B86">
        <w:rPr>
          <w:rFonts w:asciiTheme="majorHAnsi" w:hAnsiTheme="majorHAnsi" w:cs="Tahoma"/>
        </w:rPr>
        <w:t xml:space="preserve">Photos of existing display space (showing </w:t>
      </w:r>
      <w:r w:rsidR="00375B86">
        <w:rPr>
          <w:rFonts w:asciiTheme="majorHAnsi" w:hAnsiTheme="majorHAnsi" w:cs="Tahoma"/>
        </w:rPr>
        <w:t>First World War exhibition</w:t>
      </w:r>
      <w:r w:rsidRPr="00375B86">
        <w:rPr>
          <w:rFonts w:asciiTheme="majorHAnsi" w:hAnsiTheme="majorHAnsi" w:cs="Tahoma"/>
        </w:rPr>
        <w:t>)</w:t>
      </w:r>
    </w:p>
    <w:p w:rsidR="00BE6AB8" w:rsidRPr="00375B86" w:rsidRDefault="009D7E83" w:rsidP="00BE6AB8">
      <w:pPr>
        <w:pStyle w:val="ListParagraph"/>
        <w:numPr>
          <w:ilvl w:val="0"/>
          <w:numId w:val="7"/>
        </w:num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Exhibition Brief</w:t>
      </w:r>
    </w:p>
    <w:p w:rsidR="000038D0" w:rsidRPr="00D8502F" w:rsidRDefault="000038D0">
      <w:pPr>
        <w:rPr>
          <w:rFonts w:asciiTheme="majorHAnsi" w:hAnsiTheme="majorHAnsi"/>
          <w:sz w:val="22"/>
          <w:szCs w:val="22"/>
        </w:rPr>
      </w:pPr>
    </w:p>
    <w:p w:rsidR="0044216D" w:rsidRDefault="0044216D">
      <w:pPr>
        <w:rPr>
          <w:rFonts w:asciiTheme="majorHAnsi" w:hAnsiTheme="majorHAnsi"/>
        </w:rPr>
      </w:pPr>
    </w:p>
    <w:p w:rsidR="00542491" w:rsidRDefault="00283593" w:rsidP="00A84D80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For further information </w:t>
      </w:r>
      <w:r w:rsidR="00542491">
        <w:rPr>
          <w:rFonts w:asciiTheme="majorHAnsi" w:hAnsiTheme="majorHAnsi"/>
          <w:b/>
          <w:sz w:val="28"/>
          <w:szCs w:val="28"/>
        </w:rPr>
        <w:t>or to return submissions contact:</w:t>
      </w:r>
    </w:p>
    <w:p w:rsidR="00283593" w:rsidRDefault="00283593" w:rsidP="005B3FD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r w:rsidR="005B3FDC">
        <w:rPr>
          <w:rFonts w:asciiTheme="majorHAnsi" w:hAnsiTheme="majorHAnsi"/>
          <w:b/>
          <w:sz w:val="28"/>
          <w:szCs w:val="28"/>
        </w:rPr>
        <w:t>Alexandra Geary</w:t>
      </w:r>
    </w:p>
    <w:p w:rsidR="005B3FDC" w:rsidRDefault="005B3FDC" w:rsidP="005B3FD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Curator (Artefacts)</w:t>
      </w:r>
    </w:p>
    <w:p w:rsidR="00542491" w:rsidRDefault="007B5EF1" w:rsidP="00283593">
      <w:pPr>
        <w:jc w:val="center"/>
        <w:rPr>
          <w:rFonts w:asciiTheme="majorHAnsi" w:hAnsiTheme="majorHAnsi"/>
          <w:b/>
          <w:sz w:val="28"/>
          <w:szCs w:val="28"/>
        </w:rPr>
      </w:pPr>
      <w:hyperlink r:id="rId8" w:history="1">
        <w:r w:rsidR="005B3FDC" w:rsidRPr="0056259A">
          <w:rPr>
            <w:rStyle w:val="Hyperlink"/>
            <w:rFonts w:asciiTheme="majorHAnsi" w:hAnsiTheme="majorHAnsi"/>
            <w:b/>
            <w:sz w:val="28"/>
            <w:szCs w:val="28"/>
          </w:rPr>
          <w:t>alexandra.geary@nmrn.org.uk</w:t>
        </w:r>
      </w:hyperlink>
      <w:r w:rsidR="00542491">
        <w:rPr>
          <w:rFonts w:asciiTheme="majorHAnsi" w:hAnsiTheme="majorHAnsi"/>
          <w:b/>
          <w:sz w:val="28"/>
          <w:szCs w:val="28"/>
        </w:rPr>
        <w:t xml:space="preserve"> </w:t>
      </w:r>
    </w:p>
    <w:p w:rsidR="00542491" w:rsidRDefault="005B3FDC" w:rsidP="00283593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02392 510354 </w:t>
      </w:r>
      <w:proofErr w:type="spellStart"/>
      <w:r>
        <w:rPr>
          <w:rFonts w:asciiTheme="majorHAnsi" w:hAnsiTheme="majorHAnsi"/>
          <w:b/>
          <w:sz w:val="28"/>
          <w:szCs w:val="28"/>
        </w:rPr>
        <w:t>extn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2400</w:t>
      </w:r>
    </w:p>
    <w:p w:rsidR="00542491" w:rsidRDefault="00542491" w:rsidP="00283593">
      <w:pPr>
        <w:jc w:val="center"/>
        <w:rPr>
          <w:rFonts w:asciiTheme="majorHAnsi" w:hAnsiTheme="majorHAnsi"/>
        </w:rPr>
      </w:pPr>
    </w:p>
    <w:p w:rsidR="00534F1E" w:rsidRPr="00AC75B3" w:rsidRDefault="00534F1E">
      <w:pPr>
        <w:rPr>
          <w:rFonts w:asciiTheme="majorHAnsi" w:hAnsiTheme="majorHAnsi"/>
        </w:rPr>
      </w:pPr>
    </w:p>
    <w:sectPr w:rsidR="00534F1E" w:rsidRPr="00AC75B3" w:rsidSect="00E735EA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6C" w:rsidRDefault="004D4E6C" w:rsidP="004D4E6C">
      <w:r>
        <w:separator/>
      </w:r>
    </w:p>
  </w:endnote>
  <w:endnote w:type="continuationSeparator" w:id="0">
    <w:p w:rsidR="004D4E6C" w:rsidRDefault="004D4E6C" w:rsidP="004D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8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4E6C" w:rsidRDefault="004D4E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E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4E6C" w:rsidRDefault="004D4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6C" w:rsidRDefault="004D4E6C" w:rsidP="004D4E6C">
      <w:r>
        <w:separator/>
      </w:r>
    </w:p>
  </w:footnote>
  <w:footnote w:type="continuationSeparator" w:id="0">
    <w:p w:rsidR="004D4E6C" w:rsidRDefault="004D4E6C" w:rsidP="004D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24944"/>
    <w:multiLevelType w:val="hybridMultilevel"/>
    <w:tmpl w:val="EC8C6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123C3"/>
    <w:multiLevelType w:val="hybridMultilevel"/>
    <w:tmpl w:val="4A28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B72"/>
    <w:multiLevelType w:val="hybridMultilevel"/>
    <w:tmpl w:val="D5B2C5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114DF"/>
    <w:multiLevelType w:val="hybridMultilevel"/>
    <w:tmpl w:val="AA843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B77A0"/>
    <w:multiLevelType w:val="hybridMultilevel"/>
    <w:tmpl w:val="F1B66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92A"/>
    <w:multiLevelType w:val="hybridMultilevel"/>
    <w:tmpl w:val="3AC6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F77D5"/>
    <w:multiLevelType w:val="hybridMultilevel"/>
    <w:tmpl w:val="027C9D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9E745D"/>
    <w:multiLevelType w:val="hybridMultilevel"/>
    <w:tmpl w:val="A38018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D7"/>
    <w:rsid w:val="000038D0"/>
    <w:rsid w:val="000064EA"/>
    <w:rsid w:val="00017016"/>
    <w:rsid w:val="00032205"/>
    <w:rsid w:val="00035BCF"/>
    <w:rsid w:val="000C2433"/>
    <w:rsid w:val="000D7C8F"/>
    <w:rsid w:val="000E0CAF"/>
    <w:rsid w:val="00122E71"/>
    <w:rsid w:val="0013331E"/>
    <w:rsid w:val="00144AFE"/>
    <w:rsid w:val="001A4B3E"/>
    <w:rsid w:val="0027065F"/>
    <w:rsid w:val="00271741"/>
    <w:rsid w:val="00283593"/>
    <w:rsid w:val="002D3993"/>
    <w:rsid w:val="002D594B"/>
    <w:rsid w:val="00310E2F"/>
    <w:rsid w:val="00313AEC"/>
    <w:rsid w:val="0032781E"/>
    <w:rsid w:val="00334DBD"/>
    <w:rsid w:val="00375B86"/>
    <w:rsid w:val="003E2CFB"/>
    <w:rsid w:val="004040D3"/>
    <w:rsid w:val="00411D04"/>
    <w:rsid w:val="0044216D"/>
    <w:rsid w:val="004579B5"/>
    <w:rsid w:val="00483594"/>
    <w:rsid w:val="00487376"/>
    <w:rsid w:val="00494941"/>
    <w:rsid w:val="00494F7B"/>
    <w:rsid w:val="00496797"/>
    <w:rsid w:val="004D4E6C"/>
    <w:rsid w:val="00510182"/>
    <w:rsid w:val="00514119"/>
    <w:rsid w:val="00534F1E"/>
    <w:rsid w:val="00542491"/>
    <w:rsid w:val="0056513A"/>
    <w:rsid w:val="005A1630"/>
    <w:rsid w:val="005A2334"/>
    <w:rsid w:val="005B0C5F"/>
    <w:rsid w:val="005B3FDC"/>
    <w:rsid w:val="005E7454"/>
    <w:rsid w:val="0060014B"/>
    <w:rsid w:val="00624F65"/>
    <w:rsid w:val="00641E68"/>
    <w:rsid w:val="00660D7A"/>
    <w:rsid w:val="00662314"/>
    <w:rsid w:val="00681F09"/>
    <w:rsid w:val="006C4CD5"/>
    <w:rsid w:val="006D058F"/>
    <w:rsid w:val="006F68A5"/>
    <w:rsid w:val="00703D3D"/>
    <w:rsid w:val="00733183"/>
    <w:rsid w:val="00735E8E"/>
    <w:rsid w:val="00764300"/>
    <w:rsid w:val="00775364"/>
    <w:rsid w:val="00787B1A"/>
    <w:rsid w:val="007B5EF1"/>
    <w:rsid w:val="007B7B00"/>
    <w:rsid w:val="007B7D8F"/>
    <w:rsid w:val="007F64ED"/>
    <w:rsid w:val="008209C3"/>
    <w:rsid w:val="008324BA"/>
    <w:rsid w:val="008441BE"/>
    <w:rsid w:val="00852BDE"/>
    <w:rsid w:val="008952DB"/>
    <w:rsid w:val="00931B58"/>
    <w:rsid w:val="00933018"/>
    <w:rsid w:val="00957725"/>
    <w:rsid w:val="00992DB7"/>
    <w:rsid w:val="009D5231"/>
    <w:rsid w:val="009D7E83"/>
    <w:rsid w:val="009F453E"/>
    <w:rsid w:val="00A164C5"/>
    <w:rsid w:val="00A17266"/>
    <w:rsid w:val="00A415F7"/>
    <w:rsid w:val="00A45551"/>
    <w:rsid w:val="00A84D80"/>
    <w:rsid w:val="00A97B81"/>
    <w:rsid w:val="00AA1216"/>
    <w:rsid w:val="00B063FD"/>
    <w:rsid w:val="00B26F44"/>
    <w:rsid w:val="00B5578B"/>
    <w:rsid w:val="00B7316D"/>
    <w:rsid w:val="00B917E3"/>
    <w:rsid w:val="00B97CCB"/>
    <w:rsid w:val="00BA2FA1"/>
    <w:rsid w:val="00BD6D1E"/>
    <w:rsid w:val="00BE6AB8"/>
    <w:rsid w:val="00BF164A"/>
    <w:rsid w:val="00C07490"/>
    <w:rsid w:val="00C502D0"/>
    <w:rsid w:val="00C87FD7"/>
    <w:rsid w:val="00CD4874"/>
    <w:rsid w:val="00CE5EDB"/>
    <w:rsid w:val="00D04979"/>
    <w:rsid w:val="00D231E3"/>
    <w:rsid w:val="00D4302F"/>
    <w:rsid w:val="00D54950"/>
    <w:rsid w:val="00D7299E"/>
    <w:rsid w:val="00D8502F"/>
    <w:rsid w:val="00DA6CA7"/>
    <w:rsid w:val="00DC6318"/>
    <w:rsid w:val="00DF70D5"/>
    <w:rsid w:val="00E03BEB"/>
    <w:rsid w:val="00E2492C"/>
    <w:rsid w:val="00E35FEC"/>
    <w:rsid w:val="00E41220"/>
    <w:rsid w:val="00E673E1"/>
    <w:rsid w:val="00F00DA1"/>
    <w:rsid w:val="00F16A5A"/>
    <w:rsid w:val="00F33752"/>
    <w:rsid w:val="00F96A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E6C95-A3BF-4F5B-B478-E034747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C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4F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E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E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4E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E6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424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B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geary@nmrn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07D-5DBA-4ED0-892F-3C8979A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Dron</dc:creator>
  <cp:lastModifiedBy>Alexandra Geary</cp:lastModifiedBy>
  <cp:revision>5</cp:revision>
  <cp:lastPrinted>2016-07-14T10:38:00Z</cp:lastPrinted>
  <dcterms:created xsi:type="dcterms:W3CDTF">2017-10-16T13:24:00Z</dcterms:created>
  <dcterms:modified xsi:type="dcterms:W3CDTF">2017-11-15T12:28:00Z</dcterms:modified>
</cp:coreProperties>
</file>