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B9F4" w14:textId="52C28F1E" w:rsidR="00DF0293" w:rsidRDefault="00DF0293" w:rsidP="007432EC">
      <w:pPr>
        <w:pStyle w:val="CoversheetParagraph"/>
        <w:rPr>
          <w:snapToGrid w:val="0"/>
        </w:rPr>
      </w:pPr>
    </w:p>
    <w:p w14:paraId="0CF96537" w14:textId="56ACB75C" w:rsidR="00881A1A" w:rsidRDefault="00881A1A" w:rsidP="007432EC">
      <w:pPr>
        <w:pStyle w:val="CoversheetParagraph"/>
        <w:rPr>
          <w:snapToGrid w:val="0"/>
        </w:rPr>
      </w:pPr>
    </w:p>
    <w:p w14:paraId="3B033018" w14:textId="0458E33C" w:rsidR="00881A1A" w:rsidRDefault="00881A1A" w:rsidP="007432EC">
      <w:pPr>
        <w:pStyle w:val="CoversheetParagraph"/>
        <w:rPr>
          <w:snapToGrid w:val="0"/>
        </w:rPr>
      </w:pPr>
    </w:p>
    <w:p w14:paraId="61123875" w14:textId="24FAAEBA" w:rsidR="00881A1A" w:rsidRPr="00881A1A" w:rsidRDefault="00881A1A" w:rsidP="007432EC">
      <w:pPr>
        <w:pStyle w:val="CoversheetParagraph"/>
        <w:rPr>
          <w:b/>
          <w:snapToGrid w:val="0"/>
          <w:sz w:val="28"/>
        </w:rPr>
      </w:pPr>
      <w:r w:rsidRPr="00881A1A">
        <w:rPr>
          <w:b/>
          <w:snapToGrid w:val="0"/>
          <w:sz w:val="28"/>
        </w:rPr>
        <w:t xml:space="preserve">Wythenshawe Community Housing Group  </w:t>
      </w:r>
    </w:p>
    <w:p w14:paraId="6A753237" w14:textId="2D1460C4" w:rsidR="00881A1A" w:rsidRDefault="00881A1A" w:rsidP="007432EC">
      <w:pPr>
        <w:pStyle w:val="CoversheetParagraph"/>
        <w:rPr>
          <w:snapToGrid w:val="0"/>
        </w:rPr>
      </w:pPr>
    </w:p>
    <w:p w14:paraId="01D1118E" w14:textId="77777777" w:rsidR="00881A1A" w:rsidRPr="00BE6DB2" w:rsidRDefault="00881A1A" w:rsidP="007432EC">
      <w:pPr>
        <w:pStyle w:val="CoversheetParagraph"/>
        <w:rPr>
          <w:snapToGrid w:val="0"/>
        </w:rPr>
      </w:pPr>
    </w:p>
    <w:p w14:paraId="536B9E5B" w14:textId="77777777" w:rsidR="00DF0293" w:rsidRPr="00211438" w:rsidRDefault="00DF0293" w:rsidP="00211438">
      <w:pPr>
        <w:pStyle w:val="CoversheetParagraph"/>
      </w:pPr>
      <w:r w:rsidRPr="00211438">
        <w:t>and</w:t>
      </w:r>
    </w:p>
    <w:p w14:paraId="62A6E54B" w14:textId="77777777" w:rsidR="00DF0293" w:rsidRPr="00BE6DB2" w:rsidRDefault="00DF0293" w:rsidP="007432EC">
      <w:pPr>
        <w:pStyle w:val="CoversheetParagraph"/>
        <w:rPr>
          <w:b/>
          <w:snapToGrid w:val="0"/>
        </w:rPr>
      </w:pPr>
    </w:p>
    <w:p w14:paraId="37B75F17" w14:textId="01C91C01" w:rsidR="00DF0293" w:rsidRPr="00211438" w:rsidRDefault="00DF0293" w:rsidP="00211438">
      <w:pPr>
        <w:pStyle w:val="CoversheetTitle"/>
      </w:pPr>
      <w:r w:rsidRPr="00211438">
        <w:t>[</w:t>
      </w:r>
      <w:r w:rsidR="00143FAD" w:rsidRPr="00211438">
        <w:t>PROVIDER</w:t>
      </w:r>
      <w:r w:rsidRPr="00211438">
        <w:t xml:space="preserve">] </w:t>
      </w:r>
    </w:p>
    <w:p w14:paraId="41A987FE" w14:textId="77777777" w:rsidR="00143FAD" w:rsidRPr="00BE6DB2" w:rsidRDefault="00143FAD" w:rsidP="00143FAD">
      <w:pPr>
        <w:pStyle w:val="CoversheetParagraph"/>
      </w:pPr>
    </w:p>
    <w:p w14:paraId="1FD3011A" w14:textId="77777777" w:rsidR="00143FAD" w:rsidRPr="00BE6DB2" w:rsidRDefault="00143FAD" w:rsidP="00143FAD">
      <w:pPr>
        <w:pStyle w:val="CoversheetParagraph"/>
      </w:pPr>
    </w:p>
    <w:p w14:paraId="7CDE1683" w14:textId="692A55BE" w:rsidR="00143FAD" w:rsidRDefault="00143FAD" w:rsidP="00143FAD">
      <w:pPr>
        <w:pStyle w:val="Precedent1"/>
        <w:rPr>
          <w:b w:val="0"/>
          <w:u w:val="single"/>
        </w:rPr>
      </w:pPr>
      <w:r>
        <w:rPr>
          <w:b w:val="0"/>
          <w:u w:val="single"/>
        </w:rPr>
        <w:tab/>
      </w:r>
      <w:r>
        <w:rPr>
          <w:b w:val="0"/>
          <w:u w:val="single"/>
        </w:rPr>
        <w:tab/>
      </w:r>
      <w:r>
        <w:rPr>
          <w:b w:val="0"/>
          <w:u w:val="single"/>
        </w:rPr>
        <w:tab/>
      </w:r>
      <w:r>
        <w:rPr>
          <w:b w:val="0"/>
          <w:u w:val="single"/>
        </w:rPr>
        <w:tab/>
      </w:r>
      <w:r>
        <w:rPr>
          <w:b w:val="0"/>
          <w:u w:val="single"/>
        </w:rPr>
        <w:tab/>
      </w:r>
    </w:p>
    <w:p w14:paraId="6F129826" w14:textId="0E0F7A22" w:rsidR="00143FAD" w:rsidRPr="00630B8B" w:rsidRDefault="00143FAD" w:rsidP="00752782">
      <w:pPr>
        <w:pStyle w:val="CoversheetTitle2"/>
        <w:spacing w:before="240" w:after="240"/>
      </w:pPr>
      <w:r w:rsidRPr="00630B8B">
        <w:t xml:space="preserve">Standard </w:t>
      </w:r>
      <w:r>
        <w:t>Consultancy</w:t>
      </w:r>
      <w:r w:rsidRPr="00630B8B">
        <w:t xml:space="preserve"> </w:t>
      </w:r>
      <w:r w:rsidR="00752782">
        <w:t xml:space="preserve">Services </w:t>
      </w:r>
      <w:r w:rsidRPr="00630B8B">
        <w:t>Contract</w:t>
      </w:r>
    </w:p>
    <w:p w14:paraId="3763CDAF" w14:textId="5D45A9D2" w:rsidR="00143FAD" w:rsidRDefault="00143FAD" w:rsidP="00143FAD">
      <w:pPr>
        <w:pStyle w:val="Precedent1"/>
        <w:rPr>
          <w:b w:val="0"/>
          <w:u w:val="single"/>
        </w:rPr>
      </w:pPr>
      <w:r>
        <w:rPr>
          <w:b w:val="0"/>
          <w:u w:val="single"/>
        </w:rPr>
        <w:tab/>
      </w:r>
      <w:r>
        <w:rPr>
          <w:b w:val="0"/>
          <w:u w:val="single"/>
        </w:rPr>
        <w:tab/>
      </w:r>
      <w:r>
        <w:rPr>
          <w:b w:val="0"/>
          <w:u w:val="single"/>
        </w:rPr>
        <w:tab/>
      </w:r>
      <w:r>
        <w:rPr>
          <w:b w:val="0"/>
          <w:u w:val="single"/>
        </w:rPr>
        <w:tab/>
      </w:r>
      <w:r>
        <w:rPr>
          <w:b w:val="0"/>
          <w:u w:val="single"/>
        </w:rPr>
        <w:tab/>
      </w:r>
    </w:p>
    <w:p w14:paraId="0AD6915D" w14:textId="77777777" w:rsidR="00143FAD" w:rsidRDefault="00143FAD" w:rsidP="00143FAD"/>
    <w:p w14:paraId="43CDA264" w14:textId="77777777" w:rsidR="00CD6B70" w:rsidRPr="00CD6B70" w:rsidRDefault="00CD6B70" w:rsidP="00CD6B70">
      <w:pPr>
        <w:keepNext/>
        <w:ind w:left="567"/>
        <w:outlineLvl w:val="0"/>
        <w:rPr>
          <w:rFonts w:eastAsia="Times New Roman"/>
          <w:b/>
          <w:caps/>
          <w:kern w:val="28"/>
        </w:rPr>
      </w:pPr>
    </w:p>
    <w:p w14:paraId="42DBBF14" w14:textId="77777777" w:rsidR="00CD6B70" w:rsidRPr="00CD6B70" w:rsidRDefault="00CD6B70" w:rsidP="00C76726">
      <w:pPr>
        <w:pStyle w:val="CoversheetParagraph"/>
      </w:pPr>
      <w:r w:rsidRPr="00CD6B70">
        <w:t>Anthony Collins Solicitors LLP</w:t>
      </w:r>
    </w:p>
    <w:p w14:paraId="033E3990" w14:textId="77777777" w:rsidR="00CD6B70" w:rsidRPr="00CD6B70" w:rsidRDefault="00CD6B70" w:rsidP="00C76726">
      <w:pPr>
        <w:pStyle w:val="CoversheetParagraph"/>
      </w:pPr>
      <w:r w:rsidRPr="00CD6B70">
        <w:t>134 Edmund Street</w:t>
      </w:r>
    </w:p>
    <w:p w14:paraId="0D7AC386" w14:textId="77777777" w:rsidR="00B27E13" w:rsidRDefault="00CD6B70" w:rsidP="00C76726">
      <w:pPr>
        <w:pStyle w:val="CoversheetParagraph"/>
      </w:pPr>
      <w:r w:rsidRPr="00CD6B70">
        <w:t xml:space="preserve">Birmingham, </w:t>
      </w:r>
    </w:p>
    <w:p w14:paraId="0532EDE2" w14:textId="5E9822C5" w:rsidR="00CD6B70" w:rsidRPr="00CD6B70" w:rsidRDefault="00CD6B70" w:rsidP="00C76726">
      <w:pPr>
        <w:pStyle w:val="CoversheetParagraph"/>
      </w:pPr>
      <w:r w:rsidRPr="00CD6B70">
        <w:t>B3 2ES</w:t>
      </w:r>
    </w:p>
    <w:p w14:paraId="0DDC9CCC" w14:textId="5489AEBD" w:rsidR="00CD6B70" w:rsidRPr="00CD6B70" w:rsidRDefault="00CD6B70" w:rsidP="00C76726">
      <w:pPr>
        <w:pStyle w:val="CoversheetParagraph"/>
      </w:pPr>
      <w:r w:rsidRPr="00CD6B70">
        <w:t xml:space="preserve">Ref: </w:t>
      </w:r>
      <w:r w:rsidR="00681877" w:rsidRPr="00681877">
        <w:t>043465.0060</w:t>
      </w:r>
    </w:p>
    <w:p w14:paraId="6377F03A" w14:textId="77777777" w:rsidR="00CD6B70" w:rsidRPr="00CD6B70" w:rsidRDefault="00CD6B70" w:rsidP="00C76726">
      <w:pPr>
        <w:pStyle w:val="CoversheetParagraph"/>
      </w:pPr>
    </w:p>
    <w:p w14:paraId="0B47BF85" w14:textId="77777777" w:rsidR="00CD6B70" w:rsidRPr="00CD6B70" w:rsidRDefault="00CD6B70" w:rsidP="00CD6B70">
      <w:pPr>
        <w:jc w:val="center"/>
        <w:rPr>
          <w:rFonts w:eastAsia="Times New Roman"/>
        </w:rPr>
      </w:pPr>
    </w:p>
    <w:p w14:paraId="5A8B1666" w14:textId="4C18C376" w:rsidR="00CD6B70" w:rsidRPr="00CD6B70" w:rsidRDefault="005311F2" w:rsidP="00CD6B70">
      <w:pPr>
        <w:jc w:val="center"/>
        <w:rPr>
          <w:rFonts w:eastAsia="Times New Roman"/>
        </w:rPr>
      </w:pPr>
      <w:bookmarkStart w:id="0" w:name="_Toc465171914"/>
      <w:r>
        <w:rPr>
          <w:rFonts w:eastAsia="Times New Roman"/>
          <w:b/>
          <w:i/>
        </w:rPr>
        <w:t xml:space="preserve">NOTE: </w:t>
      </w:r>
      <w:r w:rsidR="00CD6B70" w:rsidRPr="00CD6B70">
        <w:rPr>
          <w:rFonts w:eastAsia="Times New Roman"/>
          <w:b/>
          <w:i/>
        </w:rPr>
        <w:t>SEE THE ‘GUIDANCE</w:t>
      </w:r>
      <w:r w:rsidR="00746635">
        <w:rPr>
          <w:rFonts w:eastAsia="Times New Roman"/>
          <w:b/>
          <w:i/>
        </w:rPr>
        <w:t>’</w:t>
      </w:r>
      <w:r w:rsidR="00CD6B70" w:rsidRPr="00CD6B70">
        <w:rPr>
          <w:rFonts w:eastAsia="Times New Roman"/>
          <w:b/>
          <w:i/>
        </w:rPr>
        <w:t xml:space="preserve"> </w:t>
      </w:r>
      <w:r w:rsidR="00594D2A" w:rsidRPr="00CD6B70">
        <w:rPr>
          <w:rFonts w:eastAsia="Times New Roman"/>
          <w:b/>
          <w:i/>
        </w:rPr>
        <w:t xml:space="preserve">ON </w:t>
      </w:r>
      <w:r w:rsidR="00594D2A" w:rsidRPr="00594D2A">
        <w:rPr>
          <w:rFonts w:eastAsia="Times New Roman"/>
          <w:b/>
          <w:i/>
        </w:rPr>
        <w:t>WYTHENSHAWE COMMUNITY HOUSING GROUP LIMITED</w:t>
      </w:r>
      <w:r w:rsidR="00594D2A">
        <w:rPr>
          <w:rFonts w:eastAsia="Times New Roman"/>
          <w:b/>
          <w:i/>
        </w:rPr>
        <w:t xml:space="preserve"> </w:t>
      </w:r>
      <w:r w:rsidR="00CD6B70" w:rsidRPr="00CD6B70">
        <w:rPr>
          <w:rFonts w:eastAsia="Times New Roman"/>
          <w:b/>
          <w:i/>
        </w:rPr>
        <w:t>USING STANDARD CONTRACTS FOR GUIDANCE ON HOW TO COMPLETE AND USE THIS CONTRACT</w:t>
      </w:r>
      <w:bookmarkEnd w:id="0"/>
    </w:p>
    <w:p w14:paraId="24E73307" w14:textId="2FD605BD" w:rsidR="00CD6B70" w:rsidRPr="00CD6B70" w:rsidRDefault="00CD6B70" w:rsidP="000B2E90">
      <w:pPr>
        <w:keepNext/>
        <w:outlineLvl w:val="0"/>
        <w:rPr>
          <w:rFonts w:eastAsia="Times New Roman"/>
          <w:b/>
          <w:caps/>
          <w:kern w:val="28"/>
        </w:rPr>
      </w:pPr>
    </w:p>
    <w:p w14:paraId="08BF4290" w14:textId="77777777" w:rsidR="00EF7B55" w:rsidRPr="00EF7B55" w:rsidRDefault="00EF7B55" w:rsidP="000B2E90">
      <w:pPr>
        <w:keepNext/>
        <w:outlineLvl w:val="0"/>
        <w:rPr>
          <w:rFonts w:eastAsia="Times New Roman"/>
          <w:b/>
          <w:caps/>
          <w:kern w:val="28"/>
        </w:rPr>
        <w:sectPr w:rsidR="00EF7B55" w:rsidRPr="00EF7B55" w:rsidSect="00C7672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pgNumType w:start="1"/>
          <w:cols w:space="708"/>
          <w:docGrid w:linePitch="360"/>
        </w:sectPr>
      </w:pPr>
      <w:bookmarkStart w:id="1" w:name="_GoBack"/>
      <w:bookmarkEnd w:id="1"/>
    </w:p>
    <w:p w14:paraId="5AF9EBFB" w14:textId="77777777" w:rsidR="00EF7B55" w:rsidRPr="00EF7B55" w:rsidRDefault="00EF7B55" w:rsidP="00EF7B55">
      <w:pPr>
        <w:rPr>
          <w:rFonts w:eastAsia="Times New Roman"/>
          <w:b/>
        </w:rPr>
      </w:pPr>
      <w:r w:rsidRPr="00EF7B55">
        <w:rPr>
          <w:rFonts w:eastAsia="Times New Roman"/>
          <w:b/>
        </w:rPr>
        <w:lastRenderedPageBreak/>
        <w:t>Drafting Note: Highlighted sections:</w:t>
      </w:r>
    </w:p>
    <w:p w14:paraId="40DED0B4" w14:textId="2F451DFB" w:rsidR="00EF7B55" w:rsidRPr="00EF7B55" w:rsidRDefault="00EF7B55" w:rsidP="00AE6E33">
      <w:pPr>
        <w:numPr>
          <w:ilvl w:val="0"/>
          <w:numId w:val="5"/>
        </w:numPr>
        <w:ind w:left="567" w:hanging="567"/>
        <w:contextualSpacing/>
        <w:rPr>
          <w:rFonts w:eastAsia="Times New Roman"/>
          <w:b/>
        </w:rPr>
      </w:pPr>
      <w:r w:rsidRPr="00EF7B55">
        <w:rPr>
          <w:rFonts w:eastAsia="Times New Roman"/>
          <w:b/>
        </w:rPr>
        <w:t xml:space="preserve">include a commitment to issue Orders (Condition </w:t>
      </w:r>
      <w:bookmarkStart w:id="2" w:name="_9kMHG5YVtCIA68ILFPGtnt93t964EBG76KACD9P"/>
      <w:r w:rsidR="00746635">
        <w:rPr>
          <w:rFonts w:eastAsia="Times New Roman"/>
          <w:b/>
        </w:rPr>
        <w:fldChar w:fldCharType="begin"/>
      </w:r>
      <w:r w:rsidR="00746635">
        <w:rPr>
          <w:rFonts w:eastAsia="Times New Roman"/>
          <w:b/>
        </w:rPr>
        <w:instrText xml:space="preserve"> REF _Ref_ContractCompanion_9kb9Ur02A \n \h \t \* MERGEFORMAT </w:instrText>
      </w:r>
      <w:r w:rsidR="00746635">
        <w:rPr>
          <w:rFonts w:eastAsia="Times New Roman"/>
          <w:b/>
        </w:rPr>
      </w:r>
      <w:r w:rsidR="00746635">
        <w:rPr>
          <w:rFonts w:eastAsia="Times New Roman"/>
          <w:b/>
        </w:rPr>
        <w:fldChar w:fldCharType="separate"/>
      </w:r>
      <w:r w:rsidR="00746635">
        <w:rPr>
          <w:rFonts w:eastAsia="Times New Roman"/>
          <w:b/>
        </w:rPr>
        <w:t>3.2</w:t>
      </w:r>
      <w:r w:rsidR="00746635">
        <w:rPr>
          <w:rFonts w:eastAsia="Times New Roman"/>
          <w:b/>
        </w:rPr>
        <w:fldChar w:fldCharType="end"/>
      </w:r>
      <w:bookmarkEnd w:id="2"/>
      <w:r w:rsidRPr="00EF7B55">
        <w:rPr>
          <w:rFonts w:eastAsia="Times New Roman"/>
          <w:b/>
        </w:rPr>
        <w:t>) to prevent th</w:t>
      </w:r>
      <w:r w:rsidR="00F67F6C">
        <w:rPr>
          <w:rFonts w:eastAsia="Times New Roman"/>
          <w:b/>
        </w:rPr>
        <w:t>is Contract</w:t>
      </w:r>
      <w:r w:rsidRPr="00EF7B55">
        <w:rPr>
          <w:rFonts w:eastAsia="Times New Roman"/>
          <w:b/>
        </w:rPr>
        <w:t xml:space="preserve"> being a framework agreement;</w:t>
      </w:r>
    </w:p>
    <w:p w14:paraId="7FBFA758" w14:textId="0332FC74" w:rsidR="00EF7B55" w:rsidRPr="00EF7B55" w:rsidRDefault="00EF7B55" w:rsidP="00AE6E33">
      <w:pPr>
        <w:numPr>
          <w:ilvl w:val="0"/>
          <w:numId w:val="5"/>
        </w:numPr>
        <w:ind w:left="567" w:hanging="567"/>
        <w:contextualSpacing/>
        <w:rPr>
          <w:rFonts w:eastAsia="Times New Roman"/>
          <w:b/>
        </w:rPr>
      </w:pPr>
      <w:r w:rsidRPr="00EF7B55">
        <w:rPr>
          <w:rFonts w:eastAsia="Times New Roman"/>
          <w:b/>
        </w:rPr>
        <w:t>provide for incentivised KPIs (</w:t>
      </w:r>
      <w:r w:rsidR="00E57B65">
        <w:rPr>
          <w:rFonts w:eastAsia="Times New Roman"/>
          <w:b/>
        </w:rPr>
        <w:t>D</w:t>
      </w:r>
      <w:r w:rsidRPr="00EF7B55">
        <w:rPr>
          <w:rFonts w:eastAsia="Times New Roman"/>
          <w:b/>
        </w:rPr>
        <w:t xml:space="preserve">efinitions &amp; Condition </w:t>
      </w:r>
      <w:r w:rsidR="00AE6E33">
        <w:rPr>
          <w:rFonts w:eastAsia="Times New Roman"/>
          <w:b/>
        </w:rPr>
        <w:fldChar w:fldCharType="begin"/>
      </w:r>
      <w:r w:rsidR="00AE6E33">
        <w:rPr>
          <w:rFonts w:eastAsia="Times New Roman"/>
          <w:b/>
        </w:rPr>
        <w:instrText xml:space="preserve"> REF _Ref473021324 \r \h </w:instrText>
      </w:r>
      <w:r w:rsidR="00AE6E33">
        <w:rPr>
          <w:rFonts w:eastAsia="Times New Roman"/>
          <w:b/>
        </w:rPr>
      </w:r>
      <w:r w:rsidR="00AE6E33">
        <w:rPr>
          <w:rFonts w:eastAsia="Times New Roman"/>
          <w:b/>
        </w:rPr>
        <w:fldChar w:fldCharType="separate"/>
      </w:r>
      <w:r w:rsidR="00AE6E33">
        <w:rPr>
          <w:rFonts w:eastAsia="Times New Roman"/>
          <w:b/>
        </w:rPr>
        <w:t>6.9</w:t>
      </w:r>
      <w:r w:rsidR="00AE6E33">
        <w:rPr>
          <w:rFonts w:eastAsia="Times New Roman"/>
          <w:b/>
        </w:rPr>
        <w:fldChar w:fldCharType="end"/>
      </w:r>
      <w:r w:rsidRPr="00EF7B55">
        <w:rPr>
          <w:rFonts w:eastAsia="Times New Roman"/>
          <w:b/>
        </w:rPr>
        <w:t>);</w:t>
      </w:r>
    </w:p>
    <w:p w14:paraId="7683DB51" w14:textId="718596CA" w:rsidR="00EF7B55" w:rsidRPr="00EF7B55" w:rsidRDefault="00EF7B55" w:rsidP="00AE6E33">
      <w:pPr>
        <w:numPr>
          <w:ilvl w:val="0"/>
          <w:numId w:val="5"/>
        </w:numPr>
        <w:ind w:left="567" w:hanging="567"/>
        <w:contextualSpacing/>
        <w:rPr>
          <w:rFonts w:eastAsia="Times New Roman"/>
          <w:b/>
        </w:rPr>
      </w:pPr>
      <w:r w:rsidRPr="00EF7B55">
        <w:rPr>
          <w:rFonts w:eastAsia="Times New Roman"/>
          <w:b/>
        </w:rPr>
        <w:t xml:space="preserve">reference </w:t>
      </w:r>
      <w:r w:rsidR="00B839A1">
        <w:rPr>
          <w:rFonts w:eastAsia="Times New Roman"/>
          <w:b/>
        </w:rPr>
        <w:t>Client</w:t>
      </w:r>
      <w:r w:rsidRPr="00EF7B55">
        <w:rPr>
          <w:rFonts w:eastAsia="Times New Roman"/>
          <w:b/>
        </w:rPr>
        <w:t xml:space="preserve">’s Probity Policy (Condition </w:t>
      </w:r>
      <w:r w:rsidR="00AE6E33">
        <w:rPr>
          <w:rFonts w:eastAsia="Times New Roman"/>
          <w:b/>
        </w:rPr>
        <w:fldChar w:fldCharType="begin"/>
      </w:r>
      <w:r w:rsidR="00AE6E33">
        <w:rPr>
          <w:rFonts w:eastAsia="Times New Roman"/>
          <w:b/>
        </w:rPr>
        <w:instrText xml:space="preserve"> REF _Ref74316447 \r \h </w:instrText>
      </w:r>
      <w:r w:rsidR="00AE6E33">
        <w:rPr>
          <w:rFonts w:eastAsia="Times New Roman"/>
          <w:b/>
        </w:rPr>
      </w:r>
      <w:r w:rsidR="00AE6E33">
        <w:rPr>
          <w:rFonts w:eastAsia="Times New Roman"/>
          <w:b/>
        </w:rPr>
        <w:fldChar w:fldCharType="separate"/>
      </w:r>
      <w:r w:rsidR="00AE6E33">
        <w:rPr>
          <w:rFonts w:eastAsia="Times New Roman"/>
          <w:b/>
        </w:rPr>
        <w:t>19.2</w:t>
      </w:r>
      <w:r w:rsidR="00AE6E33">
        <w:rPr>
          <w:rFonts w:eastAsia="Times New Roman"/>
          <w:b/>
        </w:rPr>
        <w:fldChar w:fldCharType="end"/>
      </w:r>
      <w:r w:rsidRPr="00EF7B55">
        <w:rPr>
          <w:rFonts w:eastAsia="Times New Roman"/>
          <w:b/>
        </w:rPr>
        <w:t>)</w:t>
      </w:r>
      <w:r w:rsidR="000268AD">
        <w:rPr>
          <w:rFonts w:eastAsia="Times New Roman"/>
          <w:b/>
        </w:rPr>
        <w:t>;</w:t>
      </w:r>
    </w:p>
    <w:p w14:paraId="3B81B879" w14:textId="70272024" w:rsidR="00EF7B55" w:rsidRPr="00EF7B55" w:rsidRDefault="00EF7B55" w:rsidP="00AE6E33">
      <w:pPr>
        <w:numPr>
          <w:ilvl w:val="0"/>
          <w:numId w:val="5"/>
        </w:numPr>
        <w:ind w:left="567" w:hanging="567"/>
        <w:contextualSpacing/>
        <w:rPr>
          <w:rFonts w:eastAsia="Times New Roman"/>
          <w:b/>
        </w:rPr>
      </w:pPr>
      <w:r w:rsidRPr="00EF7B55">
        <w:rPr>
          <w:rFonts w:eastAsia="Times New Roman"/>
          <w:b/>
        </w:rPr>
        <w:t xml:space="preserve">set out (Condition </w:t>
      </w:r>
      <w:r w:rsidR="00AE6E33">
        <w:rPr>
          <w:rFonts w:eastAsia="Times New Roman"/>
          <w:b/>
        </w:rPr>
        <w:fldChar w:fldCharType="begin"/>
      </w:r>
      <w:r w:rsidR="00AE6E33">
        <w:rPr>
          <w:rFonts w:eastAsia="Times New Roman"/>
          <w:b/>
        </w:rPr>
        <w:instrText xml:space="preserve"> REF _Ref61012072 \r \h </w:instrText>
      </w:r>
      <w:r w:rsidR="00AE6E33">
        <w:rPr>
          <w:rFonts w:eastAsia="Times New Roman"/>
          <w:b/>
        </w:rPr>
      </w:r>
      <w:r w:rsidR="00AE6E33">
        <w:rPr>
          <w:rFonts w:eastAsia="Times New Roman"/>
          <w:b/>
        </w:rPr>
        <w:fldChar w:fldCharType="separate"/>
      </w:r>
      <w:r w:rsidR="00AE6E33">
        <w:rPr>
          <w:rFonts w:eastAsia="Times New Roman"/>
          <w:b/>
        </w:rPr>
        <w:t>22.1</w:t>
      </w:r>
      <w:r w:rsidR="00AE6E33">
        <w:rPr>
          <w:rFonts w:eastAsia="Times New Roman"/>
          <w:b/>
        </w:rPr>
        <w:fldChar w:fldCharType="end"/>
      </w:r>
      <w:r w:rsidRPr="00EF7B55">
        <w:rPr>
          <w:rFonts w:eastAsia="Times New Roman"/>
          <w:b/>
        </w:rPr>
        <w:t xml:space="preserve">) </w:t>
      </w:r>
      <w:r w:rsidR="00B839A1">
        <w:rPr>
          <w:rFonts w:eastAsia="Times New Roman"/>
          <w:b/>
        </w:rPr>
        <w:t>Client</w:t>
      </w:r>
      <w:r w:rsidRPr="00EF7B55">
        <w:rPr>
          <w:rFonts w:eastAsia="Times New Roman"/>
          <w:b/>
        </w:rPr>
        <w:t>’s status (e.g. RP/Charitable)</w:t>
      </w:r>
      <w:r w:rsidR="000268AD">
        <w:rPr>
          <w:rFonts w:eastAsia="Times New Roman"/>
          <w:b/>
        </w:rPr>
        <w:t>.</w:t>
      </w:r>
    </w:p>
    <w:p w14:paraId="5420CDA0" w14:textId="64E3DC05" w:rsidR="00EF7B55" w:rsidRDefault="00EF7B55" w:rsidP="00EF7B55">
      <w:pPr>
        <w:rPr>
          <w:rFonts w:eastAsia="Times New Roman"/>
          <w:b/>
        </w:rPr>
      </w:pPr>
      <w:r w:rsidRPr="00EF7B55">
        <w:rPr>
          <w:rFonts w:eastAsia="Times New Roman"/>
          <w:b/>
        </w:rPr>
        <w:t xml:space="preserve">These need to be reviewed whenever this Contract is used. </w:t>
      </w:r>
    </w:p>
    <w:p w14:paraId="0873ABF5" w14:textId="77777777" w:rsidR="00162FBC" w:rsidRDefault="00162FBC" w:rsidP="00162FBC">
      <w:pPr>
        <w:rPr>
          <w:b/>
        </w:rPr>
      </w:pPr>
      <w:r>
        <w:rPr>
          <w:b/>
        </w:rPr>
        <w:t>Don’t forget to search and replace to change “Client” to the name of the Client and check the used of the defined term “the Client’s Group”</w:t>
      </w:r>
    </w:p>
    <w:p w14:paraId="147C87D5" w14:textId="77777777" w:rsidR="00162FBC" w:rsidRPr="00EF7B55" w:rsidRDefault="00162FBC" w:rsidP="00EF7B55">
      <w:pPr>
        <w:rPr>
          <w:rFonts w:eastAsia="Times New Roman"/>
          <w:b/>
          <w:sz w:val="20"/>
        </w:rPr>
      </w:pPr>
    </w:p>
    <w:p w14:paraId="66E56748" w14:textId="77777777" w:rsidR="002D356C" w:rsidRDefault="002D356C" w:rsidP="003865B2">
      <w:pPr>
        <w:pStyle w:val="Heading1"/>
        <w:numPr>
          <w:ilvl w:val="0"/>
          <w:numId w:val="0"/>
        </w:numPr>
        <w:ind w:left="567"/>
      </w:pPr>
      <w:bookmarkStart w:id="3" w:name="_Toc133399916"/>
    </w:p>
    <w:p w14:paraId="09B81F09" w14:textId="77777777" w:rsidR="00CD6B70" w:rsidRPr="002D356C" w:rsidRDefault="00CD6B70" w:rsidP="003865B2">
      <w:pPr>
        <w:pStyle w:val="Heading1"/>
        <w:numPr>
          <w:ilvl w:val="0"/>
          <w:numId w:val="0"/>
        </w:numPr>
        <w:ind w:left="567"/>
        <w:sectPr w:rsidR="00CD6B70" w:rsidRPr="002D356C">
          <w:headerReference w:type="even" r:id="rId15"/>
          <w:headerReference w:type="default" r:id="rId16"/>
          <w:footerReference w:type="even" r:id="rId17"/>
          <w:footerReference w:type="default" r:id="rId18"/>
          <w:headerReference w:type="first" r:id="rId19"/>
          <w:footerReference w:type="first" r:id="rId20"/>
          <w:pgSz w:w="11906" w:h="16838" w:code="9"/>
          <w:pgMar w:top="1440" w:right="1797" w:bottom="1440" w:left="1797" w:header="709" w:footer="709" w:gutter="0"/>
          <w:pgNumType w:start="1"/>
          <w:cols w:space="708"/>
          <w:docGrid w:linePitch="360"/>
        </w:sectPr>
      </w:pPr>
    </w:p>
    <w:p w14:paraId="778B42A1" w14:textId="0CEB6D2F" w:rsidR="00DF0293" w:rsidRPr="005311F2" w:rsidRDefault="00DF0293" w:rsidP="00EE57B5">
      <w:pPr>
        <w:pStyle w:val="TOC1"/>
        <w:rPr>
          <w:b/>
        </w:rPr>
      </w:pPr>
      <w:bookmarkStart w:id="4" w:name="_Toc235952533"/>
      <w:bookmarkStart w:id="5" w:name="_Toc236121553"/>
      <w:bookmarkStart w:id="6" w:name="_Toc275349449"/>
      <w:bookmarkStart w:id="7" w:name="_Toc294255203"/>
      <w:r w:rsidRPr="005311F2">
        <w:rPr>
          <w:b/>
        </w:rPr>
        <w:lastRenderedPageBreak/>
        <w:t>CONTENTS</w:t>
      </w:r>
      <w:bookmarkEnd w:id="3"/>
      <w:bookmarkEnd w:id="4"/>
      <w:bookmarkEnd w:id="5"/>
      <w:bookmarkEnd w:id="6"/>
      <w:bookmarkEnd w:id="7"/>
    </w:p>
    <w:p w14:paraId="24FE802D" w14:textId="53FD4C81" w:rsidR="00D83FFA" w:rsidRDefault="00FF5BD6">
      <w:pPr>
        <w:pStyle w:val="TOC1"/>
        <w:rPr>
          <w:rFonts w:asciiTheme="minorHAnsi" w:eastAsiaTheme="minorEastAsia" w:hAnsiTheme="minorHAnsi" w:cstheme="minorBidi"/>
          <w:caps w:val="0"/>
          <w:noProof/>
          <w:szCs w:val="22"/>
          <w:lang w:eastAsia="en-GB"/>
        </w:rPr>
      </w:pPr>
      <w:r>
        <w:rPr>
          <w:rStyle w:val="Hyperlink"/>
          <w:color w:val="auto"/>
          <w:u w:val="none"/>
        </w:rPr>
        <w:fldChar w:fldCharType="begin"/>
      </w:r>
      <w:r>
        <w:rPr>
          <w:rStyle w:val="Hyperlink"/>
          <w:color w:val="auto"/>
          <w:u w:val="none"/>
        </w:rPr>
        <w:instrText xml:space="preserve"> TOC \h \z \t "Heading 1,1,Heading 7,1,Sch   main head,1" </w:instrText>
      </w:r>
      <w:r>
        <w:rPr>
          <w:rStyle w:val="Hyperlink"/>
          <w:color w:val="auto"/>
          <w:u w:val="none"/>
        </w:rPr>
        <w:fldChar w:fldCharType="separate"/>
      </w:r>
      <w:hyperlink w:anchor="_Toc74323541" w:history="1">
        <w:r w:rsidR="00D83FFA" w:rsidRPr="0051757D">
          <w:rPr>
            <w:rStyle w:val="Hyperlink"/>
            <w:noProof/>
          </w:rPr>
          <w:t>CONTRACT</w:t>
        </w:r>
        <w:r w:rsidR="00D83FFA">
          <w:rPr>
            <w:noProof/>
            <w:webHidden/>
          </w:rPr>
          <w:tab/>
        </w:r>
        <w:r w:rsidR="00D83FFA">
          <w:rPr>
            <w:noProof/>
            <w:webHidden/>
          </w:rPr>
          <w:fldChar w:fldCharType="begin"/>
        </w:r>
        <w:r w:rsidR="00D83FFA">
          <w:rPr>
            <w:noProof/>
            <w:webHidden/>
          </w:rPr>
          <w:instrText xml:space="preserve"> PAGEREF _Toc74323541 \h </w:instrText>
        </w:r>
        <w:r w:rsidR="00D83FFA">
          <w:rPr>
            <w:noProof/>
            <w:webHidden/>
          </w:rPr>
        </w:r>
        <w:r w:rsidR="00D83FFA">
          <w:rPr>
            <w:noProof/>
            <w:webHidden/>
          </w:rPr>
          <w:fldChar w:fldCharType="separate"/>
        </w:r>
        <w:r w:rsidR="00D83FFA">
          <w:rPr>
            <w:noProof/>
            <w:webHidden/>
          </w:rPr>
          <w:t>1</w:t>
        </w:r>
        <w:r w:rsidR="00D83FFA">
          <w:rPr>
            <w:noProof/>
            <w:webHidden/>
          </w:rPr>
          <w:fldChar w:fldCharType="end"/>
        </w:r>
      </w:hyperlink>
    </w:p>
    <w:p w14:paraId="52880082" w14:textId="78A0965C" w:rsidR="00D83FFA" w:rsidRDefault="0069359C">
      <w:pPr>
        <w:pStyle w:val="TOC1"/>
        <w:tabs>
          <w:tab w:val="left" w:pos="1680"/>
        </w:tabs>
        <w:rPr>
          <w:rFonts w:asciiTheme="minorHAnsi" w:eastAsiaTheme="minorEastAsia" w:hAnsiTheme="minorHAnsi" w:cstheme="minorBidi"/>
          <w:caps w:val="0"/>
          <w:noProof/>
          <w:szCs w:val="22"/>
          <w:lang w:eastAsia="en-GB"/>
        </w:rPr>
      </w:pPr>
      <w:hyperlink w:anchor="_Toc74323542" w:history="1">
        <w:r w:rsidR="00D83FFA" w:rsidRPr="0051757D">
          <w:rPr>
            <w:rStyle w:val="Hyperlink"/>
            <w:noProof/>
          </w:rPr>
          <w:t>Schedule 1</w:t>
        </w:r>
        <w:r w:rsidR="00D83FFA">
          <w:rPr>
            <w:rFonts w:asciiTheme="minorHAnsi" w:eastAsiaTheme="minorEastAsia" w:hAnsiTheme="minorHAnsi" w:cstheme="minorBidi"/>
            <w:caps w:val="0"/>
            <w:noProof/>
            <w:szCs w:val="22"/>
            <w:lang w:eastAsia="en-GB"/>
          </w:rPr>
          <w:tab/>
        </w:r>
        <w:r w:rsidR="00D83FFA" w:rsidRPr="0051757D">
          <w:rPr>
            <w:rStyle w:val="Hyperlink"/>
            <w:noProof/>
          </w:rPr>
          <w:t>SERVICES AND PAYMENT</w:t>
        </w:r>
        <w:r w:rsidR="00D83FFA">
          <w:rPr>
            <w:noProof/>
            <w:webHidden/>
          </w:rPr>
          <w:tab/>
        </w:r>
        <w:r w:rsidR="00D83FFA">
          <w:rPr>
            <w:noProof/>
            <w:webHidden/>
          </w:rPr>
          <w:fldChar w:fldCharType="begin"/>
        </w:r>
        <w:r w:rsidR="00D83FFA">
          <w:rPr>
            <w:noProof/>
            <w:webHidden/>
          </w:rPr>
          <w:instrText xml:space="preserve"> PAGEREF _Toc74323542 \h </w:instrText>
        </w:r>
        <w:r w:rsidR="00D83FFA">
          <w:rPr>
            <w:noProof/>
            <w:webHidden/>
          </w:rPr>
        </w:r>
        <w:r w:rsidR="00D83FFA">
          <w:rPr>
            <w:noProof/>
            <w:webHidden/>
          </w:rPr>
          <w:fldChar w:fldCharType="separate"/>
        </w:r>
        <w:r w:rsidR="00D83FFA">
          <w:rPr>
            <w:noProof/>
            <w:webHidden/>
          </w:rPr>
          <w:t>2</w:t>
        </w:r>
        <w:r w:rsidR="00D83FFA">
          <w:rPr>
            <w:noProof/>
            <w:webHidden/>
          </w:rPr>
          <w:fldChar w:fldCharType="end"/>
        </w:r>
      </w:hyperlink>
    </w:p>
    <w:p w14:paraId="468863FA" w14:textId="59844A6D" w:rsidR="00D83FFA" w:rsidRDefault="0069359C">
      <w:pPr>
        <w:pStyle w:val="TOC1"/>
        <w:tabs>
          <w:tab w:val="left" w:pos="1680"/>
        </w:tabs>
        <w:rPr>
          <w:rFonts w:asciiTheme="minorHAnsi" w:eastAsiaTheme="minorEastAsia" w:hAnsiTheme="minorHAnsi" w:cstheme="minorBidi"/>
          <w:caps w:val="0"/>
          <w:noProof/>
          <w:szCs w:val="22"/>
          <w:lang w:eastAsia="en-GB"/>
        </w:rPr>
      </w:pPr>
      <w:hyperlink w:anchor="_Toc74323543" w:history="1">
        <w:r w:rsidR="00D83FFA" w:rsidRPr="0051757D">
          <w:rPr>
            <w:rStyle w:val="Hyperlink"/>
            <w:noProof/>
          </w:rPr>
          <w:t>Schedule 2</w:t>
        </w:r>
        <w:r w:rsidR="00D83FFA">
          <w:rPr>
            <w:rFonts w:asciiTheme="minorHAnsi" w:eastAsiaTheme="minorEastAsia" w:hAnsiTheme="minorHAnsi" w:cstheme="minorBidi"/>
            <w:caps w:val="0"/>
            <w:noProof/>
            <w:szCs w:val="22"/>
            <w:lang w:eastAsia="en-GB"/>
          </w:rPr>
          <w:tab/>
        </w:r>
        <w:r w:rsidR="00D83FFA" w:rsidRPr="0051757D">
          <w:rPr>
            <w:rStyle w:val="Hyperlink"/>
            <w:noProof/>
          </w:rPr>
          <w:t>CONTRACT PARTICULARS</w:t>
        </w:r>
        <w:r w:rsidR="00D83FFA">
          <w:rPr>
            <w:noProof/>
            <w:webHidden/>
          </w:rPr>
          <w:tab/>
        </w:r>
        <w:r w:rsidR="00D83FFA">
          <w:rPr>
            <w:noProof/>
            <w:webHidden/>
          </w:rPr>
          <w:fldChar w:fldCharType="begin"/>
        </w:r>
        <w:r w:rsidR="00D83FFA">
          <w:rPr>
            <w:noProof/>
            <w:webHidden/>
          </w:rPr>
          <w:instrText xml:space="preserve"> PAGEREF _Toc74323543 \h </w:instrText>
        </w:r>
        <w:r w:rsidR="00D83FFA">
          <w:rPr>
            <w:noProof/>
            <w:webHidden/>
          </w:rPr>
        </w:r>
        <w:r w:rsidR="00D83FFA">
          <w:rPr>
            <w:noProof/>
            <w:webHidden/>
          </w:rPr>
          <w:fldChar w:fldCharType="separate"/>
        </w:r>
        <w:r w:rsidR="00D83FFA">
          <w:rPr>
            <w:noProof/>
            <w:webHidden/>
          </w:rPr>
          <w:t>3</w:t>
        </w:r>
        <w:r w:rsidR="00D83FFA">
          <w:rPr>
            <w:noProof/>
            <w:webHidden/>
          </w:rPr>
          <w:fldChar w:fldCharType="end"/>
        </w:r>
      </w:hyperlink>
    </w:p>
    <w:p w14:paraId="7970451C" w14:textId="3F092146" w:rsidR="00D83FFA" w:rsidRDefault="0069359C">
      <w:pPr>
        <w:pStyle w:val="TOC1"/>
        <w:tabs>
          <w:tab w:val="left" w:pos="1680"/>
        </w:tabs>
        <w:rPr>
          <w:rFonts w:asciiTheme="minorHAnsi" w:eastAsiaTheme="minorEastAsia" w:hAnsiTheme="minorHAnsi" w:cstheme="minorBidi"/>
          <w:caps w:val="0"/>
          <w:noProof/>
          <w:szCs w:val="22"/>
          <w:lang w:eastAsia="en-GB"/>
        </w:rPr>
      </w:pPr>
      <w:hyperlink w:anchor="_Toc74323544" w:history="1">
        <w:r w:rsidR="00D83FFA" w:rsidRPr="0051757D">
          <w:rPr>
            <w:rStyle w:val="Hyperlink"/>
            <w:noProof/>
          </w:rPr>
          <w:t>Schedule 3</w:t>
        </w:r>
        <w:r w:rsidR="00D83FFA">
          <w:rPr>
            <w:rFonts w:asciiTheme="minorHAnsi" w:eastAsiaTheme="minorEastAsia" w:hAnsiTheme="minorHAnsi" w:cstheme="minorBidi"/>
            <w:caps w:val="0"/>
            <w:noProof/>
            <w:szCs w:val="22"/>
            <w:lang w:eastAsia="en-GB"/>
          </w:rPr>
          <w:tab/>
        </w:r>
        <w:r w:rsidR="00D83FFA" w:rsidRPr="0051757D">
          <w:rPr>
            <w:rStyle w:val="Hyperlink"/>
            <w:noProof/>
          </w:rPr>
          <w:t>Contract Conditions</w:t>
        </w:r>
        <w:r w:rsidR="00D83FFA">
          <w:rPr>
            <w:noProof/>
            <w:webHidden/>
          </w:rPr>
          <w:tab/>
        </w:r>
        <w:r w:rsidR="00D83FFA">
          <w:rPr>
            <w:noProof/>
            <w:webHidden/>
          </w:rPr>
          <w:fldChar w:fldCharType="begin"/>
        </w:r>
        <w:r w:rsidR="00D83FFA">
          <w:rPr>
            <w:noProof/>
            <w:webHidden/>
          </w:rPr>
          <w:instrText xml:space="preserve"> PAGEREF _Toc74323544 \h </w:instrText>
        </w:r>
        <w:r w:rsidR="00D83FFA">
          <w:rPr>
            <w:noProof/>
            <w:webHidden/>
          </w:rPr>
        </w:r>
        <w:r w:rsidR="00D83FFA">
          <w:rPr>
            <w:noProof/>
            <w:webHidden/>
          </w:rPr>
          <w:fldChar w:fldCharType="separate"/>
        </w:r>
        <w:r w:rsidR="00D83FFA">
          <w:rPr>
            <w:noProof/>
            <w:webHidden/>
          </w:rPr>
          <w:t>8</w:t>
        </w:r>
        <w:r w:rsidR="00D83FFA">
          <w:rPr>
            <w:noProof/>
            <w:webHidden/>
          </w:rPr>
          <w:fldChar w:fldCharType="end"/>
        </w:r>
      </w:hyperlink>
    </w:p>
    <w:p w14:paraId="63183476" w14:textId="03591660" w:rsidR="00D83FFA" w:rsidRDefault="0069359C">
      <w:pPr>
        <w:pStyle w:val="TOC1"/>
        <w:rPr>
          <w:rFonts w:asciiTheme="minorHAnsi" w:eastAsiaTheme="minorEastAsia" w:hAnsiTheme="minorHAnsi" w:cstheme="minorBidi"/>
          <w:caps w:val="0"/>
          <w:noProof/>
          <w:szCs w:val="22"/>
          <w:lang w:eastAsia="en-GB"/>
        </w:rPr>
      </w:pPr>
      <w:hyperlink w:anchor="_Toc74323545" w:history="1">
        <w:r w:rsidR="00D83FFA" w:rsidRPr="0051757D">
          <w:rPr>
            <w:rStyle w:val="Hyperlink"/>
            <w:noProof/>
          </w:rPr>
          <w:t>1.</w:t>
        </w:r>
        <w:r w:rsidR="00D83FFA">
          <w:rPr>
            <w:rFonts w:asciiTheme="minorHAnsi" w:eastAsiaTheme="minorEastAsia" w:hAnsiTheme="minorHAnsi" w:cstheme="minorBidi"/>
            <w:caps w:val="0"/>
            <w:noProof/>
            <w:szCs w:val="22"/>
            <w:lang w:eastAsia="en-GB"/>
          </w:rPr>
          <w:tab/>
        </w:r>
        <w:r w:rsidR="00D83FFA" w:rsidRPr="0051757D">
          <w:rPr>
            <w:rStyle w:val="Hyperlink"/>
            <w:noProof/>
          </w:rPr>
          <w:t>INTERPRETATION</w:t>
        </w:r>
        <w:r w:rsidR="00D83FFA">
          <w:rPr>
            <w:noProof/>
            <w:webHidden/>
          </w:rPr>
          <w:tab/>
        </w:r>
        <w:r w:rsidR="00D83FFA">
          <w:rPr>
            <w:noProof/>
            <w:webHidden/>
          </w:rPr>
          <w:fldChar w:fldCharType="begin"/>
        </w:r>
        <w:r w:rsidR="00D83FFA">
          <w:rPr>
            <w:noProof/>
            <w:webHidden/>
          </w:rPr>
          <w:instrText xml:space="preserve"> PAGEREF _Toc74323545 \h </w:instrText>
        </w:r>
        <w:r w:rsidR="00D83FFA">
          <w:rPr>
            <w:noProof/>
            <w:webHidden/>
          </w:rPr>
        </w:r>
        <w:r w:rsidR="00D83FFA">
          <w:rPr>
            <w:noProof/>
            <w:webHidden/>
          </w:rPr>
          <w:fldChar w:fldCharType="separate"/>
        </w:r>
        <w:r w:rsidR="00D83FFA">
          <w:rPr>
            <w:noProof/>
            <w:webHidden/>
          </w:rPr>
          <w:t>8</w:t>
        </w:r>
        <w:r w:rsidR="00D83FFA">
          <w:rPr>
            <w:noProof/>
            <w:webHidden/>
          </w:rPr>
          <w:fldChar w:fldCharType="end"/>
        </w:r>
      </w:hyperlink>
    </w:p>
    <w:p w14:paraId="32A18549" w14:textId="55E99FCF" w:rsidR="00D83FFA" w:rsidRDefault="0069359C">
      <w:pPr>
        <w:pStyle w:val="TOC1"/>
        <w:rPr>
          <w:rFonts w:asciiTheme="minorHAnsi" w:eastAsiaTheme="minorEastAsia" w:hAnsiTheme="minorHAnsi" w:cstheme="minorBidi"/>
          <w:caps w:val="0"/>
          <w:noProof/>
          <w:szCs w:val="22"/>
          <w:lang w:eastAsia="en-GB"/>
        </w:rPr>
      </w:pPr>
      <w:hyperlink w:anchor="_Toc74323546" w:history="1">
        <w:r w:rsidR="00D83FFA" w:rsidRPr="0051757D">
          <w:rPr>
            <w:rStyle w:val="Hyperlink"/>
            <w:noProof/>
          </w:rPr>
          <w:t>2.</w:t>
        </w:r>
        <w:r w:rsidR="00D83FFA">
          <w:rPr>
            <w:rFonts w:asciiTheme="minorHAnsi" w:eastAsiaTheme="minorEastAsia" w:hAnsiTheme="minorHAnsi" w:cstheme="minorBidi"/>
            <w:caps w:val="0"/>
            <w:noProof/>
            <w:szCs w:val="22"/>
            <w:lang w:eastAsia="en-GB"/>
          </w:rPr>
          <w:tab/>
        </w:r>
        <w:r w:rsidR="00D83FFA" w:rsidRPr="0051757D">
          <w:rPr>
            <w:rStyle w:val="Hyperlink"/>
            <w:noProof/>
          </w:rPr>
          <w:t>REPRESENTATIVES</w:t>
        </w:r>
        <w:r w:rsidR="00D83FFA">
          <w:rPr>
            <w:noProof/>
            <w:webHidden/>
          </w:rPr>
          <w:tab/>
        </w:r>
        <w:r w:rsidR="00D83FFA">
          <w:rPr>
            <w:noProof/>
            <w:webHidden/>
          </w:rPr>
          <w:fldChar w:fldCharType="begin"/>
        </w:r>
        <w:r w:rsidR="00D83FFA">
          <w:rPr>
            <w:noProof/>
            <w:webHidden/>
          </w:rPr>
          <w:instrText xml:space="preserve"> PAGEREF _Toc74323546 \h </w:instrText>
        </w:r>
        <w:r w:rsidR="00D83FFA">
          <w:rPr>
            <w:noProof/>
            <w:webHidden/>
          </w:rPr>
        </w:r>
        <w:r w:rsidR="00D83FFA">
          <w:rPr>
            <w:noProof/>
            <w:webHidden/>
          </w:rPr>
          <w:fldChar w:fldCharType="separate"/>
        </w:r>
        <w:r w:rsidR="00D83FFA">
          <w:rPr>
            <w:noProof/>
            <w:webHidden/>
          </w:rPr>
          <w:t>20</w:t>
        </w:r>
        <w:r w:rsidR="00D83FFA">
          <w:rPr>
            <w:noProof/>
            <w:webHidden/>
          </w:rPr>
          <w:fldChar w:fldCharType="end"/>
        </w:r>
      </w:hyperlink>
    </w:p>
    <w:p w14:paraId="79830301" w14:textId="5A6CD036" w:rsidR="00D83FFA" w:rsidRDefault="0069359C">
      <w:pPr>
        <w:pStyle w:val="TOC1"/>
        <w:rPr>
          <w:rFonts w:asciiTheme="minorHAnsi" w:eastAsiaTheme="minorEastAsia" w:hAnsiTheme="minorHAnsi" w:cstheme="minorBidi"/>
          <w:caps w:val="0"/>
          <w:noProof/>
          <w:szCs w:val="22"/>
          <w:lang w:eastAsia="en-GB"/>
        </w:rPr>
      </w:pPr>
      <w:hyperlink w:anchor="_Toc74323547" w:history="1">
        <w:r w:rsidR="00D83FFA" w:rsidRPr="0051757D">
          <w:rPr>
            <w:rStyle w:val="Hyperlink"/>
            <w:noProof/>
          </w:rPr>
          <w:t>3.</w:t>
        </w:r>
        <w:r w:rsidR="00D83FFA">
          <w:rPr>
            <w:rFonts w:asciiTheme="minorHAnsi" w:eastAsiaTheme="minorEastAsia" w:hAnsiTheme="minorHAnsi" w:cstheme="minorBidi"/>
            <w:caps w:val="0"/>
            <w:noProof/>
            <w:szCs w:val="22"/>
            <w:lang w:eastAsia="en-GB"/>
          </w:rPr>
          <w:tab/>
        </w:r>
        <w:r w:rsidR="00D83FFA" w:rsidRPr="0051757D">
          <w:rPr>
            <w:rStyle w:val="Hyperlink"/>
            <w:noProof/>
          </w:rPr>
          <w:t>PROVIDER’S OBLIGATIONS</w:t>
        </w:r>
        <w:r w:rsidR="00D83FFA">
          <w:rPr>
            <w:noProof/>
            <w:webHidden/>
          </w:rPr>
          <w:tab/>
        </w:r>
        <w:r w:rsidR="00D83FFA">
          <w:rPr>
            <w:noProof/>
            <w:webHidden/>
          </w:rPr>
          <w:fldChar w:fldCharType="begin"/>
        </w:r>
        <w:r w:rsidR="00D83FFA">
          <w:rPr>
            <w:noProof/>
            <w:webHidden/>
          </w:rPr>
          <w:instrText xml:space="preserve"> PAGEREF _Toc74323547 \h </w:instrText>
        </w:r>
        <w:r w:rsidR="00D83FFA">
          <w:rPr>
            <w:noProof/>
            <w:webHidden/>
          </w:rPr>
        </w:r>
        <w:r w:rsidR="00D83FFA">
          <w:rPr>
            <w:noProof/>
            <w:webHidden/>
          </w:rPr>
          <w:fldChar w:fldCharType="separate"/>
        </w:r>
        <w:r w:rsidR="00D83FFA">
          <w:rPr>
            <w:noProof/>
            <w:webHidden/>
          </w:rPr>
          <w:t>21</w:t>
        </w:r>
        <w:r w:rsidR="00D83FFA">
          <w:rPr>
            <w:noProof/>
            <w:webHidden/>
          </w:rPr>
          <w:fldChar w:fldCharType="end"/>
        </w:r>
      </w:hyperlink>
    </w:p>
    <w:p w14:paraId="32173420" w14:textId="7F6F32DE" w:rsidR="00D83FFA" w:rsidRDefault="0069359C">
      <w:pPr>
        <w:pStyle w:val="TOC1"/>
        <w:rPr>
          <w:rFonts w:asciiTheme="minorHAnsi" w:eastAsiaTheme="minorEastAsia" w:hAnsiTheme="minorHAnsi" w:cstheme="minorBidi"/>
          <w:caps w:val="0"/>
          <w:noProof/>
          <w:szCs w:val="22"/>
          <w:lang w:eastAsia="en-GB"/>
        </w:rPr>
      </w:pPr>
      <w:hyperlink w:anchor="_Toc74323548" w:history="1">
        <w:r w:rsidR="00D83FFA" w:rsidRPr="0051757D">
          <w:rPr>
            <w:rStyle w:val="Hyperlink"/>
            <w:noProof/>
          </w:rPr>
          <w:t>4.</w:t>
        </w:r>
        <w:r w:rsidR="00D83FFA">
          <w:rPr>
            <w:rFonts w:asciiTheme="minorHAnsi" w:eastAsiaTheme="minorEastAsia" w:hAnsiTheme="minorHAnsi" w:cstheme="minorBidi"/>
            <w:caps w:val="0"/>
            <w:noProof/>
            <w:szCs w:val="22"/>
            <w:lang w:eastAsia="en-GB"/>
          </w:rPr>
          <w:tab/>
        </w:r>
        <w:r w:rsidR="00D83FFA" w:rsidRPr="0051757D">
          <w:rPr>
            <w:rStyle w:val="Hyperlink"/>
            <w:noProof/>
          </w:rPr>
          <w:t>REGULATORY REQUIREMENTS</w:t>
        </w:r>
        <w:r w:rsidR="00D83FFA">
          <w:rPr>
            <w:noProof/>
            <w:webHidden/>
          </w:rPr>
          <w:tab/>
        </w:r>
        <w:r w:rsidR="00D83FFA">
          <w:rPr>
            <w:noProof/>
            <w:webHidden/>
          </w:rPr>
          <w:fldChar w:fldCharType="begin"/>
        </w:r>
        <w:r w:rsidR="00D83FFA">
          <w:rPr>
            <w:noProof/>
            <w:webHidden/>
          </w:rPr>
          <w:instrText xml:space="preserve"> PAGEREF _Toc74323548 \h </w:instrText>
        </w:r>
        <w:r w:rsidR="00D83FFA">
          <w:rPr>
            <w:noProof/>
            <w:webHidden/>
          </w:rPr>
        </w:r>
        <w:r w:rsidR="00D83FFA">
          <w:rPr>
            <w:noProof/>
            <w:webHidden/>
          </w:rPr>
          <w:fldChar w:fldCharType="separate"/>
        </w:r>
        <w:r w:rsidR="00D83FFA">
          <w:rPr>
            <w:noProof/>
            <w:webHidden/>
          </w:rPr>
          <w:t>22</w:t>
        </w:r>
        <w:r w:rsidR="00D83FFA">
          <w:rPr>
            <w:noProof/>
            <w:webHidden/>
          </w:rPr>
          <w:fldChar w:fldCharType="end"/>
        </w:r>
      </w:hyperlink>
    </w:p>
    <w:p w14:paraId="3F3785B8" w14:textId="6D9EE098" w:rsidR="00D83FFA" w:rsidRDefault="0069359C">
      <w:pPr>
        <w:pStyle w:val="TOC1"/>
        <w:rPr>
          <w:rFonts w:asciiTheme="minorHAnsi" w:eastAsiaTheme="minorEastAsia" w:hAnsiTheme="minorHAnsi" w:cstheme="minorBidi"/>
          <w:caps w:val="0"/>
          <w:noProof/>
          <w:szCs w:val="22"/>
          <w:lang w:eastAsia="en-GB"/>
        </w:rPr>
      </w:pPr>
      <w:hyperlink w:anchor="_Toc74323549" w:history="1">
        <w:r w:rsidR="00D83FFA" w:rsidRPr="0051757D">
          <w:rPr>
            <w:rStyle w:val="Hyperlink"/>
            <w:noProof/>
          </w:rPr>
          <w:t>5.</w:t>
        </w:r>
        <w:r w:rsidR="00D83FFA">
          <w:rPr>
            <w:rFonts w:asciiTheme="minorHAnsi" w:eastAsiaTheme="minorEastAsia" w:hAnsiTheme="minorHAnsi" w:cstheme="minorBidi"/>
            <w:caps w:val="0"/>
            <w:noProof/>
            <w:szCs w:val="22"/>
            <w:lang w:eastAsia="en-GB"/>
          </w:rPr>
          <w:tab/>
        </w:r>
        <w:r w:rsidR="00D83FFA" w:rsidRPr="0051757D">
          <w:rPr>
            <w:rStyle w:val="Hyperlink"/>
            <w:noProof/>
          </w:rPr>
          <w:t>STAFF</w:t>
        </w:r>
        <w:r w:rsidR="00D83FFA">
          <w:rPr>
            <w:noProof/>
            <w:webHidden/>
          </w:rPr>
          <w:tab/>
        </w:r>
        <w:r w:rsidR="00D83FFA">
          <w:rPr>
            <w:noProof/>
            <w:webHidden/>
          </w:rPr>
          <w:fldChar w:fldCharType="begin"/>
        </w:r>
        <w:r w:rsidR="00D83FFA">
          <w:rPr>
            <w:noProof/>
            <w:webHidden/>
          </w:rPr>
          <w:instrText xml:space="preserve"> PAGEREF _Toc74323549 \h </w:instrText>
        </w:r>
        <w:r w:rsidR="00D83FFA">
          <w:rPr>
            <w:noProof/>
            <w:webHidden/>
          </w:rPr>
        </w:r>
        <w:r w:rsidR="00D83FFA">
          <w:rPr>
            <w:noProof/>
            <w:webHidden/>
          </w:rPr>
          <w:fldChar w:fldCharType="separate"/>
        </w:r>
        <w:r w:rsidR="00D83FFA">
          <w:rPr>
            <w:noProof/>
            <w:webHidden/>
          </w:rPr>
          <w:t>23</w:t>
        </w:r>
        <w:r w:rsidR="00D83FFA">
          <w:rPr>
            <w:noProof/>
            <w:webHidden/>
          </w:rPr>
          <w:fldChar w:fldCharType="end"/>
        </w:r>
      </w:hyperlink>
    </w:p>
    <w:p w14:paraId="5011B25E" w14:textId="609ABA5E" w:rsidR="00D83FFA" w:rsidRDefault="0069359C">
      <w:pPr>
        <w:pStyle w:val="TOC1"/>
        <w:rPr>
          <w:rFonts w:asciiTheme="minorHAnsi" w:eastAsiaTheme="minorEastAsia" w:hAnsiTheme="minorHAnsi" w:cstheme="minorBidi"/>
          <w:caps w:val="0"/>
          <w:noProof/>
          <w:szCs w:val="22"/>
          <w:lang w:eastAsia="en-GB"/>
        </w:rPr>
      </w:pPr>
      <w:hyperlink w:anchor="_Toc74323550" w:history="1">
        <w:r w:rsidR="00D83FFA" w:rsidRPr="0051757D">
          <w:rPr>
            <w:rStyle w:val="Hyperlink"/>
            <w:noProof/>
          </w:rPr>
          <w:t>6.</w:t>
        </w:r>
        <w:r w:rsidR="00D83FFA">
          <w:rPr>
            <w:rFonts w:asciiTheme="minorHAnsi" w:eastAsiaTheme="minorEastAsia" w:hAnsiTheme="minorHAnsi" w:cstheme="minorBidi"/>
            <w:caps w:val="0"/>
            <w:noProof/>
            <w:szCs w:val="22"/>
            <w:lang w:eastAsia="en-GB"/>
          </w:rPr>
          <w:tab/>
        </w:r>
        <w:r w:rsidR="00D83FFA" w:rsidRPr="0051757D">
          <w:rPr>
            <w:rStyle w:val="Hyperlink"/>
            <w:noProof/>
          </w:rPr>
          <w:t>MONITORING AND COMPLAINTS</w:t>
        </w:r>
        <w:r w:rsidR="00D83FFA">
          <w:rPr>
            <w:noProof/>
            <w:webHidden/>
          </w:rPr>
          <w:tab/>
        </w:r>
        <w:r w:rsidR="00D83FFA">
          <w:rPr>
            <w:noProof/>
            <w:webHidden/>
          </w:rPr>
          <w:fldChar w:fldCharType="begin"/>
        </w:r>
        <w:r w:rsidR="00D83FFA">
          <w:rPr>
            <w:noProof/>
            <w:webHidden/>
          </w:rPr>
          <w:instrText xml:space="preserve"> PAGEREF _Toc74323550 \h </w:instrText>
        </w:r>
        <w:r w:rsidR="00D83FFA">
          <w:rPr>
            <w:noProof/>
            <w:webHidden/>
          </w:rPr>
        </w:r>
        <w:r w:rsidR="00D83FFA">
          <w:rPr>
            <w:noProof/>
            <w:webHidden/>
          </w:rPr>
          <w:fldChar w:fldCharType="separate"/>
        </w:r>
        <w:r w:rsidR="00D83FFA">
          <w:rPr>
            <w:noProof/>
            <w:webHidden/>
          </w:rPr>
          <w:t>27</w:t>
        </w:r>
        <w:r w:rsidR="00D83FFA">
          <w:rPr>
            <w:noProof/>
            <w:webHidden/>
          </w:rPr>
          <w:fldChar w:fldCharType="end"/>
        </w:r>
      </w:hyperlink>
    </w:p>
    <w:p w14:paraId="51F4A7C6" w14:textId="52AC09B3" w:rsidR="00D83FFA" w:rsidRDefault="0069359C">
      <w:pPr>
        <w:pStyle w:val="TOC1"/>
        <w:rPr>
          <w:rFonts w:asciiTheme="minorHAnsi" w:eastAsiaTheme="minorEastAsia" w:hAnsiTheme="minorHAnsi" w:cstheme="minorBidi"/>
          <w:caps w:val="0"/>
          <w:noProof/>
          <w:szCs w:val="22"/>
          <w:lang w:eastAsia="en-GB"/>
        </w:rPr>
      </w:pPr>
      <w:hyperlink w:anchor="_Toc74323551" w:history="1">
        <w:r w:rsidR="00D83FFA" w:rsidRPr="0051757D">
          <w:rPr>
            <w:rStyle w:val="Hyperlink"/>
            <w:noProof/>
          </w:rPr>
          <w:t>7.</w:t>
        </w:r>
        <w:r w:rsidR="00D83FFA">
          <w:rPr>
            <w:rFonts w:asciiTheme="minorHAnsi" w:eastAsiaTheme="minorEastAsia" w:hAnsiTheme="minorHAnsi" w:cstheme="minorBidi"/>
            <w:caps w:val="0"/>
            <w:noProof/>
            <w:szCs w:val="22"/>
            <w:lang w:eastAsia="en-GB"/>
          </w:rPr>
          <w:tab/>
        </w:r>
        <w:r w:rsidR="00D83FFA" w:rsidRPr="0051757D">
          <w:rPr>
            <w:rStyle w:val="Hyperlink"/>
            <w:noProof/>
          </w:rPr>
          <w:t>PAYMENT</w:t>
        </w:r>
        <w:r w:rsidR="00D83FFA">
          <w:rPr>
            <w:noProof/>
            <w:webHidden/>
          </w:rPr>
          <w:tab/>
        </w:r>
        <w:r w:rsidR="00D83FFA">
          <w:rPr>
            <w:noProof/>
            <w:webHidden/>
          </w:rPr>
          <w:fldChar w:fldCharType="begin"/>
        </w:r>
        <w:r w:rsidR="00D83FFA">
          <w:rPr>
            <w:noProof/>
            <w:webHidden/>
          </w:rPr>
          <w:instrText xml:space="preserve"> PAGEREF _Toc74323551 \h </w:instrText>
        </w:r>
        <w:r w:rsidR="00D83FFA">
          <w:rPr>
            <w:noProof/>
            <w:webHidden/>
          </w:rPr>
        </w:r>
        <w:r w:rsidR="00D83FFA">
          <w:rPr>
            <w:noProof/>
            <w:webHidden/>
          </w:rPr>
          <w:fldChar w:fldCharType="separate"/>
        </w:r>
        <w:r w:rsidR="00D83FFA">
          <w:rPr>
            <w:noProof/>
            <w:webHidden/>
          </w:rPr>
          <w:t>28</w:t>
        </w:r>
        <w:r w:rsidR="00D83FFA">
          <w:rPr>
            <w:noProof/>
            <w:webHidden/>
          </w:rPr>
          <w:fldChar w:fldCharType="end"/>
        </w:r>
      </w:hyperlink>
    </w:p>
    <w:p w14:paraId="31D538CA" w14:textId="04A6CD78" w:rsidR="00D83FFA" w:rsidRDefault="0069359C">
      <w:pPr>
        <w:pStyle w:val="TOC1"/>
        <w:rPr>
          <w:rFonts w:asciiTheme="minorHAnsi" w:eastAsiaTheme="minorEastAsia" w:hAnsiTheme="minorHAnsi" w:cstheme="minorBidi"/>
          <w:caps w:val="0"/>
          <w:noProof/>
          <w:szCs w:val="22"/>
          <w:lang w:eastAsia="en-GB"/>
        </w:rPr>
      </w:pPr>
      <w:hyperlink w:anchor="_Toc74323552" w:history="1">
        <w:r w:rsidR="00D83FFA" w:rsidRPr="0051757D">
          <w:rPr>
            <w:rStyle w:val="Hyperlink"/>
            <w:noProof/>
          </w:rPr>
          <w:t>8.</w:t>
        </w:r>
        <w:r w:rsidR="00D83FFA">
          <w:rPr>
            <w:rFonts w:asciiTheme="minorHAnsi" w:eastAsiaTheme="minorEastAsia" w:hAnsiTheme="minorHAnsi" w:cstheme="minorBidi"/>
            <w:caps w:val="0"/>
            <w:noProof/>
            <w:szCs w:val="22"/>
            <w:lang w:eastAsia="en-GB"/>
          </w:rPr>
          <w:tab/>
        </w:r>
        <w:r w:rsidR="00D83FFA" w:rsidRPr="0051757D">
          <w:rPr>
            <w:rStyle w:val="Hyperlink"/>
            <w:noProof/>
          </w:rPr>
          <w:t>INTELLECTUAL PROPERTY</w:t>
        </w:r>
        <w:r w:rsidR="00D83FFA">
          <w:rPr>
            <w:noProof/>
            <w:webHidden/>
          </w:rPr>
          <w:tab/>
        </w:r>
        <w:r w:rsidR="00D83FFA">
          <w:rPr>
            <w:noProof/>
            <w:webHidden/>
          </w:rPr>
          <w:fldChar w:fldCharType="begin"/>
        </w:r>
        <w:r w:rsidR="00D83FFA">
          <w:rPr>
            <w:noProof/>
            <w:webHidden/>
          </w:rPr>
          <w:instrText xml:space="preserve"> PAGEREF _Toc74323552 \h </w:instrText>
        </w:r>
        <w:r w:rsidR="00D83FFA">
          <w:rPr>
            <w:noProof/>
            <w:webHidden/>
          </w:rPr>
        </w:r>
        <w:r w:rsidR="00D83FFA">
          <w:rPr>
            <w:noProof/>
            <w:webHidden/>
          </w:rPr>
          <w:fldChar w:fldCharType="separate"/>
        </w:r>
        <w:r w:rsidR="00D83FFA">
          <w:rPr>
            <w:noProof/>
            <w:webHidden/>
          </w:rPr>
          <w:t>30</w:t>
        </w:r>
        <w:r w:rsidR="00D83FFA">
          <w:rPr>
            <w:noProof/>
            <w:webHidden/>
          </w:rPr>
          <w:fldChar w:fldCharType="end"/>
        </w:r>
      </w:hyperlink>
    </w:p>
    <w:p w14:paraId="5BF05966" w14:textId="4726BD49" w:rsidR="00D83FFA" w:rsidRDefault="0069359C">
      <w:pPr>
        <w:pStyle w:val="TOC1"/>
        <w:rPr>
          <w:rFonts w:asciiTheme="minorHAnsi" w:eastAsiaTheme="minorEastAsia" w:hAnsiTheme="minorHAnsi" w:cstheme="minorBidi"/>
          <w:caps w:val="0"/>
          <w:noProof/>
          <w:szCs w:val="22"/>
          <w:lang w:eastAsia="en-GB"/>
        </w:rPr>
      </w:pPr>
      <w:hyperlink w:anchor="_Toc74323553" w:history="1">
        <w:r w:rsidR="00D83FFA" w:rsidRPr="0051757D">
          <w:rPr>
            <w:rStyle w:val="Hyperlink"/>
            <w:noProof/>
          </w:rPr>
          <w:t>9.</w:t>
        </w:r>
        <w:r w:rsidR="00D83FFA">
          <w:rPr>
            <w:rFonts w:asciiTheme="minorHAnsi" w:eastAsiaTheme="minorEastAsia" w:hAnsiTheme="minorHAnsi" w:cstheme="minorBidi"/>
            <w:caps w:val="0"/>
            <w:noProof/>
            <w:szCs w:val="22"/>
            <w:lang w:eastAsia="en-GB"/>
          </w:rPr>
          <w:tab/>
        </w:r>
        <w:r w:rsidR="00D83FFA" w:rsidRPr="0051757D">
          <w:rPr>
            <w:rStyle w:val="Hyperlink"/>
            <w:noProof/>
          </w:rPr>
          <w:t>PUBLICITY AND REPUTATION</w:t>
        </w:r>
        <w:r w:rsidR="00D83FFA">
          <w:rPr>
            <w:noProof/>
            <w:webHidden/>
          </w:rPr>
          <w:tab/>
        </w:r>
        <w:r w:rsidR="00D83FFA">
          <w:rPr>
            <w:noProof/>
            <w:webHidden/>
          </w:rPr>
          <w:fldChar w:fldCharType="begin"/>
        </w:r>
        <w:r w:rsidR="00D83FFA">
          <w:rPr>
            <w:noProof/>
            <w:webHidden/>
          </w:rPr>
          <w:instrText xml:space="preserve"> PAGEREF _Toc74323553 \h </w:instrText>
        </w:r>
        <w:r w:rsidR="00D83FFA">
          <w:rPr>
            <w:noProof/>
            <w:webHidden/>
          </w:rPr>
        </w:r>
        <w:r w:rsidR="00D83FFA">
          <w:rPr>
            <w:noProof/>
            <w:webHidden/>
          </w:rPr>
          <w:fldChar w:fldCharType="separate"/>
        </w:r>
        <w:r w:rsidR="00D83FFA">
          <w:rPr>
            <w:noProof/>
            <w:webHidden/>
          </w:rPr>
          <w:t>31</w:t>
        </w:r>
        <w:r w:rsidR="00D83FFA">
          <w:rPr>
            <w:noProof/>
            <w:webHidden/>
          </w:rPr>
          <w:fldChar w:fldCharType="end"/>
        </w:r>
      </w:hyperlink>
    </w:p>
    <w:p w14:paraId="2EA28ADA" w14:textId="02C30FEA" w:rsidR="00D83FFA" w:rsidRDefault="0069359C">
      <w:pPr>
        <w:pStyle w:val="TOC1"/>
        <w:rPr>
          <w:rFonts w:asciiTheme="minorHAnsi" w:eastAsiaTheme="minorEastAsia" w:hAnsiTheme="minorHAnsi" w:cstheme="minorBidi"/>
          <w:caps w:val="0"/>
          <w:noProof/>
          <w:szCs w:val="22"/>
          <w:lang w:eastAsia="en-GB"/>
        </w:rPr>
      </w:pPr>
      <w:hyperlink w:anchor="_Toc74323554" w:history="1">
        <w:r w:rsidR="00D83FFA" w:rsidRPr="0051757D">
          <w:rPr>
            <w:rStyle w:val="Hyperlink"/>
            <w:noProof/>
          </w:rPr>
          <w:t>10.</w:t>
        </w:r>
        <w:r w:rsidR="00D83FFA">
          <w:rPr>
            <w:rFonts w:asciiTheme="minorHAnsi" w:eastAsiaTheme="minorEastAsia" w:hAnsiTheme="minorHAnsi" w:cstheme="minorBidi"/>
            <w:caps w:val="0"/>
            <w:noProof/>
            <w:szCs w:val="22"/>
            <w:lang w:eastAsia="en-GB"/>
          </w:rPr>
          <w:tab/>
        </w:r>
        <w:r w:rsidR="00D83FFA" w:rsidRPr="0051757D">
          <w:rPr>
            <w:rStyle w:val="Hyperlink"/>
            <w:noProof/>
          </w:rPr>
          <w:t>CONFIDENTIALITY AND SECURITY OF INFORMATION</w:t>
        </w:r>
        <w:r w:rsidR="00D83FFA">
          <w:rPr>
            <w:noProof/>
            <w:webHidden/>
          </w:rPr>
          <w:tab/>
        </w:r>
        <w:r w:rsidR="00D83FFA">
          <w:rPr>
            <w:noProof/>
            <w:webHidden/>
          </w:rPr>
          <w:fldChar w:fldCharType="begin"/>
        </w:r>
        <w:r w:rsidR="00D83FFA">
          <w:rPr>
            <w:noProof/>
            <w:webHidden/>
          </w:rPr>
          <w:instrText xml:space="preserve"> PAGEREF _Toc74323554 \h </w:instrText>
        </w:r>
        <w:r w:rsidR="00D83FFA">
          <w:rPr>
            <w:noProof/>
            <w:webHidden/>
          </w:rPr>
        </w:r>
        <w:r w:rsidR="00D83FFA">
          <w:rPr>
            <w:noProof/>
            <w:webHidden/>
          </w:rPr>
          <w:fldChar w:fldCharType="separate"/>
        </w:r>
        <w:r w:rsidR="00D83FFA">
          <w:rPr>
            <w:noProof/>
            <w:webHidden/>
          </w:rPr>
          <w:t>31</w:t>
        </w:r>
        <w:r w:rsidR="00D83FFA">
          <w:rPr>
            <w:noProof/>
            <w:webHidden/>
          </w:rPr>
          <w:fldChar w:fldCharType="end"/>
        </w:r>
      </w:hyperlink>
    </w:p>
    <w:p w14:paraId="2CB59D25" w14:textId="094B031F" w:rsidR="00D83FFA" w:rsidRDefault="0069359C">
      <w:pPr>
        <w:pStyle w:val="TOC1"/>
        <w:rPr>
          <w:rFonts w:asciiTheme="minorHAnsi" w:eastAsiaTheme="minorEastAsia" w:hAnsiTheme="minorHAnsi" w:cstheme="minorBidi"/>
          <w:caps w:val="0"/>
          <w:noProof/>
          <w:szCs w:val="22"/>
          <w:lang w:eastAsia="en-GB"/>
        </w:rPr>
      </w:pPr>
      <w:hyperlink w:anchor="_Toc74323555" w:history="1">
        <w:r w:rsidR="00D83FFA" w:rsidRPr="0051757D">
          <w:rPr>
            <w:rStyle w:val="Hyperlink"/>
            <w:noProof/>
          </w:rPr>
          <w:t>11.</w:t>
        </w:r>
        <w:r w:rsidR="00D83FFA">
          <w:rPr>
            <w:rFonts w:asciiTheme="minorHAnsi" w:eastAsiaTheme="minorEastAsia" w:hAnsiTheme="minorHAnsi" w:cstheme="minorBidi"/>
            <w:caps w:val="0"/>
            <w:noProof/>
            <w:szCs w:val="22"/>
            <w:lang w:eastAsia="en-GB"/>
          </w:rPr>
          <w:tab/>
        </w:r>
        <w:r w:rsidR="00D83FFA" w:rsidRPr="0051757D">
          <w:rPr>
            <w:rStyle w:val="Hyperlink"/>
            <w:noProof/>
          </w:rPr>
          <w:t>DATA PROTECTION</w:t>
        </w:r>
        <w:r w:rsidR="00D83FFA">
          <w:rPr>
            <w:noProof/>
            <w:webHidden/>
          </w:rPr>
          <w:tab/>
        </w:r>
        <w:r w:rsidR="00D83FFA">
          <w:rPr>
            <w:noProof/>
            <w:webHidden/>
          </w:rPr>
          <w:fldChar w:fldCharType="begin"/>
        </w:r>
        <w:r w:rsidR="00D83FFA">
          <w:rPr>
            <w:noProof/>
            <w:webHidden/>
          </w:rPr>
          <w:instrText xml:space="preserve"> PAGEREF _Toc74323555 \h </w:instrText>
        </w:r>
        <w:r w:rsidR="00D83FFA">
          <w:rPr>
            <w:noProof/>
            <w:webHidden/>
          </w:rPr>
        </w:r>
        <w:r w:rsidR="00D83FFA">
          <w:rPr>
            <w:noProof/>
            <w:webHidden/>
          </w:rPr>
          <w:fldChar w:fldCharType="separate"/>
        </w:r>
        <w:r w:rsidR="00D83FFA">
          <w:rPr>
            <w:noProof/>
            <w:webHidden/>
          </w:rPr>
          <w:t>33</w:t>
        </w:r>
        <w:r w:rsidR="00D83FFA">
          <w:rPr>
            <w:noProof/>
            <w:webHidden/>
          </w:rPr>
          <w:fldChar w:fldCharType="end"/>
        </w:r>
      </w:hyperlink>
    </w:p>
    <w:p w14:paraId="4E5A6703" w14:textId="62854810" w:rsidR="00D83FFA" w:rsidRDefault="0069359C">
      <w:pPr>
        <w:pStyle w:val="TOC1"/>
        <w:rPr>
          <w:rFonts w:asciiTheme="minorHAnsi" w:eastAsiaTheme="minorEastAsia" w:hAnsiTheme="minorHAnsi" w:cstheme="minorBidi"/>
          <w:caps w:val="0"/>
          <w:noProof/>
          <w:szCs w:val="22"/>
          <w:lang w:eastAsia="en-GB"/>
        </w:rPr>
      </w:pPr>
      <w:hyperlink w:anchor="_Toc74323556" w:history="1">
        <w:r w:rsidR="00D83FFA" w:rsidRPr="0051757D">
          <w:rPr>
            <w:rStyle w:val="Hyperlink"/>
            <w:noProof/>
          </w:rPr>
          <w:t>12.</w:t>
        </w:r>
        <w:r w:rsidR="00D83FFA">
          <w:rPr>
            <w:rFonts w:asciiTheme="minorHAnsi" w:eastAsiaTheme="minorEastAsia" w:hAnsiTheme="minorHAnsi" w:cstheme="minorBidi"/>
            <w:caps w:val="0"/>
            <w:noProof/>
            <w:szCs w:val="22"/>
            <w:lang w:eastAsia="en-GB"/>
          </w:rPr>
          <w:tab/>
        </w:r>
        <w:r w:rsidR="002C306B">
          <w:rPr>
            <w:rStyle w:val="Hyperlink"/>
            <w:noProof/>
          </w:rPr>
          <w:t>Client Data</w:t>
        </w:r>
        <w:r w:rsidR="00D83FFA">
          <w:rPr>
            <w:noProof/>
            <w:webHidden/>
          </w:rPr>
          <w:tab/>
        </w:r>
        <w:r w:rsidR="00D83FFA">
          <w:rPr>
            <w:noProof/>
            <w:webHidden/>
          </w:rPr>
          <w:fldChar w:fldCharType="begin"/>
        </w:r>
        <w:r w:rsidR="00D83FFA">
          <w:rPr>
            <w:noProof/>
            <w:webHidden/>
          </w:rPr>
          <w:instrText xml:space="preserve"> PAGEREF _Toc74323556 \h </w:instrText>
        </w:r>
        <w:r w:rsidR="00D83FFA">
          <w:rPr>
            <w:noProof/>
            <w:webHidden/>
          </w:rPr>
        </w:r>
        <w:r w:rsidR="00D83FFA">
          <w:rPr>
            <w:noProof/>
            <w:webHidden/>
          </w:rPr>
          <w:fldChar w:fldCharType="separate"/>
        </w:r>
        <w:r w:rsidR="00D83FFA">
          <w:rPr>
            <w:noProof/>
            <w:webHidden/>
          </w:rPr>
          <w:t>38</w:t>
        </w:r>
        <w:r w:rsidR="00D83FFA">
          <w:rPr>
            <w:noProof/>
            <w:webHidden/>
          </w:rPr>
          <w:fldChar w:fldCharType="end"/>
        </w:r>
      </w:hyperlink>
    </w:p>
    <w:p w14:paraId="7D2EBE5F" w14:textId="32DC5CAF" w:rsidR="00D83FFA" w:rsidRDefault="0069359C">
      <w:pPr>
        <w:pStyle w:val="TOC1"/>
        <w:rPr>
          <w:rFonts w:asciiTheme="minorHAnsi" w:eastAsiaTheme="minorEastAsia" w:hAnsiTheme="minorHAnsi" w:cstheme="minorBidi"/>
          <w:caps w:val="0"/>
          <w:noProof/>
          <w:szCs w:val="22"/>
          <w:lang w:eastAsia="en-GB"/>
        </w:rPr>
      </w:pPr>
      <w:hyperlink w:anchor="_Toc74323557" w:history="1">
        <w:r w:rsidR="00D83FFA" w:rsidRPr="0051757D">
          <w:rPr>
            <w:rStyle w:val="Hyperlink"/>
            <w:noProof/>
          </w:rPr>
          <w:t>13.</w:t>
        </w:r>
        <w:r w:rsidR="00D83FFA">
          <w:rPr>
            <w:rFonts w:asciiTheme="minorHAnsi" w:eastAsiaTheme="minorEastAsia" w:hAnsiTheme="minorHAnsi" w:cstheme="minorBidi"/>
            <w:caps w:val="0"/>
            <w:noProof/>
            <w:szCs w:val="22"/>
            <w:lang w:eastAsia="en-GB"/>
          </w:rPr>
          <w:tab/>
        </w:r>
        <w:r w:rsidR="00D83FFA" w:rsidRPr="0051757D">
          <w:rPr>
            <w:rStyle w:val="Hyperlink"/>
            <w:noProof/>
          </w:rPr>
          <w:t>RECORDS AND AUDIT</w:t>
        </w:r>
        <w:r w:rsidR="00D83FFA">
          <w:rPr>
            <w:noProof/>
            <w:webHidden/>
          </w:rPr>
          <w:tab/>
        </w:r>
        <w:r w:rsidR="00D83FFA">
          <w:rPr>
            <w:noProof/>
            <w:webHidden/>
          </w:rPr>
          <w:fldChar w:fldCharType="begin"/>
        </w:r>
        <w:r w:rsidR="00D83FFA">
          <w:rPr>
            <w:noProof/>
            <w:webHidden/>
          </w:rPr>
          <w:instrText xml:space="preserve"> PAGEREF _Toc74323557 \h </w:instrText>
        </w:r>
        <w:r w:rsidR="00D83FFA">
          <w:rPr>
            <w:noProof/>
            <w:webHidden/>
          </w:rPr>
        </w:r>
        <w:r w:rsidR="00D83FFA">
          <w:rPr>
            <w:noProof/>
            <w:webHidden/>
          </w:rPr>
          <w:fldChar w:fldCharType="separate"/>
        </w:r>
        <w:r w:rsidR="00D83FFA">
          <w:rPr>
            <w:noProof/>
            <w:webHidden/>
          </w:rPr>
          <w:t>39</w:t>
        </w:r>
        <w:r w:rsidR="00D83FFA">
          <w:rPr>
            <w:noProof/>
            <w:webHidden/>
          </w:rPr>
          <w:fldChar w:fldCharType="end"/>
        </w:r>
      </w:hyperlink>
    </w:p>
    <w:p w14:paraId="054A2C04" w14:textId="382DECCA" w:rsidR="00D83FFA" w:rsidRDefault="0069359C">
      <w:pPr>
        <w:pStyle w:val="TOC1"/>
        <w:rPr>
          <w:rFonts w:asciiTheme="minorHAnsi" w:eastAsiaTheme="minorEastAsia" w:hAnsiTheme="minorHAnsi" w:cstheme="minorBidi"/>
          <w:caps w:val="0"/>
          <w:noProof/>
          <w:szCs w:val="22"/>
          <w:lang w:eastAsia="en-GB"/>
        </w:rPr>
      </w:pPr>
      <w:hyperlink w:anchor="_Toc74323558" w:history="1">
        <w:r w:rsidR="00D83FFA" w:rsidRPr="0051757D">
          <w:rPr>
            <w:rStyle w:val="Hyperlink"/>
            <w:noProof/>
          </w:rPr>
          <w:t>14.</w:t>
        </w:r>
        <w:r w:rsidR="00D83FFA">
          <w:rPr>
            <w:rFonts w:asciiTheme="minorHAnsi" w:eastAsiaTheme="minorEastAsia" w:hAnsiTheme="minorHAnsi" w:cstheme="minorBidi"/>
            <w:caps w:val="0"/>
            <w:noProof/>
            <w:szCs w:val="22"/>
            <w:lang w:eastAsia="en-GB"/>
          </w:rPr>
          <w:tab/>
        </w:r>
        <w:r w:rsidR="00D83FFA" w:rsidRPr="0051757D">
          <w:rPr>
            <w:rStyle w:val="Hyperlink"/>
            <w:noProof/>
          </w:rPr>
          <w:t>EQUALITY AND DIVERSITY</w:t>
        </w:r>
        <w:r w:rsidR="00D83FFA">
          <w:rPr>
            <w:noProof/>
            <w:webHidden/>
          </w:rPr>
          <w:tab/>
        </w:r>
        <w:r w:rsidR="00D83FFA">
          <w:rPr>
            <w:noProof/>
            <w:webHidden/>
          </w:rPr>
          <w:fldChar w:fldCharType="begin"/>
        </w:r>
        <w:r w:rsidR="00D83FFA">
          <w:rPr>
            <w:noProof/>
            <w:webHidden/>
          </w:rPr>
          <w:instrText xml:space="preserve"> PAGEREF _Toc74323558 \h </w:instrText>
        </w:r>
        <w:r w:rsidR="00D83FFA">
          <w:rPr>
            <w:noProof/>
            <w:webHidden/>
          </w:rPr>
        </w:r>
        <w:r w:rsidR="00D83FFA">
          <w:rPr>
            <w:noProof/>
            <w:webHidden/>
          </w:rPr>
          <w:fldChar w:fldCharType="separate"/>
        </w:r>
        <w:r w:rsidR="00D83FFA">
          <w:rPr>
            <w:noProof/>
            <w:webHidden/>
          </w:rPr>
          <w:t>40</w:t>
        </w:r>
        <w:r w:rsidR="00D83FFA">
          <w:rPr>
            <w:noProof/>
            <w:webHidden/>
          </w:rPr>
          <w:fldChar w:fldCharType="end"/>
        </w:r>
      </w:hyperlink>
    </w:p>
    <w:p w14:paraId="09873F57" w14:textId="53E4F6B2" w:rsidR="00D83FFA" w:rsidRDefault="0069359C">
      <w:pPr>
        <w:pStyle w:val="TOC1"/>
        <w:rPr>
          <w:rFonts w:asciiTheme="minorHAnsi" w:eastAsiaTheme="minorEastAsia" w:hAnsiTheme="minorHAnsi" w:cstheme="minorBidi"/>
          <w:caps w:val="0"/>
          <w:noProof/>
          <w:szCs w:val="22"/>
          <w:lang w:eastAsia="en-GB"/>
        </w:rPr>
      </w:pPr>
      <w:hyperlink w:anchor="_Toc74323559" w:history="1">
        <w:r w:rsidR="00D83FFA" w:rsidRPr="0051757D">
          <w:rPr>
            <w:rStyle w:val="Hyperlink"/>
            <w:noProof/>
          </w:rPr>
          <w:t>15.</w:t>
        </w:r>
        <w:r w:rsidR="00D83FFA">
          <w:rPr>
            <w:rFonts w:asciiTheme="minorHAnsi" w:eastAsiaTheme="minorEastAsia" w:hAnsiTheme="minorHAnsi" w:cstheme="minorBidi"/>
            <w:caps w:val="0"/>
            <w:noProof/>
            <w:szCs w:val="22"/>
            <w:lang w:eastAsia="en-GB"/>
          </w:rPr>
          <w:tab/>
        </w:r>
        <w:r w:rsidR="00D83FFA" w:rsidRPr="0051757D">
          <w:rPr>
            <w:rStyle w:val="Hyperlink"/>
            <w:noProof/>
          </w:rPr>
          <w:t>SUBCONTRACTING &amp; ASSIGNMENT</w:t>
        </w:r>
        <w:r w:rsidR="00D83FFA">
          <w:rPr>
            <w:noProof/>
            <w:webHidden/>
          </w:rPr>
          <w:tab/>
        </w:r>
        <w:r w:rsidR="00D83FFA">
          <w:rPr>
            <w:noProof/>
            <w:webHidden/>
          </w:rPr>
          <w:fldChar w:fldCharType="begin"/>
        </w:r>
        <w:r w:rsidR="00D83FFA">
          <w:rPr>
            <w:noProof/>
            <w:webHidden/>
          </w:rPr>
          <w:instrText xml:space="preserve"> PAGEREF _Toc74323559 \h </w:instrText>
        </w:r>
        <w:r w:rsidR="00D83FFA">
          <w:rPr>
            <w:noProof/>
            <w:webHidden/>
          </w:rPr>
        </w:r>
        <w:r w:rsidR="00D83FFA">
          <w:rPr>
            <w:noProof/>
            <w:webHidden/>
          </w:rPr>
          <w:fldChar w:fldCharType="separate"/>
        </w:r>
        <w:r w:rsidR="00D83FFA">
          <w:rPr>
            <w:noProof/>
            <w:webHidden/>
          </w:rPr>
          <w:t>41</w:t>
        </w:r>
        <w:r w:rsidR="00D83FFA">
          <w:rPr>
            <w:noProof/>
            <w:webHidden/>
          </w:rPr>
          <w:fldChar w:fldCharType="end"/>
        </w:r>
      </w:hyperlink>
    </w:p>
    <w:p w14:paraId="2495B4B0" w14:textId="612ABC05" w:rsidR="00D83FFA" w:rsidRDefault="0069359C">
      <w:pPr>
        <w:pStyle w:val="TOC1"/>
        <w:rPr>
          <w:rFonts w:asciiTheme="minorHAnsi" w:eastAsiaTheme="minorEastAsia" w:hAnsiTheme="minorHAnsi" w:cstheme="minorBidi"/>
          <w:caps w:val="0"/>
          <w:noProof/>
          <w:szCs w:val="22"/>
          <w:lang w:eastAsia="en-GB"/>
        </w:rPr>
      </w:pPr>
      <w:hyperlink w:anchor="_Toc74323560" w:history="1">
        <w:r w:rsidR="00D83FFA" w:rsidRPr="0051757D">
          <w:rPr>
            <w:rStyle w:val="Hyperlink"/>
            <w:noProof/>
          </w:rPr>
          <w:t>16.</w:t>
        </w:r>
        <w:r w:rsidR="00D83FFA">
          <w:rPr>
            <w:rFonts w:asciiTheme="minorHAnsi" w:eastAsiaTheme="minorEastAsia" w:hAnsiTheme="minorHAnsi" w:cstheme="minorBidi"/>
            <w:caps w:val="0"/>
            <w:noProof/>
            <w:szCs w:val="22"/>
            <w:lang w:eastAsia="en-GB"/>
          </w:rPr>
          <w:tab/>
        </w:r>
        <w:r w:rsidR="00D83FFA" w:rsidRPr="0051757D">
          <w:rPr>
            <w:rStyle w:val="Hyperlink"/>
            <w:noProof/>
          </w:rPr>
          <w:t>Liability</w:t>
        </w:r>
        <w:r w:rsidR="00D83FFA">
          <w:rPr>
            <w:noProof/>
            <w:webHidden/>
          </w:rPr>
          <w:tab/>
        </w:r>
        <w:r w:rsidR="00D83FFA">
          <w:rPr>
            <w:noProof/>
            <w:webHidden/>
          </w:rPr>
          <w:fldChar w:fldCharType="begin"/>
        </w:r>
        <w:r w:rsidR="00D83FFA">
          <w:rPr>
            <w:noProof/>
            <w:webHidden/>
          </w:rPr>
          <w:instrText xml:space="preserve"> PAGEREF _Toc74323560 \h </w:instrText>
        </w:r>
        <w:r w:rsidR="00D83FFA">
          <w:rPr>
            <w:noProof/>
            <w:webHidden/>
          </w:rPr>
        </w:r>
        <w:r w:rsidR="00D83FFA">
          <w:rPr>
            <w:noProof/>
            <w:webHidden/>
          </w:rPr>
          <w:fldChar w:fldCharType="separate"/>
        </w:r>
        <w:r w:rsidR="00D83FFA">
          <w:rPr>
            <w:noProof/>
            <w:webHidden/>
          </w:rPr>
          <w:t>44</w:t>
        </w:r>
        <w:r w:rsidR="00D83FFA">
          <w:rPr>
            <w:noProof/>
            <w:webHidden/>
          </w:rPr>
          <w:fldChar w:fldCharType="end"/>
        </w:r>
      </w:hyperlink>
    </w:p>
    <w:p w14:paraId="1E4193BD" w14:textId="36FB2189" w:rsidR="00D83FFA" w:rsidRDefault="0069359C">
      <w:pPr>
        <w:pStyle w:val="TOC1"/>
        <w:rPr>
          <w:rFonts w:asciiTheme="minorHAnsi" w:eastAsiaTheme="minorEastAsia" w:hAnsiTheme="minorHAnsi" w:cstheme="minorBidi"/>
          <w:caps w:val="0"/>
          <w:noProof/>
          <w:szCs w:val="22"/>
          <w:lang w:eastAsia="en-GB"/>
        </w:rPr>
      </w:pPr>
      <w:hyperlink w:anchor="_Toc74323561" w:history="1">
        <w:r w:rsidR="00D83FFA" w:rsidRPr="0051757D">
          <w:rPr>
            <w:rStyle w:val="Hyperlink"/>
            <w:noProof/>
          </w:rPr>
          <w:t>17.</w:t>
        </w:r>
        <w:r w:rsidR="00D83FFA">
          <w:rPr>
            <w:rFonts w:asciiTheme="minorHAnsi" w:eastAsiaTheme="minorEastAsia" w:hAnsiTheme="minorHAnsi" w:cstheme="minorBidi"/>
            <w:caps w:val="0"/>
            <w:noProof/>
            <w:szCs w:val="22"/>
            <w:lang w:eastAsia="en-GB"/>
          </w:rPr>
          <w:tab/>
        </w:r>
        <w:r w:rsidR="00D83FFA" w:rsidRPr="0051757D">
          <w:rPr>
            <w:rStyle w:val="Hyperlink"/>
            <w:noProof/>
          </w:rPr>
          <w:t>INSURANCE</w:t>
        </w:r>
        <w:r w:rsidR="00D83FFA">
          <w:rPr>
            <w:noProof/>
            <w:webHidden/>
          </w:rPr>
          <w:tab/>
        </w:r>
        <w:r w:rsidR="00D83FFA">
          <w:rPr>
            <w:noProof/>
            <w:webHidden/>
          </w:rPr>
          <w:fldChar w:fldCharType="begin"/>
        </w:r>
        <w:r w:rsidR="00D83FFA">
          <w:rPr>
            <w:noProof/>
            <w:webHidden/>
          </w:rPr>
          <w:instrText xml:space="preserve"> PAGEREF _Toc74323561 \h </w:instrText>
        </w:r>
        <w:r w:rsidR="00D83FFA">
          <w:rPr>
            <w:noProof/>
            <w:webHidden/>
          </w:rPr>
        </w:r>
        <w:r w:rsidR="00D83FFA">
          <w:rPr>
            <w:noProof/>
            <w:webHidden/>
          </w:rPr>
          <w:fldChar w:fldCharType="separate"/>
        </w:r>
        <w:r w:rsidR="00D83FFA">
          <w:rPr>
            <w:noProof/>
            <w:webHidden/>
          </w:rPr>
          <w:t>45</w:t>
        </w:r>
        <w:r w:rsidR="00D83FFA">
          <w:rPr>
            <w:noProof/>
            <w:webHidden/>
          </w:rPr>
          <w:fldChar w:fldCharType="end"/>
        </w:r>
      </w:hyperlink>
    </w:p>
    <w:p w14:paraId="54CD7E4B" w14:textId="26B2D92B" w:rsidR="00D83FFA" w:rsidRDefault="0069359C">
      <w:pPr>
        <w:pStyle w:val="TOC1"/>
        <w:rPr>
          <w:rFonts w:asciiTheme="minorHAnsi" w:eastAsiaTheme="minorEastAsia" w:hAnsiTheme="minorHAnsi" w:cstheme="minorBidi"/>
          <w:caps w:val="0"/>
          <w:noProof/>
          <w:szCs w:val="22"/>
          <w:lang w:eastAsia="en-GB"/>
        </w:rPr>
      </w:pPr>
      <w:hyperlink w:anchor="_Toc74323562" w:history="1">
        <w:r w:rsidR="00D83FFA" w:rsidRPr="0051757D">
          <w:rPr>
            <w:rStyle w:val="Hyperlink"/>
            <w:noProof/>
          </w:rPr>
          <w:t>18.</w:t>
        </w:r>
        <w:r w:rsidR="00D83FFA">
          <w:rPr>
            <w:rFonts w:asciiTheme="minorHAnsi" w:eastAsiaTheme="minorEastAsia" w:hAnsiTheme="minorHAnsi" w:cstheme="minorBidi"/>
            <w:caps w:val="0"/>
            <w:noProof/>
            <w:szCs w:val="22"/>
            <w:lang w:eastAsia="en-GB"/>
          </w:rPr>
          <w:tab/>
        </w:r>
        <w:r w:rsidR="00D83FFA" w:rsidRPr="0051757D">
          <w:rPr>
            <w:rStyle w:val="Hyperlink"/>
            <w:noProof/>
          </w:rPr>
          <w:t>FORCE MAJEURE</w:t>
        </w:r>
        <w:r w:rsidR="00D83FFA">
          <w:rPr>
            <w:noProof/>
            <w:webHidden/>
          </w:rPr>
          <w:tab/>
        </w:r>
        <w:r w:rsidR="00D83FFA">
          <w:rPr>
            <w:noProof/>
            <w:webHidden/>
          </w:rPr>
          <w:fldChar w:fldCharType="begin"/>
        </w:r>
        <w:r w:rsidR="00D83FFA">
          <w:rPr>
            <w:noProof/>
            <w:webHidden/>
          </w:rPr>
          <w:instrText xml:space="preserve"> PAGEREF _Toc74323562 \h </w:instrText>
        </w:r>
        <w:r w:rsidR="00D83FFA">
          <w:rPr>
            <w:noProof/>
            <w:webHidden/>
          </w:rPr>
        </w:r>
        <w:r w:rsidR="00D83FFA">
          <w:rPr>
            <w:noProof/>
            <w:webHidden/>
          </w:rPr>
          <w:fldChar w:fldCharType="separate"/>
        </w:r>
        <w:r w:rsidR="00D83FFA">
          <w:rPr>
            <w:noProof/>
            <w:webHidden/>
          </w:rPr>
          <w:t>46</w:t>
        </w:r>
        <w:r w:rsidR="00D83FFA">
          <w:rPr>
            <w:noProof/>
            <w:webHidden/>
          </w:rPr>
          <w:fldChar w:fldCharType="end"/>
        </w:r>
      </w:hyperlink>
    </w:p>
    <w:p w14:paraId="6A72EBC5" w14:textId="5D4D1770" w:rsidR="00D83FFA" w:rsidRDefault="0069359C">
      <w:pPr>
        <w:pStyle w:val="TOC1"/>
        <w:rPr>
          <w:rFonts w:asciiTheme="minorHAnsi" w:eastAsiaTheme="minorEastAsia" w:hAnsiTheme="minorHAnsi" w:cstheme="minorBidi"/>
          <w:caps w:val="0"/>
          <w:noProof/>
          <w:szCs w:val="22"/>
          <w:lang w:eastAsia="en-GB"/>
        </w:rPr>
      </w:pPr>
      <w:hyperlink w:anchor="_Toc74323563" w:history="1">
        <w:r w:rsidR="00D83FFA" w:rsidRPr="0051757D">
          <w:rPr>
            <w:rStyle w:val="Hyperlink"/>
            <w:noProof/>
          </w:rPr>
          <w:t>19.</w:t>
        </w:r>
        <w:r w:rsidR="00D83FFA">
          <w:rPr>
            <w:rFonts w:asciiTheme="minorHAnsi" w:eastAsiaTheme="minorEastAsia" w:hAnsiTheme="minorHAnsi" w:cstheme="minorBidi"/>
            <w:caps w:val="0"/>
            <w:noProof/>
            <w:szCs w:val="22"/>
            <w:lang w:eastAsia="en-GB"/>
          </w:rPr>
          <w:tab/>
        </w:r>
        <w:r w:rsidR="00D83FFA" w:rsidRPr="0051757D">
          <w:rPr>
            <w:rStyle w:val="Hyperlink"/>
            <w:noProof/>
          </w:rPr>
          <w:t>CORRUPTION, BRIBERY AND CONFLICTS</w:t>
        </w:r>
        <w:r w:rsidR="00D83FFA">
          <w:rPr>
            <w:noProof/>
            <w:webHidden/>
          </w:rPr>
          <w:tab/>
        </w:r>
        <w:r w:rsidR="00D83FFA">
          <w:rPr>
            <w:noProof/>
            <w:webHidden/>
          </w:rPr>
          <w:fldChar w:fldCharType="begin"/>
        </w:r>
        <w:r w:rsidR="00D83FFA">
          <w:rPr>
            <w:noProof/>
            <w:webHidden/>
          </w:rPr>
          <w:instrText xml:space="preserve"> PAGEREF _Toc74323563 \h </w:instrText>
        </w:r>
        <w:r w:rsidR="00D83FFA">
          <w:rPr>
            <w:noProof/>
            <w:webHidden/>
          </w:rPr>
        </w:r>
        <w:r w:rsidR="00D83FFA">
          <w:rPr>
            <w:noProof/>
            <w:webHidden/>
          </w:rPr>
          <w:fldChar w:fldCharType="separate"/>
        </w:r>
        <w:r w:rsidR="00D83FFA">
          <w:rPr>
            <w:noProof/>
            <w:webHidden/>
          </w:rPr>
          <w:t>47</w:t>
        </w:r>
        <w:r w:rsidR="00D83FFA">
          <w:rPr>
            <w:noProof/>
            <w:webHidden/>
          </w:rPr>
          <w:fldChar w:fldCharType="end"/>
        </w:r>
      </w:hyperlink>
    </w:p>
    <w:p w14:paraId="55CBCD51" w14:textId="1D5F1D08" w:rsidR="00D83FFA" w:rsidRDefault="0069359C">
      <w:pPr>
        <w:pStyle w:val="TOC1"/>
        <w:rPr>
          <w:rFonts w:asciiTheme="minorHAnsi" w:eastAsiaTheme="minorEastAsia" w:hAnsiTheme="minorHAnsi" w:cstheme="minorBidi"/>
          <w:caps w:val="0"/>
          <w:noProof/>
          <w:szCs w:val="22"/>
          <w:lang w:eastAsia="en-GB"/>
        </w:rPr>
      </w:pPr>
      <w:hyperlink w:anchor="_Toc74323564" w:history="1">
        <w:r w:rsidR="00D83FFA" w:rsidRPr="0051757D">
          <w:rPr>
            <w:rStyle w:val="Hyperlink"/>
            <w:noProof/>
          </w:rPr>
          <w:t>20.</w:t>
        </w:r>
        <w:r w:rsidR="00D83FFA">
          <w:rPr>
            <w:rFonts w:asciiTheme="minorHAnsi" w:eastAsiaTheme="minorEastAsia" w:hAnsiTheme="minorHAnsi" w:cstheme="minorBidi"/>
            <w:caps w:val="0"/>
            <w:noProof/>
            <w:szCs w:val="22"/>
            <w:lang w:eastAsia="en-GB"/>
          </w:rPr>
          <w:tab/>
        </w:r>
        <w:r w:rsidR="00D83FFA" w:rsidRPr="0051757D">
          <w:rPr>
            <w:rStyle w:val="Hyperlink"/>
            <w:noProof/>
          </w:rPr>
          <w:t>TERMINATION</w:t>
        </w:r>
        <w:r w:rsidR="00D83FFA">
          <w:rPr>
            <w:noProof/>
            <w:webHidden/>
          </w:rPr>
          <w:tab/>
        </w:r>
        <w:r w:rsidR="00D83FFA">
          <w:rPr>
            <w:noProof/>
            <w:webHidden/>
          </w:rPr>
          <w:fldChar w:fldCharType="begin"/>
        </w:r>
        <w:r w:rsidR="00D83FFA">
          <w:rPr>
            <w:noProof/>
            <w:webHidden/>
          </w:rPr>
          <w:instrText xml:space="preserve"> PAGEREF _Toc74323564 \h </w:instrText>
        </w:r>
        <w:r w:rsidR="00D83FFA">
          <w:rPr>
            <w:noProof/>
            <w:webHidden/>
          </w:rPr>
        </w:r>
        <w:r w:rsidR="00D83FFA">
          <w:rPr>
            <w:noProof/>
            <w:webHidden/>
          </w:rPr>
          <w:fldChar w:fldCharType="separate"/>
        </w:r>
        <w:r w:rsidR="00D83FFA">
          <w:rPr>
            <w:noProof/>
            <w:webHidden/>
          </w:rPr>
          <w:t>48</w:t>
        </w:r>
        <w:r w:rsidR="00D83FFA">
          <w:rPr>
            <w:noProof/>
            <w:webHidden/>
          </w:rPr>
          <w:fldChar w:fldCharType="end"/>
        </w:r>
      </w:hyperlink>
    </w:p>
    <w:p w14:paraId="069073B9" w14:textId="228099CC" w:rsidR="00D83FFA" w:rsidRDefault="0069359C">
      <w:pPr>
        <w:pStyle w:val="TOC1"/>
        <w:rPr>
          <w:rFonts w:asciiTheme="minorHAnsi" w:eastAsiaTheme="minorEastAsia" w:hAnsiTheme="minorHAnsi" w:cstheme="minorBidi"/>
          <w:caps w:val="0"/>
          <w:noProof/>
          <w:szCs w:val="22"/>
          <w:lang w:eastAsia="en-GB"/>
        </w:rPr>
      </w:pPr>
      <w:hyperlink w:anchor="_Toc74323565" w:history="1">
        <w:r w:rsidR="00D83FFA" w:rsidRPr="0051757D">
          <w:rPr>
            <w:rStyle w:val="Hyperlink"/>
            <w:noProof/>
          </w:rPr>
          <w:t>21.</w:t>
        </w:r>
        <w:r w:rsidR="00D83FFA">
          <w:rPr>
            <w:rFonts w:asciiTheme="minorHAnsi" w:eastAsiaTheme="minorEastAsia" w:hAnsiTheme="minorHAnsi" w:cstheme="minorBidi"/>
            <w:caps w:val="0"/>
            <w:noProof/>
            <w:szCs w:val="22"/>
            <w:lang w:eastAsia="en-GB"/>
          </w:rPr>
          <w:tab/>
        </w:r>
        <w:r w:rsidR="00D83FFA" w:rsidRPr="0051757D">
          <w:rPr>
            <w:rStyle w:val="Hyperlink"/>
            <w:noProof/>
          </w:rPr>
          <w:t>WAIVER AND SEVERABILITY</w:t>
        </w:r>
        <w:r w:rsidR="00D83FFA">
          <w:rPr>
            <w:noProof/>
            <w:webHidden/>
          </w:rPr>
          <w:tab/>
        </w:r>
        <w:r w:rsidR="00D83FFA">
          <w:rPr>
            <w:noProof/>
            <w:webHidden/>
          </w:rPr>
          <w:fldChar w:fldCharType="begin"/>
        </w:r>
        <w:r w:rsidR="00D83FFA">
          <w:rPr>
            <w:noProof/>
            <w:webHidden/>
          </w:rPr>
          <w:instrText xml:space="preserve"> PAGEREF _Toc74323565 \h </w:instrText>
        </w:r>
        <w:r w:rsidR="00D83FFA">
          <w:rPr>
            <w:noProof/>
            <w:webHidden/>
          </w:rPr>
        </w:r>
        <w:r w:rsidR="00D83FFA">
          <w:rPr>
            <w:noProof/>
            <w:webHidden/>
          </w:rPr>
          <w:fldChar w:fldCharType="separate"/>
        </w:r>
        <w:r w:rsidR="00D83FFA">
          <w:rPr>
            <w:noProof/>
            <w:webHidden/>
          </w:rPr>
          <w:t>52</w:t>
        </w:r>
        <w:r w:rsidR="00D83FFA">
          <w:rPr>
            <w:noProof/>
            <w:webHidden/>
          </w:rPr>
          <w:fldChar w:fldCharType="end"/>
        </w:r>
      </w:hyperlink>
    </w:p>
    <w:p w14:paraId="6EB424C5" w14:textId="79D3B0E2" w:rsidR="00D83FFA" w:rsidRDefault="0069359C">
      <w:pPr>
        <w:pStyle w:val="TOC1"/>
        <w:rPr>
          <w:rFonts w:asciiTheme="minorHAnsi" w:eastAsiaTheme="minorEastAsia" w:hAnsiTheme="minorHAnsi" w:cstheme="minorBidi"/>
          <w:caps w:val="0"/>
          <w:noProof/>
          <w:szCs w:val="22"/>
          <w:lang w:eastAsia="en-GB"/>
        </w:rPr>
      </w:pPr>
      <w:hyperlink w:anchor="_Toc74323566" w:history="1">
        <w:r w:rsidR="00D83FFA" w:rsidRPr="0051757D">
          <w:rPr>
            <w:rStyle w:val="Hyperlink"/>
            <w:noProof/>
          </w:rPr>
          <w:t>22.</w:t>
        </w:r>
        <w:r w:rsidR="00D83FFA">
          <w:rPr>
            <w:rFonts w:asciiTheme="minorHAnsi" w:eastAsiaTheme="minorEastAsia" w:hAnsiTheme="minorHAnsi" w:cstheme="minorBidi"/>
            <w:caps w:val="0"/>
            <w:noProof/>
            <w:szCs w:val="22"/>
            <w:lang w:eastAsia="en-GB"/>
          </w:rPr>
          <w:tab/>
        </w:r>
        <w:r w:rsidR="00D83FFA" w:rsidRPr="0051757D">
          <w:rPr>
            <w:rStyle w:val="Hyperlink"/>
            <w:noProof/>
          </w:rPr>
          <w:t>EXTENT OF OBLIGATIONS AND FURTHER ASSURANCE</w:t>
        </w:r>
        <w:r w:rsidR="00D83FFA">
          <w:rPr>
            <w:noProof/>
            <w:webHidden/>
          </w:rPr>
          <w:tab/>
        </w:r>
        <w:r w:rsidR="00D83FFA">
          <w:rPr>
            <w:noProof/>
            <w:webHidden/>
          </w:rPr>
          <w:fldChar w:fldCharType="begin"/>
        </w:r>
        <w:r w:rsidR="00D83FFA">
          <w:rPr>
            <w:noProof/>
            <w:webHidden/>
          </w:rPr>
          <w:instrText xml:space="preserve"> PAGEREF _Toc74323566 \h </w:instrText>
        </w:r>
        <w:r w:rsidR="00D83FFA">
          <w:rPr>
            <w:noProof/>
            <w:webHidden/>
          </w:rPr>
        </w:r>
        <w:r w:rsidR="00D83FFA">
          <w:rPr>
            <w:noProof/>
            <w:webHidden/>
          </w:rPr>
          <w:fldChar w:fldCharType="separate"/>
        </w:r>
        <w:r w:rsidR="00D83FFA">
          <w:rPr>
            <w:noProof/>
            <w:webHidden/>
          </w:rPr>
          <w:t>52</w:t>
        </w:r>
        <w:r w:rsidR="00D83FFA">
          <w:rPr>
            <w:noProof/>
            <w:webHidden/>
          </w:rPr>
          <w:fldChar w:fldCharType="end"/>
        </w:r>
      </w:hyperlink>
    </w:p>
    <w:p w14:paraId="0FF38BFC" w14:textId="35ADA7E9" w:rsidR="00D83FFA" w:rsidRDefault="0069359C">
      <w:pPr>
        <w:pStyle w:val="TOC1"/>
        <w:rPr>
          <w:rFonts w:asciiTheme="minorHAnsi" w:eastAsiaTheme="minorEastAsia" w:hAnsiTheme="minorHAnsi" w:cstheme="minorBidi"/>
          <w:caps w:val="0"/>
          <w:noProof/>
          <w:szCs w:val="22"/>
          <w:lang w:eastAsia="en-GB"/>
        </w:rPr>
      </w:pPr>
      <w:hyperlink w:anchor="_Toc74323567" w:history="1">
        <w:r w:rsidR="00D83FFA" w:rsidRPr="0051757D">
          <w:rPr>
            <w:rStyle w:val="Hyperlink"/>
            <w:noProof/>
          </w:rPr>
          <w:t>23.</w:t>
        </w:r>
        <w:r w:rsidR="00D83FFA">
          <w:rPr>
            <w:rFonts w:asciiTheme="minorHAnsi" w:eastAsiaTheme="minorEastAsia" w:hAnsiTheme="minorHAnsi" w:cstheme="minorBidi"/>
            <w:caps w:val="0"/>
            <w:noProof/>
            <w:szCs w:val="22"/>
            <w:lang w:eastAsia="en-GB"/>
          </w:rPr>
          <w:tab/>
        </w:r>
        <w:r w:rsidR="00D83FFA" w:rsidRPr="0051757D">
          <w:rPr>
            <w:rStyle w:val="Hyperlink"/>
            <w:noProof/>
          </w:rPr>
          <w:t>VARIATIONS</w:t>
        </w:r>
        <w:r w:rsidR="00D83FFA">
          <w:rPr>
            <w:noProof/>
            <w:webHidden/>
          </w:rPr>
          <w:tab/>
        </w:r>
        <w:r w:rsidR="00D83FFA">
          <w:rPr>
            <w:noProof/>
            <w:webHidden/>
          </w:rPr>
          <w:fldChar w:fldCharType="begin"/>
        </w:r>
        <w:r w:rsidR="00D83FFA">
          <w:rPr>
            <w:noProof/>
            <w:webHidden/>
          </w:rPr>
          <w:instrText xml:space="preserve"> PAGEREF _Toc74323567 \h </w:instrText>
        </w:r>
        <w:r w:rsidR="00D83FFA">
          <w:rPr>
            <w:noProof/>
            <w:webHidden/>
          </w:rPr>
        </w:r>
        <w:r w:rsidR="00D83FFA">
          <w:rPr>
            <w:noProof/>
            <w:webHidden/>
          </w:rPr>
          <w:fldChar w:fldCharType="separate"/>
        </w:r>
        <w:r w:rsidR="00D83FFA">
          <w:rPr>
            <w:noProof/>
            <w:webHidden/>
          </w:rPr>
          <w:t>52</w:t>
        </w:r>
        <w:r w:rsidR="00D83FFA">
          <w:rPr>
            <w:noProof/>
            <w:webHidden/>
          </w:rPr>
          <w:fldChar w:fldCharType="end"/>
        </w:r>
      </w:hyperlink>
    </w:p>
    <w:p w14:paraId="0D4E041D" w14:textId="1E42D2E3" w:rsidR="00D83FFA" w:rsidRDefault="0069359C">
      <w:pPr>
        <w:pStyle w:val="TOC1"/>
        <w:rPr>
          <w:rFonts w:asciiTheme="minorHAnsi" w:eastAsiaTheme="minorEastAsia" w:hAnsiTheme="minorHAnsi" w:cstheme="minorBidi"/>
          <w:caps w:val="0"/>
          <w:noProof/>
          <w:szCs w:val="22"/>
          <w:lang w:eastAsia="en-GB"/>
        </w:rPr>
      </w:pPr>
      <w:hyperlink w:anchor="_Toc74323568" w:history="1">
        <w:r w:rsidR="00D83FFA" w:rsidRPr="0051757D">
          <w:rPr>
            <w:rStyle w:val="Hyperlink"/>
            <w:noProof/>
          </w:rPr>
          <w:t>24.</w:t>
        </w:r>
        <w:r w:rsidR="00D83FFA">
          <w:rPr>
            <w:rFonts w:asciiTheme="minorHAnsi" w:eastAsiaTheme="minorEastAsia" w:hAnsiTheme="minorHAnsi" w:cstheme="minorBidi"/>
            <w:caps w:val="0"/>
            <w:noProof/>
            <w:szCs w:val="22"/>
            <w:lang w:eastAsia="en-GB"/>
          </w:rPr>
          <w:tab/>
        </w:r>
        <w:r w:rsidR="00D83FFA" w:rsidRPr="0051757D">
          <w:rPr>
            <w:rStyle w:val="Hyperlink"/>
            <w:noProof/>
          </w:rPr>
          <w:t>ENTIRE AGREEMENT</w:t>
        </w:r>
        <w:r w:rsidR="00D83FFA">
          <w:rPr>
            <w:noProof/>
            <w:webHidden/>
          </w:rPr>
          <w:tab/>
        </w:r>
        <w:r w:rsidR="00D83FFA">
          <w:rPr>
            <w:noProof/>
            <w:webHidden/>
          </w:rPr>
          <w:fldChar w:fldCharType="begin"/>
        </w:r>
        <w:r w:rsidR="00D83FFA">
          <w:rPr>
            <w:noProof/>
            <w:webHidden/>
          </w:rPr>
          <w:instrText xml:space="preserve"> PAGEREF _Toc74323568 \h </w:instrText>
        </w:r>
        <w:r w:rsidR="00D83FFA">
          <w:rPr>
            <w:noProof/>
            <w:webHidden/>
          </w:rPr>
        </w:r>
        <w:r w:rsidR="00D83FFA">
          <w:rPr>
            <w:noProof/>
            <w:webHidden/>
          </w:rPr>
          <w:fldChar w:fldCharType="separate"/>
        </w:r>
        <w:r w:rsidR="00D83FFA">
          <w:rPr>
            <w:noProof/>
            <w:webHidden/>
          </w:rPr>
          <w:t>53</w:t>
        </w:r>
        <w:r w:rsidR="00D83FFA">
          <w:rPr>
            <w:noProof/>
            <w:webHidden/>
          </w:rPr>
          <w:fldChar w:fldCharType="end"/>
        </w:r>
      </w:hyperlink>
    </w:p>
    <w:p w14:paraId="05007D8B" w14:textId="2AF58673" w:rsidR="00D83FFA" w:rsidRDefault="0069359C">
      <w:pPr>
        <w:pStyle w:val="TOC1"/>
        <w:rPr>
          <w:rFonts w:asciiTheme="minorHAnsi" w:eastAsiaTheme="minorEastAsia" w:hAnsiTheme="minorHAnsi" w:cstheme="minorBidi"/>
          <w:caps w:val="0"/>
          <w:noProof/>
          <w:szCs w:val="22"/>
          <w:lang w:eastAsia="en-GB"/>
        </w:rPr>
      </w:pPr>
      <w:hyperlink w:anchor="_Toc74323569" w:history="1">
        <w:r w:rsidR="00D83FFA" w:rsidRPr="0051757D">
          <w:rPr>
            <w:rStyle w:val="Hyperlink"/>
            <w:noProof/>
          </w:rPr>
          <w:t>25.</w:t>
        </w:r>
        <w:r w:rsidR="00D83FFA">
          <w:rPr>
            <w:rFonts w:asciiTheme="minorHAnsi" w:eastAsiaTheme="minorEastAsia" w:hAnsiTheme="minorHAnsi" w:cstheme="minorBidi"/>
            <w:caps w:val="0"/>
            <w:noProof/>
            <w:szCs w:val="22"/>
            <w:lang w:eastAsia="en-GB"/>
          </w:rPr>
          <w:tab/>
        </w:r>
        <w:r w:rsidR="00D83FFA" w:rsidRPr="0051757D">
          <w:rPr>
            <w:rStyle w:val="Hyperlink"/>
            <w:noProof/>
          </w:rPr>
          <w:t>THIRD PARTIES</w:t>
        </w:r>
        <w:r w:rsidR="00D83FFA">
          <w:rPr>
            <w:noProof/>
            <w:webHidden/>
          </w:rPr>
          <w:tab/>
        </w:r>
        <w:r w:rsidR="00D83FFA">
          <w:rPr>
            <w:noProof/>
            <w:webHidden/>
          </w:rPr>
          <w:fldChar w:fldCharType="begin"/>
        </w:r>
        <w:r w:rsidR="00D83FFA">
          <w:rPr>
            <w:noProof/>
            <w:webHidden/>
          </w:rPr>
          <w:instrText xml:space="preserve"> PAGEREF _Toc74323569 \h </w:instrText>
        </w:r>
        <w:r w:rsidR="00D83FFA">
          <w:rPr>
            <w:noProof/>
            <w:webHidden/>
          </w:rPr>
        </w:r>
        <w:r w:rsidR="00D83FFA">
          <w:rPr>
            <w:noProof/>
            <w:webHidden/>
          </w:rPr>
          <w:fldChar w:fldCharType="separate"/>
        </w:r>
        <w:r w:rsidR="00D83FFA">
          <w:rPr>
            <w:noProof/>
            <w:webHidden/>
          </w:rPr>
          <w:t>53</w:t>
        </w:r>
        <w:r w:rsidR="00D83FFA">
          <w:rPr>
            <w:noProof/>
            <w:webHidden/>
          </w:rPr>
          <w:fldChar w:fldCharType="end"/>
        </w:r>
      </w:hyperlink>
    </w:p>
    <w:p w14:paraId="7EDCE907" w14:textId="011D774A" w:rsidR="00D83FFA" w:rsidRDefault="0069359C">
      <w:pPr>
        <w:pStyle w:val="TOC1"/>
        <w:rPr>
          <w:rFonts w:asciiTheme="minorHAnsi" w:eastAsiaTheme="minorEastAsia" w:hAnsiTheme="minorHAnsi" w:cstheme="minorBidi"/>
          <w:caps w:val="0"/>
          <w:noProof/>
          <w:szCs w:val="22"/>
          <w:lang w:eastAsia="en-GB"/>
        </w:rPr>
      </w:pPr>
      <w:hyperlink w:anchor="_Toc74323570" w:history="1">
        <w:r w:rsidR="00D83FFA" w:rsidRPr="0051757D">
          <w:rPr>
            <w:rStyle w:val="Hyperlink"/>
            <w:noProof/>
          </w:rPr>
          <w:t>26.</w:t>
        </w:r>
        <w:r w:rsidR="00D83FFA">
          <w:rPr>
            <w:rFonts w:asciiTheme="minorHAnsi" w:eastAsiaTheme="minorEastAsia" w:hAnsiTheme="minorHAnsi" w:cstheme="minorBidi"/>
            <w:caps w:val="0"/>
            <w:noProof/>
            <w:szCs w:val="22"/>
            <w:lang w:eastAsia="en-GB"/>
          </w:rPr>
          <w:tab/>
        </w:r>
        <w:r w:rsidR="00D83FFA" w:rsidRPr="0051757D">
          <w:rPr>
            <w:rStyle w:val="Hyperlink"/>
            <w:noProof/>
          </w:rPr>
          <w:t>NO PARTNERSHIP OR AGENCY</w:t>
        </w:r>
        <w:r w:rsidR="00D83FFA">
          <w:rPr>
            <w:noProof/>
            <w:webHidden/>
          </w:rPr>
          <w:tab/>
        </w:r>
        <w:r w:rsidR="00D83FFA">
          <w:rPr>
            <w:noProof/>
            <w:webHidden/>
          </w:rPr>
          <w:fldChar w:fldCharType="begin"/>
        </w:r>
        <w:r w:rsidR="00D83FFA">
          <w:rPr>
            <w:noProof/>
            <w:webHidden/>
          </w:rPr>
          <w:instrText xml:space="preserve"> PAGEREF _Toc74323570 \h </w:instrText>
        </w:r>
        <w:r w:rsidR="00D83FFA">
          <w:rPr>
            <w:noProof/>
            <w:webHidden/>
          </w:rPr>
        </w:r>
        <w:r w:rsidR="00D83FFA">
          <w:rPr>
            <w:noProof/>
            <w:webHidden/>
          </w:rPr>
          <w:fldChar w:fldCharType="separate"/>
        </w:r>
        <w:r w:rsidR="00D83FFA">
          <w:rPr>
            <w:noProof/>
            <w:webHidden/>
          </w:rPr>
          <w:t>53</w:t>
        </w:r>
        <w:r w:rsidR="00D83FFA">
          <w:rPr>
            <w:noProof/>
            <w:webHidden/>
          </w:rPr>
          <w:fldChar w:fldCharType="end"/>
        </w:r>
      </w:hyperlink>
    </w:p>
    <w:p w14:paraId="7BE49FD6" w14:textId="6E8F419E" w:rsidR="00D83FFA" w:rsidRDefault="0069359C">
      <w:pPr>
        <w:pStyle w:val="TOC1"/>
        <w:rPr>
          <w:rFonts w:asciiTheme="minorHAnsi" w:eastAsiaTheme="minorEastAsia" w:hAnsiTheme="minorHAnsi" w:cstheme="minorBidi"/>
          <w:caps w:val="0"/>
          <w:noProof/>
          <w:szCs w:val="22"/>
          <w:lang w:eastAsia="en-GB"/>
        </w:rPr>
      </w:pPr>
      <w:hyperlink w:anchor="_Toc74323571" w:history="1">
        <w:r w:rsidR="00D83FFA" w:rsidRPr="0051757D">
          <w:rPr>
            <w:rStyle w:val="Hyperlink"/>
            <w:noProof/>
          </w:rPr>
          <w:t>27.</w:t>
        </w:r>
        <w:r w:rsidR="00D83FFA">
          <w:rPr>
            <w:rFonts w:asciiTheme="minorHAnsi" w:eastAsiaTheme="minorEastAsia" w:hAnsiTheme="minorHAnsi" w:cstheme="minorBidi"/>
            <w:caps w:val="0"/>
            <w:noProof/>
            <w:szCs w:val="22"/>
            <w:lang w:eastAsia="en-GB"/>
          </w:rPr>
          <w:tab/>
        </w:r>
        <w:r w:rsidR="00D83FFA" w:rsidRPr="0051757D">
          <w:rPr>
            <w:rStyle w:val="Hyperlink"/>
            <w:noProof/>
          </w:rPr>
          <w:t>NOTICES</w:t>
        </w:r>
        <w:r w:rsidR="00D83FFA">
          <w:rPr>
            <w:noProof/>
            <w:webHidden/>
          </w:rPr>
          <w:tab/>
        </w:r>
        <w:r w:rsidR="00D83FFA">
          <w:rPr>
            <w:noProof/>
            <w:webHidden/>
          </w:rPr>
          <w:fldChar w:fldCharType="begin"/>
        </w:r>
        <w:r w:rsidR="00D83FFA">
          <w:rPr>
            <w:noProof/>
            <w:webHidden/>
          </w:rPr>
          <w:instrText xml:space="preserve"> PAGEREF _Toc74323571 \h </w:instrText>
        </w:r>
        <w:r w:rsidR="00D83FFA">
          <w:rPr>
            <w:noProof/>
            <w:webHidden/>
          </w:rPr>
        </w:r>
        <w:r w:rsidR="00D83FFA">
          <w:rPr>
            <w:noProof/>
            <w:webHidden/>
          </w:rPr>
          <w:fldChar w:fldCharType="separate"/>
        </w:r>
        <w:r w:rsidR="00D83FFA">
          <w:rPr>
            <w:noProof/>
            <w:webHidden/>
          </w:rPr>
          <w:t>53</w:t>
        </w:r>
        <w:r w:rsidR="00D83FFA">
          <w:rPr>
            <w:noProof/>
            <w:webHidden/>
          </w:rPr>
          <w:fldChar w:fldCharType="end"/>
        </w:r>
      </w:hyperlink>
    </w:p>
    <w:p w14:paraId="0CD4BCF9" w14:textId="77DC7C21" w:rsidR="00D83FFA" w:rsidRDefault="0069359C">
      <w:pPr>
        <w:pStyle w:val="TOC1"/>
        <w:rPr>
          <w:rFonts w:asciiTheme="minorHAnsi" w:eastAsiaTheme="minorEastAsia" w:hAnsiTheme="minorHAnsi" w:cstheme="minorBidi"/>
          <w:caps w:val="0"/>
          <w:noProof/>
          <w:szCs w:val="22"/>
          <w:lang w:eastAsia="en-GB"/>
        </w:rPr>
      </w:pPr>
      <w:hyperlink w:anchor="_Toc74323572" w:history="1">
        <w:r w:rsidR="00D83FFA" w:rsidRPr="0051757D">
          <w:rPr>
            <w:rStyle w:val="Hyperlink"/>
            <w:noProof/>
          </w:rPr>
          <w:t>28.</w:t>
        </w:r>
        <w:r w:rsidR="00D83FFA">
          <w:rPr>
            <w:rFonts w:asciiTheme="minorHAnsi" w:eastAsiaTheme="minorEastAsia" w:hAnsiTheme="minorHAnsi" w:cstheme="minorBidi"/>
            <w:caps w:val="0"/>
            <w:noProof/>
            <w:szCs w:val="22"/>
            <w:lang w:eastAsia="en-GB"/>
          </w:rPr>
          <w:tab/>
        </w:r>
        <w:r w:rsidR="00D83FFA" w:rsidRPr="0051757D">
          <w:rPr>
            <w:rStyle w:val="Hyperlink"/>
            <w:noProof/>
          </w:rPr>
          <w:t>DISPUTE ESCALATION PROCEDURE</w:t>
        </w:r>
        <w:r w:rsidR="00D83FFA">
          <w:rPr>
            <w:noProof/>
            <w:webHidden/>
          </w:rPr>
          <w:tab/>
        </w:r>
        <w:r w:rsidR="00D83FFA">
          <w:rPr>
            <w:noProof/>
            <w:webHidden/>
          </w:rPr>
          <w:fldChar w:fldCharType="begin"/>
        </w:r>
        <w:r w:rsidR="00D83FFA">
          <w:rPr>
            <w:noProof/>
            <w:webHidden/>
          </w:rPr>
          <w:instrText xml:space="preserve"> PAGEREF _Toc74323572 \h </w:instrText>
        </w:r>
        <w:r w:rsidR="00D83FFA">
          <w:rPr>
            <w:noProof/>
            <w:webHidden/>
          </w:rPr>
        </w:r>
        <w:r w:rsidR="00D83FFA">
          <w:rPr>
            <w:noProof/>
            <w:webHidden/>
          </w:rPr>
          <w:fldChar w:fldCharType="separate"/>
        </w:r>
        <w:r w:rsidR="00D83FFA">
          <w:rPr>
            <w:noProof/>
            <w:webHidden/>
          </w:rPr>
          <w:t>54</w:t>
        </w:r>
        <w:r w:rsidR="00D83FFA">
          <w:rPr>
            <w:noProof/>
            <w:webHidden/>
          </w:rPr>
          <w:fldChar w:fldCharType="end"/>
        </w:r>
      </w:hyperlink>
    </w:p>
    <w:p w14:paraId="5862430B" w14:textId="0A27C3F9" w:rsidR="00D83FFA" w:rsidRDefault="0069359C">
      <w:pPr>
        <w:pStyle w:val="TOC1"/>
        <w:rPr>
          <w:rFonts w:asciiTheme="minorHAnsi" w:eastAsiaTheme="minorEastAsia" w:hAnsiTheme="minorHAnsi" w:cstheme="minorBidi"/>
          <w:caps w:val="0"/>
          <w:noProof/>
          <w:szCs w:val="22"/>
          <w:lang w:eastAsia="en-GB"/>
        </w:rPr>
      </w:pPr>
      <w:hyperlink w:anchor="_Toc74323573" w:history="1">
        <w:r w:rsidR="00D83FFA" w:rsidRPr="0051757D">
          <w:rPr>
            <w:rStyle w:val="Hyperlink"/>
            <w:noProof/>
          </w:rPr>
          <w:t>29.</w:t>
        </w:r>
        <w:r w:rsidR="00D83FFA">
          <w:rPr>
            <w:rFonts w:asciiTheme="minorHAnsi" w:eastAsiaTheme="minorEastAsia" w:hAnsiTheme="minorHAnsi" w:cstheme="minorBidi"/>
            <w:caps w:val="0"/>
            <w:noProof/>
            <w:szCs w:val="22"/>
            <w:lang w:eastAsia="en-GB"/>
          </w:rPr>
          <w:tab/>
        </w:r>
        <w:r w:rsidR="00D83FFA" w:rsidRPr="0051757D">
          <w:rPr>
            <w:rStyle w:val="Hyperlink"/>
            <w:noProof/>
          </w:rPr>
          <w:t>GOVERNING LAW AND ENFORCEMENT</w:t>
        </w:r>
        <w:r w:rsidR="00D83FFA">
          <w:rPr>
            <w:noProof/>
            <w:webHidden/>
          </w:rPr>
          <w:tab/>
        </w:r>
        <w:r w:rsidR="00D83FFA">
          <w:rPr>
            <w:noProof/>
            <w:webHidden/>
          </w:rPr>
          <w:fldChar w:fldCharType="begin"/>
        </w:r>
        <w:r w:rsidR="00D83FFA">
          <w:rPr>
            <w:noProof/>
            <w:webHidden/>
          </w:rPr>
          <w:instrText xml:space="preserve"> PAGEREF _Toc74323573 \h </w:instrText>
        </w:r>
        <w:r w:rsidR="00D83FFA">
          <w:rPr>
            <w:noProof/>
            <w:webHidden/>
          </w:rPr>
        </w:r>
        <w:r w:rsidR="00D83FFA">
          <w:rPr>
            <w:noProof/>
            <w:webHidden/>
          </w:rPr>
          <w:fldChar w:fldCharType="separate"/>
        </w:r>
        <w:r w:rsidR="00D83FFA">
          <w:rPr>
            <w:noProof/>
            <w:webHidden/>
          </w:rPr>
          <w:t>55</w:t>
        </w:r>
        <w:r w:rsidR="00D83FFA">
          <w:rPr>
            <w:noProof/>
            <w:webHidden/>
          </w:rPr>
          <w:fldChar w:fldCharType="end"/>
        </w:r>
      </w:hyperlink>
    </w:p>
    <w:p w14:paraId="4CB2EBBD" w14:textId="26EA7EBF" w:rsidR="00D83FFA" w:rsidRDefault="0069359C">
      <w:pPr>
        <w:pStyle w:val="TOC1"/>
        <w:rPr>
          <w:rFonts w:asciiTheme="minorHAnsi" w:eastAsiaTheme="minorEastAsia" w:hAnsiTheme="minorHAnsi" w:cstheme="minorBidi"/>
          <w:caps w:val="0"/>
          <w:noProof/>
          <w:szCs w:val="22"/>
          <w:lang w:eastAsia="en-GB"/>
        </w:rPr>
      </w:pPr>
      <w:hyperlink w:anchor="_Toc74323574" w:history="1">
        <w:r w:rsidR="00D83FFA" w:rsidRPr="0051757D">
          <w:rPr>
            <w:rStyle w:val="Hyperlink"/>
            <w:noProof/>
          </w:rPr>
          <w:t>30.</w:t>
        </w:r>
        <w:r w:rsidR="00D83FFA">
          <w:rPr>
            <w:rFonts w:asciiTheme="minorHAnsi" w:eastAsiaTheme="minorEastAsia" w:hAnsiTheme="minorHAnsi" w:cstheme="minorBidi"/>
            <w:caps w:val="0"/>
            <w:noProof/>
            <w:szCs w:val="22"/>
            <w:lang w:eastAsia="en-GB"/>
          </w:rPr>
          <w:tab/>
        </w:r>
        <w:r w:rsidR="00D83FFA" w:rsidRPr="0051757D">
          <w:rPr>
            <w:rStyle w:val="Hyperlink"/>
            <w:noProof/>
          </w:rPr>
          <w:t>COUNTERPARTS</w:t>
        </w:r>
        <w:r w:rsidR="00D83FFA">
          <w:rPr>
            <w:noProof/>
            <w:webHidden/>
          </w:rPr>
          <w:tab/>
        </w:r>
        <w:r w:rsidR="00D83FFA">
          <w:rPr>
            <w:noProof/>
            <w:webHidden/>
          </w:rPr>
          <w:fldChar w:fldCharType="begin"/>
        </w:r>
        <w:r w:rsidR="00D83FFA">
          <w:rPr>
            <w:noProof/>
            <w:webHidden/>
          </w:rPr>
          <w:instrText xml:space="preserve"> PAGEREF _Toc74323574 \h </w:instrText>
        </w:r>
        <w:r w:rsidR="00D83FFA">
          <w:rPr>
            <w:noProof/>
            <w:webHidden/>
          </w:rPr>
        </w:r>
        <w:r w:rsidR="00D83FFA">
          <w:rPr>
            <w:noProof/>
            <w:webHidden/>
          </w:rPr>
          <w:fldChar w:fldCharType="separate"/>
        </w:r>
        <w:r w:rsidR="00D83FFA">
          <w:rPr>
            <w:noProof/>
            <w:webHidden/>
          </w:rPr>
          <w:t>55</w:t>
        </w:r>
        <w:r w:rsidR="00D83FFA">
          <w:rPr>
            <w:noProof/>
            <w:webHidden/>
          </w:rPr>
          <w:fldChar w:fldCharType="end"/>
        </w:r>
      </w:hyperlink>
    </w:p>
    <w:p w14:paraId="070A9D56" w14:textId="6FB10E34" w:rsidR="00D83FFA" w:rsidRDefault="0069359C">
      <w:pPr>
        <w:pStyle w:val="TOC1"/>
        <w:tabs>
          <w:tab w:val="left" w:pos="1680"/>
        </w:tabs>
        <w:rPr>
          <w:rFonts w:asciiTheme="minorHAnsi" w:eastAsiaTheme="minorEastAsia" w:hAnsiTheme="minorHAnsi" w:cstheme="minorBidi"/>
          <w:caps w:val="0"/>
          <w:noProof/>
          <w:szCs w:val="22"/>
          <w:lang w:eastAsia="en-GB"/>
        </w:rPr>
      </w:pPr>
      <w:hyperlink w:anchor="_Toc74323575" w:history="1">
        <w:r w:rsidR="00D83FFA" w:rsidRPr="0051757D">
          <w:rPr>
            <w:rStyle w:val="Hyperlink"/>
            <w:noProof/>
          </w:rPr>
          <w:t>Schedule 4</w:t>
        </w:r>
        <w:r w:rsidR="00D83FFA">
          <w:rPr>
            <w:rFonts w:asciiTheme="minorHAnsi" w:eastAsiaTheme="minorEastAsia" w:hAnsiTheme="minorHAnsi" w:cstheme="minorBidi"/>
            <w:caps w:val="0"/>
            <w:noProof/>
            <w:szCs w:val="22"/>
            <w:lang w:eastAsia="en-GB"/>
          </w:rPr>
          <w:tab/>
        </w:r>
        <w:r w:rsidR="00D83FFA" w:rsidRPr="0051757D">
          <w:rPr>
            <w:rStyle w:val="Hyperlink"/>
            <w:noProof/>
          </w:rPr>
          <w:t>KPI Schedule</w:t>
        </w:r>
        <w:r w:rsidR="00D83FFA">
          <w:rPr>
            <w:noProof/>
            <w:webHidden/>
          </w:rPr>
          <w:tab/>
        </w:r>
        <w:r w:rsidR="00D83FFA">
          <w:rPr>
            <w:noProof/>
            <w:webHidden/>
          </w:rPr>
          <w:fldChar w:fldCharType="begin"/>
        </w:r>
        <w:r w:rsidR="00D83FFA">
          <w:rPr>
            <w:noProof/>
            <w:webHidden/>
          </w:rPr>
          <w:instrText xml:space="preserve"> PAGEREF _Toc74323575 \h </w:instrText>
        </w:r>
        <w:r w:rsidR="00D83FFA">
          <w:rPr>
            <w:noProof/>
            <w:webHidden/>
          </w:rPr>
        </w:r>
        <w:r w:rsidR="00D83FFA">
          <w:rPr>
            <w:noProof/>
            <w:webHidden/>
          </w:rPr>
          <w:fldChar w:fldCharType="separate"/>
        </w:r>
        <w:r w:rsidR="00D83FFA">
          <w:rPr>
            <w:noProof/>
            <w:webHidden/>
          </w:rPr>
          <w:t>56</w:t>
        </w:r>
        <w:r w:rsidR="00D83FFA">
          <w:rPr>
            <w:noProof/>
            <w:webHidden/>
          </w:rPr>
          <w:fldChar w:fldCharType="end"/>
        </w:r>
      </w:hyperlink>
    </w:p>
    <w:p w14:paraId="6ED8A677" w14:textId="3D42A065" w:rsidR="005120B8" w:rsidRPr="00A12475" w:rsidRDefault="00FF5BD6" w:rsidP="00EE57B5">
      <w:pPr>
        <w:pStyle w:val="TOC1"/>
      </w:pPr>
      <w:r>
        <w:rPr>
          <w:rStyle w:val="Hyperlink"/>
          <w:color w:val="auto"/>
          <w:u w:val="none"/>
        </w:rPr>
        <w:fldChar w:fldCharType="end"/>
      </w:r>
    </w:p>
    <w:p w14:paraId="087723D0" w14:textId="77777777" w:rsidR="00DF0293" w:rsidRPr="00671AB1" w:rsidRDefault="00DF0293" w:rsidP="009D3680">
      <w:pPr>
        <w:pStyle w:val="TOC1"/>
        <w:rPr>
          <w:rStyle w:val="Hyperlink"/>
          <w:b/>
          <w:caps w:val="0"/>
          <w:color w:val="auto"/>
          <w:u w:val="none"/>
        </w:rPr>
        <w:sectPr w:rsidR="00DF0293" w:rsidRPr="00671AB1">
          <w:headerReference w:type="even" r:id="rId21"/>
          <w:headerReference w:type="default" r:id="rId22"/>
          <w:footerReference w:type="default" r:id="rId23"/>
          <w:headerReference w:type="first" r:id="rId24"/>
          <w:pgSz w:w="11906" w:h="16838" w:code="9"/>
          <w:pgMar w:top="1440" w:right="1797" w:bottom="1440" w:left="1797" w:header="709" w:footer="709" w:gutter="0"/>
          <w:pgNumType w:start="1"/>
          <w:cols w:space="708"/>
          <w:docGrid w:linePitch="360"/>
        </w:sectPr>
      </w:pPr>
    </w:p>
    <w:p w14:paraId="5DA58A59" w14:textId="25758934" w:rsidR="00DF0293" w:rsidRPr="001B3935" w:rsidRDefault="00AD764A" w:rsidP="001B3935">
      <w:pPr>
        <w:pStyle w:val="1stIntroHeadings"/>
        <w:ind w:left="7371" w:hanging="7371"/>
        <w:rPr>
          <w:rFonts w:cs="Arial"/>
          <w:b w:val="0"/>
          <w:bCs/>
          <w:sz w:val="22"/>
          <w:szCs w:val="18"/>
        </w:rPr>
      </w:pPr>
      <w:bookmarkStart w:id="8" w:name="_Toc74323541"/>
      <w:r w:rsidRPr="00A12475">
        <w:rPr>
          <w:rStyle w:val="Heading7Char"/>
          <w:b/>
        </w:rPr>
        <w:lastRenderedPageBreak/>
        <w:t>CONTRACT</w:t>
      </w:r>
      <w:bookmarkEnd w:id="8"/>
      <w:r w:rsidR="00DF0293" w:rsidRPr="007D474E">
        <w:rPr>
          <w:rStyle w:val="Heading7Char"/>
          <w:sz w:val="22"/>
        </w:rPr>
        <w:t xml:space="preserve"> </w:t>
      </w:r>
      <w:r w:rsidR="00A12475" w:rsidRPr="001B3935">
        <w:rPr>
          <w:rFonts w:cs="Arial"/>
          <w:b w:val="0"/>
          <w:bCs/>
          <w:caps w:val="0"/>
          <w:sz w:val="22"/>
          <w:szCs w:val="18"/>
        </w:rPr>
        <w:t xml:space="preserve">(“this </w:t>
      </w:r>
      <w:r w:rsidR="0061618A" w:rsidRPr="001B3935">
        <w:rPr>
          <w:rFonts w:cs="Arial"/>
          <w:b w:val="0"/>
          <w:bCs/>
          <w:caps w:val="0"/>
          <w:sz w:val="22"/>
          <w:szCs w:val="18"/>
        </w:rPr>
        <w:t>C</w:t>
      </w:r>
      <w:r w:rsidR="00A12475" w:rsidRPr="001B3935">
        <w:rPr>
          <w:rFonts w:cs="Arial"/>
          <w:b w:val="0"/>
          <w:bCs/>
          <w:caps w:val="0"/>
          <w:sz w:val="22"/>
          <w:szCs w:val="18"/>
        </w:rPr>
        <w:t>ontract”) dated</w:t>
      </w:r>
      <w:r w:rsidR="001B3935">
        <w:rPr>
          <w:rFonts w:cs="Arial"/>
          <w:b w:val="0"/>
          <w:bCs/>
          <w:caps w:val="0"/>
          <w:sz w:val="22"/>
          <w:szCs w:val="18"/>
        </w:rPr>
        <w:tab/>
      </w:r>
      <w:r w:rsidR="0061618A" w:rsidRPr="001B3935">
        <w:rPr>
          <w:rFonts w:cs="Arial"/>
          <w:b w:val="0"/>
          <w:bCs/>
          <w:sz w:val="22"/>
          <w:szCs w:val="18"/>
        </w:rPr>
        <w:t>20</w:t>
      </w:r>
      <w:r w:rsidR="00881A1A">
        <w:rPr>
          <w:rFonts w:cs="Arial"/>
          <w:b w:val="0"/>
          <w:bCs/>
          <w:sz w:val="22"/>
          <w:szCs w:val="18"/>
        </w:rPr>
        <w:t>23</w:t>
      </w:r>
    </w:p>
    <w:p w14:paraId="0D2A35C9" w14:textId="77777777" w:rsidR="00DF0293" w:rsidRPr="00BE6DB2" w:rsidRDefault="00DF0293" w:rsidP="007432EC">
      <w:pPr>
        <w:pStyle w:val="1stIntroHeadings"/>
      </w:pPr>
      <w:r w:rsidRPr="00BE6DB2">
        <w:t>PARTIES:</w:t>
      </w:r>
    </w:p>
    <w:p w14:paraId="10DA4C35" w14:textId="7D5A3097" w:rsidR="0061618A" w:rsidRDefault="00881A1A" w:rsidP="0061618A">
      <w:pPr>
        <w:pStyle w:val="1Parties"/>
      </w:pPr>
      <w:r w:rsidRPr="00881A1A">
        <w:rPr>
          <w:b/>
        </w:rPr>
        <w:t>Wythenshawe Community Housing Group</w:t>
      </w:r>
      <w:r w:rsidRPr="00881A1A">
        <w:t xml:space="preserve"> </w:t>
      </w:r>
      <w:r w:rsidR="0061618A">
        <w:t>a community benefit society</w:t>
      </w:r>
      <w:r>
        <w:t xml:space="preserve"> </w:t>
      </w:r>
      <w:r w:rsidR="0061618A">
        <w:t>(registered number</w:t>
      </w:r>
      <w:r w:rsidRPr="00881A1A">
        <w:t xml:space="preserve"> </w:t>
      </w:r>
      <w:r w:rsidRPr="00881A1A">
        <w:rPr>
          <w:b/>
        </w:rPr>
        <w:t>RS008530</w:t>
      </w:r>
      <w:r w:rsidR="0061618A">
        <w:t xml:space="preserve">) whose registered office is at </w:t>
      </w:r>
      <w:r w:rsidRPr="00881A1A">
        <w:rPr>
          <w:b/>
        </w:rPr>
        <w:t xml:space="preserve">Wythenshawe House 8 </w:t>
      </w:r>
      <w:proofErr w:type="spellStart"/>
      <w:r w:rsidRPr="00881A1A">
        <w:rPr>
          <w:b/>
        </w:rPr>
        <w:t>Poundswick</w:t>
      </w:r>
      <w:proofErr w:type="spellEnd"/>
      <w:r w:rsidRPr="00881A1A">
        <w:rPr>
          <w:b/>
        </w:rPr>
        <w:t xml:space="preserve"> Lane, Greater Manchester, Manchester, M22 9TA</w:t>
      </w:r>
      <w:r w:rsidR="0061618A">
        <w:t xml:space="preserve">, contracting on its own behalf and on behalf of each organisation within </w:t>
      </w:r>
      <w:r w:rsidR="00AE090B">
        <w:t xml:space="preserve">the </w:t>
      </w:r>
      <w:r w:rsidR="00B839A1">
        <w:t>Client</w:t>
      </w:r>
      <w:r w:rsidR="00CE31F7">
        <w:t>’s</w:t>
      </w:r>
      <w:r w:rsidR="0061618A">
        <w:t xml:space="preserve"> Group</w:t>
      </w:r>
      <w:r w:rsidR="008037B8">
        <w:t xml:space="preserve"> </w:t>
      </w:r>
      <w:r w:rsidR="008037B8" w:rsidRPr="008037B8">
        <w:t xml:space="preserve">as defined in Paragraph </w:t>
      </w:r>
      <w:r w:rsidR="008037B8" w:rsidRPr="008037B8">
        <w:fldChar w:fldCharType="begin"/>
      </w:r>
      <w:r w:rsidR="008037B8" w:rsidRPr="008037B8">
        <w:instrText xml:space="preserve"> REF _Ref_ContractCompanion_9kb9Ur05C \w \n \h \t \* MERGEFORMAT </w:instrText>
      </w:r>
      <w:r w:rsidR="008037B8" w:rsidRPr="008037B8">
        <w:fldChar w:fldCharType="separate"/>
      </w:r>
      <w:r w:rsidR="008037B8" w:rsidRPr="008037B8">
        <w:t>1</w:t>
      </w:r>
      <w:r w:rsidR="008037B8" w:rsidRPr="008037B8">
        <w:fldChar w:fldCharType="end"/>
      </w:r>
      <w:r w:rsidR="008037B8" w:rsidRPr="008037B8">
        <w:t xml:space="preserve"> of </w:t>
      </w:r>
      <w:r w:rsidR="001B3935">
        <w:fldChar w:fldCharType="begin"/>
      </w:r>
      <w:r w:rsidR="001B3935">
        <w:instrText xml:space="preserve"> REF _Ref61001880 \r \h </w:instrText>
      </w:r>
      <w:r w:rsidR="001B3935">
        <w:fldChar w:fldCharType="separate"/>
      </w:r>
      <w:r w:rsidR="001B3935">
        <w:t>Schedule 3</w:t>
      </w:r>
      <w:r w:rsidR="001B3935">
        <w:fldChar w:fldCharType="end"/>
      </w:r>
      <w:r w:rsidR="008037B8" w:rsidRPr="008037B8">
        <w:t xml:space="preserve"> [</w:t>
      </w:r>
      <w:r w:rsidR="008037B8" w:rsidRPr="008037B8">
        <w:rPr>
          <w:i/>
          <w:iCs/>
        </w:rPr>
        <w:t>Contract Conditions</w:t>
      </w:r>
      <w:r w:rsidR="008037B8" w:rsidRPr="008037B8">
        <w:t>]) (“</w:t>
      </w:r>
      <w:r w:rsidR="008037B8" w:rsidRPr="008037B8">
        <w:rPr>
          <w:b/>
        </w:rPr>
        <w:t>Client</w:t>
      </w:r>
      <w:r w:rsidR="008037B8" w:rsidRPr="008037B8">
        <w:t>”)</w:t>
      </w:r>
      <w:r w:rsidR="00992749">
        <w:t>; and</w:t>
      </w:r>
    </w:p>
    <w:p w14:paraId="601E954C" w14:textId="08DC5494" w:rsidR="00DF0293" w:rsidRPr="00BE6DB2" w:rsidRDefault="00881A1A" w:rsidP="0061618A">
      <w:pPr>
        <w:pStyle w:val="1Parties"/>
        <w:rPr>
          <w:caps/>
        </w:rPr>
      </w:pPr>
      <w:r w:rsidRPr="00BE6DB2">
        <w:t xml:space="preserve"> </w:t>
      </w:r>
      <w:r w:rsidR="00DF0293" w:rsidRPr="00BE6DB2">
        <w:t>[</w:t>
      </w:r>
      <w:r w:rsidR="00DF0293" w:rsidRPr="00BE6DB2">
        <w:rPr>
          <w:b/>
        </w:rPr>
        <w:t xml:space="preserve">         </w:t>
      </w:r>
      <w:proofErr w:type="gramStart"/>
      <w:r w:rsidR="00DF0293" w:rsidRPr="00BE6DB2">
        <w:rPr>
          <w:b/>
        </w:rPr>
        <w:t xml:space="preserve">  </w:t>
      </w:r>
      <w:r w:rsidR="00DF0293" w:rsidRPr="00BE6DB2">
        <w:t>]</w:t>
      </w:r>
      <w:proofErr w:type="gramEnd"/>
      <w:r w:rsidR="00DF0293" w:rsidRPr="00BE6DB2">
        <w:t xml:space="preserve"> of</w:t>
      </w:r>
      <w:r w:rsidR="00BB5CCE">
        <w:t xml:space="preserve"> </w:t>
      </w:r>
      <w:r w:rsidR="00BB5CCE" w:rsidRPr="00BB5CCE">
        <w:t>/ whose registered office is at</w:t>
      </w:r>
      <w:r w:rsidR="00DF0293" w:rsidRPr="00BE6DB2">
        <w:t xml:space="preserve"> [               ] (“</w:t>
      </w:r>
      <w:r w:rsidR="00DF0293" w:rsidRPr="00BE6DB2">
        <w:rPr>
          <w:b/>
        </w:rPr>
        <w:t>the</w:t>
      </w:r>
      <w:r w:rsidR="00DF0293" w:rsidRPr="00BE6DB2">
        <w:t xml:space="preserve"> </w:t>
      </w:r>
      <w:r w:rsidR="00C64692">
        <w:rPr>
          <w:b/>
        </w:rPr>
        <w:t>Provider</w:t>
      </w:r>
      <w:r w:rsidR="00DF0293" w:rsidRPr="00BE6DB2">
        <w:t>”).</w:t>
      </w:r>
    </w:p>
    <w:p w14:paraId="10526EDC" w14:textId="77777777" w:rsidR="00DF0293" w:rsidRPr="007D474E" w:rsidRDefault="00DF0293" w:rsidP="007D474E">
      <w:pPr>
        <w:pStyle w:val="1stIntroHeadings"/>
      </w:pPr>
      <w:r w:rsidRPr="007D474E">
        <w:t>INTRODUCTION:</w:t>
      </w:r>
    </w:p>
    <w:p w14:paraId="4573B720" w14:textId="5F70F978" w:rsidR="00DF0293" w:rsidRPr="00BE6DB2" w:rsidRDefault="00B839A1" w:rsidP="007432EC">
      <w:pPr>
        <w:rPr>
          <w:caps/>
        </w:rPr>
      </w:pPr>
      <w:r>
        <w:t>Client</w:t>
      </w:r>
      <w:r w:rsidR="00DF0293" w:rsidRPr="00BE6DB2">
        <w:t xml:space="preserve"> wishes to engage the </w:t>
      </w:r>
      <w:r w:rsidR="00C64692">
        <w:t>Provider</w:t>
      </w:r>
      <w:r w:rsidR="00202406">
        <w:t xml:space="preserve"> to</w:t>
      </w:r>
      <w:r w:rsidR="00851046" w:rsidRPr="00BE6DB2">
        <w:t xml:space="preserve"> provide </w:t>
      </w:r>
      <w:r w:rsidR="00A42AFB" w:rsidRPr="00BE6DB2">
        <w:t>Services</w:t>
      </w:r>
      <w:r w:rsidR="00DF0293" w:rsidRPr="00BE6DB2">
        <w:t>, in accordance with this Contract.</w:t>
      </w:r>
    </w:p>
    <w:p w14:paraId="0345323A" w14:textId="77777777" w:rsidR="00DF0293" w:rsidRPr="00A12475" w:rsidRDefault="00DF0293" w:rsidP="00A12475">
      <w:pPr>
        <w:pStyle w:val="1stIntroHeadings"/>
      </w:pPr>
      <w:r w:rsidRPr="00A12475">
        <w:t>IT IS AGREED THAT:</w:t>
      </w:r>
    </w:p>
    <w:p w14:paraId="130BED66" w14:textId="78C0FBDA" w:rsidR="007432EC" w:rsidRDefault="0061618A" w:rsidP="000611BF">
      <w:pPr>
        <w:pStyle w:val="1Parties"/>
        <w:numPr>
          <w:ilvl w:val="0"/>
          <w:numId w:val="9"/>
        </w:numPr>
        <w:ind w:left="567" w:hanging="567"/>
      </w:pPr>
      <w:bookmarkStart w:id="9" w:name="_Ref61001906"/>
      <w:r w:rsidRPr="0061618A">
        <w:t xml:space="preserve">The Provider shall provide the Services set out in </w:t>
      </w:r>
      <w:r w:rsidR="00354E69">
        <w:fldChar w:fldCharType="begin"/>
      </w:r>
      <w:r w:rsidR="00354E69">
        <w:instrText xml:space="preserve"> REF _Ref61001867 \r \h </w:instrText>
      </w:r>
      <w:r w:rsidR="00354E69">
        <w:fldChar w:fldCharType="separate"/>
      </w:r>
      <w:r w:rsidR="003071EC">
        <w:t>Schedule 1</w:t>
      </w:r>
      <w:r w:rsidR="00354E69">
        <w:fldChar w:fldCharType="end"/>
      </w:r>
      <w:r w:rsidRPr="0061618A">
        <w:t xml:space="preserve"> [</w:t>
      </w:r>
      <w:r w:rsidR="00DA096B">
        <w:rPr>
          <w:i/>
        </w:rPr>
        <w:t>Services and payment</w:t>
      </w:r>
      <w:r w:rsidRPr="0061618A">
        <w:t>] [subject, where that Schedule states that Services are to be instructed</w:t>
      </w:r>
      <w:r w:rsidR="00CE31F7">
        <w:t xml:space="preserve"> by</w:t>
      </w:r>
      <w:r w:rsidRPr="0061618A">
        <w:t xml:space="preserve"> Orders, to the issue of an Order for those Services], in accordance and in compliance with the </w:t>
      </w:r>
      <w:r w:rsidR="00DA096B">
        <w:t>Contract Conditions</w:t>
      </w:r>
      <w:r w:rsidRPr="0061618A">
        <w:t xml:space="preserve"> set out in </w:t>
      </w:r>
      <w:r w:rsidR="00354E69">
        <w:fldChar w:fldCharType="begin"/>
      </w:r>
      <w:r w:rsidR="00354E69">
        <w:instrText xml:space="preserve"> REF _Ref61001880 \r \h </w:instrText>
      </w:r>
      <w:r w:rsidR="00354E69">
        <w:fldChar w:fldCharType="separate"/>
      </w:r>
      <w:r w:rsidR="003071EC">
        <w:t>Schedule 3</w:t>
      </w:r>
      <w:r w:rsidR="00354E69">
        <w:fldChar w:fldCharType="end"/>
      </w:r>
      <w:r w:rsidRPr="0061618A">
        <w:t xml:space="preserve"> [</w:t>
      </w:r>
      <w:r w:rsidR="00DA096B">
        <w:rPr>
          <w:i/>
        </w:rPr>
        <w:t>Contract Conditions</w:t>
      </w:r>
      <w:r w:rsidRPr="0061618A">
        <w:t xml:space="preserve">] completed in accordance with </w:t>
      </w:r>
      <w:r w:rsidR="00354E69">
        <w:fldChar w:fldCharType="begin"/>
      </w:r>
      <w:r w:rsidR="00354E69">
        <w:instrText xml:space="preserve"> REF _Ref61001889 \r \h </w:instrText>
      </w:r>
      <w:r w:rsidR="00354E69">
        <w:fldChar w:fldCharType="separate"/>
      </w:r>
      <w:r w:rsidR="003071EC">
        <w:t>Schedule 2</w:t>
      </w:r>
      <w:r w:rsidR="00354E69">
        <w:fldChar w:fldCharType="end"/>
      </w:r>
      <w:r w:rsidRPr="0061618A">
        <w:t xml:space="preserve"> [</w:t>
      </w:r>
      <w:r w:rsidRPr="00F67F6C">
        <w:rPr>
          <w:i/>
        </w:rPr>
        <w:t>Contract Particulars</w:t>
      </w:r>
      <w:r w:rsidRPr="0061618A">
        <w:t>].</w:t>
      </w:r>
      <w:bookmarkEnd w:id="9"/>
    </w:p>
    <w:p w14:paraId="66B7BA3A" w14:textId="4E094253" w:rsidR="00AA1E3A" w:rsidRDefault="00AA1E3A" w:rsidP="000611BF">
      <w:pPr>
        <w:pStyle w:val="1Parties"/>
        <w:numPr>
          <w:ilvl w:val="0"/>
          <w:numId w:val="9"/>
        </w:numPr>
        <w:ind w:left="567" w:hanging="567"/>
      </w:pPr>
      <w:r w:rsidRPr="00A320AF">
        <w:t xml:space="preserve">In consideration of the </w:t>
      </w:r>
      <w:r>
        <w:t>Provider</w:t>
      </w:r>
      <w:r w:rsidRPr="00A320AF">
        <w:t xml:space="preserve">’s obligations under </w:t>
      </w:r>
      <w:r>
        <w:t xml:space="preserve">Clause </w:t>
      </w:r>
      <w:r w:rsidR="00354E69">
        <w:fldChar w:fldCharType="begin"/>
      </w:r>
      <w:r w:rsidR="00354E69">
        <w:instrText xml:space="preserve"> REF _Ref61001906 \r \h </w:instrText>
      </w:r>
      <w:r w:rsidR="00354E69">
        <w:fldChar w:fldCharType="separate"/>
      </w:r>
      <w:r w:rsidR="001B3935">
        <w:t>1</w:t>
      </w:r>
      <w:r w:rsidR="00354E69">
        <w:fldChar w:fldCharType="end"/>
      </w:r>
      <w:r w:rsidRPr="00A320AF">
        <w:t xml:space="preserve"> </w:t>
      </w:r>
      <w:r w:rsidR="00B839A1">
        <w:t>Client</w:t>
      </w:r>
      <w:r>
        <w:t xml:space="preserve"> shall pay the Price(s)</w:t>
      </w:r>
      <w:r w:rsidRPr="00A320AF">
        <w:t xml:space="preserve"> set out in </w:t>
      </w:r>
      <w:r w:rsidR="00354E69">
        <w:fldChar w:fldCharType="begin"/>
      </w:r>
      <w:r w:rsidR="00354E69">
        <w:instrText xml:space="preserve"> REF _Ref61001867 \r \h </w:instrText>
      </w:r>
      <w:r w:rsidR="00354E69">
        <w:fldChar w:fldCharType="separate"/>
      </w:r>
      <w:r w:rsidR="003071EC">
        <w:t>Schedule 1</w:t>
      </w:r>
      <w:r w:rsidR="00354E69">
        <w:fldChar w:fldCharType="end"/>
      </w:r>
      <w:r w:rsidRPr="00A320AF">
        <w:t xml:space="preserve"> [</w:t>
      </w:r>
      <w:r w:rsidR="00DA096B">
        <w:rPr>
          <w:i/>
        </w:rPr>
        <w:t>Services and payment</w:t>
      </w:r>
      <w:r w:rsidRPr="00A320AF">
        <w:t xml:space="preserve">]. </w:t>
      </w:r>
    </w:p>
    <w:p w14:paraId="7B13491F" w14:textId="0CCCDDBC" w:rsidR="00CE31F7" w:rsidRPr="00A320AF" w:rsidRDefault="00CE31F7" w:rsidP="000611BF">
      <w:pPr>
        <w:pStyle w:val="1Parties"/>
        <w:numPr>
          <w:ilvl w:val="0"/>
          <w:numId w:val="9"/>
        </w:numPr>
        <w:ind w:left="567" w:hanging="567"/>
      </w:pPr>
      <w:r>
        <w:t xml:space="preserve">Where the Contract Particulars so state, the Provider’s performance of the Services shall be measured according to the KPIs set out in </w:t>
      </w:r>
      <w:r w:rsidR="00354E69">
        <w:fldChar w:fldCharType="begin"/>
      </w:r>
      <w:r w:rsidR="00354E69">
        <w:instrText xml:space="preserve"> REF _Ref61001926 \r \h </w:instrText>
      </w:r>
      <w:r w:rsidR="00354E69">
        <w:fldChar w:fldCharType="separate"/>
      </w:r>
      <w:r w:rsidR="003071EC">
        <w:t>Schedule 4</w:t>
      </w:r>
      <w:r w:rsidR="00354E69">
        <w:fldChar w:fldCharType="end"/>
      </w:r>
      <w:r>
        <w:t xml:space="preserve"> [</w:t>
      </w:r>
      <w:r>
        <w:rPr>
          <w:i/>
        </w:rPr>
        <w:t>KPI Schedule</w:t>
      </w:r>
      <w:r>
        <w:t>].</w:t>
      </w:r>
    </w:p>
    <w:p w14:paraId="4B9F2CFC" w14:textId="70D4BE37" w:rsidR="00A12475" w:rsidRDefault="00DF0293" w:rsidP="007432EC">
      <w:pPr>
        <w:pStyle w:val="NormalSpaced"/>
        <w:spacing w:before="120" w:after="120"/>
      </w:pPr>
      <w:r w:rsidRPr="00BE6DB2">
        <w:rPr>
          <w:b/>
        </w:rPr>
        <w:t>AS WITNESS</w:t>
      </w:r>
      <w:r w:rsidRPr="00BE6DB2">
        <w:t xml:space="preserve"> of the above both Parties have signed this Contract on the date set out at the start of it.</w:t>
      </w:r>
    </w:p>
    <w:p w14:paraId="348D8B9A" w14:textId="330464D1" w:rsidR="007432EC" w:rsidRPr="00EE57B5" w:rsidRDefault="000362D8" w:rsidP="000362D8">
      <w:pPr>
        <w:pStyle w:val="Schmainhead"/>
        <w:tabs>
          <w:tab w:val="clear" w:pos="1080"/>
          <w:tab w:val="num" w:pos="0"/>
        </w:tabs>
        <w:ind w:left="0" w:firstLine="0"/>
      </w:pPr>
      <w:bookmarkStart w:id="10" w:name="_Toc363637122"/>
      <w:r>
        <w:lastRenderedPageBreak/>
        <w:br/>
      </w:r>
      <w:bookmarkStart w:id="11" w:name="_Ref61001867"/>
      <w:bookmarkStart w:id="12" w:name="_Toc74323542"/>
      <w:r>
        <w:t>SERVICES AND PAYMENT</w:t>
      </w:r>
      <w:bookmarkEnd w:id="10"/>
      <w:bookmarkEnd w:id="11"/>
      <w:bookmarkEnd w:id="12"/>
    </w:p>
    <w:p w14:paraId="3531546F" w14:textId="77777777" w:rsidR="00DF0293" w:rsidRPr="00BE6DB2" w:rsidRDefault="00851046" w:rsidP="00185645">
      <w:pPr>
        <w:pStyle w:val="Sch1styleclause"/>
      </w:pPr>
      <w:r w:rsidRPr="003C186F">
        <w:t>Services</w:t>
      </w:r>
    </w:p>
    <w:p w14:paraId="5505675D" w14:textId="77777777" w:rsidR="00AA1E3A" w:rsidRPr="00AA1E3A" w:rsidRDefault="00AA1E3A" w:rsidP="00891D19">
      <w:pPr>
        <w:ind w:left="567"/>
        <w:rPr>
          <w:b/>
          <w:i/>
        </w:rPr>
      </w:pPr>
      <w:bookmarkStart w:id="13" w:name="_Toc465171918"/>
      <w:bookmarkStart w:id="14" w:name="_Toc467066193"/>
      <w:bookmarkStart w:id="15" w:name="_Toc467066345"/>
      <w:r w:rsidRPr="00A320AF">
        <w:t xml:space="preserve">The Services to be </w:t>
      </w:r>
      <w:r w:rsidRPr="008037B8">
        <w:rPr>
          <w:bCs/>
        </w:rPr>
        <w:t xml:space="preserve">provided </w:t>
      </w:r>
      <w:r w:rsidRPr="00A320AF">
        <w:t>comprise:</w:t>
      </w:r>
      <w:bookmarkEnd w:id="13"/>
      <w:bookmarkEnd w:id="14"/>
      <w:bookmarkEnd w:id="15"/>
      <w:r w:rsidRPr="00AA1E3A">
        <w:rPr>
          <w:b/>
          <w:i/>
        </w:rPr>
        <w:t xml:space="preserve"> </w:t>
      </w:r>
    </w:p>
    <w:p w14:paraId="2E85ED3A" w14:textId="05989401" w:rsidR="00DF0293" w:rsidRPr="00AA1E3A" w:rsidRDefault="00161917" w:rsidP="000611BF">
      <w:pPr>
        <w:pStyle w:val="ListParagraph"/>
        <w:numPr>
          <w:ilvl w:val="0"/>
          <w:numId w:val="10"/>
        </w:numPr>
        <w:ind w:left="993" w:hanging="426"/>
        <w:rPr>
          <w:b/>
          <w:i/>
        </w:rPr>
      </w:pPr>
      <w:r w:rsidRPr="00161917">
        <w:rPr>
          <w:b/>
        </w:rPr>
        <w:t>[</w:t>
      </w:r>
      <w:r w:rsidR="00AA1E3A" w:rsidRPr="00AA1E3A">
        <w:rPr>
          <w:b/>
          <w:i/>
        </w:rPr>
        <w:t>L</w:t>
      </w:r>
      <w:r w:rsidR="00202406" w:rsidRPr="00AA1E3A">
        <w:rPr>
          <w:b/>
          <w:i/>
        </w:rPr>
        <w:t>ist service</w:t>
      </w:r>
      <w:r w:rsidR="00050307" w:rsidRPr="00AA1E3A">
        <w:rPr>
          <w:b/>
          <w:i/>
        </w:rPr>
        <w:t>s</w:t>
      </w:r>
      <w:r w:rsidRPr="00161917">
        <w:rPr>
          <w:b/>
        </w:rPr>
        <w:t>]</w:t>
      </w:r>
    </w:p>
    <w:p w14:paraId="62EA91A0" w14:textId="40082397" w:rsidR="00641AE3" w:rsidRPr="0066630F" w:rsidRDefault="001D07BF" w:rsidP="00891D19">
      <w:pPr>
        <w:ind w:left="567"/>
        <w:rPr>
          <w:bCs/>
          <w:caps/>
        </w:rPr>
      </w:pPr>
      <w:r w:rsidRPr="00465325">
        <w:t>(</w:t>
      </w:r>
      <w:r w:rsidR="00CE31F7">
        <w:t>“</w:t>
      </w:r>
      <w:r w:rsidRPr="00CE31F7">
        <w:rPr>
          <w:b/>
        </w:rPr>
        <w:t>Servic</w:t>
      </w:r>
      <w:r w:rsidR="0066630F">
        <w:rPr>
          <w:b/>
        </w:rPr>
        <w:t>es</w:t>
      </w:r>
      <w:r w:rsidR="0066630F">
        <w:rPr>
          <w:bCs/>
        </w:rPr>
        <w:t>”)</w:t>
      </w:r>
    </w:p>
    <w:p w14:paraId="47DFD790" w14:textId="7D37F4A1" w:rsidR="00465325" w:rsidRDefault="00465325" w:rsidP="00891D19">
      <w:pPr>
        <w:ind w:left="567"/>
      </w:pPr>
      <w:bookmarkStart w:id="16" w:name="_Hlk5702151"/>
      <w:r>
        <w:t>All Services are to be instructed through the issue of Orders except the following:</w:t>
      </w:r>
    </w:p>
    <w:p w14:paraId="60BB6900" w14:textId="11C224DC" w:rsidR="00141BAD" w:rsidRDefault="00F67F6C" w:rsidP="000611BF">
      <w:pPr>
        <w:pStyle w:val="ListParagraph"/>
        <w:numPr>
          <w:ilvl w:val="0"/>
          <w:numId w:val="10"/>
        </w:numPr>
        <w:ind w:left="993" w:hanging="426"/>
      </w:pPr>
      <w:r>
        <w:t xml:space="preserve">[none] </w:t>
      </w:r>
      <w:bookmarkEnd w:id="16"/>
      <w:r w:rsidRPr="00810A01">
        <w:t>[</w:t>
      </w:r>
      <w:r w:rsidRPr="00810A01">
        <w:rPr>
          <w:b/>
          <w:i/>
        </w:rPr>
        <w:t xml:space="preserve">insert details of any </w:t>
      </w:r>
      <w:r>
        <w:rPr>
          <w:b/>
          <w:i/>
        </w:rPr>
        <w:t>Services</w:t>
      </w:r>
      <w:r w:rsidRPr="00810A01">
        <w:rPr>
          <w:b/>
          <w:i/>
        </w:rPr>
        <w:t xml:space="preserve"> that are to be </w:t>
      </w:r>
      <w:r w:rsidR="001B3935">
        <w:rPr>
          <w:b/>
          <w:i/>
        </w:rPr>
        <w:t xml:space="preserve">provided </w:t>
      </w:r>
      <w:r w:rsidRPr="00810A01">
        <w:rPr>
          <w:b/>
          <w:i/>
        </w:rPr>
        <w:t>anyway i.e.</w:t>
      </w:r>
      <w:r w:rsidR="001B3935">
        <w:rPr>
          <w:b/>
          <w:i/>
        </w:rPr>
        <w:t>,</w:t>
      </w:r>
      <w:r w:rsidRPr="00810A01">
        <w:rPr>
          <w:b/>
          <w:i/>
        </w:rPr>
        <w:t xml:space="preserve"> without the issue of an Order</w:t>
      </w:r>
      <w:r w:rsidRPr="00810A01">
        <w:t>]</w:t>
      </w:r>
    </w:p>
    <w:p w14:paraId="77CC567E" w14:textId="5342AF3F" w:rsidR="00DF0293" w:rsidRPr="00BE6DB2" w:rsidRDefault="00DF0293" w:rsidP="00141BAD">
      <w:pPr>
        <w:pStyle w:val="Sch1styleclause"/>
      </w:pPr>
      <w:r w:rsidRPr="003C186F">
        <w:t>Payment</w:t>
      </w:r>
    </w:p>
    <w:p w14:paraId="50DB0A9D" w14:textId="3AB92373" w:rsidR="00050307" w:rsidRDefault="00FF00ED" w:rsidP="00FF00ED">
      <w:pPr>
        <w:ind w:left="567"/>
      </w:pPr>
      <w:r w:rsidRPr="00FF00ED">
        <w:t xml:space="preserve">The basis on which the Provider is to be paid for the Services is: </w:t>
      </w:r>
      <w:r w:rsidR="00050307">
        <w:t>[calculated on the basis of the following hourly rates</w:t>
      </w:r>
      <w:r w:rsidR="00746635">
        <w:t>]</w:t>
      </w:r>
      <w:r w:rsidR="00050307">
        <w:t>:</w:t>
      </w:r>
    </w:p>
    <w:tbl>
      <w:tblPr>
        <w:tblStyle w:val="TableGrid"/>
        <w:tblW w:w="0" w:type="auto"/>
        <w:tblInd w:w="562" w:type="dxa"/>
        <w:tblLook w:val="04A0" w:firstRow="1" w:lastRow="0" w:firstColumn="1" w:lastColumn="0" w:noHBand="0" w:noVBand="1"/>
      </w:tblPr>
      <w:tblGrid>
        <w:gridCol w:w="5728"/>
        <w:gridCol w:w="1966"/>
      </w:tblGrid>
      <w:tr w:rsidR="00050307" w14:paraId="1BAABB92" w14:textId="77777777" w:rsidTr="00141BAD">
        <w:tc>
          <w:tcPr>
            <w:tcW w:w="5728" w:type="dxa"/>
          </w:tcPr>
          <w:p w14:paraId="7E33142E" w14:textId="77777777" w:rsidR="00050307" w:rsidRPr="000E71A4" w:rsidRDefault="00050307" w:rsidP="000E71A4">
            <w:pPr>
              <w:rPr>
                <w:b/>
              </w:rPr>
            </w:pPr>
            <w:r w:rsidRPr="000E71A4">
              <w:rPr>
                <w:b/>
              </w:rPr>
              <w:t xml:space="preserve">Seniority </w:t>
            </w:r>
          </w:p>
        </w:tc>
        <w:tc>
          <w:tcPr>
            <w:tcW w:w="1966" w:type="dxa"/>
          </w:tcPr>
          <w:p w14:paraId="089A1F2D" w14:textId="77777777" w:rsidR="00050307" w:rsidRPr="000E71A4" w:rsidRDefault="00050307" w:rsidP="000E71A4">
            <w:pPr>
              <w:rPr>
                <w:b/>
              </w:rPr>
            </w:pPr>
            <w:r w:rsidRPr="000E71A4">
              <w:rPr>
                <w:b/>
              </w:rPr>
              <w:t>Rate</w:t>
            </w:r>
          </w:p>
        </w:tc>
      </w:tr>
      <w:tr w:rsidR="00050307" w14:paraId="5484CE0B" w14:textId="77777777" w:rsidTr="00141BAD">
        <w:tc>
          <w:tcPr>
            <w:tcW w:w="5728" w:type="dxa"/>
          </w:tcPr>
          <w:p w14:paraId="7FEA88AE" w14:textId="6E33463F" w:rsidR="00050307" w:rsidRDefault="00746635" w:rsidP="000E71A4">
            <w:r>
              <w:t>[</w:t>
            </w:r>
          </w:p>
        </w:tc>
        <w:tc>
          <w:tcPr>
            <w:tcW w:w="1966" w:type="dxa"/>
          </w:tcPr>
          <w:p w14:paraId="638A87B3" w14:textId="77777777" w:rsidR="00050307" w:rsidRDefault="00050307" w:rsidP="000E71A4"/>
        </w:tc>
      </w:tr>
      <w:tr w:rsidR="00050307" w14:paraId="70A0FEF4" w14:textId="77777777" w:rsidTr="00141BAD">
        <w:tc>
          <w:tcPr>
            <w:tcW w:w="5728" w:type="dxa"/>
          </w:tcPr>
          <w:p w14:paraId="05E16B0B" w14:textId="77777777" w:rsidR="00050307" w:rsidRDefault="00050307" w:rsidP="000E71A4"/>
        </w:tc>
        <w:tc>
          <w:tcPr>
            <w:tcW w:w="1966" w:type="dxa"/>
            <w:vAlign w:val="bottom"/>
          </w:tcPr>
          <w:p w14:paraId="33D43FD1" w14:textId="77777777" w:rsidR="00050307" w:rsidRDefault="00050307" w:rsidP="000E71A4">
            <w:r>
              <w:t>]</w:t>
            </w:r>
          </w:p>
        </w:tc>
      </w:tr>
    </w:tbl>
    <w:p w14:paraId="6B61C229" w14:textId="6B91BC21" w:rsidR="00050307" w:rsidRDefault="00050307" w:rsidP="00FF00ED">
      <w:pPr>
        <w:pStyle w:val="ListParagraph"/>
        <w:numPr>
          <w:ilvl w:val="0"/>
          <w:numId w:val="6"/>
        </w:numPr>
        <w:ind w:left="1134" w:hanging="567"/>
        <w:contextualSpacing w:val="0"/>
        <w:rPr>
          <w:rFonts w:cs="Arial"/>
        </w:rPr>
      </w:pPr>
      <w:r>
        <w:rPr>
          <w:rFonts w:cs="Arial"/>
        </w:rPr>
        <w:t xml:space="preserve">[a fixed fee of [£   ] </w:t>
      </w:r>
      <w:r>
        <w:rPr>
          <w:rFonts w:cs="Arial"/>
          <w:b/>
        </w:rPr>
        <w:t xml:space="preserve">OR </w:t>
      </w:r>
      <w:r w:rsidR="00EF4680">
        <w:rPr>
          <w:rFonts w:cs="Arial"/>
        </w:rPr>
        <w:t>[   %</w:t>
      </w:r>
      <w:r w:rsidR="00746635">
        <w:rPr>
          <w:rFonts w:cs="Arial"/>
        </w:rPr>
        <w:t>]</w:t>
      </w:r>
      <w:r w:rsidR="00EF4680">
        <w:rPr>
          <w:rFonts w:cs="Arial"/>
        </w:rPr>
        <w:t xml:space="preserve"> of [     ]]</w:t>
      </w:r>
      <w:r>
        <w:rPr>
          <w:rFonts w:cs="Arial"/>
        </w:rPr>
        <w:t>.</w:t>
      </w:r>
    </w:p>
    <w:p w14:paraId="206291E9" w14:textId="4FFB202C" w:rsidR="00050307" w:rsidRPr="008F1D6A" w:rsidRDefault="00161917" w:rsidP="000E71A4">
      <w:pPr>
        <w:pStyle w:val="NormalSpaced"/>
        <w:ind w:left="567"/>
        <w:rPr>
          <w:rFonts w:cs="Arial"/>
          <w:i/>
        </w:rPr>
      </w:pPr>
      <w:r w:rsidRPr="00161917">
        <w:rPr>
          <w:rFonts w:cs="Arial"/>
        </w:rPr>
        <w:t>[</w:t>
      </w:r>
      <w:r w:rsidR="00141BAD">
        <w:rPr>
          <w:rFonts w:cs="Arial"/>
          <w:b/>
          <w:i/>
        </w:rPr>
        <w:t>d</w:t>
      </w:r>
      <w:r w:rsidR="00050307" w:rsidRPr="008F1D6A">
        <w:rPr>
          <w:rFonts w:cs="Arial"/>
          <w:b/>
          <w:i/>
        </w:rPr>
        <w:t xml:space="preserve">elete </w:t>
      </w:r>
      <w:r w:rsidR="005311F2">
        <w:rPr>
          <w:rFonts w:cs="Arial"/>
          <w:b/>
          <w:i/>
        </w:rPr>
        <w:t xml:space="preserve">or insert alternative pricing mechanism </w:t>
      </w:r>
      <w:r w:rsidR="00050307" w:rsidRPr="008F1D6A">
        <w:rPr>
          <w:rFonts w:cs="Arial"/>
          <w:b/>
          <w:i/>
        </w:rPr>
        <w:t>as appropriate</w:t>
      </w:r>
      <w:r w:rsidRPr="00161917">
        <w:rPr>
          <w:rFonts w:cs="Arial"/>
        </w:rPr>
        <w:t>]</w:t>
      </w:r>
      <w:r w:rsidR="00050307" w:rsidRPr="008F1D6A">
        <w:rPr>
          <w:rFonts w:cs="Arial"/>
          <w:i/>
        </w:rPr>
        <w:t>.</w:t>
      </w:r>
    </w:p>
    <w:p w14:paraId="00846A98" w14:textId="77777777" w:rsidR="00050307" w:rsidRDefault="00050307" w:rsidP="000E71A4">
      <w:pPr>
        <w:ind w:left="567"/>
      </w:pPr>
      <w:r>
        <w:t>The following disbursements (out of pocket expenses) are payable (but all other disbursements are deemed to be included in the Fee):</w:t>
      </w:r>
    </w:p>
    <w:p w14:paraId="72F9FF9D" w14:textId="4D85822E" w:rsidR="00050307" w:rsidRDefault="00161917" w:rsidP="00141BAD">
      <w:pPr>
        <w:pStyle w:val="ListParagraph"/>
        <w:numPr>
          <w:ilvl w:val="0"/>
          <w:numId w:val="6"/>
        </w:numPr>
        <w:ind w:left="1134" w:hanging="567"/>
        <w:rPr>
          <w:b/>
          <w:i/>
        </w:rPr>
      </w:pPr>
      <w:bookmarkStart w:id="17" w:name="_Toc2260688"/>
      <w:r w:rsidRPr="00161917">
        <w:rPr>
          <w:b/>
        </w:rPr>
        <w:t>[</w:t>
      </w:r>
      <w:r w:rsidR="00050307" w:rsidRPr="008F1D6A">
        <w:rPr>
          <w:b/>
          <w:i/>
        </w:rPr>
        <w:t>list</w:t>
      </w:r>
      <w:r w:rsidRPr="00161917">
        <w:rPr>
          <w:b/>
        </w:rPr>
        <w:t>]</w:t>
      </w:r>
      <w:bookmarkEnd w:id="17"/>
    </w:p>
    <w:p w14:paraId="5D41D5EF" w14:textId="64AF4591" w:rsidR="005311F2" w:rsidRPr="005311F2" w:rsidRDefault="005311F2" w:rsidP="005311F2">
      <w:pPr>
        <w:ind w:left="567"/>
      </w:pPr>
      <w:r>
        <w:t>The Fee (as set out above)</w:t>
      </w:r>
      <w:r w:rsidR="00DE6140">
        <w:t xml:space="preserve"> </w:t>
      </w:r>
      <w:r>
        <w:t>cover</w:t>
      </w:r>
      <w:r w:rsidR="00DE6140">
        <w:t>s performance of</w:t>
      </w:r>
      <w:r>
        <w:t xml:space="preserve"> all the Provider’s obligations under this Contract.</w:t>
      </w:r>
      <w:r w:rsidR="00834D95">
        <w:t xml:space="preserve"> </w:t>
      </w:r>
      <w:r w:rsidR="00834D95" w:rsidRPr="00834D95">
        <w:t xml:space="preserve">No payment is to be made by </w:t>
      </w:r>
      <w:r w:rsidR="00B839A1">
        <w:t>Client</w:t>
      </w:r>
      <w:r w:rsidR="00834D95" w:rsidRPr="00834D95">
        <w:t xml:space="preserve"> for any Services provided under it other than in accordance with </w:t>
      </w:r>
      <w:r w:rsidR="00834D95">
        <w:t>the Fee</w:t>
      </w:r>
      <w:r w:rsidR="00834D95" w:rsidRPr="00834D95">
        <w:t xml:space="preserve"> set out </w:t>
      </w:r>
      <w:bookmarkStart w:id="18" w:name="_9kR3WTr5B845BmWl6x"/>
      <w:r w:rsidR="00834D95" w:rsidRPr="00834D95">
        <w:t>above</w:t>
      </w:r>
      <w:bookmarkEnd w:id="18"/>
      <w:r w:rsidR="00746635">
        <w:t>.</w:t>
      </w:r>
    </w:p>
    <w:p w14:paraId="54B39A57" w14:textId="4BE9D5EE" w:rsidR="00F56553" w:rsidRPr="00E61D0C" w:rsidRDefault="00F56553" w:rsidP="00F56553">
      <w:pPr>
        <w:pStyle w:val="Sch1styleclause"/>
      </w:pPr>
      <w:bookmarkStart w:id="19" w:name="_Ref68703137"/>
      <w:r>
        <w:rPr>
          <w:kern w:val="28"/>
        </w:rPr>
        <w:t>PROVIDER</w:t>
      </w:r>
      <w:r w:rsidRPr="00E61D0C">
        <w:rPr>
          <w:kern w:val="28"/>
        </w:rPr>
        <w:t>’s PROPOSAL</w:t>
      </w:r>
      <w:bookmarkEnd w:id="19"/>
    </w:p>
    <w:p w14:paraId="0934D560" w14:textId="6616A599" w:rsidR="00F56553" w:rsidRPr="00E61D0C" w:rsidRDefault="00F56553" w:rsidP="00F56553">
      <w:pPr>
        <w:ind w:left="567"/>
        <w:rPr>
          <w:rFonts w:cs="Arial"/>
          <w:b/>
          <w:i/>
        </w:rPr>
      </w:pPr>
      <w:r w:rsidRPr="00E61D0C">
        <w:rPr>
          <w:rFonts w:cs="Arial"/>
          <w:b/>
        </w:rPr>
        <w:t>[</w:t>
      </w:r>
      <w:r w:rsidRPr="00E61D0C">
        <w:rPr>
          <w:rFonts w:cs="Arial"/>
          <w:b/>
          <w:i/>
        </w:rPr>
        <w:t>Insert here any proposal</w:t>
      </w:r>
      <w:r>
        <w:rPr>
          <w:rFonts w:cs="Arial"/>
          <w:b/>
          <w:i/>
        </w:rPr>
        <w:t xml:space="preserve"> </w:t>
      </w:r>
      <w:r w:rsidRPr="00E61D0C">
        <w:rPr>
          <w:rFonts w:cs="Arial"/>
          <w:b/>
          <w:i/>
        </w:rPr>
        <w:t xml:space="preserve">submitted by the </w:t>
      </w:r>
      <w:r>
        <w:rPr>
          <w:rFonts w:cs="Arial"/>
          <w:b/>
          <w:i/>
        </w:rPr>
        <w:t>Provider</w:t>
      </w:r>
      <w:r w:rsidRPr="00E61D0C">
        <w:rPr>
          <w:rFonts w:cs="Arial"/>
          <w:b/>
          <w:i/>
        </w:rPr>
        <w:t xml:space="preserve">, where applicable. Make sure this paragraph is always paragraph </w:t>
      </w:r>
      <w:r w:rsidR="00B84974">
        <w:rPr>
          <w:rFonts w:cs="Arial"/>
          <w:b/>
          <w:i/>
        </w:rPr>
        <w:fldChar w:fldCharType="begin"/>
      </w:r>
      <w:r w:rsidR="00B84974">
        <w:rPr>
          <w:rFonts w:cs="Arial"/>
          <w:b/>
          <w:i/>
        </w:rPr>
        <w:instrText xml:space="preserve"> REF _Ref68703137 \r \h </w:instrText>
      </w:r>
      <w:r w:rsidR="00B84974">
        <w:rPr>
          <w:rFonts w:cs="Arial"/>
          <w:b/>
          <w:i/>
        </w:rPr>
      </w:r>
      <w:r w:rsidR="00B84974">
        <w:rPr>
          <w:rFonts w:cs="Arial"/>
          <w:b/>
          <w:i/>
        </w:rPr>
        <w:fldChar w:fldCharType="separate"/>
      </w:r>
      <w:r w:rsidR="00161917">
        <w:rPr>
          <w:rFonts w:cs="Arial"/>
          <w:b/>
          <w:i/>
        </w:rPr>
        <w:t>3</w:t>
      </w:r>
      <w:r w:rsidR="00B84974">
        <w:rPr>
          <w:rFonts w:cs="Arial"/>
          <w:b/>
          <w:i/>
        </w:rPr>
        <w:fldChar w:fldCharType="end"/>
      </w:r>
      <w:r w:rsidRPr="00E61D0C">
        <w:rPr>
          <w:rFonts w:cs="Arial"/>
          <w:b/>
          <w:i/>
        </w:rPr>
        <w:t xml:space="preserve"> (so the cross-reference </w:t>
      </w:r>
      <w:bookmarkStart w:id="20" w:name="_9kR3WTr5B845C951y0"/>
      <w:r w:rsidRPr="00E61D0C">
        <w:rPr>
          <w:rFonts w:cs="Arial"/>
          <w:b/>
          <w:i/>
        </w:rPr>
        <w:t>works</w:t>
      </w:r>
      <w:bookmarkEnd w:id="20"/>
      <w:r w:rsidRPr="00E61D0C">
        <w:rPr>
          <w:rFonts w:cs="Arial"/>
          <w:b/>
          <w:i/>
        </w:rPr>
        <w:t>)</w:t>
      </w:r>
      <w:r w:rsidRPr="00E61D0C">
        <w:rPr>
          <w:rFonts w:cs="Arial"/>
          <w:b/>
        </w:rPr>
        <w:t>]</w:t>
      </w:r>
      <w:r w:rsidR="00746635">
        <w:rPr>
          <w:rFonts w:cs="Arial"/>
          <w:b/>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64"/>
      </w:tblGrid>
      <w:tr w:rsidR="00AB54CF" w:rsidRPr="00AB54CF" w14:paraId="2B97A5D9" w14:textId="77777777">
        <w:trPr>
          <w:trHeight w:val="103"/>
        </w:trPr>
        <w:tc>
          <w:tcPr>
            <w:tcW w:w="1164" w:type="dxa"/>
          </w:tcPr>
          <w:p w14:paraId="51D9CCEE" w14:textId="4973854A" w:rsidR="00AB54CF" w:rsidRPr="00AB54CF" w:rsidRDefault="00AB54CF" w:rsidP="00AB54CF">
            <w:pPr>
              <w:pStyle w:val="NormalSpaced"/>
              <w:rPr>
                <w:rFonts w:cs="Arial"/>
              </w:rPr>
            </w:pPr>
            <w:r w:rsidRPr="00AB54CF">
              <w:rPr>
                <w:rFonts w:cs="Arial"/>
              </w:rPr>
              <w:t xml:space="preserve"> </w:t>
            </w:r>
          </w:p>
        </w:tc>
      </w:tr>
    </w:tbl>
    <w:p w14:paraId="7B338BFA" w14:textId="5A3713A1" w:rsidR="000E71A4" w:rsidRDefault="000E71A4" w:rsidP="00185645">
      <w:pPr>
        <w:pStyle w:val="NormalSpaced"/>
        <w:rPr>
          <w:rFonts w:cs="Arial"/>
        </w:rPr>
      </w:pPr>
    </w:p>
    <w:p w14:paraId="038DFF05" w14:textId="468EC592" w:rsidR="00DF0293" w:rsidRPr="00EE57B5" w:rsidRDefault="000362D8" w:rsidP="000362D8">
      <w:pPr>
        <w:pStyle w:val="Schmainhead"/>
        <w:ind w:left="0" w:firstLine="0"/>
      </w:pPr>
      <w:r>
        <w:lastRenderedPageBreak/>
        <w:br/>
      </w:r>
      <w:bookmarkStart w:id="21" w:name="_Ref61001889"/>
      <w:bookmarkStart w:id="22" w:name="_Toc74323543"/>
      <w:r w:rsidRPr="00EE57B5">
        <w:t>CONTRACT PARTICULARS</w:t>
      </w:r>
      <w:bookmarkEnd w:id="21"/>
      <w:bookmarkEnd w:id="22"/>
    </w:p>
    <w:p w14:paraId="797D0667" w14:textId="5FA9B07F" w:rsidR="00DF0293" w:rsidRPr="00D83FFA" w:rsidRDefault="00DF0293" w:rsidP="00D83FFA">
      <w:pPr>
        <w:ind w:left="1701" w:hanging="1701"/>
        <w:rPr>
          <w:b/>
          <w:bCs/>
          <w:caps/>
        </w:rPr>
      </w:pPr>
      <w:r w:rsidRPr="00D83FFA">
        <w:rPr>
          <w:b/>
          <w:bCs/>
        </w:rPr>
        <w:t>Condition 1:</w:t>
      </w:r>
      <w:r w:rsidR="00FF5BD6" w:rsidRPr="00D83FFA">
        <w:rPr>
          <w:b/>
          <w:bCs/>
        </w:rPr>
        <w:tab/>
      </w:r>
      <w:r w:rsidRPr="00D83FFA">
        <w:rPr>
          <w:b/>
          <w:bCs/>
        </w:rPr>
        <w:t>Definitions</w:t>
      </w:r>
    </w:p>
    <w:tbl>
      <w:tblPr>
        <w:tblW w:w="9073" w:type="dxa"/>
        <w:tblInd w:w="-142" w:type="dxa"/>
        <w:tblLook w:val="00A0" w:firstRow="1" w:lastRow="0" w:firstColumn="1" w:lastColumn="0" w:noHBand="0" w:noVBand="0"/>
      </w:tblPr>
      <w:tblGrid>
        <w:gridCol w:w="3261"/>
        <w:gridCol w:w="5812"/>
      </w:tblGrid>
      <w:tr w:rsidR="008F1D6A" w:rsidRPr="00BE6DB2" w14:paraId="17AD97D3" w14:textId="77777777" w:rsidTr="00161917">
        <w:tc>
          <w:tcPr>
            <w:tcW w:w="3261" w:type="dxa"/>
            <w:shd w:val="clear" w:color="auto" w:fill="auto"/>
          </w:tcPr>
          <w:p w14:paraId="4C6BA856" w14:textId="77777777" w:rsidR="008F1D6A" w:rsidRPr="0065712E" w:rsidRDefault="008F1D6A" w:rsidP="00354E69">
            <w:pPr>
              <w:tabs>
                <w:tab w:val="left" w:pos="540"/>
              </w:tabs>
              <w:rPr>
                <w:rStyle w:val="Defterm"/>
              </w:rPr>
            </w:pPr>
            <w:r w:rsidRPr="0065712E">
              <w:rPr>
                <w:rStyle w:val="Defterm"/>
              </w:rPr>
              <w:t>“Commencement Date”</w:t>
            </w:r>
          </w:p>
        </w:tc>
        <w:tc>
          <w:tcPr>
            <w:tcW w:w="5812" w:type="dxa"/>
            <w:shd w:val="clear" w:color="auto" w:fill="auto"/>
          </w:tcPr>
          <w:p w14:paraId="5925BC17" w14:textId="0ED58ED3" w:rsidR="008F1D6A" w:rsidRPr="00BE6DB2" w:rsidRDefault="008F1D6A" w:rsidP="0065712E">
            <w:pPr>
              <w:tabs>
                <w:tab w:val="left" w:pos="540"/>
              </w:tabs>
              <w:rPr>
                <w:rFonts w:cs="Arial"/>
                <w:b/>
              </w:rPr>
            </w:pPr>
            <w:r w:rsidRPr="00BE6DB2">
              <w:rPr>
                <w:rFonts w:cs="Arial"/>
              </w:rPr>
              <w:t>[</w:t>
            </w:r>
            <w:r w:rsidR="00FF00ED">
              <w:rPr>
                <w:rFonts w:cs="Arial"/>
                <w:b/>
                <w:i/>
              </w:rPr>
              <w:t>i</w:t>
            </w:r>
            <w:r w:rsidRPr="00BE6DB2">
              <w:rPr>
                <w:rFonts w:cs="Arial"/>
                <w:b/>
                <w:i/>
              </w:rPr>
              <w:t>nsert date</w:t>
            </w:r>
            <w:r w:rsidRPr="00BE6DB2">
              <w:rPr>
                <w:rFonts w:cs="Arial"/>
              </w:rPr>
              <w:t>]</w:t>
            </w:r>
          </w:p>
        </w:tc>
      </w:tr>
      <w:tr w:rsidR="008F1D6A" w:rsidRPr="00BE6DB2" w14:paraId="2430B391" w14:textId="77777777" w:rsidTr="00161917">
        <w:tc>
          <w:tcPr>
            <w:tcW w:w="3261" w:type="dxa"/>
            <w:shd w:val="clear" w:color="auto" w:fill="auto"/>
          </w:tcPr>
          <w:p w14:paraId="79A6287B" w14:textId="77777777" w:rsidR="008F1D6A" w:rsidRPr="0065712E" w:rsidRDefault="008F1D6A" w:rsidP="0065712E">
            <w:pPr>
              <w:tabs>
                <w:tab w:val="left" w:pos="540"/>
              </w:tabs>
              <w:rPr>
                <w:rStyle w:val="Defterm"/>
              </w:rPr>
            </w:pPr>
            <w:r w:rsidRPr="0065712E">
              <w:rPr>
                <w:rStyle w:val="Defterm"/>
              </w:rPr>
              <w:t>“Expiry Date”</w:t>
            </w:r>
          </w:p>
        </w:tc>
        <w:tc>
          <w:tcPr>
            <w:tcW w:w="5812" w:type="dxa"/>
            <w:shd w:val="clear" w:color="auto" w:fill="auto"/>
          </w:tcPr>
          <w:p w14:paraId="766BE4AD" w14:textId="56D1F312" w:rsidR="008F1D6A" w:rsidRPr="00BE6DB2" w:rsidRDefault="00834D95" w:rsidP="0065712E">
            <w:pPr>
              <w:tabs>
                <w:tab w:val="left" w:pos="1440"/>
                <w:tab w:val="left" w:pos="3060"/>
                <w:tab w:val="left" w:pos="3420"/>
                <w:tab w:val="left" w:pos="3600"/>
                <w:tab w:val="left" w:pos="3960"/>
                <w:tab w:val="left" w:pos="8100"/>
              </w:tabs>
              <w:rPr>
                <w:rFonts w:cs="Arial"/>
                <w:caps/>
              </w:rPr>
            </w:pPr>
            <w:r w:rsidRPr="00BE6DB2">
              <w:rPr>
                <w:rFonts w:cs="Arial"/>
              </w:rPr>
              <w:t>[</w:t>
            </w:r>
            <w:r>
              <w:rPr>
                <w:rFonts w:cs="Arial"/>
                <w:b/>
                <w:i/>
              </w:rPr>
              <w:t>i</w:t>
            </w:r>
            <w:r w:rsidRPr="00BE6DB2">
              <w:rPr>
                <w:rFonts w:cs="Arial"/>
                <w:b/>
                <w:i/>
              </w:rPr>
              <w:t>nsert date</w:t>
            </w:r>
            <w:r w:rsidRPr="00BE6DB2">
              <w:rPr>
                <w:rFonts w:cs="Arial"/>
              </w:rPr>
              <w:t xml:space="preserve">] </w:t>
            </w:r>
            <w:r w:rsidRPr="00BE6DB2">
              <w:rPr>
                <w:rFonts w:cs="Arial"/>
                <w:b/>
              </w:rPr>
              <w:t>OR</w:t>
            </w:r>
            <w:r w:rsidRPr="00BE6DB2">
              <w:rPr>
                <w:rFonts w:cs="Arial"/>
              </w:rPr>
              <w:t xml:space="preserve"> </w:t>
            </w:r>
            <w:r w:rsidR="008F1D6A" w:rsidRPr="00BE6DB2">
              <w:rPr>
                <w:rFonts w:cs="Arial"/>
              </w:rPr>
              <w:t xml:space="preserve">[Not applicable] </w:t>
            </w:r>
          </w:p>
        </w:tc>
      </w:tr>
      <w:tr w:rsidR="00141BAD" w:rsidRPr="00BE6DB2" w14:paraId="4E0EA5F3" w14:textId="77777777" w:rsidTr="00161917">
        <w:tc>
          <w:tcPr>
            <w:tcW w:w="3261" w:type="dxa"/>
            <w:shd w:val="clear" w:color="auto" w:fill="auto"/>
          </w:tcPr>
          <w:p w14:paraId="27BA1A00" w14:textId="5F7FC960" w:rsidR="00141BAD" w:rsidRPr="0065712E" w:rsidRDefault="00141BAD" w:rsidP="0065712E">
            <w:pPr>
              <w:tabs>
                <w:tab w:val="left" w:pos="540"/>
              </w:tabs>
              <w:rPr>
                <w:rStyle w:val="Defterm"/>
              </w:rPr>
            </w:pPr>
            <w:r>
              <w:rPr>
                <w:rStyle w:val="Defterm"/>
              </w:rPr>
              <w:t>“Inflation Adjustment Date”</w:t>
            </w:r>
          </w:p>
        </w:tc>
        <w:tc>
          <w:tcPr>
            <w:tcW w:w="5812" w:type="dxa"/>
            <w:shd w:val="clear" w:color="auto" w:fill="auto"/>
          </w:tcPr>
          <w:p w14:paraId="29842866" w14:textId="652887F0" w:rsidR="00141BAD" w:rsidRPr="00141BAD" w:rsidRDefault="00141BAD" w:rsidP="0065712E">
            <w:pPr>
              <w:tabs>
                <w:tab w:val="left" w:pos="1440"/>
                <w:tab w:val="left" w:pos="3060"/>
                <w:tab w:val="left" w:pos="3420"/>
                <w:tab w:val="left" w:pos="3600"/>
                <w:tab w:val="left" w:pos="3960"/>
                <w:tab w:val="left" w:pos="8100"/>
              </w:tabs>
              <w:rPr>
                <w:rFonts w:cs="Arial"/>
              </w:rPr>
            </w:pPr>
            <w:r>
              <w:rPr>
                <w:rFonts w:cs="Arial"/>
              </w:rPr>
              <w:t>[1</w:t>
            </w:r>
            <w:r w:rsidRPr="00141BAD">
              <w:rPr>
                <w:rFonts w:cs="Arial"/>
                <w:vertAlign w:val="superscript"/>
              </w:rPr>
              <w:t>st</w:t>
            </w:r>
            <w:r>
              <w:rPr>
                <w:rFonts w:cs="Arial"/>
              </w:rPr>
              <w:t xml:space="preserve"> April with the first adjustment on 1</w:t>
            </w:r>
            <w:r w:rsidRPr="00141BAD">
              <w:rPr>
                <w:rFonts w:cs="Arial"/>
                <w:vertAlign w:val="superscript"/>
              </w:rPr>
              <w:t>st</w:t>
            </w:r>
            <w:r>
              <w:rPr>
                <w:rFonts w:cs="Arial"/>
              </w:rPr>
              <w:t xml:space="preserve"> April 20</w:t>
            </w:r>
            <w:r w:rsidR="00BB5CCE">
              <w:rPr>
                <w:rFonts w:cs="Arial"/>
              </w:rPr>
              <w:t>2</w:t>
            </w:r>
            <w:r>
              <w:rPr>
                <w:rFonts w:cs="Arial"/>
              </w:rPr>
              <w:t xml:space="preserve">[ ]] </w:t>
            </w:r>
            <w:r w:rsidRPr="00161917">
              <w:rPr>
                <w:rFonts w:cs="Arial"/>
                <w:b/>
                <w:bCs/>
              </w:rPr>
              <w:t>OR [</w:t>
            </w:r>
            <w:r w:rsidRPr="00161917">
              <w:rPr>
                <w:rFonts w:cs="Arial"/>
                <w:b/>
                <w:bCs/>
                <w:i/>
              </w:rPr>
              <w:t>insert alternative date</w:t>
            </w:r>
            <w:r w:rsidRPr="00161917">
              <w:rPr>
                <w:rFonts w:cs="Arial"/>
                <w:b/>
                <w:bCs/>
              </w:rPr>
              <w:t>]</w:t>
            </w:r>
          </w:p>
        </w:tc>
      </w:tr>
      <w:tr w:rsidR="00141BAD" w:rsidRPr="00BE6DB2" w14:paraId="08BED6EE" w14:textId="77777777" w:rsidTr="00161917">
        <w:tc>
          <w:tcPr>
            <w:tcW w:w="3261" w:type="dxa"/>
            <w:shd w:val="clear" w:color="auto" w:fill="auto"/>
          </w:tcPr>
          <w:p w14:paraId="0F0BCCB2" w14:textId="5557D2D1" w:rsidR="00141BAD" w:rsidRPr="0065712E" w:rsidRDefault="00141BAD" w:rsidP="0065712E">
            <w:pPr>
              <w:tabs>
                <w:tab w:val="left" w:pos="540"/>
              </w:tabs>
              <w:rPr>
                <w:rStyle w:val="Defterm"/>
              </w:rPr>
            </w:pPr>
            <w:r>
              <w:rPr>
                <w:rStyle w:val="Defterm"/>
              </w:rPr>
              <w:t>“Inflation Index”</w:t>
            </w:r>
          </w:p>
        </w:tc>
        <w:tc>
          <w:tcPr>
            <w:tcW w:w="5812" w:type="dxa"/>
            <w:shd w:val="clear" w:color="auto" w:fill="auto"/>
          </w:tcPr>
          <w:p w14:paraId="52B87073" w14:textId="54496BB9" w:rsidR="00141BAD" w:rsidRPr="00141BAD" w:rsidRDefault="00834D95" w:rsidP="0065712E">
            <w:pPr>
              <w:tabs>
                <w:tab w:val="left" w:pos="1440"/>
                <w:tab w:val="left" w:pos="3060"/>
                <w:tab w:val="left" w:pos="3420"/>
                <w:tab w:val="left" w:pos="3600"/>
                <w:tab w:val="left" w:pos="3960"/>
                <w:tab w:val="left" w:pos="8100"/>
              </w:tabs>
              <w:rPr>
                <w:rFonts w:cs="Arial"/>
              </w:rPr>
            </w:pPr>
            <w:r w:rsidRPr="00834D95">
              <w:rPr>
                <w:rFonts w:cs="Arial"/>
              </w:rPr>
              <w:t xml:space="preserve">[the Consumer Prices Index (all items) United Kingdom (Table 20a D7BT) produced by the Office of National Statistics] </w:t>
            </w:r>
            <w:r w:rsidRPr="00161917">
              <w:rPr>
                <w:rFonts w:cs="Arial"/>
                <w:b/>
                <w:bCs/>
              </w:rPr>
              <w:t>OR</w:t>
            </w:r>
            <w:r>
              <w:rPr>
                <w:rFonts w:cs="Arial"/>
              </w:rPr>
              <w:t xml:space="preserve"> [</w:t>
            </w:r>
            <w:r>
              <w:rPr>
                <w:rFonts w:cs="Arial"/>
                <w:b/>
                <w:i/>
              </w:rPr>
              <w:t>insert details of alternative index</w:t>
            </w:r>
            <w:r>
              <w:rPr>
                <w:rFonts w:cs="Arial"/>
              </w:rPr>
              <w:t>]</w:t>
            </w:r>
            <w:r w:rsidRPr="00834D95">
              <w:rPr>
                <w:rFonts w:cs="Arial"/>
              </w:rPr>
              <w:t xml:space="preserve"> or such other inflation index as </w:t>
            </w:r>
            <w:r w:rsidR="00B839A1">
              <w:rPr>
                <w:rFonts w:cs="Arial"/>
              </w:rPr>
              <w:t>Client</w:t>
            </w:r>
            <w:r w:rsidRPr="00834D95">
              <w:rPr>
                <w:rFonts w:cs="Arial"/>
              </w:rPr>
              <w:t xml:space="preserve"> specifies under Condition </w:t>
            </w:r>
            <w:r w:rsidR="00354E69">
              <w:rPr>
                <w:rFonts w:cs="Arial"/>
              </w:rPr>
              <w:fldChar w:fldCharType="begin"/>
            </w:r>
            <w:r w:rsidR="00354E69">
              <w:rPr>
                <w:rFonts w:cs="Arial"/>
              </w:rPr>
              <w:instrText xml:space="preserve"> REF _Ref61001587 \r \h </w:instrText>
            </w:r>
            <w:r w:rsidR="00354E69">
              <w:rPr>
                <w:rFonts w:cs="Arial"/>
              </w:rPr>
            </w:r>
            <w:r w:rsidR="00354E69">
              <w:rPr>
                <w:rFonts w:cs="Arial"/>
              </w:rPr>
              <w:fldChar w:fldCharType="separate"/>
            </w:r>
            <w:r w:rsidR="00161917">
              <w:rPr>
                <w:rFonts w:cs="Arial"/>
              </w:rPr>
              <w:t>7.11</w:t>
            </w:r>
            <w:r w:rsidR="00354E69">
              <w:rPr>
                <w:rFonts w:cs="Arial"/>
              </w:rPr>
              <w:fldChar w:fldCharType="end"/>
            </w:r>
            <w:r w:rsidRPr="00834D95">
              <w:rPr>
                <w:rFonts w:cs="Arial"/>
              </w:rPr>
              <w:t xml:space="preserve"> [</w:t>
            </w:r>
            <w:r w:rsidRPr="00834D95">
              <w:rPr>
                <w:rFonts w:cs="Arial"/>
                <w:i/>
                <w:iCs/>
              </w:rPr>
              <w:t>Payment</w:t>
            </w:r>
            <w:r w:rsidRPr="00834D95">
              <w:rPr>
                <w:rFonts w:cs="Arial"/>
              </w:rPr>
              <w:t>];</w:t>
            </w:r>
            <w:r w:rsidR="00141BAD">
              <w:rPr>
                <w:rFonts w:cs="Arial"/>
              </w:rPr>
              <w:t xml:space="preserve"> </w:t>
            </w:r>
          </w:p>
        </w:tc>
      </w:tr>
      <w:tr w:rsidR="00141BAD" w:rsidRPr="00BE6DB2" w14:paraId="15DF93A2" w14:textId="77777777" w:rsidTr="00161917">
        <w:tc>
          <w:tcPr>
            <w:tcW w:w="3261" w:type="dxa"/>
            <w:shd w:val="clear" w:color="auto" w:fill="auto"/>
          </w:tcPr>
          <w:p w14:paraId="60DDF59D" w14:textId="1633A816" w:rsidR="00141BAD" w:rsidRPr="0065712E" w:rsidRDefault="00141BAD" w:rsidP="0065712E">
            <w:pPr>
              <w:tabs>
                <w:tab w:val="left" w:pos="540"/>
              </w:tabs>
              <w:rPr>
                <w:rStyle w:val="Defterm"/>
              </w:rPr>
            </w:pPr>
            <w:r>
              <w:rPr>
                <w:rStyle w:val="Defterm"/>
              </w:rPr>
              <w:t>“Inflation Index Period”</w:t>
            </w:r>
          </w:p>
        </w:tc>
        <w:tc>
          <w:tcPr>
            <w:tcW w:w="5812" w:type="dxa"/>
            <w:shd w:val="clear" w:color="auto" w:fill="auto"/>
          </w:tcPr>
          <w:p w14:paraId="3E246911" w14:textId="24B27FE2" w:rsidR="00141BAD" w:rsidRPr="00BE6DB2" w:rsidRDefault="00141BAD" w:rsidP="0065712E">
            <w:pPr>
              <w:tabs>
                <w:tab w:val="left" w:pos="1440"/>
                <w:tab w:val="left" w:pos="3060"/>
                <w:tab w:val="left" w:pos="3420"/>
                <w:tab w:val="left" w:pos="3600"/>
                <w:tab w:val="left" w:pos="3960"/>
                <w:tab w:val="left" w:pos="8100"/>
              </w:tabs>
              <w:rPr>
                <w:rFonts w:cs="Arial"/>
              </w:rPr>
            </w:pPr>
            <w:r>
              <w:rPr>
                <w:rFonts w:cs="Arial"/>
              </w:rPr>
              <w:t xml:space="preserve">[the 12 </w:t>
            </w:r>
            <w:r w:rsidR="00B84974">
              <w:rPr>
                <w:rFonts w:cs="Arial"/>
              </w:rPr>
              <w:t xml:space="preserve">(twelve) </w:t>
            </w:r>
            <w:r>
              <w:rPr>
                <w:rFonts w:cs="Arial"/>
              </w:rPr>
              <w:t xml:space="preserve">months up to and including September immediately preceding the Inflation Adjustment Date] </w:t>
            </w:r>
            <w:r w:rsidRPr="00161917">
              <w:rPr>
                <w:rFonts w:cs="Arial"/>
                <w:b/>
                <w:bCs/>
              </w:rPr>
              <w:t>OR</w:t>
            </w:r>
            <w:r>
              <w:rPr>
                <w:rFonts w:cs="Arial"/>
              </w:rPr>
              <w:t xml:space="preserve"> [the period from [  ] to [  ]]</w:t>
            </w:r>
            <w:r w:rsidR="00834D95">
              <w:rPr>
                <w:rFonts w:cs="Arial"/>
              </w:rPr>
              <w:t>; and</w:t>
            </w:r>
          </w:p>
        </w:tc>
      </w:tr>
      <w:tr w:rsidR="008F1D6A" w:rsidRPr="00BE6DB2" w14:paraId="78482E65" w14:textId="77777777" w:rsidTr="00161917">
        <w:tc>
          <w:tcPr>
            <w:tcW w:w="3261" w:type="dxa"/>
            <w:shd w:val="clear" w:color="auto" w:fill="auto"/>
          </w:tcPr>
          <w:p w14:paraId="7B6578BF" w14:textId="1833B88D" w:rsidR="008F1D6A" w:rsidRPr="0065712E" w:rsidRDefault="008F1D6A" w:rsidP="0065712E">
            <w:pPr>
              <w:tabs>
                <w:tab w:val="left" w:pos="540"/>
              </w:tabs>
              <w:rPr>
                <w:rStyle w:val="Defterm"/>
              </w:rPr>
            </w:pPr>
            <w:r w:rsidRPr="0065712E">
              <w:rPr>
                <w:rStyle w:val="Defterm"/>
              </w:rPr>
              <w:t xml:space="preserve">“Normal </w:t>
            </w:r>
            <w:r w:rsidR="00BB5CCE">
              <w:rPr>
                <w:rStyle w:val="Defterm"/>
              </w:rPr>
              <w:t>Business</w:t>
            </w:r>
            <w:r w:rsidRPr="0065712E">
              <w:rPr>
                <w:rStyle w:val="Defterm"/>
              </w:rPr>
              <w:t xml:space="preserve"> Hours”</w:t>
            </w:r>
          </w:p>
        </w:tc>
        <w:tc>
          <w:tcPr>
            <w:tcW w:w="5812" w:type="dxa"/>
            <w:shd w:val="clear" w:color="auto" w:fill="auto"/>
          </w:tcPr>
          <w:p w14:paraId="7ED624A1" w14:textId="4352030A" w:rsidR="00FF00ED" w:rsidRPr="00BA38B0" w:rsidRDefault="008F1D6A" w:rsidP="0065712E">
            <w:pPr>
              <w:tabs>
                <w:tab w:val="left" w:pos="1440"/>
                <w:tab w:val="left" w:pos="3060"/>
                <w:tab w:val="left" w:pos="3420"/>
                <w:tab w:val="left" w:pos="3600"/>
                <w:tab w:val="left" w:pos="3960"/>
                <w:tab w:val="left" w:pos="8100"/>
              </w:tabs>
              <w:rPr>
                <w:rFonts w:cs="Arial"/>
              </w:rPr>
            </w:pPr>
            <w:r>
              <w:rPr>
                <w:rFonts w:cs="Arial"/>
              </w:rPr>
              <w:t>[9am to 5pm on each Working Day]</w:t>
            </w:r>
            <w:r w:rsidR="00834D95">
              <w:rPr>
                <w:rFonts w:cs="Arial"/>
              </w:rPr>
              <w:t xml:space="preserve"> </w:t>
            </w:r>
            <w:r w:rsidR="00834D95" w:rsidRPr="00834D95">
              <w:rPr>
                <w:rFonts w:cs="Arial"/>
                <w:b/>
                <w:bCs/>
              </w:rPr>
              <w:t>OR</w:t>
            </w:r>
            <w:r w:rsidR="00834D95" w:rsidRPr="00834D95">
              <w:rPr>
                <w:rFonts w:cs="Arial"/>
              </w:rPr>
              <w:t xml:space="preserve"> [as specified in the Order].</w:t>
            </w:r>
          </w:p>
        </w:tc>
      </w:tr>
    </w:tbl>
    <w:p w14:paraId="7EEFC9EF" w14:textId="08B0F973" w:rsidR="00FF00ED" w:rsidRPr="00FF5BD6" w:rsidRDefault="00FF00ED" w:rsidP="00FF5BD6">
      <w:pPr>
        <w:ind w:left="1701" w:hanging="1701"/>
        <w:rPr>
          <w:b/>
          <w:bCs/>
        </w:rPr>
      </w:pPr>
      <w:r w:rsidRPr="00FF5BD6">
        <w:rPr>
          <w:b/>
          <w:bCs/>
        </w:rPr>
        <w:t xml:space="preserve">Condition </w:t>
      </w:r>
      <w:r w:rsidR="00354E69" w:rsidRPr="00FF5BD6">
        <w:rPr>
          <w:b/>
          <w:bCs/>
        </w:rPr>
        <w:fldChar w:fldCharType="begin"/>
      </w:r>
      <w:r w:rsidR="00354E69" w:rsidRPr="00FF5BD6">
        <w:rPr>
          <w:b/>
          <w:bCs/>
        </w:rPr>
        <w:instrText xml:space="preserve"> REF _Ref61002024 \r \h </w:instrText>
      </w:r>
      <w:r w:rsidR="00FF5BD6">
        <w:rPr>
          <w:b/>
          <w:bCs/>
        </w:rPr>
        <w:instrText xml:space="preserve"> \* MERGEFORMAT </w:instrText>
      </w:r>
      <w:r w:rsidR="00354E69" w:rsidRPr="00FF5BD6">
        <w:rPr>
          <w:b/>
          <w:bCs/>
        </w:rPr>
      </w:r>
      <w:r w:rsidR="00354E69" w:rsidRPr="00FF5BD6">
        <w:rPr>
          <w:b/>
          <w:bCs/>
        </w:rPr>
        <w:fldChar w:fldCharType="separate"/>
      </w:r>
      <w:r w:rsidR="00161917">
        <w:rPr>
          <w:b/>
          <w:bCs/>
        </w:rPr>
        <w:t>2</w:t>
      </w:r>
      <w:r w:rsidR="00354E69" w:rsidRPr="00FF5BD6">
        <w:rPr>
          <w:b/>
          <w:bCs/>
        </w:rPr>
        <w:fldChar w:fldCharType="end"/>
      </w:r>
      <w:r w:rsidRPr="00FF5BD6">
        <w:rPr>
          <w:b/>
          <w:bCs/>
        </w:rPr>
        <w:t>:</w:t>
      </w:r>
      <w:r w:rsidR="00354E69" w:rsidRPr="00FF5BD6">
        <w:rPr>
          <w:b/>
          <w:bCs/>
        </w:rPr>
        <w:tab/>
      </w:r>
      <w:r w:rsidRPr="00FF5BD6">
        <w:rPr>
          <w:b/>
          <w:bCs/>
        </w:rPr>
        <w:t>Representatives</w:t>
      </w:r>
    </w:p>
    <w:p w14:paraId="5022E012" w14:textId="0886E2D6" w:rsidR="00FF00ED" w:rsidRPr="00FF00ED" w:rsidRDefault="00FF00ED" w:rsidP="00FF5BD6">
      <w:r w:rsidRPr="00FF00ED">
        <w:t xml:space="preserve">The Representatives </w:t>
      </w:r>
      <w:r w:rsidR="00AB5983">
        <w:t xml:space="preserve">of the Parties </w:t>
      </w:r>
      <w:r w:rsidRPr="00FF00ED">
        <w:t>under this Contract are:</w:t>
      </w:r>
    </w:p>
    <w:p w14:paraId="64FAE1E3" w14:textId="06EB32EC" w:rsidR="00FF00ED" w:rsidRPr="00FF00ED" w:rsidRDefault="00FF00ED" w:rsidP="00B84974">
      <w:pPr>
        <w:pStyle w:val="ListParagraph"/>
        <w:numPr>
          <w:ilvl w:val="0"/>
          <w:numId w:val="6"/>
        </w:numPr>
        <w:ind w:hanging="720"/>
        <w:contextualSpacing w:val="0"/>
      </w:pPr>
      <w:r w:rsidRPr="00FF00ED">
        <w:t xml:space="preserve">for </w:t>
      </w:r>
      <w:r w:rsidR="00B839A1">
        <w:t>Client</w:t>
      </w:r>
      <w:r w:rsidRPr="00FF00ED">
        <w:t>: the holder for the time being of the post of [</w:t>
      </w:r>
      <w:r w:rsidRPr="00161917">
        <w:rPr>
          <w:b/>
          <w:bCs/>
          <w:i/>
        </w:rPr>
        <w:t>insert post</w:t>
      </w:r>
      <w:r w:rsidRPr="00FF00ED">
        <w:t>] (currently [</w:t>
      </w:r>
      <w:r w:rsidRPr="00161917">
        <w:rPr>
          <w:b/>
          <w:bCs/>
          <w:i/>
        </w:rPr>
        <w:t>insert name</w:t>
      </w:r>
      <w:r w:rsidRPr="00FF00ED">
        <w:t>]) of [</w:t>
      </w:r>
      <w:r w:rsidRPr="00161917">
        <w:rPr>
          <w:b/>
          <w:bCs/>
          <w:i/>
        </w:rPr>
        <w:t>insert business address</w:t>
      </w:r>
      <w:r w:rsidRPr="00FF00ED">
        <w:t>] email: [</w:t>
      </w:r>
      <w:r w:rsidRPr="00161917">
        <w:rPr>
          <w:b/>
          <w:bCs/>
          <w:i/>
        </w:rPr>
        <w:t>insert email</w:t>
      </w:r>
      <w:r w:rsidRPr="00FF00ED">
        <w:t>];</w:t>
      </w:r>
      <w:r w:rsidR="00AE090B">
        <w:t xml:space="preserve"> and</w:t>
      </w:r>
    </w:p>
    <w:p w14:paraId="07B8A905" w14:textId="2825D01F" w:rsidR="00FF00ED" w:rsidRPr="00161917" w:rsidRDefault="00FF00ED" w:rsidP="00B84974">
      <w:pPr>
        <w:pStyle w:val="ListParagraph"/>
        <w:numPr>
          <w:ilvl w:val="0"/>
          <w:numId w:val="6"/>
        </w:numPr>
        <w:ind w:hanging="720"/>
        <w:contextualSpacing w:val="0"/>
        <w:rPr>
          <w:bCs/>
        </w:rPr>
      </w:pPr>
      <w:r w:rsidRPr="00161917">
        <w:rPr>
          <w:bCs/>
        </w:rPr>
        <w:t xml:space="preserve">for the Provider: </w:t>
      </w:r>
      <w:r w:rsidR="00746635" w:rsidRPr="00161917">
        <w:rPr>
          <w:bCs/>
        </w:rPr>
        <w:t>([</w:t>
      </w:r>
      <w:r w:rsidRPr="00161917">
        <w:rPr>
          <w:b/>
          <w:i/>
          <w:iCs/>
        </w:rPr>
        <w:t>insert name</w:t>
      </w:r>
      <w:r w:rsidRPr="00161917">
        <w:rPr>
          <w:bCs/>
        </w:rPr>
        <w:t>]</w:t>
      </w:r>
      <w:bookmarkStart w:id="23" w:name="_9kR3WTr5B845D"/>
      <w:r w:rsidRPr="00161917">
        <w:rPr>
          <w:bCs/>
        </w:rPr>
        <w:t>)</w:t>
      </w:r>
      <w:bookmarkEnd w:id="23"/>
      <w:r w:rsidRPr="00161917">
        <w:rPr>
          <w:bCs/>
        </w:rPr>
        <w:t xml:space="preserve"> of [</w:t>
      </w:r>
      <w:r w:rsidRPr="00161917">
        <w:rPr>
          <w:b/>
          <w:i/>
          <w:iCs/>
        </w:rPr>
        <w:t>insert business address</w:t>
      </w:r>
      <w:r w:rsidRPr="00161917">
        <w:rPr>
          <w:bCs/>
        </w:rPr>
        <w:t>] email: [</w:t>
      </w:r>
      <w:r w:rsidRPr="00161917">
        <w:rPr>
          <w:b/>
          <w:i/>
          <w:iCs/>
        </w:rPr>
        <w:t>insert email</w:t>
      </w:r>
      <w:r w:rsidRPr="00161917">
        <w:rPr>
          <w:bCs/>
        </w:rPr>
        <w:t>].</w:t>
      </w:r>
    </w:p>
    <w:p w14:paraId="7E2FE287" w14:textId="3F71A77A" w:rsidR="00141BAD" w:rsidRDefault="00141BAD" w:rsidP="00141BAD">
      <w:r>
        <w:t xml:space="preserve">In accordance with Condition </w:t>
      </w:r>
      <w:r w:rsidR="00354E69">
        <w:fldChar w:fldCharType="begin"/>
      </w:r>
      <w:r w:rsidR="00354E69">
        <w:instrText xml:space="preserve"> REF _Ref61001999 \r \h </w:instrText>
      </w:r>
      <w:r w:rsidR="00354E69">
        <w:fldChar w:fldCharType="separate"/>
      </w:r>
      <w:r w:rsidR="00161917">
        <w:t>2.6</w:t>
      </w:r>
      <w:r w:rsidR="00354E69">
        <w:fldChar w:fldCharType="end"/>
      </w:r>
      <w:r>
        <w:t xml:space="preserve"> </w:t>
      </w:r>
      <w:r w:rsidR="00863F8F">
        <w:t>[</w:t>
      </w:r>
      <w:r w:rsidR="00863F8F" w:rsidRPr="00825A6C">
        <w:rPr>
          <w:i/>
          <w:iCs/>
        </w:rPr>
        <w:t>Representatives</w:t>
      </w:r>
      <w:r w:rsidR="00863F8F">
        <w:t>]</w:t>
      </w:r>
      <w:r w:rsidR="00825A6C">
        <w:t>,</w:t>
      </w:r>
      <w:r w:rsidR="00863F8F">
        <w:t xml:space="preserve"> </w:t>
      </w:r>
      <w:r w:rsidRPr="00863F8F">
        <w:t>the</w:t>
      </w:r>
      <w:r>
        <w:t xml:space="preserve"> Provider’s Representative must be contactable outside </w:t>
      </w:r>
      <w:r w:rsidR="00CC74D2">
        <w:t>Normal Business Hours</w:t>
      </w:r>
    </w:p>
    <w:p w14:paraId="3F3B4412" w14:textId="3C3E3772" w:rsidR="00035F0F" w:rsidRDefault="00035F0F" w:rsidP="00B84974">
      <w:pPr>
        <w:pStyle w:val="ListParagraph"/>
        <w:numPr>
          <w:ilvl w:val="0"/>
          <w:numId w:val="6"/>
        </w:numPr>
        <w:ind w:hanging="720"/>
        <w:contextualSpacing w:val="0"/>
      </w:pPr>
      <w:r>
        <w:t>[Yes]/[No]*</w:t>
      </w:r>
    </w:p>
    <w:p w14:paraId="39E1F318" w14:textId="0ED8211E" w:rsidR="00035F0F" w:rsidRDefault="00891D19" w:rsidP="00035F0F">
      <w:r>
        <w:t>[</w:t>
      </w:r>
      <w:r w:rsidR="00035F0F" w:rsidRPr="00891D19">
        <w:rPr>
          <w:b/>
        </w:rPr>
        <w:t>*</w:t>
      </w:r>
      <w:r w:rsidR="00035F0F" w:rsidRPr="00891D19">
        <w:rPr>
          <w:b/>
          <w:i/>
        </w:rPr>
        <w:t xml:space="preserve">delete as </w:t>
      </w:r>
      <w:r w:rsidR="006E3592">
        <w:rPr>
          <w:b/>
          <w:i/>
        </w:rPr>
        <w:t>applicable</w:t>
      </w:r>
      <w:r>
        <w:t>]</w:t>
      </w:r>
    </w:p>
    <w:p w14:paraId="5238D957" w14:textId="30DAFAF5" w:rsidR="00FF00ED" w:rsidRPr="00FF5BD6" w:rsidRDefault="00FF00ED" w:rsidP="00FF5BD6">
      <w:pPr>
        <w:ind w:left="1701" w:hanging="1701"/>
        <w:rPr>
          <w:b/>
          <w:bCs/>
        </w:rPr>
      </w:pPr>
      <w:r w:rsidRPr="00FF5BD6">
        <w:rPr>
          <w:b/>
          <w:bCs/>
        </w:rPr>
        <w:t xml:space="preserve">Condition </w:t>
      </w:r>
      <w:r w:rsidR="00354E69" w:rsidRPr="00FF5BD6">
        <w:rPr>
          <w:b/>
          <w:bCs/>
        </w:rPr>
        <w:fldChar w:fldCharType="begin"/>
      </w:r>
      <w:r w:rsidR="00354E69" w:rsidRPr="00FF5BD6">
        <w:rPr>
          <w:b/>
          <w:bCs/>
        </w:rPr>
        <w:instrText xml:space="preserve"> REF _Ref61002039 \r \h </w:instrText>
      </w:r>
      <w:r w:rsidR="00FF5BD6">
        <w:rPr>
          <w:b/>
          <w:bCs/>
        </w:rPr>
        <w:instrText xml:space="preserve"> \* MERGEFORMAT </w:instrText>
      </w:r>
      <w:r w:rsidR="00354E69" w:rsidRPr="00FF5BD6">
        <w:rPr>
          <w:b/>
          <w:bCs/>
        </w:rPr>
      </w:r>
      <w:r w:rsidR="00354E69" w:rsidRPr="00FF5BD6">
        <w:rPr>
          <w:b/>
          <w:bCs/>
        </w:rPr>
        <w:fldChar w:fldCharType="separate"/>
      </w:r>
      <w:r w:rsidR="00B84974">
        <w:rPr>
          <w:b/>
          <w:bCs/>
        </w:rPr>
        <w:fldChar w:fldCharType="begin"/>
      </w:r>
      <w:r w:rsidR="00B84974">
        <w:rPr>
          <w:b/>
          <w:bCs/>
        </w:rPr>
        <w:instrText xml:space="preserve"> REF _Ref68703053 \r \h </w:instrText>
      </w:r>
      <w:r w:rsidR="00B84974">
        <w:rPr>
          <w:b/>
          <w:bCs/>
        </w:rPr>
      </w:r>
      <w:r w:rsidR="00B84974">
        <w:rPr>
          <w:b/>
          <w:bCs/>
        </w:rPr>
        <w:fldChar w:fldCharType="separate"/>
      </w:r>
      <w:r w:rsidR="00B84974">
        <w:rPr>
          <w:b/>
          <w:bCs/>
        </w:rPr>
        <w:t>3</w:t>
      </w:r>
      <w:r w:rsidR="00B84974">
        <w:rPr>
          <w:b/>
          <w:bCs/>
        </w:rPr>
        <w:fldChar w:fldCharType="end"/>
      </w:r>
      <w:r w:rsidR="00354E69" w:rsidRPr="00FF5BD6">
        <w:rPr>
          <w:b/>
          <w:bCs/>
        </w:rPr>
        <w:fldChar w:fldCharType="end"/>
      </w:r>
      <w:r w:rsidRPr="00FF5BD6">
        <w:rPr>
          <w:b/>
          <w:bCs/>
        </w:rPr>
        <w:t>:</w:t>
      </w:r>
      <w:r w:rsidR="00354E69" w:rsidRPr="00FF5BD6">
        <w:rPr>
          <w:b/>
          <w:bCs/>
        </w:rPr>
        <w:tab/>
      </w:r>
      <w:r w:rsidR="00035F0F" w:rsidRPr="00FF5BD6">
        <w:rPr>
          <w:b/>
          <w:bCs/>
        </w:rPr>
        <w:t xml:space="preserve">Provider’s </w:t>
      </w:r>
      <w:r w:rsidR="005311F2" w:rsidRPr="00FF5BD6">
        <w:rPr>
          <w:b/>
          <w:bCs/>
        </w:rPr>
        <w:t>o</w:t>
      </w:r>
      <w:r w:rsidR="00035F0F" w:rsidRPr="00FF5BD6">
        <w:rPr>
          <w:b/>
          <w:bCs/>
        </w:rPr>
        <w:t>bligations</w:t>
      </w:r>
    </w:p>
    <w:p w14:paraId="69F6C51B" w14:textId="62655D47" w:rsidR="00FF00ED" w:rsidRPr="00FF00ED" w:rsidRDefault="00AF0899" w:rsidP="00FF00ED">
      <w:r w:rsidRPr="00AF0899">
        <w:t xml:space="preserve">In accordance with Condition </w:t>
      </w:r>
      <w:r w:rsidR="00B84974">
        <w:fldChar w:fldCharType="begin"/>
      </w:r>
      <w:r w:rsidR="00B84974">
        <w:instrText xml:space="preserve"> REF _Ref61002039 \r \h </w:instrText>
      </w:r>
      <w:r w:rsidR="00B84974">
        <w:fldChar w:fldCharType="separate"/>
      </w:r>
      <w:r w:rsidR="003071EC">
        <w:t>3.4.4</w:t>
      </w:r>
      <w:r w:rsidR="00B84974">
        <w:fldChar w:fldCharType="end"/>
      </w:r>
      <w:r w:rsidRPr="00AF0899">
        <w:t xml:space="preserve"> [</w:t>
      </w:r>
      <w:r w:rsidRPr="00AF0899">
        <w:rPr>
          <w:i/>
          <w:iCs/>
        </w:rPr>
        <w:t xml:space="preserve">Provider’s </w:t>
      </w:r>
      <w:r w:rsidR="00793801">
        <w:rPr>
          <w:i/>
          <w:iCs/>
        </w:rPr>
        <w:t>o</w:t>
      </w:r>
      <w:r w:rsidRPr="00AF0899">
        <w:rPr>
          <w:i/>
          <w:iCs/>
        </w:rPr>
        <w:t>bligations</w:t>
      </w:r>
      <w:r w:rsidRPr="00AF0899">
        <w:t xml:space="preserve">], </w:t>
      </w:r>
      <w:r w:rsidR="00B839A1">
        <w:t>Client</w:t>
      </w:r>
      <w:r w:rsidR="00FF00ED" w:rsidRPr="00FF00ED">
        <w:t xml:space="preserve">’s policies applicable to the Services are the following policies (as updated by </w:t>
      </w:r>
      <w:r w:rsidR="00B839A1">
        <w:t>Client</w:t>
      </w:r>
      <w:r w:rsidR="00FF00ED" w:rsidRPr="00FF00ED">
        <w:t xml:space="preserve"> from time to time, subject to </w:t>
      </w:r>
      <w:r w:rsidR="00B839A1">
        <w:t>Client</w:t>
      </w:r>
      <w:r w:rsidR="00FF00ED" w:rsidRPr="00FF00ED">
        <w:t xml:space="preserve"> giving the Provider a copy of any updated policy):</w:t>
      </w:r>
    </w:p>
    <w:p w14:paraId="3AF4893B" w14:textId="5CE087F4" w:rsidR="00FF00ED" w:rsidRPr="00FF00ED" w:rsidRDefault="00FF00ED" w:rsidP="000611BF">
      <w:pPr>
        <w:pStyle w:val="ListParagraph"/>
        <w:numPr>
          <w:ilvl w:val="0"/>
          <w:numId w:val="11"/>
        </w:numPr>
        <w:ind w:left="567" w:hanging="567"/>
        <w:contextualSpacing w:val="0"/>
      </w:pPr>
      <w:r w:rsidRPr="00FF00ED">
        <w:t>[</w:t>
      </w:r>
      <w:r w:rsidRPr="003F3720">
        <w:rPr>
          <w:b/>
          <w:i/>
        </w:rPr>
        <w:t>list</w:t>
      </w:r>
      <w:r w:rsidRPr="00FF00ED">
        <w:t>];</w:t>
      </w:r>
    </w:p>
    <w:p w14:paraId="52416FE7" w14:textId="770EAF58" w:rsidR="00FF00ED" w:rsidRPr="00FF00ED" w:rsidRDefault="00FF00ED" w:rsidP="000611BF">
      <w:pPr>
        <w:pStyle w:val="ListParagraph"/>
        <w:numPr>
          <w:ilvl w:val="0"/>
          <w:numId w:val="11"/>
        </w:numPr>
        <w:ind w:left="567" w:hanging="567"/>
        <w:contextualSpacing w:val="0"/>
      </w:pPr>
      <w:r w:rsidRPr="00FF00ED">
        <w:t>[</w:t>
      </w:r>
      <w:r w:rsidRPr="00FF00ED">
        <w:rPr>
          <w:b/>
          <w:i/>
        </w:rPr>
        <w:t>list</w:t>
      </w:r>
      <w:r w:rsidRPr="00FF00ED">
        <w:t>]; and</w:t>
      </w:r>
    </w:p>
    <w:p w14:paraId="27DD8841" w14:textId="3375EC6C" w:rsidR="00834D95" w:rsidRDefault="00FF00ED" w:rsidP="000611BF">
      <w:pPr>
        <w:pStyle w:val="ListParagraph"/>
        <w:numPr>
          <w:ilvl w:val="0"/>
          <w:numId w:val="11"/>
        </w:numPr>
        <w:ind w:left="567" w:hanging="567"/>
      </w:pPr>
      <w:r w:rsidRPr="00FF00ED">
        <w:lastRenderedPageBreak/>
        <w:t xml:space="preserve">such other policies as </w:t>
      </w:r>
      <w:r w:rsidR="00B839A1">
        <w:t>Client</w:t>
      </w:r>
      <w:r w:rsidRPr="00FF00ED">
        <w:t xml:space="preserve"> notifies to the Provider from time to time.</w:t>
      </w:r>
    </w:p>
    <w:p w14:paraId="3E64EF21" w14:textId="1F7FEB0C" w:rsidR="00FF00ED" w:rsidRDefault="00FF00ED" w:rsidP="00354E69">
      <w:pPr>
        <w:ind w:left="1701" w:hanging="1701"/>
        <w:rPr>
          <w:b/>
        </w:rPr>
      </w:pPr>
      <w:r w:rsidRPr="003F3720">
        <w:rPr>
          <w:b/>
        </w:rPr>
        <w:t xml:space="preserve">Condition </w:t>
      </w:r>
      <w:r w:rsidR="00B84974">
        <w:rPr>
          <w:b/>
        </w:rPr>
        <w:fldChar w:fldCharType="begin"/>
      </w:r>
      <w:r w:rsidR="00B84974">
        <w:rPr>
          <w:b/>
        </w:rPr>
        <w:instrText xml:space="preserve"> REF _Ref68703193 \r \h </w:instrText>
      </w:r>
      <w:r w:rsidR="00B84974">
        <w:rPr>
          <w:b/>
        </w:rPr>
      </w:r>
      <w:r w:rsidR="00B84974">
        <w:rPr>
          <w:b/>
        </w:rPr>
        <w:fldChar w:fldCharType="separate"/>
      </w:r>
      <w:r w:rsidR="00793801">
        <w:rPr>
          <w:b/>
        </w:rPr>
        <w:t>5</w:t>
      </w:r>
      <w:r w:rsidR="00B84974">
        <w:rPr>
          <w:b/>
        </w:rPr>
        <w:fldChar w:fldCharType="end"/>
      </w:r>
      <w:r w:rsidR="00354E69">
        <w:rPr>
          <w:b/>
        </w:rPr>
        <w:tab/>
      </w:r>
      <w:r w:rsidR="00A43158">
        <w:rPr>
          <w:b/>
        </w:rPr>
        <w:t>Staff</w:t>
      </w:r>
    </w:p>
    <w:p w14:paraId="4CC97D01" w14:textId="6E938BCF" w:rsidR="00A43158" w:rsidRPr="00A43158" w:rsidRDefault="00A43158" w:rsidP="00A43158">
      <w:pPr>
        <w:ind w:left="1701" w:hanging="1701"/>
        <w:rPr>
          <w:bCs/>
        </w:rPr>
      </w:pPr>
      <w:r w:rsidRPr="00A43158">
        <w:rPr>
          <w:bCs/>
        </w:rPr>
        <w:t xml:space="preserve">In accordance with Condition </w:t>
      </w:r>
      <w:r w:rsidRPr="00A43158">
        <w:rPr>
          <w:bCs/>
        </w:rPr>
        <w:fldChar w:fldCharType="begin"/>
      </w:r>
      <w:r w:rsidRPr="00A43158">
        <w:rPr>
          <w:bCs/>
        </w:rPr>
        <w:instrText xml:space="preserve"> REF _Ref54191711 \r \h </w:instrText>
      </w:r>
      <w:r>
        <w:rPr>
          <w:bCs/>
        </w:rPr>
        <w:instrText xml:space="preserve"> \* MERGEFORMAT </w:instrText>
      </w:r>
      <w:r w:rsidRPr="00A43158">
        <w:rPr>
          <w:bCs/>
        </w:rPr>
      </w:r>
      <w:r w:rsidRPr="00A43158">
        <w:rPr>
          <w:bCs/>
        </w:rPr>
        <w:fldChar w:fldCharType="separate"/>
      </w:r>
      <w:r w:rsidR="003071EC">
        <w:rPr>
          <w:bCs/>
        </w:rPr>
        <w:t>5.3</w:t>
      </w:r>
      <w:r w:rsidRPr="00A43158">
        <w:rPr>
          <w:bCs/>
        </w:rPr>
        <w:fldChar w:fldCharType="end"/>
      </w:r>
      <w:r w:rsidRPr="00A43158">
        <w:rPr>
          <w:bCs/>
        </w:rPr>
        <w:t xml:space="preserve"> [</w:t>
      </w:r>
      <w:r w:rsidRPr="00A43158">
        <w:rPr>
          <w:bCs/>
          <w:i/>
        </w:rPr>
        <w:t>Staff</w:t>
      </w:r>
      <w:r w:rsidRPr="00A43158">
        <w:rPr>
          <w:bCs/>
        </w:rPr>
        <w:t>] the Key Persons are:</w:t>
      </w:r>
    </w:p>
    <w:p w14:paraId="68CD6C46" w14:textId="77777777" w:rsidR="00A43158" w:rsidRPr="00A43158" w:rsidRDefault="00A43158" w:rsidP="000611BF">
      <w:pPr>
        <w:numPr>
          <w:ilvl w:val="0"/>
          <w:numId w:val="16"/>
        </w:numPr>
        <w:rPr>
          <w:bCs/>
        </w:rPr>
      </w:pPr>
      <w:r w:rsidRPr="00A43158">
        <w:rPr>
          <w:bCs/>
        </w:rPr>
        <w:t>[</w:t>
      </w:r>
      <w:r w:rsidRPr="00A43158">
        <w:rPr>
          <w:bCs/>
          <w:i/>
        </w:rPr>
        <w:t>list</w:t>
      </w:r>
      <w:r w:rsidRPr="00A43158">
        <w:rPr>
          <w:bCs/>
        </w:rPr>
        <w:t>];</w:t>
      </w:r>
    </w:p>
    <w:p w14:paraId="413699BC" w14:textId="72D168E4" w:rsidR="00FF00ED" w:rsidRPr="00FF00ED" w:rsidRDefault="00A43158" w:rsidP="00FF00ED">
      <w:r w:rsidRPr="00A43158">
        <w:t xml:space="preserve">In accordance with Condition </w:t>
      </w:r>
      <w:r w:rsidR="00B84974">
        <w:fldChar w:fldCharType="begin"/>
      </w:r>
      <w:r w:rsidR="00B84974">
        <w:instrText xml:space="preserve"> REF _Ref61002068 \r \h </w:instrText>
      </w:r>
      <w:r w:rsidR="00B84974">
        <w:fldChar w:fldCharType="separate"/>
      </w:r>
      <w:r w:rsidR="003071EC">
        <w:t>5.8</w:t>
      </w:r>
      <w:r w:rsidR="00B84974">
        <w:fldChar w:fldCharType="end"/>
      </w:r>
      <w:r w:rsidRPr="00A43158">
        <w:t xml:space="preserve"> [</w:t>
      </w:r>
      <w:r w:rsidRPr="00A43158">
        <w:rPr>
          <w:i/>
          <w:iCs/>
        </w:rPr>
        <w:t>Staff</w:t>
      </w:r>
      <w:proofErr w:type="gramStart"/>
      <w:r w:rsidRPr="00A43158">
        <w:t xml:space="preserve">] </w:t>
      </w:r>
      <w:r>
        <w:t>,</w:t>
      </w:r>
      <w:proofErr w:type="gramEnd"/>
      <w:r>
        <w:t xml:space="preserve"> th</w:t>
      </w:r>
      <w:r w:rsidR="00FF00ED" w:rsidRPr="00FF00ED">
        <w:t>e social value activities the Provider must deliver are as follows:</w:t>
      </w:r>
    </w:p>
    <w:p w14:paraId="66B4857B" w14:textId="77777777" w:rsidR="00FF00ED" w:rsidRPr="00FF00ED" w:rsidRDefault="00FF00ED" w:rsidP="00B84974">
      <w:r w:rsidRPr="00FF00ED">
        <w:t>•</w:t>
      </w:r>
      <w:r w:rsidRPr="00FF00ED">
        <w:tab/>
        <w:t>[none];</w:t>
      </w:r>
    </w:p>
    <w:p w14:paraId="3671A4C3" w14:textId="646CC99F" w:rsidR="00FF00ED" w:rsidRPr="00FF00ED" w:rsidRDefault="00FF00ED" w:rsidP="00B84974">
      <w:r w:rsidRPr="00FF00ED">
        <w:t>•</w:t>
      </w:r>
      <w:r w:rsidRPr="00FF00ED">
        <w:tab/>
        <w:t>[.</w:t>
      </w:r>
      <w:bookmarkStart w:id="24" w:name="_9kMIH5YVt7C9679"/>
      <w:r w:rsidRPr="00FF00ED">
        <w:t>.</w:t>
      </w:r>
      <w:bookmarkEnd w:id="24"/>
      <w:r w:rsidRPr="00FF00ED">
        <w:t>] Person-weeks of Apprenticeships</w:t>
      </w:r>
      <w:r w:rsidR="005311F2">
        <w:t xml:space="preserve"> per Financial Year</w:t>
      </w:r>
      <w:r w:rsidRPr="00FF00ED">
        <w:t>;</w:t>
      </w:r>
    </w:p>
    <w:p w14:paraId="40CAA7F4" w14:textId="50E2ECDC" w:rsidR="00FF00ED" w:rsidRPr="00FF00ED" w:rsidRDefault="00FF00ED" w:rsidP="00B84974">
      <w:r w:rsidRPr="00FF00ED">
        <w:t>•</w:t>
      </w:r>
      <w:r w:rsidRPr="00FF00ED">
        <w:tab/>
        <w:t>[.</w:t>
      </w:r>
      <w:bookmarkStart w:id="25" w:name="_9kMJI5YVt7C9679"/>
      <w:r w:rsidRPr="00FF00ED">
        <w:t>.</w:t>
      </w:r>
      <w:bookmarkEnd w:id="25"/>
      <w:r w:rsidRPr="00FF00ED">
        <w:t>] Person-weeks of work experience placements</w:t>
      </w:r>
      <w:r w:rsidR="005311F2">
        <w:t xml:space="preserve"> per Financial Year</w:t>
      </w:r>
      <w:r w:rsidRPr="00FF00ED">
        <w:t xml:space="preserve">; and </w:t>
      </w:r>
    </w:p>
    <w:p w14:paraId="7C25031E" w14:textId="4D408008" w:rsidR="00FF00ED" w:rsidRDefault="00FF00ED" w:rsidP="00B84974">
      <w:r w:rsidRPr="00FF00ED">
        <w:t>•</w:t>
      </w:r>
      <w:r w:rsidRPr="00FF00ED">
        <w:tab/>
      </w:r>
      <w:r w:rsidR="00161917" w:rsidRPr="00161917">
        <w:t>[</w:t>
      </w:r>
      <w:r w:rsidRPr="000576B2">
        <w:rPr>
          <w:b/>
          <w:i/>
          <w:iCs/>
        </w:rPr>
        <w:t>other</w:t>
      </w:r>
      <w:r w:rsidR="00161917" w:rsidRPr="00161917">
        <w:t>]</w:t>
      </w:r>
      <w:r w:rsidRPr="000576B2">
        <w:rPr>
          <w:i/>
          <w:iCs/>
        </w:rPr>
        <w:t>.</w:t>
      </w:r>
    </w:p>
    <w:p w14:paraId="7363A754" w14:textId="5491628B" w:rsidR="000576B2" w:rsidRPr="00536247" w:rsidRDefault="000576B2" w:rsidP="000576B2">
      <w:pPr>
        <w:pStyle w:val="ListBullet"/>
        <w:numPr>
          <w:ilvl w:val="0"/>
          <w:numId w:val="0"/>
        </w:numPr>
        <w:rPr>
          <w:rFonts w:cs="Arial"/>
        </w:rPr>
      </w:pPr>
      <w:bookmarkStart w:id="26" w:name="_Hlk69390234"/>
      <w:r w:rsidRPr="00536247">
        <w:rPr>
          <w:rFonts w:cs="Arial"/>
        </w:rPr>
        <w:t xml:space="preserve">In accordance with Condition </w:t>
      </w:r>
      <w:r w:rsidRPr="00536247">
        <w:rPr>
          <w:rFonts w:cs="Arial"/>
        </w:rPr>
        <w:fldChar w:fldCharType="begin"/>
      </w:r>
      <w:r w:rsidRPr="00536247">
        <w:rPr>
          <w:rFonts w:cs="Arial"/>
        </w:rPr>
        <w:instrText xml:space="preserve"> REF _Ref68870387 \r \h  \* MERGEFORMAT </w:instrText>
      </w:r>
      <w:r w:rsidRPr="00536247">
        <w:rPr>
          <w:rFonts w:cs="Arial"/>
        </w:rPr>
      </w:r>
      <w:r w:rsidRPr="00536247">
        <w:rPr>
          <w:rFonts w:cs="Arial"/>
        </w:rPr>
        <w:fldChar w:fldCharType="separate"/>
      </w:r>
      <w:r w:rsidR="003071EC" w:rsidRPr="00536247">
        <w:rPr>
          <w:rFonts w:cs="Arial"/>
        </w:rPr>
        <w:t>5.14</w:t>
      </w:r>
      <w:r w:rsidRPr="00536247">
        <w:rPr>
          <w:rFonts w:cs="Arial"/>
        </w:rPr>
        <w:fldChar w:fldCharType="end"/>
      </w:r>
      <w:r w:rsidRPr="00536247">
        <w:rPr>
          <w:rFonts w:cs="Arial"/>
        </w:rPr>
        <w:t xml:space="preserve"> [</w:t>
      </w:r>
      <w:r w:rsidRPr="00536247">
        <w:rPr>
          <w:rFonts w:cs="Arial"/>
          <w:i/>
          <w:iCs/>
        </w:rPr>
        <w:t>Staff</w:t>
      </w:r>
      <w:r w:rsidRPr="00536247">
        <w:rPr>
          <w:rFonts w:cs="Arial"/>
        </w:rPr>
        <w:t>] the Off-Payroll Working Rules apply to this Contract (such that Client is responsible for making status determinations and notifying the Provider and Subcontractors of the outcomes):</w:t>
      </w:r>
    </w:p>
    <w:p w14:paraId="51173CEC" w14:textId="77777777" w:rsidR="000576B2" w:rsidRPr="00536247" w:rsidRDefault="000576B2" w:rsidP="000576B2">
      <w:pPr>
        <w:pStyle w:val="ListBullet"/>
        <w:numPr>
          <w:ilvl w:val="0"/>
          <w:numId w:val="6"/>
        </w:numPr>
        <w:ind w:hanging="720"/>
        <w:rPr>
          <w:rFonts w:cs="Arial"/>
        </w:rPr>
      </w:pPr>
      <w:r w:rsidRPr="00536247">
        <w:rPr>
          <w:rFonts w:cs="Arial"/>
        </w:rPr>
        <w:t>[Yes]/[No]*</w:t>
      </w:r>
    </w:p>
    <w:p w14:paraId="038909DF" w14:textId="77777777" w:rsidR="000576B2" w:rsidRPr="0087757C" w:rsidRDefault="000576B2" w:rsidP="000576B2">
      <w:pPr>
        <w:pStyle w:val="ListBullet"/>
        <w:numPr>
          <w:ilvl w:val="0"/>
          <w:numId w:val="0"/>
        </w:numPr>
        <w:ind w:left="567" w:hanging="567"/>
        <w:rPr>
          <w:rFonts w:cs="Arial"/>
        </w:rPr>
      </w:pPr>
      <w:r w:rsidRPr="00536247">
        <w:rPr>
          <w:rFonts w:cs="Arial"/>
        </w:rPr>
        <w:t>[</w:t>
      </w:r>
      <w:r w:rsidRPr="00536247">
        <w:rPr>
          <w:rFonts w:cs="Arial"/>
          <w:b/>
        </w:rPr>
        <w:t>*</w:t>
      </w:r>
      <w:r w:rsidRPr="00536247">
        <w:rPr>
          <w:rFonts w:cs="Arial"/>
          <w:b/>
          <w:i/>
        </w:rPr>
        <w:t>delete as applicable</w:t>
      </w:r>
      <w:r w:rsidRPr="00536247">
        <w:rPr>
          <w:rFonts w:cs="Arial"/>
        </w:rPr>
        <w:t>]</w:t>
      </w:r>
    </w:p>
    <w:bookmarkEnd w:id="26"/>
    <w:p w14:paraId="0428C6EA" w14:textId="441067AF" w:rsidR="00202406" w:rsidRPr="00FF5BD6" w:rsidRDefault="002F5AC5" w:rsidP="00FF5BD6">
      <w:pPr>
        <w:ind w:left="1701" w:hanging="1701"/>
        <w:rPr>
          <w:b/>
          <w:bCs/>
        </w:rPr>
      </w:pPr>
      <w:r w:rsidRPr="00FF5BD6">
        <w:rPr>
          <w:b/>
          <w:bCs/>
        </w:rPr>
        <w:t xml:space="preserve">Condition </w:t>
      </w:r>
      <w:r w:rsidR="00363BC6" w:rsidRPr="00FF5BD6">
        <w:rPr>
          <w:b/>
          <w:bCs/>
        </w:rPr>
        <w:fldChar w:fldCharType="begin"/>
      </w:r>
      <w:r w:rsidR="00363BC6" w:rsidRPr="00FF5BD6">
        <w:rPr>
          <w:b/>
          <w:bCs/>
        </w:rPr>
        <w:instrText xml:space="preserve"> REF _Ref61002367 \r \h </w:instrText>
      </w:r>
      <w:r w:rsidR="00FF5BD6">
        <w:rPr>
          <w:b/>
          <w:bCs/>
        </w:rPr>
        <w:instrText xml:space="preserve"> \* MERGEFORMAT </w:instrText>
      </w:r>
      <w:r w:rsidR="00363BC6" w:rsidRPr="00FF5BD6">
        <w:rPr>
          <w:b/>
          <w:bCs/>
        </w:rPr>
      </w:r>
      <w:r w:rsidR="00363BC6" w:rsidRPr="00FF5BD6">
        <w:rPr>
          <w:b/>
          <w:bCs/>
        </w:rPr>
        <w:fldChar w:fldCharType="separate"/>
      </w:r>
      <w:r w:rsidR="00363BC6" w:rsidRPr="00FF5BD6">
        <w:rPr>
          <w:b/>
          <w:bCs/>
        </w:rPr>
        <w:t>6</w:t>
      </w:r>
      <w:r w:rsidR="00363BC6" w:rsidRPr="00FF5BD6">
        <w:rPr>
          <w:b/>
          <w:bCs/>
        </w:rPr>
        <w:fldChar w:fldCharType="end"/>
      </w:r>
      <w:r w:rsidR="00202406" w:rsidRPr="00FF5BD6">
        <w:rPr>
          <w:b/>
          <w:bCs/>
        </w:rPr>
        <w:t>:</w:t>
      </w:r>
      <w:r w:rsidR="00363BC6" w:rsidRPr="00FF5BD6">
        <w:rPr>
          <w:b/>
          <w:bCs/>
        </w:rPr>
        <w:tab/>
      </w:r>
      <w:r w:rsidR="00834D95" w:rsidRPr="00FF5BD6">
        <w:rPr>
          <w:b/>
          <w:bCs/>
        </w:rPr>
        <w:t>Monitoring and complaints</w:t>
      </w:r>
    </w:p>
    <w:p w14:paraId="2B63B9FA" w14:textId="53D44CEF" w:rsidR="00202406" w:rsidRDefault="002F5AC5" w:rsidP="0065712E">
      <w:r>
        <w:t xml:space="preserve">In accordance with Condition </w:t>
      </w:r>
      <w:r w:rsidR="00025417">
        <w:fldChar w:fldCharType="begin"/>
      </w:r>
      <w:r w:rsidR="00025417">
        <w:instrText xml:space="preserve"> REF _Ref473021286 \r \h </w:instrText>
      </w:r>
      <w:r w:rsidR="008F1D6A">
        <w:instrText xml:space="preserve"> \* MERGEFORMAT </w:instrText>
      </w:r>
      <w:r w:rsidR="00025417">
        <w:fldChar w:fldCharType="separate"/>
      </w:r>
      <w:r w:rsidR="003071EC">
        <w:t>6.5</w:t>
      </w:r>
      <w:r w:rsidR="00025417">
        <w:fldChar w:fldCharType="end"/>
      </w:r>
      <w:r w:rsidR="00834D95">
        <w:t xml:space="preserve"> [</w:t>
      </w:r>
      <w:r w:rsidR="00834D95" w:rsidRPr="00FA573B">
        <w:rPr>
          <w:i/>
          <w:iCs/>
        </w:rPr>
        <w:t>Monitoring and complaints</w:t>
      </w:r>
      <w:r w:rsidR="00FA573B">
        <w:t>]</w:t>
      </w:r>
      <w:r w:rsidR="00992749">
        <w:t>,</w:t>
      </w:r>
      <w:r w:rsidR="00025417">
        <w:t xml:space="preserve"> </w:t>
      </w:r>
      <w:r>
        <w:t>t</w:t>
      </w:r>
      <w:r w:rsidR="00202406">
        <w:t xml:space="preserve">he </w:t>
      </w:r>
      <w:r w:rsidR="00C64692">
        <w:t>Provider</w:t>
      </w:r>
      <w:r w:rsidR="00202406">
        <w:t>’s delivery of the Services under this Contract [will</w:t>
      </w:r>
      <w:r w:rsidR="00652F47">
        <w:t>/</w:t>
      </w:r>
      <w:r w:rsidR="00202406">
        <w:t xml:space="preserve">will </w:t>
      </w:r>
      <w:proofErr w:type="gramStart"/>
      <w:r w:rsidR="00202406">
        <w:t>not]</w:t>
      </w:r>
      <w:r w:rsidR="009D3680">
        <w:t>*</w:t>
      </w:r>
      <w:proofErr w:type="gramEnd"/>
      <w:r w:rsidR="00202406">
        <w:t xml:space="preserve"> be monitored through KPIs.</w:t>
      </w:r>
    </w:p>
    <w:p w14:paraId="2BE283CA" w14:textId="77A21081" w:rsidR="006635DE" w:rsidRDefault="002F5AC5" w:rsidP="0065712E">
      <w:r>
        <w:t xml:space="preserve">In accordance with Condition </w:t>
      </w:r>
      <w:r w:rsidR="00025417">
        <w:fldChar w:fldCharType="begin"/>
      </w:r>
      <w:r w:rsidR="00025417">
        <w:instrText xml:space="preserve"> REF _Ref473021324 \r \h </w:instrText>
      </w:r>
      <w:r w:rsidR="008F1D6A">
        <w:instrText xml:space="preserve"> \* MERGEFORMAT </w:instrText>
      </w:r>
      <w:r w:rsidR="00025417">
        <w:fldChar w:fldCharType="separate"/>
      </w:r>
      <w:r w:rsidR="003071EC">
        <w:t>6.9</w:t>
      </w:r>
      <w:r w:rsidR="00025417">
        <w:fldChar w:fldCharType="end"/>
      </w:r>
      <w:r w:rsidR="00FA573B">
        <w:t xml:space="preserve"> </w:t>
      </w:r>
      <w:r w:rsidR="00FA573B" w:rsidRPr="00FA573B">
        <w:t>[</w:t>
      </w:r>
      <w:r w:rsidR="00FA573B" w:rsidRPr="00FA573B">
        <w:rPr>
          <w:i/>
          <w:iCs/>
        </w:rPr>
        <w:t>Monitoring and complaints</w:t>
      </w:r>
      <w:r w:rsidR="00FA573B" w:rsidRPr="00FA573B">
        <w:t>]</w:t>
      </w:r>
      <w:r w:rsidR="00992749">
        <w:t>,</w:t>
      </w:r>
      <w:r w:rsidR="00025417">
        <w:t xml:space="preserve"> </w:t>
      </w:r>
      <w:r>
        <w:t>a</w:t>
      </w:r>
      <w:r w:rsidR="006635DE">
        <w:t>chievement of</w:t>
      </w:r>
      <w:r>
        <w:t xml:space="preserve"> the</w:t>
      </w:r>
      <w:r w:rsidR="006635DE">
        <w:t xml:space="preserve"> KPI Targets [will] [will </w:t>
      </w:r>
      <w:proofErr w:type="gramStart"/>
      <w:r w:rsidR="006635DE">
        <w:t>not]*</w:t>
      </w:r>
      <w:proofErr w:type="gramEnd"/>
      <w:r w:rsidR="006635DE">
        <w:t xml:space="preserve"> be incentivised</w:t>
      </w:r>
      <w:r w:rsidR="002C5CB0">
        <w:t>.</w:t>
      </w:r>
    </w:p>
    <w:p w14:paraId="2BE6994D" w14:textId="4AFC8F63" w:rsidR="00202406" w:rsidRDefault="00161917" w:rsidP="0065712E">
      <w:pPr>
        <w:rPr>
          <w:b/>
          <w:i/>
        </w:rPr>
      </w:pPr>
      <w:r w:rsidRPr="00161917">
        <w:rPr>
          <w:b/>
        </w:rPr>
        <w:t>[</w:t>
      </w:r>
      <w:r w:rsidR="009D3680" w:rsidRPr="008F1D6A">
        <w:rPr>
          <w:b/>
          <w:i/>
        </w:rPr>
        <w:t>*</w:t>
      </w:r>
      <w:r w:rsidR="005B1D30">
        <w:rPr>
          <w:b/>
          <w:i/>
        </w:rPr>
        <w:t>d</w:t>
      </w:r>
      <w:r w:rsidR="00202406" w:rsidRPr="008F1D6A">
        <w:rPr>
          <w:b/>
          <w:i/>
        </w:rPr>
        <w:t xml:space="preserve">elete as </w:t>
      </w:r>
      <w:r w:rsidR="006E3592">
        <w:rPr>
          <w:b/>
          <w:i/>
        </w:rPr>
        <w:t>applicable</w:t>
      </w:r>
      <w:r w:rsidRPr="00161917">
        <w:rPr>
          <w:b/>
        </w:rPr>
        <w:t>]</w:t>
      </w:r>
      <w:r w:rsidR="00202406" w:rsidRPr="008F1D6A">
        <w:rPr>
          <w:b/>
          <w:i/>
        </w:rPr>
        <w:t>.</w:t>
      </w:r>
    </w:p>
    <w:p w14:paraId="4893EC4C" w14:textId="3CA7FCB8" w:rsidR="00DF0293" w:rsidRPr="00FF5BD6" w:rsidRDefault="00852A93" w:rsidP="00FF5BD6">
      <w:pPr>
        <w:ind w:left="1701" w:hanging="1701"/>
        <w:rPr>
          <w:b/>
          <w:bCs/>
        </w:rPr>
      </w:pPr>
      <w:r w:rsidRPr="00FF5BD6">
        <w:rPr>
          <w:b/>
          <w:bCs/>
        </w:rPr>
        <w:t xml:space="preserve">Condition </w:t>
      </w:r>
      <w:r w:rsidR="00B84974">
        <w:rPr>
          <w:b/>
          <w:bCs/>
        </w:rPr>
        <w:fldChar w:fldCharType="begin"/>
      </w:r>
      <w:r w:rsidR="00B84974">
        <w:rPr>
          <w:b/>
          <w:bCs/>
        </w:rPr>
        <w:instrText xml:space="preserve"> REF _Ref61011289 \r \h </w:instrText>
      </w:r>
      <w:r w:rsidR="00B84974">
        <w:rPr>
          <w:b/>
          <w:bCs/>
        </w:rPr>
      </w:r>
      <w:r w:rsidR="00B84974">
        <w:rPr>
          <w:b/>
          <w:bCs/>
        </w:rPr>
        <w:fldChar w:fldCharType="separate"/>
      </w:r>
      <w:r w:rsidR="00B84974">
        <w:rPr>
          <w:b/>
          <w:bCs/>
        </w:rPr>
        <w:t>7</w:t>
      </w:r>
      <w:r w:rsidR="00B84974">
        <w:rPr>
          <w:b/>
          <w:bCs/>
        </w:rPr>
        <w:fldChar w:fldCharType="end"/>
      </w:r>
      <w:r w:rsidR="00DF0293" w:rsidRPr="00FF5BD6">
        <w:rPr>
          <w:b/>
          <w:bCs/>
        </w:rPr>
        <w:t>:</w:t>
      </w:r>
      <w:r w:rsidR="00363BC6" w:rsidRPr="00FF5BD6">
        <w:rPr>
          <w:b/>
          <w:bCs/>
        </w:rPr>
        <w:tab/>
      </w:r>
      <w:r w:rsidR="00DF0293" w:rsidRPr="00FF5BD6">
        <w:rPr>
          <w:b/>
          <w:bCs/>
        </w:rPr>
        <w:t>Payment</w:t>
      </w:r>
    </w:p>
    <w:p w14:paraId="6DDD0AD4" w14:textId="35BA99BB" w:rsidR="006635DE" w:rsidRDefault="006635DE" w:rsidP="0065712E">
      <w:pPr>
        <w:rPr>
          <w:rFonts w:cs="Arial"/>
        </w:rPr>
      </w:pPr>
      <w:r>
        <w:rPr>
          <w:rFonts w:cs="Arial"/>
        </w:rPr>
        <w:t xml:space="preserve">Where </w:t>
      </w:r>
      <w:r w:rsidR="002F5AC5">
        <w:rPr>
          <w:rFonts w:cs="Arial"/>
        </w:rPr>
        <w:t xml:space="preserve">the Contract Particulars </w:t>
      </w:r>
      <w:r w:rsidR="00852A93">
        <w:rPr>
          <w:rFonts w:cs="Arial"/>
        </w:rPr>
        <w:t xml:space="preserve">for Condition </w:t>
      </w:r>
      <w:r w:rsidR="00363BC6">
        <w:rPr>
          <w:rFonts w:cs="Arial"/>
        </w:rPr>
        <w:fldChar w:fldCharType="begin"/>
      </w:r>
      <w:r w:rsidR="00363BC6">
        <w:rPr>
          <w:rFonts w:cs="Arial"/>
        </w:rPr>
        <w:instrText xml:space="preserve"> REF _Ref61002428 \r \h </w:instrText>
      </w:r>
      <w:r w:rsidR="00363BC6">
        <w:rPr>
          <w:rFonts w:cs="Arial"/>
        </w:rPr>
      </w:r>
      <w:r w:rsidR="00363BC6">
        <w:rPr>
          <w:rFonts w:cs="Arial"/>
        </w:rPr>
        <w:fldChar w:fldCharType="separate"/>
      </w:r>
      <w:r w:rsidR="003071EC">
        <w:rPr>
          <w:rFonts w:cs="Arial"/>
        </w:rPr>
        <w:t>6.7</w:t>
      </w:r>
      <w:r w:rsidR="00363BC6">
        <w:rPr>
          <w:rFonts w:cs="Arial"/>
        </w:rPr>
        <w:fldChar w:fldCharType="end"/>
      </w:r>
      <w:r>
        <w:rPr>
          <w:rFonts w:cs="Arial"/>
        </w:rPr>
        <w:t xml:space="preserve"> [</w:t>
      </w:r>
      <w:r w:rsidR="00FA573B" w:rsidRPr="00FA573B">
        <w:rPr>
          <w:rFonts w:cs="Arial"/>
          <w:i/>
          <w:iCs/>
        </w:rPr>
        <w:t>Monitoring and complaints</w:t>
      </w:r>
      <w:r w:rsidR="00FA573B">
        <w:rPr>
          <w:rFonts w:cs="Arial"/>
          <w:iCs/>
        </w:rPr>
        <w:t>]</w:t>
      </w:r>
      <w:r>
        <w:rPr>
          <w:rFonts w:cs="Arial"/>
        </w:rPr>
        <w:t xml:space="preserve"> provide that achievement of the KPI Target</w:t>
      </w:r>
      <w:r w:rsidR="003F3720">
        <w:rPr>
          <w:rFonts w:cs="Arial"/>
        </w:rPr>
        <w:t>s</w:t>
      </w:r>
      <w:r>
        <w:rPr>
          <w:rFonts w:cs="Arial"/>
        </w:rPr>
        <w:t xml:space="preserve"> is incentivised, the KPI Incentivisation Percentage under </w:t>
      </w:r>
      <w:r w:rsidRPr="0098160C">
        <w:rPr>
          <w:rFonts w:cs="Arial"/>
        </w:rPr>
        <w:t xml:space="preserve">Condition </w:t>
      </w:r>
      <w:r w:rsidR="00025417">
        <w:rPr>
          <w:rFonts w:cs="Arial"/>
        </w:rPr>
        <w:fldChar w:fldCharType="begin"/>
      </w:r>
      <w:r w:rsidR="00025417">
        <w:rPr>
          <w:rFonts w:cs="Arial"/>
        </w:rPr>
        <w:instrText xml:space="preserve"> REF _Ref473021347 \r \h </w:instrText>
      </w:r>
      <w:r w:rsidR="00025417">
        <w:rPr>
          <w:rFonts w:cs="Arial"/>
        </w:rPr>
      </w:r>
      <w:r w:rsidR="00025417">
        <w:rPr>
          <w:rFonts w:cs="Arial"/>
        </w:rPr>
        <w:fldChar w:fldCharType="separate"/>
      </w:r>
      <w:r w:rsidR="00B84974">
        <w:rPr>
          <w:rFonts w:cs="Arial"/>
        </w:rPr>
        <w:t>7.1</w:t>
      </w:r>
      <w:r w:rsidR="00025417">
        <w:rPr>
          <w:rFonts w:cs="Arial"/>
        </w:rPr>
        <w:fldChar w:fldCharType="end"/>
      </w:r>
      <w:r w:rsidRPr="0098160C">
        <w:rPr>
          <w:rFonts w:cs="Arial"/>
        </w:rPr>
        <w:t xml:space="preserve"> </w:t>
      </w:r>
      <w:r w:rsidR="00FA573B">
        <w:rPr>
          <w:rFonts w:cs="Arial"/>
        </w:rPr>
        <w:t>[</w:t>
      </w:r>
      <w:r w:rsidR="00FA573B" w:rsidRPr="00FA573B">
        <w:rPr>
          <w:rFonts w:cs="Arial"/>
          <w:i/>
          <w:iCs/>
        </w:rPr>
        <w:t>Payment</w:t>
      </w:r>
      <w:r w:rsidR="00FA573B">
        <w:rPr>
          <w:rFonts w:cs="Arial"/>
        </w:rPr>
        <w:t xml:space="preserve">] </w:t>
      </w:r>
      <w:r w:rsidRPr="0098160C">
        <w:rPr>
          <w:rFonts w:cs="Arial"/>
        </w:rPr>
        <w:t>is:</w:t>
      </w:r>
    </w:p>
    <w:p w14:paraId="53F56472" w14:textId="77777777" w:rsidR="003E70B1" w:rsidRPr="00AB7812" w:rsidRDefault="003E70B1" w:rsidP="008F3635">
      <w:pPr>
        <w:pStyle w:val="ListParagraph"/>
        <w:numPr>
          <w:ilvl w:val="0"/>
          <w:numId w:val="6"/>
        </w:numPr>
        <w:ind w:left="567" w:hanging="567"/>
        <w:contextualSpacing w:val="0"/>
      </w:pPr>
      <w:r w:rsidRPr="00AB7812">
        <w:t>[   ]%*</w:t>
      </w:r>
    </w:p>
    <w:p w14:paraId="081B45F4" w14:textId="3B37E698" w:rsidR="003E70B1" w:rsidRPr="00FA573B" w:rsidRDefault="00FA573B" w:rsidP="0065712E">
      <w:pPr>
        <w:tabs>
          <w:tab w:val="left" w:pos="-3359"/>
        </w:tabs>
        <w:rPr>
          <w:rFonts w:cs="Arial"/>
          <w:iCs/>
        </w:rPr>
      </w:pPr>
      <w:r>
        <w:rPr>
          <w:rFonts w:cs="Arial"/>
          <w:iCs/>
        </w:rPr>
        <w:t>[</w:t>
      </w:r>
      <w:r w:rsidR="003E70B1" w:rsidRPr="008F1D6A">
        <w:rPr>
          <w:rFonts w:cs="Arial"/>
          <w:b/>
          <w:i/>
        </w:rPr>
        <w:t>*</w:t>
      </w:r>
      <w:r>
        <w:rPr>
          <w:rFonts w:cs="Arial"/>
          <w:b/>
          <w:i/>
        </w:rPr>
        <w:t>I</w:t>
      </w:r>
      <w:r w:rsidR="003E70B1" w:rsidRPr="008F1D6A">
        <w:rPr>
          <w:rFonts w:cs="Arial"/>
          <w:b/>
          <w:i/>
        </w:rPr>
        <w:t>nsert percentage</w:t>
      </w:r>
      <w:r>
        <w:rPr>
          <w:rFonts w:cs="Arial"/>
          <w:b/>
          <w:i/>
        </w:rPr>
        <w:t xml:space="preserve"> </w:t>
      </w:r>
      <w:r w:rsidRPr="00FA573B">
        <w:rPr>
          <w:rFonts w:cs="Arial"/>
          <w:b/>
          <w:i/>
        </w:rPr>
        <w:t>where KPI performance is incentivised by payments</w:t>
      </w:r>
      <w:r>
        <w:rPr>
          <w:rFonts w:cs="Arial"/>
          <w:iCs/>
        </w:rPr>
        <w:t>]</w:t>
      </w:r>
    </w:p>
    <w:p w14:paraId="195761A2" w14:textId="453B6266" w:rsidR="00DF0293" w:rsidRPr="00BE6DB2" w:rsidRDefault="00DF0293" w:rsidP="0065712E">
      <w:pPr>
        <w:tabs>
          <w:tab w:val="left" w:pos="540"/>
        </w:tabs>
        <w:rPr>
          <w:rFonts w:cs="Arial"/>
        </w:rPr>
      </w:pPr>
      <w:r w:rsidRPr="00BE6DB2">
        <w:rPr>
          <w:rFonts w:cs="Arial"/>
        </w:rPr>
        <w:t xml:space="preserve">In accordance with Condition </w:t>
      </w:r>
      <w:r w:rsidR="00AA6106">
        <w:rPr>
          <w:rFonts w:cs="Arial"/>
        </w:rPr>
        <w:fldChar w:fldCharType="begin"/>
      </w:r>
      <w:r w:rsidR="00AA6106">
        <w:rPr>
          <w:rFonts w:cs="Arial"/>
        </w:rPr>
        <w:instrText xml:space="preserve"> REF _Ref118214615 \r \h </w:instrText>
      </w:r>
      <w:r w:rsidR="00AA6106">
        <w:rPr>
          <w:rFonts w:cs="Arial"/>
        </w:rPr>
      </w:r>
      <w:r w:rsidR="00AA6106">
        <w:rPr>
          <w:rFonts w:cs="Arial"/>
        </w:rPr>
        <w:fldChar w:fldCharType="separate"/>
      </w:r>
      <w:r w:rsidR="00AA6106">
        <w:rPr>
          <w:rFonts w:cs="Arial"/>
        </w:rPr>
        <w:t>7.10</w:t>
      </w:r>
      <w:r w:rsidR="00AA6106">
        <w:rPr>
          <w:rFonts w:cs="Arial"/>
        </w:rPr>
        <w:fldChar w:fldCharType="end"/>
      </w:r>
      <w:r w:rsidR="00FA573B">
        <w:rPr>
          <w:rFonts w:cs="Arial"/>
        </w:rPr>
        <w:t xml:space="preserve"> </w:t>
      </w:r>
      <w:r w:rsidR="00FA573B" w:rsidRPr="00FA573B">
        <w:rPr>
          <w:rFonts w:cs="Arial"/>
        </w:rPr>
        <w:t>[</w:t>
      </w:r>
      <w:r w:rsidR="00FA573B" w:rsidRPr="00FA573B">
        <w:rPr>
          <w:rFonts w:cs="Arial"/>
          <w:i/>
          <w:iCs/>
        </w:rPr>
        <w:t>Payment</w:t>
      </w:r>
      <w:r w:rsidR="00FA573B" w:rsidRPr="00FA573B">
        <w:rPr>
          <w:rFonts w:cs="Arial"/>
        </w:rPr>
        <w:t>]</w:t>
      </w:r>
      <w:r w:rsidRPr="00BE6DB2">
        <w:rPr>
          <w:rFonts w:cs="Arial"/>
        </w:rPr>
        <w:t xml:space="preserve">, the </w:t>
      </w:r>
      <w:r w:rsidR="00EA7D5E">
        <w:rPr>
          <w:rFonts w:cs="Arial"/>
        </w:rPr>
        <w:t>Fee</w:t>
      </w:r>
      <w:r w:rsidRPr="00BE6DB2">
        <w:rPr>
          <w:rFonts w:cs="Arial"/>
        </w:rPr>
        <w:t xml:space="preserve">s set out in </w:t>
      </w:r>
      <w:r w:rsidR="00363BC6">
        <w:rPr>
          <w:rFonts w:cs="Arial"/>
        </w:rPr>
        <w:fldChar w:fldCharType="begin"/>
      </w:r>
      <w:r w:rsidR="00363BC6">
        <w:rPr>
          <w:rFonts w:cs="Arial"/>
        </w:rPr>
        <w:instrText xml:space="preserve"> REF _Ref61001867 \r \h </w:instrText>
      </w:r>
      <w:r w:rsidR="00363BC6">
        <w:rPr>
          <w:rFonts w:cs="Arial"/>
        </w:rPr>
      </w:r>
      <w:r w:rsidR="00363BC6">
        <w:rPr>
          <w:rFonts w:cs="Arial"/>
        </w:rPr>
        <w:fldChar w:fldCharType="separate"/>
      </w:r>
      <w:r w:rsidR="003071EC">
        <w:rPr>
          <w:rFonts w:cs="Arial"/>
        </w:rPr>
        <w:t>Schedule 1</w:t>
      </w:r>
      <w:r w:rsidR="00363BC6">
        <w:rPr>
          <w:rFonts w:cs="Arial"/>
        </w:rPr>
        <w:fldChar w:fldCharType="end"/>
      </w:r>
      <w:r w:rsidR="003F3720">
        <w:rPr>
          <w:rFonts w:cs="Arial"/>
        </w:rPr>
        <w:t xml:space="preserve"> [</w:t>
      </w:r>
      <w:r w:rsidR="00DA096B">
        <w:rPr>
          <w:rFonts w:cs="Arial"/>
          <w:i/>
        </w:rPr>
        <w:t>Services and payment</w:t>
      </w:r>
      <w:r w:rsidR="003F3720">
        <w:rPr>
          <w:rFonts w:cs="Arial"/>
        </w:rPr>
        <w:t>]</w:t>
      </w:r>
      <w:r w:rsidR="00AE57B6">
        <w:rPr>
          <w:rFonts w:cs="Arial"/>
        </w:rPr>
        <w:t xml:space="preserve"> </w:t>
      </w:r>
      <w:r w:rsidR="00AE57B6" w:rsidRPr="00AE57B6">
        <w:rPr>
          <w:rFonts w:cs="Arial"/>
        </w:rPr>
        <w:t>and any monetary amounts in that Schedule</w:t>
      </w:r>
      <w:r w:rsidR="00AB7812">
        <w:rPr>
          <w:rFonts w:cs="Arial"/>
        </w:rPr>
        <w:t>:</w:t>
      </w:r>
      <w:r w:rsidRPr="00BE6DB2">
        <w:rPr>
          <w:rFonts w:cs="Arial"/>
        </w:rPr>
        <w:t xml:space="preserve"> </w:t>
      </w:r>
    </w:p>
    <w:p w14:paraId="48493BF9" w14:textId="790E477E" w:rsidR="00DF0293" w:rsidRPr="00BE6DB2" w:rsidRDefault="00DF0293" w:rsidP="00FA573B">
      <w:pPr>
        <w:pStyle w:val="ListParagraph"/>
        <w:numPr>
          <w:ilvl w:val="0"/>
          <w:numId w:val="6"/>
        </w:numPr>
        <w:ind w:left="567" w:hanging="425"/>
      </w:pPr>
      <w:r w:rsidRPr="00BE6DB2">
        <w:t xml:space="preserve">[are to be adjusted by Inflation on </w:t>
      </w:r>
      <w:r w:rsidR="005311F2">
        <w:t>the Inflation Adjustment Date</w:t>
      </w:r>
      <w:r w:rsidR="00FA573B">
        <w:t xml:space="preserve"> </w:t>
      </w:r>
      <w:r w:rsidR="00FA573B" w:rsidRPr="00FA573B">
        <w:t xml:space="preserve">each year with effect from </w:t>
      </w:r>
      <w:r w:rsidR="00FA573B" w:rsidRPr="003071EC">
        <w:t>[</w:t>
      </w:r>
      <w:r w:rsidR="00FA573B" w:rsidRPr="003071EC">
        <w:rPr>
          <w:i/>
          <w:iCs/>
        </w:rPr>
        <w:t>insert date</w:t>
      </w:r>
      <w:r w:rsidR="00FA573B" w:rsidRPr="003071EC">
        <w:t>]</w:t>
      </w:r>
      <w:r w:rsidR="005311F2" w:rsidRPr="003071EC">
        <w:t>].</w:t>
      </w:r>
      <w:r w:rsidR="003071EC" w:rsidRPr="003071EC">
        <w:t xml:space="preserve"> *</w:t>
      </w:r>
    </w:p>
    <w:p w14:paraId="3C8E9B2B" w14:textId="75F1E99B" w:rsidR="00DF0293" w:rsidRDefault="00DF0293" w:rsidP="00C05D00">
      <w:pPr>
        <w:pStyle w:val="ListParagraph"/>
        <w:numPr>
          <w:ilvl w:val="0"/>
          <w:numId w:val="6"/>
        </w:numPr>
        <w:ind w:left="567" w:hanging="425"/>
        <w:contextualSpacing w:val="0"/>
      </w:pPr>
      <w:r w:rsidRPr="00BE6DB2">
        <w:t xml:space="preserve">[not to be subject to </w:t>
      </w:r>
      <w:r w:rsidR="00767846">
        <w:t>I</w:t>
      </w:r>
      <w:r w:rsidRPr="00BE6DB2">
        <w:t>nflation</w:t>
      </w:r>
      <w:r w:rsidR="003F3720">
        <w:t xml:space="preserve"> adjustments</w:t>
      </w:r>
      <w:r w:rsidRPr="00BE6DB2">
        <w:t>].</w:t>
      </w:r>
      <w:r w:rsidR="009D3680">
        <w:t>*</w:t>
      </w:r>
    </w:p>
    <w:p w14:paraId="2CD93040" w14:textId="33D9B13F" w:rsidR="00FA573B" w:rsidRDefault="00DF0293" w:rsidP="0065712E">
      <w:pPr>
        <w:ind w:right="-284"/>
        <w:rPr>
          <w:rFonts w:cs="Arial"/>
          <w:b/>
        </w:rPr>
      </w:pPr>
      <w:r w:rsidRPr="00BE6DB2">
        <w:rPr>
          <w:rFonts w:cs="Arial"/>
        </w:rPr>
        <w:t>[</w:t>
      </w:r>
      <w:r w:rsidR="009D3680">
        <w:rPr>
          <w:rFonts w:cs="Arial"/>
        </w:rPr>
        <w:t>*</w:t>
      </w:r>
      <w:r w:rsidR="005B1D30" w:rsidRPr="00767846">
        <w:rPr>
          <w:rFonts w:cs="Arial"/>
          <w:b/>
          <w:i/>
        </w:rPr>
        <w:t>d</w:t>
      </w:r>
      <w:r w:rsidRPr="00BE6DB2">
        <w:rPr>
          <w:rFonts w:cs="Arial"/>
          <w:b/>
          <w:i/>
        </w:rPr>
        <w:t xml:space="preserve">elete as </w:t>
      </w:r>
      <w:r w:rsidR="006E3592">
        <w:rPr>
          <w:b/>
          <w:i/>
        </w:rPr>
        <w:t>applicabl</w:t>
      </w:r>
      <w:r w:rsidR="00FA573B">
        <w:rPr>
          <w:b/>
          <w:i/>
        </w:rPr>
        <w:t xml:space="preserve">e and </w:t>
      </w:r>
      <w:r w:rsidR="00FA573B" w:rsidRPr="00FA573B">
        <w:rPr>
          <w:rFonts w:cs="Arial"/>
          <w:b/>
          <w:i/>
        </w:rPr>
        <w:t>if Inflation is to be added specify the year in which this is first to be done</w:t>
      </w:r>
      <w:r w:rsidR="00FA573B" w:rsidRPr="00FA573B">
        <w:rPr>
          <w:rFonts w:cs="Arial"/>
          <w:b/>
        </w:rPr>
        <w:t>]</w:t>
      </w:r>
    </w:p>
    <w:p w14:paraId="41719D1F" w14:textId="77777777" w:rsidR="003071EC" w:rsidRDefault="003071EC" w:rsidP="0065712E">
      <w:pPr>
        <w:ind w:right="-284"/>
        <w:rPr>
          <w:rFonts w:cs="Arial"/>
        </w:rPr>
      </w:pPr>
    </w:p>
    <w:p w14:paraId="498C5CD0" w14:textId="6E9CC80A" w:rsidR="003034A8" w:rsidRPr="00FF5BD6" w:rsidRDefault="00852A93" w:rsidP="00FF5BD6">
      <w:pPr>
        <w:ind w:left="1701" w:hanging="1701"/>
        <w:rPr>
          <w:b/>
          <w:bCs/>
        </w:rPr>
      </w:pPr>
      <w:r w:rsidRPr="00FF5BD6">
        <w:rPr>
          <w:b/>
          <w:bCs/>
        </w:rPr>
        <w:lastRenderedPageBreak/>
        <w:t xml:space="preserve">Condition </w:t>
      </w:r>
      <w:r w:rsidR="00B84974">
        <w:rPr>
          <w:b/>
          <w:bCs/>
        </w:rPr>
        <w:fldChar w:fldCharType="begin"/>
      </w:r>
      <w:r w:rsidR="00B84974">
        <w:rPr>
          <w:b/>
          <w:bCs/>
        </w:rPr>
        <w:instrText xml:space="preserve"> REF _Ref68703303 \r \h </w:instrText>
      </w:r>
      <w:r w:rsidR="00B84974">
        <w:rPr>
          <w:b/>
          <w:bCs/>
        </w:rPr>
      </w:r>
      <w:r w:rsidR="00B84974">
        <w:rPr>
          <w:b/>
          <w:bCs/>
        </w:rPr>
        <w:fldChar w:fldCharType="separate"/>
      </w:r>
      <w:r w:rsidR="003071EC">
        <w:rPr>
          <w:b/>
          <w:bCs/>
        </w:rPr>
        <w:t>8</w:t>
      </w:r>
      <w:r w:rsidR="00B84974">
        <w:rPr>
          <w:b/>
          <w:bCs/>
        </w:rPr>
        <w:fldChar w:fldCharType="end"/>
      </w:r>
      <w:r w:rsidR="003034A8" w:rsidRPr="00FF5BD6">
        <w:rPr>
          <w:b/>
          <w:bCs/>
        </w:rPr>
        <w:t>:</w:t>
      </w:r>
      <w:r w:rsidR="00363BC6" w:rsidRPr="00FF5BD6">
        <w:rPr>
          <w:b/>
          <w:bCs/>
        </w:rPr>
        <w:tab/>
      </w:r>
      <w:r w:rsidR="003034A8" w:rsidRPr="00FF5BD6">
        <w:rPr>
          <w:b/>
          <w:bCs/>
        </w:rPr>
        <w:t>Intellectual Property</w:t>
      </w:r>
    </w:p>
    <w:p w14:paraId="28D16F28" w14:textId="6399961D" w:rsidR="003034A8" w:rsidRDefault="003034A8" w:rsidP="0065712E">
      <w:r>
        <w:t xml:space="preserve">The </w:t>
      </w:r>
      <w:r w:rsidR="00C64692">
        <w:t>Provider</w:t>
      </w:r>
      <w:r>
        <w:t xml:space="preserve"> </w:t>
      </w:r>
      <w:r w:rsidR="001341D4">
        <w:t xml:space="preserve">assigns </w:t>
      </w:r>
      <w:r>
        <w:t>Intellectual Property</w:t>
      </w:r>
      <w:r w:rsidR="001341D4">
        <w:t xml:space="preserve"> Rights </w:t>
      </w:r>
      <w:r w:rsidR="00EF4680">
        <w:t xml:space="preserve">in </w:t>
      </w:r>
      <w:r w:rsidR="00234FF1">
        <w:t xml:space="preserve">the following </w:t>
      </w:r>
      <w:r>
        <w:t>Documents and Data</w:t>
      </w:r>
      <w:r w:rsidR="001341D4">
        <w:t xml:space="preserve"> created specifically for the Services as</w:t>
      </w:r>
      <w:r>
        <w:t xml:space="preserve"> referred to in Condition </w:t>
      </w:r>
      <w:r w:rsidR="00025417">
        <w:fldChar w:fldCharType="begin"/>
      </w:r>
      <w:r w:rsidR="00025417">
        <w:instrText xml:space="preserve"> REF _Ref473021382 \r \h </w:instrText>
      </w:r>
      <w:r w:rsidR="008F1D6A">
        <w:instrText xml:space="preserve"> \* MERGEFORMAT </w:instrText>
      </w:r>
      <w:r w:rsidR="00025417">
        <w:fldChar w:fldCharType="separate"/>
      </w:r>
      <w:r w:rsidR="003071EC">
        <w:t>8.1</w:t>
      </w:r>
      <w:r w:rsidR="00025417">
        <w:fldChar w:fldCharType="end"/>
      </w:r>
      <w:r w:rsidR="00AE57B6">
        <w:t xml:space="preserve"> </w:t>
      </w:r>
      <w:r w:rsidR="00AE57B6" w:rsidRPr="00AE57B6">
        <w:t>[</w:t>
      </w:r>
      <w:r w:rsidR="00AE57B6" w:rsidRPr="00AE57B6">
        <w:rPr>
          <w:i/>
          <w:iCs/>
        </w:rPr>
        <w:t>Intellectual Property</w:t>
      </w:r>
      <w:r w:rsidR="00AE57B6" w:rsidRPr="00AE57B6">
        <w:t>]</w:t>
      </w:r>
      <w:r w:rsidR="001341D4">
        <w:t xml:space="preserve">: </w:t>
      </w:r>
    </w:p>
    <w:p w14:paraId="6ADD02D8" w14:textId="77777777" w:rsidR="00234FF1" w:rsidRPr="00234FF1" w:rsidRDefault="00234FF1" w:rsidP="002A2223">
      <w:pPr>
        <w:numPr>
          <w:ilvl w:val="0"/>
          <w:numId w:val="7"/>
        </w:numPr>
        <w:ind w:left="567" w:right="-284" w:hanging="567"/>
      </w:pPr>
      <w:r w:rsidRPr="00234FF1">
        <w:t>[</w:t>
      </w:r>
      <w:r w:rsidRPr="00234FF1">
        <w:rPr>
          <w:b/>
          <w:bCs/>
          <w:i/>
          <w:iCs/>
        </w:rPr>
        <w:t>List items in which ownership of the Intellectual Property Rights is to be transferred</w:t>
      </w:r>
      <w:r w:rsidRPr="00234FF1">
        <w:t>]</w:t>
      </w:r>
    </w:p>
    <w:p w14:paraId="0865D985" w14:textId="04AA0489" w:rsidR="00FA573B" w:rsidRPr="00FA573B" w:rsidRDefault="00FA573B" w:rsidP="00FA573B">
      <w:pPr>
        <w:ind w:left="1701" w:right="-284" w:hanging="1701"/>
        <w:rPr>
          <w:rFonts w:eastAsia="Times New Roman" w:cs="Arial"/>
          <w:b/>
        </w:rPr>
      </w:pPr>
      <w:bookmarkStart w:id="27" w:name="_Hlk55144053"/>
      <w:r w:rsidRPr="00FA573B">
        <w:rPr>
          <w:rFonts w:eastAsia="Times New Roman" w:cs="Arial"/>
          <w:b/>
        </w:rPr>
        <w:t>Condition</w:t>
      </w:r>
      <w:r w:rsidR="00746635">
        <w:rPr>
          <w:rFonts w:eastAsia="Times New Roman" w:cs="Arial"/>
          <w:b/>
        </w:rPr>
        <w:t xml:space="preserve"> </w:t>
      </w:r>
      <w:r w:rsidR="00B84974">
        <w:rPr>
          <w:rFonts w:eastAsia="Times New Roman" w:cs="Arial"/>
          <w:b/>
        </w:rPr>
        <w:fldChar w:fldCharType="begin"/>
      </w:r>
      <w:r w:rsidR="00B84974">
        <w:rPr>
          <w:rFonts w:eastAsia="Times New Roman" w:cs="Arial"/>
          <w:b/>
        </w:rPr>
        <w:instrText xml:space="preserve"> REF _Ref61001830 \r \h </w:instrText>
      </w:r>
      <w:r w:rsidR="00B84974">
        <w:rPr>
          <w:rFonts w:eastAsia="Times New Roman" w:cs="Arial"/>
          <w:b/>
        </w:rPr>
      </w:r>
      <w:r w:rsidR="00B84974">
        <w:rPr>
          <w:rFonts w:eastAsia="Times New Roman" w:cs="Arial"/>
          <w:b/>
        </w:rPr>
        <w:fldChar w:fldCharType="separate"/>
      </w:r>
      <w:r w:rsidR="003071EC">
        <w:rPr>
          <w:rFonts w:eastAsia="Times New Roman" w:cs="Arial"/>
          <w:b/>
        </w:rPr>
        <w:t>11</w:t>
      </w:r>
      <w:r w:rsidR="00B84974">
        <w:rPr>
          <w:rFonts w:eastAsia="Times New Roman" w:cs="Arial"/>
          <w:b/>
        </w:rPr>
        <w:fldChar w:fldCharType="end"/>
      </w:r>
      <w:r w:rsidRPr="00FA573B">
        <w:rPr>
          <w:rFonts w:eastAsia="Times New Roman" w:cs="Arial"/>
          <w:b/>
        </w:rPr>
        <w:t>:</w:t>
      </w:r>
      <w:r w:rsidRPr="00FA573B">
        <w:rPr>
          <w:rFonts w:eastAsia="Times New Roman" w:cs="Arial"/>
          <w:b/>
        </w:rPr>
        <w:tab/>
        <w:t>Data Pro</w:t>
      </w:r>
      <w:r w:rsidR="00B84974">
        <w:rPr>
          <w:rFonts w:eastAsia="Times New Roman" w:cs="Arial"/>
          <w:b/>
        </w:rPr>
        <w:t>tection</w:t>
      </w:r>
    </w:p>
    <w:p w14:paraId="46567598" w14:textId="21E5D7AA" w:rsidR="00FA573B" w:rsidRPr="00FA573B" w:rsidRDefault="00AF0899" w:rsidP="00FA573B">
      <w:pPr>
        <w:ind w:right="-284"/>
        <w:rPr>
          <w:rFonts w:eastAsia="Times New Roman" w:cs="Arial"/>
          <w:bCs/>
        </w:rPr>
      </w:pPr>
      <w:r w:rsidRPr="00AF0899">
        <w:rPr>
          <w:rFonts w:eastAsia="Times New Roman" w:cs="Arial"/>
          <w:bCs/>
        </w:rPr>
        <w:t xml:space="preserve">In accordance with Condition </w:t>
      </w:r>
      <w:r w:rsidR="003071EC">
        <w:rPr>
          <w:rFonts w:eastAsia="Times New Roman" w:cs="Arial"/>
          <w:bCs/>
        </w:rPr>
        <w:fldChar w:fldCharType="begin"/>
      </w:r>
      <w:r w:rsidR="003071EC">
        <w:rPr>
          <w:rFonts w:eastAsia="Times New Roman" w:cs="Arial"/>
          <w:bCs/>
        </w:rPr>
        <w:instrText xml:space="preserve"> REF _Ref61002844 \r \h </w:instrText>
      </w:r>
      <w:r w:rsidR="003071EC">
        <w:rPr>
          <w:rFonts w:eastAsia="Times New Roman" w:cs="Arial"/>
          <w:bCs/>
        </w:rPr>
      </w:r>
      <w:r w:rsidR="003071EC">
        <w:rPr>
          <w:rFonts w:eastAsia="Times New Roman" w:cs="Arial"/>
          <w:bCs/>
        </w:rPr>
        <w:fldChar w:fldCharType="separate"/>
      </w:r>
      <w:r w:rsidR="003071EC">
        <w:rPr>
          <w:rFonts w:eastAsia="Times New Roman" w:cs="Arial"/>
          <w:bCs/>
        </w:rPr>
        <w:t>11.4</w:t>
      </w:r>
      <w:r w:rsidR="003071EC">
        <w:rPr>
          <w:rFonts w:eastAsia="Times New Roman" w:cs="Arial"/>
          <w:bCs/>
        </w:rPr>
        <w:fldChar w:fldCharType="end"/>
      </w:r>
      <w:r w:rsidRPr="00AF0899">
        <w:rPr>
          <w:rFonts w:eastAsia="Times New Roman" w:cs="Arial"/>
          <w:bCs/>
        </w:rPr>
        <w:t xml:space="preserve"> [</w:t>
      </w:r>
      <w:r w:rsidRPr="00AF0899">
        <w:rPr>
          <w:rFonts w:eastAsia="Times New Roman" w:cs="Arial"/>
          <w:bCs/>
          <w:i/>
          <w:iCs/>
        </w:rPr>
        <w:t>Data Pro</w:t>
      </w:r>
      <w:r w:rsidR="00B84974">
        <w:rPr>
          <w:rFonts w:eastAsia="Times New Roman" w:cs="Arial"/>
          <w:bCs/>
          <w:i/>
          <w:iCs/>
        </w:rPr>
        <w:t>tection</w:t>
      </w:r>
      <w:r w:rsidRPr="00AF0899">
        <w:rPr>
          <w:rFonts w:eastAsia="Times New Roman" w:cs="Arial"/>
          <w:bCs/>
        </w:rPr>
        <w:t xml:space="preserve">], </w:t>
      </w:r>
      <w:r>
        <w:rPr>
          <w:rFonts w:eastAsia="Times New Roman" w:cs="Arial"/>
          <w:bCs/>
        </w:rPr>
        <w:t>t</w:t>
      </w:r>
      <w:r w:rsidR="00FA573B" w:rsidRPr="00FA573B">
        <w:rPr>
          <w:rFonts w:eastAsia="Times New Roman" w:cs="Arial"/>
          <w:bCs/>
        </w:rPr>
        <w:t>he subject matter, nature, purpose and duration of Personal Data Processing under this Contract by the Provider as Data Processor is set out in the Data Processing Table below:</w:t>
      </w:r>
    </w:p>
    <w:tbl>
      <w:tblPr>
        <w:tblStyle w:val="TableGrid"/>
        <w:tblW w:w="8477" w:type="dxa"/>
        <w:tblInd w:w="562" w:type="dxa"/>
        <w:tblLook w:val="04A0" w:firstRow="1" w:lastRow="0" w:firstColumn="1" w:lastColumn="0" w:noHBand="0" w:noVBand="1"/>
      </w:tblPr>
      <w:tblGrid>
        <w:gridCol w:w="2835"/>
        <w:gridCol w:w="5642"/>
      </w:tblGrid>
      <w:tr w:rsidR="00E94D06" w:rsidRPr="00E94D06" w14:paraId="2B16E050" w14:textId="77777777" w:rsidTr="00E2242A">
        <w:tc>
          <w:tcPr>
            <w:tcW w:w="2835" w:type="dxa"/>
          </w:tcPr>
          <w:bookmarkEnd w:id="27"/>
          <w:p w14:paraId="05C343A8" w14:textId="77777777" w:rsidR="00E94D06" w:rsidRPr="00E94D06" w:rsidRDefault="00E94D06" w:rsidP="00E94D06">
            <w:pPr>
              <w:rPr>
                <w:rFonts w:eastAsia="Times New Roman"/>
                <w:b/>
              </w:rPr>
            </w:pPr>
            <w:r w:rsidRPr="00E94D06">
              <w:rPr>
                <w:rFonts w:eastAsia="Times New Roman"/>
                <w:b/>
              </w:rPr>
              <w:t>Identity of the Data Controller and Data Processor</w:t>
            </w:r>
          </w:p>
        </w:tc>
        <w:tc>
          <w:tcPr>
            <w:tcW w:w="5642" w:type="dxa"/>
          </w:tcPr>
          <w:p w14:paraId="2F07314A" w14:textId="77777777" w:rsidR="00E94D06" w:rsidRPr="00E94D06" w:rsidRDefault="00E94D06" w:rsidP="00E94D06">
            <w:pPr>
              <w:rPr>
                <w:rFonts w:eastAsia="Times New Roman"/>
              </w:rPr>
            </w:pPr>
            <w:r w:rsidRPr="00E94D06">
              <w:rPr>
                <w:rFonts w:eastAsia="Times New Roman"/>
              </w:rPr>
              <w:t>The Parties acknowledge that under this Contract for the purposes of Data Protection Law:</w:t>
            </w:r>
          </w:p>
          <w:p w14:paraId="41FAB2A2" w14:textId="621BEFE5" w:rsidR="00E94D06" w:rsidRPr="00E94D06" w:rsidRDefault="00E94D06" w:rsidP="00E94D06">
            <w:pPr>
              <w:numPr>
                <w:ilvl w:val="0"/>
                <w:numId w:val="26"/>
              </w:numPr>
              <w:rPr>
                <w:rFonts w:eastAsia="Times New Roman"/>
              </w:rPr>
            </w:pPr>
            <w:r w:rsidRPr="00E94D06">
              <w:rPr>
                <w:rFonts w:eastAsia="Times New Roman"/>
              </w:rPr>
              <w:t xml:space="preserve">the Employer is the Data Controller of Personal Data concerning Residents and the </w:t>
            </w:r>
            <w:r>
              <w:rPr>
                <w:rFonts w:eastAsia="Times New Roman"/>
              </w:rPr>
              <w:t>Provider</w:t>
            </w:r>
            <w:r w:rsidRPr="00E94D06">
              <w:rPr>
                <w:rFonts w:eastAsia="Times New Roman"/>
              </w:rPr>
              <w:t xml:space="preserve"> will be Processing that Personal Data as Data Processor on behalf of the Employer; and</w:t>
            </w:r>
          </w:p>
          <w:p w14:paraId="49A3C705" w14:textId="79410D88" w:rsidR="00E94D06" w:rsidRPr="00E94D06" w:rsidRDefault="00E94D06" w:rsidP="00E94D06">
            <w:pPr>
              <w:numPr>
                <w:ilvl w:val="0"/>
                <w:numId w:val="26"/>
              </w:numPr>
              <w:rPr>
                <w:rFonts w:eastAsia="Times New Roman"/>
              </w:rPr>
            </w:pPr>
            <w:r w:rsidRPr="00E94D06">
              <w:rPr>
                <w:rFonts w:eastAsia="Times New Roman"/>
              </w:rPr>
              <w:t xml:space="preserve">the </w:t>
            </w:r>
            <w:r>
              <w:rPr>
                <w:rFonts w:eastAsia="Times New Roman"/>
              </w:rPr>
              <w:t>Provider</w:t>
            </w:r>
            <w:r w:rsidRPr="00E94D06">
              <w:rPr>
                <w:rFonts w:eastAsia="Times New Roman"/>
              </w:rPr>
              <w:t xml:space="preserve"> is the Data Controller of Personal Data concerning </w:t>
            </w:r>
            <w:r>
              <w:rPr>
                <w:rFonts w:eastAsia="Times New Roman"/>
              </w:rPr>
              <w:t>Staff</w:t>
            </w:r>
            <w:r w:rsidRPr="00E94D06">
              <w:rPr>
                <w:rFonts w:eastAsia="Times New Roman"/>
              </w:rPr>
              <w:t>, but the Employer will be Data Controller of any such Personal Data that is processed by them.</w:t>
            </w:r>
          </w:p>
        </w:tc>
      </w:tr>
      <w:tr w:rsidR="00E94D06" w:rsidRPr="00E94D06" w14:paraId="2770C71F" w14:textId="77777777" w:rsidTr="00E2242A">
        <w:tc>
          <w:tcPr>
            <w:tcW w:w="2835" w:type="dxa"/>
          </w:tcPr>
          <w:p w14:paraId="27A81A35" w14:textId="77777777" w:rsidR="00E94D06" w:rsidRPr="00E94D06" w:rsidRDefault="00E94D06" w:rsidP="00E94D06">
            <w:pPr>
              <w:rPr>
                <w:rFonts w:eastAsia="Times New Roman"/>
                <w:b/>
              </w:rPr>
            </w:pPr>
            <w:r w:rsidRPr="00E94D06">
              <w:rPr>
                <w:rFonts w:eastAsia="Times New Roman"/>
                <w:b/>
              </w:rPr>
              <w:t xml:space="preserve">Subject matter of Processing (including types of Personal Data that may be Processed and categories of Data Subject): </w:t>
            </w:r>
          </w:p>
        </w:tc>
        <w:tc>
          <w:tcPr>
            <w:tcW w:w="5642" w:type="dxa"/>
          </w:tcPr>
          <w:p w14:paraId="77021F1E" w14:textId="01FBFD7F" w:rsidR="00E94D06" w:rsidRPr="00E94D06" w:rsidRDefault="00E94D06" w:rsidP="00E94D06">
            <w:pPr>
              <w:rPr>
                <w:rFonts w:eastAsia="Times New Roman"/>
              </w:rPr>
            </w:pPr>
            <w:r w:rsidRPr="00E94D06">
              <w:rPr>
                <w:rFonts w:eastAsia="Times New Roman"/>
              </w:rPr>
              <w:t xml:space="preserve">Personal Data including names, addresses and contact details, Property access requirements and special requirements in relation to access or carrying out the </w:t>
            </w:r>
            <w:r>
              <w:rPr>
                <w:rFonts w:eastAsia="Times New Roman"/>
              </w:rPr>
              <w:t>Services</w:t>
            </w:r>
            <w:r w:rsidRPr="00E94D06">
              <w:rPr>
                <w:rFonts w:eastAsia="Times New Roman"/>
              </w:rPr>
              <w:t xml:space="preserve"> which may necessitate Processing of Special Category Data and personal data relating to criminal convictions and offences.</w:t>
            </w:r>
          </w:p>
        </w:tc>
      </w:tr>
      <w:tr w:rsidR="00E94D06" w:rsidRPr="00E94D06" w14:paraId="1FF9277A" w14:textId="77777777" w:rsidTr="00E2242A">
        <w:tc>
          <w:tcPr>
            <w:tcW w:w="2835" w:type="dxa"/>
          </w:tcPr>
          <w:p w14:paraId="2C93C89B" w14:textId="77777777" w:rsidR="00E94D06" w:rsidRPr="00E94D06" w:rsidRDefault="00E94D06" w:rsidP="00E94D06">
            <w:pPr>
              <w:rPr>
                <w:rFonts w:eastAsia="Times New Roman"/>
                <w:b/>
                <w:szCs w:val="22"/>
              </w:rPr>
            </w:pPr>
            <w:r w:rsidRPr="00E94D06">
              <w:rPr>
                <w:rFonts w:eastAsia="Times New Roman"/>
                <w:b/>
                <w:szCs w:val="22"/>
              </w:rPr>
              <w:t xml:space="preserve">Nature and purpose of Processing: </w:t>
            </w:r>
          </w:p>
        </w:tc>
        <w:tc>
          <w:tcPr>
            <w:tcW w:w="5642" w:type="dxa"/>
          </w:tcPr>
          <w:p w14:paraId="3C839BB4" w14:textId="771185D5" w:rsidR="00E94D06" w:rsidRPr="00E94D06" w:rsidRDefault="00E94D06" w:rsidP="00E94D06">
            <w:pPr>
              <w:rPr>
                <w:rFonts w:eastAsia="Times New Roman"/>
                <w:szCs w:val="22"/>
              </w:rPr>
            </w:pPr>
            <w:r w:rsidRPr="00E94D06">
              <w:rPr>
                <w:rFonts w:eastAsia="Times New Roman"/>
                <w:szCs w:val="22"/>
              </w:rPr>
              <w:t xml:space="preserve">Interrogation of the Personal Data for the purpose of carrying out the </w:t>
            </w:r>
            <w:r>
              <w:rPr>
                <w:rFonts w:eastAsia="Times New Roman"/>
                <w:szCs w:val="22"/>
              </w:rPr>
              <w:t>Services</w:t>
            </w:r>
            <w:r w:rsidRPr="00E94D06">
              <w:rPr>
                <w:rFonts w:eastAsia="Times New Roman"/>
                <w:szCs w:val="22"/>
              </w:rPr>
              <w:t xml:space="preserve">, including arranging appointments and access, ensuring the health and safety of both Residents and </w:t>
            </w:r>
            <w:r>
              <w:rPr>
                <w:rFonts w:eastAsia="Times New Roman"/>
                <w:szCs w:val="22"/>
              </w:rPr>
              <w:t>Staff</w:t>
            </w:r>
            <w:r w:rsidRPr="00E94D06">
              <w:rPr>
                <w:rFonts w:eastAsia="Times New Roman"/>
                <w:szCs w:val="22"/>
              </w:rPr>
              <w:t xml:space="preserve"> carrying out the </w:t>
            </w:r>
            <w:r>
              <w:rPr>
                <w:rFonts w:eastAsia="Times New Roman"/>
                <w:szCs w:val="22"/>
              </w:rPr>
              <w:t>Services</w:t>
            </w:r>
            <w:r w:rsidRPr="00E94D06">
              <w:rPr>
                <w:rFonts w:eastAsia="Times New Roman"/>
                <w:szCs w:val="22"/>
              </w:rPr>
              <w:t xml:space="preserve"> by complying with CDM Regulations and any other applicable regulatory or legal requirements, monitoring Resident satisfaction and correcting any Personal Data found to be incorrect whilst carrying out the </w:t>
            </w:r>
            <w:r>
              <w:rPr>
                <w:rFonts w:eastAsia="Times New Roman"/>
                <w:szCs w:val="22"/>
              </w:rPr>
              <w:t>Services</w:t>
            </w:r>
            <w:r w:rsidRPr="00E94D06">
              <w:rPr>
                <w:rFonts w:eastAsia="Times New Roman"/>
                <w:szCs w:val="22"/>
              </w:rPr>
              <w:t>.</w:t>
            </w:r>
          </w:p>
        </w:tc>
      </w:tr>
      <w:tr w:rsidR="00E94D06" w:rsidRPr="00E94D06" w14:paraId="7A47ECF1" w14:textId="77777777" w:rsidTr="00E2242A">
        <w:tc>
          <w:tcPr>
            <w:tcW w:w="2835" w:type="dxa"/>
          </w:tcPr>
          <w:p w14:paraId="346C3A0E" w14:textId="77777777" w:rsidR="00E94D06" w:rsidRPr="00E94D06" w:rsidRDefault="00E94D06" w:rsidP="00E94D06">
            <w:pPr>
              <w:rPr>
                <w:rFonts w:eastAsia="Times New Roman"/>
                <w:b/>
              </w:rPr>
            </w:pPr>
            <w:r w:rsidRPr="00E94D06">
              <w:rPr>
                <w:rFonts w:eastAsia="Times New Roman"/>
                <w:b/>
              </w:rPr>
              <w:t>Security measures</w:t>
            </w:r>
          </w:p>
        </w:tc>
        <w:tc>
          <w:tcPr>
            <w:tcW w:w="5642" w:type="dxa"/>
          </w:tcPr>
          <w:p w14:paraId="36FBF08C" w14:textId="77777777" w:rsidR="00E94D06" w:rsidRPr="00E94D06" w:rsidRDefault="00E94D06" w:rsidP="00E94D06">
            <w:pPr>
              <w:rPr>
                <w:rFonts w:eastAsia="Times New Roman"/>
              </w:rPr>
            </w:pPr>
            <w:commentRangeStart w:id="28"/>
            <w:r w:rsidRPr="00E94D06">
              <w:rPr>
                <w:rFonts w:eastAsia="Times New Roman"/>
              </w:rPr>
              <w:t xml:space="preserve">[ ] </w:t>
            </w:r>
            <w:commentRangeEnd w:id="28"/>
            <w:r w:rsidRPr="00E94D06">
              <w:rPr>
                <w:rFonts w:eastAsia="Times New Roman"/>
                <w:sz w:val="16"/>
                <w:szCs w:val="16"/>
              </w:rPr>
              <w:commentReference w:id="28"/>
            </w:r>
          </w:p>
        </w:tc>
      </w:tr>
      <w:tr w:rsidR="00E94D06" w:rsidRPr="00E94D06" w14:paraId="76D13994" w14:textId="77777777" w:rsidTr="00E2242A">
        <w:tc>
          <w:tcPr>
            <w:tcW w:w="2835" w:type="dxa"/>
          </w:tcPr>
          <w:p w14:paraId="3459E1B2" w14:textId="77777777" w:rsidR="00E94D06" w:rsidRPr="00E94D06" w:rsidRDefault="00E94D06" w:rsidP="00E94D06">
            <w:pPr>
              <w:rPr>
                <w:rFonts w:eastAsia="Times New Roman"/>
                <w:b/>
              </w:rPr>
            </w:pPr>
            <w:bookmarkStart w:id="29" w:name="_Hlk128565644"/>
            <w:r w:rsidRPr="00E94D06">
              <w:rPr>
                <w:rFonts w:eastAsia="Times New Roman"/>
                <w:b/>
              </w:rPr>
              <w:lastRenderedPageBreak/>
              <w:t>International transfers and legal gateway</w:t>
            </w:r>
          </w:p>
        </w:tc>
        <w:tc>
          <w:tcPr>
            <w:tcW w:w="5642" w:type="dxa"/>
          </w:tcPr>
          <w:p w14:paraId="77344526" w14:textId="77777777" w:rsidR="00E94D06" w:rsidRPr="00E94D06" w:rsidRDefault="00E94D06" w:rsidP="00E94D06">
            <w:pPr>
              <w:rPr>
                <w:rFonts w:eastAsia="Times New Roman"/>
              </w:rPr>
            </w:pPr>
            <w:r w:rsidRPr="00E94D06">
              <w:rPr>
                <w:rFonts w:eastAsia="Times New Roman"/>
              </w:rPr>
              <w:t>[No international transfers of Personal Data are permitted].</w:t>
            </w:r>
          </w:p>
          <w:p w14:paraId="2B4DBAB1" w14:textId="77777777" w:rsidR="00E94D06" w:rsidRPr="00E94D06" w:rsidRDefault="00E94D06" w:rsidP="00E94D06">
            <w:pPr>
              <w:rPr>
                <w:rFonts w:eastAsia="Times New Roman"/>
              </w:rPr>
            </w:pPr>
            <w:r w:rsidRPr="00E94D06">
              <w:rPr>
                <w:rFonts w:eastAsia="Times New Roman"/>
              </w:rPr>
              <w:t>OR</w:t>
            </w:r>
          </w:p>
          <w:p w14:paraId="5FFFE3C0" w14:textId="77777777" w:rsidR="00E94D06" w:rsidRPr="00E94D06" w:rsidRDefault="00E94D06" w:rsidP="00E94D06">
            <w:pPr>
              <w:rPr>
                <w:rFonts w:eastAsia="Times New Roman"/>
              </w:rPr>
            </w:pPr>
            <w:r w:rsidRPr="00E94D06">
              <w:rPr>
                <w:rFonts w:eastAsia="Times New Roman"/>
              </w:rPr>
              <w:t>[All international transfers of Personal Data under this Contract must be carried out in compliance with Data Protection Law.] [The legal gateway for such transfers is the use of an International Data Transfer Agreement as approved by the Information Commissioner’s Office.].</w:t>
            </w:r>
          </w:p>
        </w:tc>
      </w:tr>
      <w:bookmarkEnd w:id="29"/>
      <w:tr w:rsidR="00E94D06" w:rsidRPr="00E94D06" w14:paraId="3896D31D" w14:textId="77777777" w:rsidTr="00E2242A">
        <w:tc>
          <w:tcPr>
            <w:tcW w:w="2835" w:type="dxa"/>
          </w:tcPr>
          <w:p w14:paraId="539AD422" w14:textId="77777777" w:rsidR="00E94D06" w:rsidRPr="00E94D06" w:rsidRDefault="00E94D06" w:rsidP="00E94D06">
            <w:pPr>
              <w:rPr>
                <w:rFonts w:eastAsia="Times New Roman"/>
                <w:b/>
              </w:rPr>
            </w:pPr>
            <w:r w:rsidRPr="00E94D06">
              <w:rPr>
                <w:rFonts w:eastAsia="Times New Roman"/>
                <w:b/>
              </w:rPr>
              <w:t xml:space="preserve">Duration of Processing and plan for return or destruction of Personal Data once the Processing is complete: </w:t>
            </w:r>
          </w:p>
        </w:tc>
        <w:tc>
          <w:tcPr>
            <w:tcW w:w="5642" w:type="dxa"/>
          </w:tcPr>
          <w:p w14:paraId="75C8EF72" w14:textId="77777777" w:rsidR="00E94D06" w:rsidRPr="00E94D06" w:rsidRDefault="00E94D06" w:rsidP="00E94D06">
            <w:pPr>
              <w:rPr>
                <w:rFonts w:eastAsia="Times New Roman"/>
              </w:rPr>
            </w:pPr>
            <w:r w:rsidRPr="00E94D06">
              <w:rPr>
                <w:rFonts w:eastAsia="Times New Roman"/>
              </w:rPr>
              <w:t xml:space="preserve">During the Contract Period and the Defects Liability Period and for 20 (twenty) Working Days from its end (within which it is to be returned or destroyed.)  </w:t>
            </w:r>
          </w:p>
        </w:tc>
      </w:tr>
      <w:tr w:rsidR="00E94D06" w:rsidRPr="00E94D06" w14:paraId="06872771" w14:textId="77777777" w:rsidTr="00E2242A">
        <w:tc>
          <w:tcPr>
            <w:tcW w:w="2835" w:type="dxa"/>
          </w:tcPr>
          <w:p w14:paraId="0D2DCC31" w14:textId="77777777" w:rsidR="00E94D06" w:rsidRPr="00E94D06" w:rsidRDefault="00E94D06" w:rsidP="00E94D06">
            <w:pPr>
              <w:rPr>
                <w:rFonts w:eastAsia="Times New Roman"/>
                <w:b/>
              </w:rPr>
            </w:pPr>
            <w:r w:rsidRPr="00E94D06">
              <w:rPr>
                <w:rFonts w:eastAsia="Times New Roman"/>
                <w:b/>
              </w:rPr>
              <w:t>Data Protection Officers</w:t>
            </w:r>
          </w:p>
        </w:tc>
        <w:tc>
          <w:tcPr>
            <w:tcW w:w="5642" w:type="dxa"/>
          </w:tcPr>
          <w:p w14:paraId="30FF204F" w14:textId="77777777" w:rsidR="00E94D06" w:rsidRPr="00E94D06" w:rsidRDefault="00E94D06" w:rsidP="00E94D06">
            <w:pPr>
              <w:rPr>
                <w:rFonts w:eastAsia="Times New Roman"/>
              </w:rPr>
            </w:pPr>
            <w:r w:rsidRPr="00E94D06">
              <w:rPr>
                <w:rFonts w:eastAsia="Times New Roman"/>
              </w:rPr>
              <w:t>Contact details for the Parties’ Data Protection Officers are:</w:t>
            </w:r>
          </w:p>
          <w:p w14:paraId="46874C7E" w14:textId="77777777" w:rsidR="00E94D06" w:rsidRPr="00E94D06" w:rsidRDefault="00E94D06" w:rsidP="00E94D06">
            <w:pPr>
              <w:numPr>
                <w:ilvl w:val="0"/>
                <w:numId w:val="3"/>
              </w:numPr>
              <w:tabs>
                <w:tab w:val="clear" w:pos="360"/>
              </w:tabs>
              <w:ind w:left="483" w:hanging="483"/>
              <w:rPr>
                <w:rFonts w:eastAsia="Times New Roman"/>
              </w:rPr>
            </w:pPr>
            <w:r w:rsidRPr="00E94D06">
              <w:rPr>
                <w:rFonts w:eastAsia="Times New Roman"/>
              </w:rPr>
              <w:t>for the Employer:</w:t>
            </w:r>
          </w:p>
          <w:p w14:paraId="4F8E56CA" w14:textId="77777777" w:rsidR="00E94D06" w:rsidRPr="00E94D06" w:rsidRDefault="00E94D06" w:rsidP="00E94D06">
            <w:pPr>
              <w:ind w:left="483"/>
              <w:rPr>
                <w:rFonts w:eastAsia="Times New Roman"/>
              </w:rPr>
            </w:pPr>
            <w:r w:rsidRPr="00E94D06">
              <w:rPr>
                <w:rFonts w:eastAsia="Times New Roman"/>
              </w:rPr>
              <w:t>[</w:t>
            </w:r>
            <w:r w:rsidRPr="00E94D06">
              <w:rPr>
                <w:rFonts w:eastAsia="Times New Roman"/>
                <w:b/>
                <w:bCs/>
                <w:i/>
                <w:iCs/>
                <w:highlight w:val="yellow"/>
              </w:rPr>
              <w:t>insert details</w:t>
            </w:r>
            <w:r w:rsidRPr="00E94D06">
              <w:rPr>
                <w:rFonts w:eastAsia="Times New Roman"/>
              </w:rPr>
              <w:t>]</w:t>
            </w:r>
          </w:p>
          <w:p w14:paraId="22A45522" w14:textId="4A5BE1F3" w:rsidR="00E94D06" w:rsidRPr="00E94D06" w:rsidRDefault="00E94D06" w:rsidP="00E94D06">
            <w:pPr>
              <w:numPr>
                <w:ilvl w:val="0"/>
                <w:numId w:val="3"/>
              </w:numPr>
              <w:tabs>
                <w:tab w:val="clear" w:pos="360"/>
              </w:tabs>
              <w:ind w:left="483" w:hanging="483"/>
              <w:rPr>
                <w:rFonts w:eastAsia="Times New Roman"/>
              </w:rPr>
            </w:pPr>
            <w:r w:rsidRPr="00E94D06">
              <w:rPr>
                <w:rFonts w:eastAsia="Times New Roman"/>
              </w:rPr>
              <w:t xml:space="preserve">for the </w:t>
            </w:r>
            <w:r>
              <w:rPr>
                <w:rFonts w:eastAsia="Times New Roman"/>
              </w:rPr>
              <w:t>Provider</w:t>
            </w:r>
          </w:p>
          <w:p w14:paraId="1562B359" w14:textId="77777777" w:rsidR="00E94D06" w:rsidRPr="00E94D06" w:rsidRDefault="00E94D06" w:rsidP="00E94D06">
            <w:pPr>
              <w:ind w:left="483"/>
              <w:rPr>
                <w:rFonts w:eastAsia="Times New Roman"/>
              </w:rPr>
            </w:pPr>
            <w:r w:rsidRPr="00E94D06">
              <w:rPr>
                <w:rFonts w:eastAsia="Times New Roman"/>
              </w:rPr>
              <w:t>[</w:t>
            </w:r>
            <w:r w:rsidRPr="00E94D06">
              <w:rPr>
                <w:rFonts w:eastAsia="Times New Roman"/>
                <w:b/>
                <w:bCs/>
                <w:i/>
                <w:iCs/>
                <w:highlight w:val="yellow"/>
              </w:rPr>
              <w:t>insert details</w:t>
            </w:r>
            <w:r w:rsidRPr="00E94D06">
              <w:rPr>
                <w:rFonts w:eastAsia="Times New Roman"/>
              </w:rPr>
              <w:t>]</w:t>
            </w:r>
          </w:p>
        </w:tc>
      </w:tr>
    </w:tbl>
    <w:p w14:paraId="358FBE2B" w14:textId="5746E345" w:rsidR="00202406" w:rsidRPr="00FF5BD6" w:rsidRDefault="00202406" w:rsidP="00FF5BD6">
      <w:pPr>
        <w:ind w:left="1701" w:hanging="1701"/>
        <w:rPr>
          <w:b/>
          <w:bCs/>
        </w:rPr>
      </w:pPr>
      <w:r w:rsidRPr="00FF5BD6">
        <w:rPr>
          <w:b/>
          <w:bCs/>
        </w:rPr>
        <w:t xml:space="preserve">Condition </w:t>
      </w:r>
      <w:r w:rsidR="00B84974">
        <w:rPr>
          <w:b/>
          <w:bCs/>
        </w:rPr>
        <w:fldChar w:fldCharType="begin"/>
      </w:r>
      <w:r w:rsidR="00B84974">
        <w:rPr>
          <w:b/>
          <w:bCs/>
        </w:rPr>
        <w:instrText xml:space="preserve"> REF _Ref68703412 \r \h </w:instrText>
      </w:r>
      <w:r w:rsidR="00B84974">
        <w:rPr>
          <w:b/>
          <w:bCs/>
        </w:rPr>
      </w:r>
      <w:r w:rsidR="00B84974">
        <w:rPr>
          <w:b/>
          <w:bCs/>
        </w:rPr>
        <w:fldChar w:fldCharType="separate"/>
      </w:r>
      <w:r w:rsidR="003071EC">
        <w:rPr>
          <w:b/>
          <w:bCs/>
        </w:rPr>
        <w:t>12</w:t>
      </w:r>
      <w:r w:rsidR="00B84974">
        <w:rPr>
          <w:b/>
          <w:bCs/>
        </w:rPr>
        <w:fldChar w:fldCharType="end"/>
      </w:r>
      <w:r w:rsidRPr="00FF5BD6">
        <w:rPr>
          <w:b/>
          <w:bCs/>
        </w:rPr>
        <w:t>:</w:t>
      </w:r>
      <w:r w:rsidR="00363BC6" w:rsidRPr="00FF5BD6">
        <w:rPr>
          <w:b/>
          <w:bCs/>
        </w:rPr>
        <w:tab/>
      </w:r>
      <w:r w:rsidR="002C306B">
        <w:rPr>
          <w:b/>
          <w:bCs/>
        </w:rPr>
        <w:t>Client Data</w:t>
      </w:r>
      <w:r w:rsidR="00163A19" w:rsidRPr="00FF5BD6">
        <w:rPr>
          <w:b/>
          <w:bCs/>
        </w:rPr>
        <w:t xml:space="preserve"> </w:t>
      </w:r>
    </w:p>
    <w:p w14:paraId="79B153A0" w14:textId="221C6F30" w:rsidR="00163A19" w:rsidRPr="000C54F0" w:rsidRDefault="00163A19" w:rsidP="00163A19">
      <w:pPr>
        <w:rPr>
          <w:rFonts w:cs="Arial"/>
          <w:szCs w:val="22"/>
        </w:rPr>
      </w:pPr>
      <w:r w:rsidRPr="00362E58">
        <w:rPr>
          <w:rFonts w:cs="Arial"/>
          <w:szCs w:val="22"/>
        </w:rPr>
        <w:t xml:space="preserve">In accordance with Condition </w:t>
      </w:r>
      <w:r w:rsidR="00363BC6">
        <w:rPr>
          <w:rFonts w:cs="Arial"/>
          <w:szCs w:val="22"/>
        </w:rPr>
        <w:fldChar w:fldCharType="begin"/>
      </w:r>
      <w:r w:rsidR="00363BC6">
        <w:rPr>
          <w:rFonts w:cs="Arial"/>
          <w:szCs w:val="22"/>
        </w:rPr>
        <w:instrText xml:space="preserve"> REF _Ref473025434 \r \h </w:instrText>
      </w:r>
      <w:r w:rsidR="00363BC6">
        <w:rPr>
          <w:rFonts w:cs="Arial"/>
          <w:szCs w:val="22"/>
        </w:rPr>
      </w:r>
      <w:r w:rsidR="00363BC6">
        <w:rPr>
          <w:rFonts w:cs="Arial"/>
          <w:szCs w:val="22"/>
        </w:rPr>
        <w:fldChar w:fldCharType="separate"/>
      </w:r>
      <w:r w:rsidR="003071EC">
        <w:rPr>
          <w:rFonts w:cs="Arial"/>
          <w:szCs w:val="22"/>
        </w:rPr>
        <w:t>12.1</w:t>
      </w:r>
      <w:r w:rsidR="00363BC6">
        <w:rPr>
          <w:rFonts w:cs="Arial"/>
          <w:szCs w:val="22"/>
        </w:rPr>
        <w:fldChar w:fldCharType="end"/>
      </w:r>
      <w:r w:rsidRPr="00362E58">
        <w:rPr>
          <w:rFonts w:cs="Arial"/>
          <w:szCs w:val="22"/>
        </w:rPr>
        <w:t xml:space="preserve"> [</w:t>
      </w:r>
      <w:r w:rsidR="002C306B">
        <w:rPr>
          <w:rFonts w:cs="Arial"/>
          <w:i/>
          <w:iCs/>
          <w:szCs w:val="22"/>
        </w:rPr>
        <w:t>Client Data</w:t>
      </w:r>
      <w:r w:rsidRPr="00362E58">
        <w:rPr>
          <w:rFonts w:cs="Arial"/>
          <w:szCs w:val="22"/>
        </w:rPr>
        <w:t xml:space="preserve">], </w:t>
      </w:r>
      <w:r>
        <w:rPr>
          <w:rFonts w:cs="Arial"/>
          <w:szCs w:val="22"/>
        </w:rPr>
        <w:t>t</w:t>
      </w:r>
      <w:r w:rsidRPr="000C54F0">
        <w:rPr>
          <w:rFonts w:cs="Arial"/>
          <w:szCs w:val="22"/>
        </w:rPr>
        <w:t xml:space="preserve">he Provider </w:t>
      </w:r>
      <w:r w:rsidRPr="00362E58">
        <w:rPr>
          <w:rFonts w:cs="Arial"/>
          <w:szCs w:val="22"/>
        </w:rPr>
        <w:t xml:space="preserve">[is/is </w:t>
      </w:r>
      <w:proofErr w:type="gramStart"/>
      <w:r w:rsidRPr="00362E58">
        <w:rPr>
          <w:rFonts w:cs="Arial"/>
          <w:szCs w:val="22"/>
        </w:rPr>
        <w:t>not]*</w:t>
      </w:r>
      <w:proofErr w:type="gramEnd"/>
      <w:r w:rsidRPr="00362E58">
        <w:rPr>
          <w:rFonts w:cs="Arial"/>
          <w:szCs w:val="22"/>
        </w:rPr>
        <w:t xml:space="preserve"> </w:t>
      </w:r>
      <w:r w:rsidRPr="000C54F0">
        <w:rPr>
          <w:rFonts w:cs="Arial"/>
          <w:szCs w:val="22"/>
        </w:rPr>
        <w:t xml:space="preserve">required to store </w:t>
      </w:r>
      <w:r w:rsidR="002C306B">
        <w:rPr>
          <w:rFonts w:cs="Arial"/>
          <w:szCs w:val="22"/>
        </w:rPr>
        <w:t>Client Data</w:t>
      </w:r>
      <w:r>
        <w:rPr>
          <w:rFonts w:cs="Arial"/>
          <w:szCs w:val="22"/>
        </w:rPr>
        <w:t xml:space="preserve"> on the Provider’s IT System.</w:t>
      </w:r>
    </w:p>
    <w:p w14:paraId="22E20994" w14:textId="7A8AEF2B" w:rsidR="00163A19" w:rsidRPr="000C54F0" w:rsidRDefault="00163A19" w:rsidP="00163A19">
      <w:pPr>
        <w:rPr>
          <w:rFonts w:cs="Arial"/>
          <w:b/>
          <w:szCs w:val="22"/>
        </w:rPr>
      </w:pPr>
      <w:r w:rsidRPr="000C54F0">
        <w:rPr>
          <w:rFonts w:cs="Arial"/>
          <w:b/>
          <w:szCs w:val="22"/>
        </w:rPr>
        <w:t>[*</w:t>
      </w:r>
      <w:r w:rsidRPr="000C54F0">
        <w:rPr>
          <w:rFonts w:cs="Arial"/>
          <w:b/>
          <w:i/>
          <w:szCs w:val="22"/>
        </w:rPr>
        <w:t>delete as a</w:t>
      </w:r>
      <w:r>
        <w:rPr>
          <w:rFonts w:cs="Arial"/>
          <w:b/>
          <w:i/>
          <w:szCs w:val="22"/>
        </w:rPr>
        <w:t>pplicable</w:t>
      </w:r>
      <w:r w:rsidRPr="000C54F0">
        <w:rPr>
          <w:rFonts w:cs="Arial"/>
          <w:b/>
          <w:szCs w:val="22"/>
        </w:rPr>
        <w:t>].</w:t>
      </w:r>
    </w:p>
    <w:p w14:paraId="207C5C3B" w14:textId="7FD217C9" w:rsidR="00163A19" w:rsidRPr="004A18AE" w:rsidRDefault="00163A19" w:rsidP="00163A19">
      <w:pPr>
        <w:ind w:right="-284"/>
        <w:rPr>
          <w:rFonts w:cs="Arial"/>
        </w:rPr>
      </w:pPr>
      <w:r w:rsidRPr="004A18AE">
        <w:rPr>
          <w:rFonts w:cs="Arial"/>
          <w:szCs w:val="22"/>
        </w:rPr>
        <w:t xml:space="preserve">In accordance with Condition </w:t>
      </w:r>
      <w:r w:rsidR="00363BC6">
        <w:rPr>
          <w:rFonts w:cs="Arial"/>
          <w:szCs w:val="22"/>
        </w:rPr>
        <w:fldChar w:fldCharType="begin"/>
      </w:r>
      <w:r w:rsidR="00363BC6">
        <w:rPr>
          <w:rFonts w:cs="Arial"/>
          <w:szCs w:val="22"/>
        </w:rPr>
        <w:instrText xml:space="preserve"> REF _Ref61002555 \r \h </w:instrText>
      </w:r>
      <w:r w:rsidR="00363BC6">
        <w:rPr>
          <w:rFonts w:cs="Arial"/>
          <w:szCs w:val="22"/>
        </w:rPr>
      </w:r>
      <w:r w:rsidR="00363BC6">
        <w:rPr>
          <w:rFonts w:cs="Arial"/>
          <w:szCs w:val="22"/>
        </w:rPr>
        <w:fldChar w:fldCharType="separate"/>
      </w:r>
      <w:r w:rsidR="003071EC">
        <w:rPr>
          <w:rFonts w:cs="Arial"/>
          <w:szCs w:val="22"/>
        </w:rPr>
        <w:t>12.2</w:t>
      </w:r>
      <w:r w:rsidR="00363BC6">
        <w:rPr>
          <w:rFonts w:cs="Arial"/>
          <w:szCs w:val="22"/>
        </w:rPr>
        <w:fldChar w:fldCharType="end"/>
      </w:r>
      <w:r w:rsidRPr="004A18AE">
        <w:rPr>
          <w:rFonts w:cs="Arial"/>
          <w:szCs w:val="22"/>
        </w:rPr>
        <w:t xml:space="preserve"> [</w:t>
      </w:r>
      <w:r w:rsidR="002C306B">
        <w:rPr>
          <w:rFonts w:cs="Arial"/>
          <w:i/>
          <w:iCs/>
          <w:szCs w:val="22"/>
        </w:rPr>
        <w:t>Client Data</w:t>
      </w:r>
      <w:r w:rsidRPr="004A18AE">
        <w:rPr>
          <w:rFonts w:cs="Arial"/>
          <w:szCs w:val="22"/>
        </w:rPr>
        <w:t xml:space="preserve">], </w:t>
      </w:r>
      <w:r>
        <w:rPr>
          <w:rFonts w:cs="Arial"/>
          <w:szCs w:val="22"/>
        </w:rPr>
        <w:t>t</w:t>
      </w:r>
      <w:r w:rsidRPr="000C54F0">
        <w:rPr>
          <w:rFonts w:cs="Arial"/>
          <w:szCs w:val="22"/>
        </w:rPr>
        <w:t xml:space="preserve">he Provider </w:t>
      </w:r>
      <w:r w:rsidRPr="004A18AE">
        <w:rPr>
          <w:rFonts w:cs="Arial"/>
          <w:szCs w:val="22"/>
        </w:rPr>
        <w:t xml:space="preserve">[is/is </w:t>
      </w:r>
      <w:proofErr w:type="gramStart"/>
      <w:r w:rsidRPr="004A18AE">
        <w:rPr>
          <w:rFonts w:cs="Arial"/>
          <w:szCs w:val="22"/>
        </w:rPr>
        <w:t>not]*</w:t>
      </w:r>
      <w:proofErr w:type="gramEnd"/>
      <w:r w:rsidRPr="004A18AE">
        <w:rPr>
          <w:rFonts w:cs="Arial"/>
          <w:szCs w:val="22"/>
        </w:rPr>
        <w:t xml:space="preserve"> </w:t>
      </w:r>
      <w:r w:rsidRPr="000C54F0">
        <w:rPr>
          <w:rFonts w:cs="Arial"/>
          <w:szCs w:val="22"/>
        </w:rPr>
        <w:t xml:space="preserve">required to </w:t>
      </w:r>
      <w:r>
        <w:rPr>
          <w:rFonts w:cs="Arial"/>
        </w:rPr>
        <w:t>access Client’s IT System.</w:t>
      </w:r>
    </w:p>
    <w:p w14:paraId="5DEB05BE" w14:textId="77777777" w:rsidR="00163A19" w:rsidRPr="000C54F0" w:rsidRDefault="00163A19" w:rsidP="00163A19">
      <w:pPr>
        <w:rPr>
          <w:rFonts w:cs="Arial"/>
          <w:b/>
          <w:szCs w:val="22"/>
        </w:rPr>
      </w:pPr>
      <w:r w:rsidRPr="000C54F0">
        <w:rPr>
          <w:rFonts w:cs="Arial"/>
          <w:b/>
          <w:szCs w:val="22"/>
        </w:rPr>
        <w:t>[*</w:t>
      </w:r>
      <w:r w:rsidRPr="000C54F0">
        <w:rPr>
          <w:rFonts w:cs="Arial"/>
          <w:b/>
          <w:i/>
          <w:szCs w:val="22"/>
        </w:rPr>
        <w:t>delete as a</w:t>
      </w:r>
      <w:r>
        <w:rPr>
          <w:rFonts w:cs="Arial"/>
          <w:b/>
          <w:i/>
          <w:szCs w:val="22"/>
        </w:rPr>
        <w:t>pplicable</w:t>
      </w:r>
      <w:r w:rsidRPr="000C54F0">
        <w:rPr>
          <w:rFonts w:cs="Arial"/>
          <w:b/>
          <w:szCs w:val="22"/>
        </w:rPr>
        <w:t>].</w:t>
      </w:r>
    </w:p>
    <w:p w14:paraId="6E151A9F" w14:textId="652B6EF4" w:rsidR="009163EB" w:rsidRPr="00FF5BD6" w:rsidRDefault="009163EB" w:rsidP="00FF5BD6">
      <w:pPr>
        <w:ind w:left="1701" w:hanging="1701"/>
        <w:rPr>
          <w:b/>
          <w:bCs/>
        </w:rPr>
      </w:pPr>
      <w:r w:rsidRPr="00FF5BD6">
        <w:rPr>
          <w:b/>
          <w:bCs/>
        </w:rPr>
        <w:t xml:space="preserve">Condition </w:t>
      </w:r>
      <w:r w:rsidR="00B84974">
        <w:rPr>
          <w:b/>
          <w:bCs/>
        </w:rPr>
        <w:fldChar w:fldCharType="begin"/>
      </w:r>
      <w:r w:rsidR="00B84974">
        <w:rPr>
          <w:b/>
          <w:bCs/>
        </w:rPr>
        <w:instrText xml:space="preserve"> REF _Ref61003101 \r \h </w:instrText>
      </w:r>
      <w:r w:rsidR="00B84974">
        <w:rPr>
          <w:b/>
          <w:bCs/>
        </w:rPr>
      </w:r>
      <w:r w:rsidR="00B84974">
        <w:rPr>
          <w:b/>
          <w:bCs/>
        </w:rPr>
        <w:fldChar w:fldCharType="separate"/>
      </w:r>
      <w:r w:rsidR="003071EC">
        <w:rPr>
          <w:b/>
          <w:bCs/>
        </w:rPr>
        <w:t>16</w:t>
      </w:r>
      <w:r w:rsidR="00B84974">
        <w:rPr>
          <w:b/>
          <w:bCs/>
        </w:rPr>
        <w:fldChar w:fldCharType="end"/>
      </w:r>
      <w:r w:rsidRPr="00FF5BD6">
        <w:rPr>
          <w:b/>
          <w:bCs/>
        </w:rPr>
        <w:t>:</w:t>
      </w:r>
      <w:r w:rsidR="00363BC6" w:rsidRPr="00FF5BD6">
        <w:rPr>
          <w:b/>
          <w:bCs/>
        </w:rPr>
        <w:tab/>
      </w:r>
      <w:r w:rsidRPr="00FF5BD6">
        <w:rPr>
          <w:b/>
          <w:bCs/>
        </w:rPr>
        <w:t>Liability</w:t>
      </w:r>
    </w:p>
    <w:p w14:paraId="3B149042" w14:textId="63B0B9C2" w:rsidR="009163EB" w:rsidRDefault="009163EB" w:rsidP="009163EB">
      <w:r>
        <w:t xml:space="preserve">The Liability Cap under Condition </w:t>
      </w:r>
      <w:r w:rsidR="00363BC6">
        <w:fldChar w:fldCharType="begin"/>
      </w:r>
      <w:r w:rsidR="00363BC6">
        <w:instrText xml:space="preserve"> REF _Ref61002577 \r \h </w:instrText>
      </w:r>
      <w:r w:rsidR="00363BC6">
        <w:fldChar w:fldCharType="separate"/>
      </w:r>
      <w:r w:rsidR="003071EC">
        <w:t>16.4</w:t>
      </w:r>
      <w:r w:rsidR="00363BC6">
        <w:fldChar w:fldCharType="end"/>
      </w:r>
      <w:r>
        <w:t xml:space="preserve"> [</w:t>
      </w:r>
      <w:r>
        <w:rPr>
          <w:i/>
        </w:rPr>
        <w:t>Liability</w:t>
      </w:r>
      <w:r>
        <w:t xml:space="preserve">] is </w:t>
      </w:r>
      <w:proofErr w:type="gramStart"/>
      <w:r>
        <w:t>£[</w:t>
      </w:r>
      <w:proofErr w:type="gramEnd"/>
      <w:r w:rsidRPr="009163EB">
        <w:rPr>
          <w:i/>
        </w:rPr>
        <w:t>insert amount</w:t>
      </w:r>
      <w:r>
        <w:t xml:space="preserve">] per </w:t>
      </w:r>
      <w:r w:rsidR="00B839A1">
        <w:t>F</w:t>
      </w:r>
      <w:r>
        <w:t xml:space="preserve">inancial </w:t>
      </w:r>
      <w:r w:rsidR="00B839A1">
        <w:t>Y</w:t>
      </w:r>
      <w:r>
        <w:t>ear</w:t>
      </w:r>
      <w:r w:rsidR="00107C57">
        <w:t>.</w:t>
      </w:r>
    </w:p>
    <w:p w14:paraId="5E499410" w14:textId="7AA03057" w:rsidR="00107C57" w:rsidRDefault="00891D19" w:rsidP="009163EB">
      <w:r>
        <w:t>The m</w:t>
      </w:r>
      <w:r w:rsidR="00876E5F">
        <w:t>aximum</w:t>
      </w:r>
      <w:r>
        <w:t xml:space="preserve"> amount of I</w:t>
      </w:r>
      <w:r w:rsidR="00107C57">
        <w:t>nsurance excess</w:t>
      </w:r>
      <w:r>
        <w:t>es</w:t>
      </w:r>
      <w:r w:rsidR="00107C57">
        <w:t xml:space="preserve"> that may be included in the Liability Cap in accordance with Condition </w:t>
      </w:r>
      <w:r w:rsidR="00363BC6">
        <w:fldChar w:fldCharType="begin"/>
      </w:r>
      <w:r w:rsidR="00363BC6">
        <w:instrText xml:space="preserve"> REF _Ref61002589 \r \h </w:instrText>
      </w:r>
      <w:r w:rsidR="00363BC6">
        <w:fldChar w:fldCharType="separate"/>
      </w:r>
      <w:r w:rsidR="003071EC">
        <w:t>16.5</w:t>
      </w:r>
      <w:r w:rsidR="00363BC6">
        <w:fldChar w:fldCharType="end"/>
      </w:r>
      <w:r w:rsidR="00107C57">
        <w:t xml:space="preserve"> </w:t>
      </w:r>
      <w:r w:rsidR="00363BC6">
        <w:t>[</w:t>
      </w:r>
      <w:r w:rsidR="00363BC6" w:rsidRPr="00363BC6">
        <w:rPr>
          <w:i/>
          <w:iCs/>
        </w:rPr>
        <w:t>Liability</w:t>
      </w:r>
      <w:r w:rsidR="00363BC6">
        <w:t xml:space="preserve">] </w:t>
      </w:r>
      <w:r w:rsidR="00107C57" w:rsidRPr="00363BC6">
        <w:t>are</w:t>
      </w:r>
      <w:r w:rsidR="00107C57">
        <w:t>:</w:t>
      </w:r>
    </w:p>
    <w:p w14:paraId="51A73C51" w14:textId="4A32FF98" w:rsidR="00107C57" w:rsidRDefault="00107C57" w:rsidP="00B84974">
      <w:pPr>
        <w:pStyle w:val="ListParagraph"/>
        <w:numPr>
          <w:ilvl w:val="0"/>
          <w:numId w:val="8"/>
        </w:numPr>
        <w:ind w:left="567" w:hanging="567"/>
        <w:contextualSpacing w:val="0"/>
      </w:pPr>
      <w:r>
        <w:t>[</w:t>
      </w:r>
      <w:r>
        <w:tab/>
      </w:r>
      <w:r>
        <w:tab/>
        <w:t>] per claim for employer’s liability;</w:t>
      </w:r>
    </w:p>
    <w:p w14:paraId="0F965393" w14:textId="4B1A0811" w:rsidR="00107C57" w:rsidRDefault="00107C57" w:rsidP="00B84974">
      <w:pPr>
        <w:pStyle w:val="ListParagraph"/>
        <w:numPr>
          <w:ilvl w:val="0"/>
          <w:numId w:val="8"/>
        </w:numPr>
        <w:ind w:left="567" w:hanging="567"/>
        <w:contextualSpacing w:val="0"/>
      </w:pPr>
      <w:r>
        <w:t>[</w:t>
      </w:r>
      <w:r>
        <w:tab/>
      </w:r>
      <w:r>
        <w:tab/>
        <w:t>] per claim for public liability; and</w:t>
      </w:r>
    </w:p>
    <w:p w14:paraId="1510D704" w14:textId="19EB6D53" w:rsidR="00107C57" w:rsidRDefault="00107C57" w:rsidP="00B84974">
      <w:pPr>
        <w:pStyle w:val="ListParagraph"/>
        <w:numPr>
          <w:ilvl w:val="0"/>
          <w:numId w:val="8"/>
        </w:numPr>
        <w:ind w:left="567" w:hanging="567"/>
        <w:contextualSpacing w:val="0"/>
      </w:pPr>
      <w:r>
        <w:t>[</w:t>
      </w:r>
      <w:r>
        <w:tab/>
      </w:r>
      <w:r>
        <w:tab/>
        <w:t>] per claim for professional indemnity.</w:t>
      </w:r>
    </w:p>
    <w:p w14:paraId="71749198" w14:textId="279544BE" w:rsidR="00FF5BD6" w:rsidRPr="00B839A1" w:rsidRDefault="00B839A1" w:rsidP="00B839A1">
      <w:bookmarkStart w:id="30" w:name="_Hlk62206639"/>
      <w:r>
        <w:t>[</w:t>
      </w:r>
      <w:r w:rsidRPr="00B839A1">
        <w:rPr>
          <w:b/>
          <w:bCs/>
          <w:i/>
          <w:iCs/>
        </w:rPr>
        <w:t>insert amounts</w:t>
      </w:r>
      <w:r>
        <w:t>]</w:t>
      </w:r>
    </w:p>
    <w:bookmarkEnd w:id="30"/>
    <w:p w14:paraId="62EF6400" w14:textId="2BE4EF41" w:rsidR="00DF0293" w:rsidRPr="00FF5BD6" w:rsidRDefault="00DF0293" w:rsidP="00FF5BD6">
      <w:pPr>
        <w:ind w:left="1701" w:hanging="1701"/>
        <w:rPr>
          <w:b/>
          <w:bCs/>
        </w:rPr>
      </w:pPr>
      <w:r w:rsidRPr="00FF5BD6">
        <w:rPr>
          <w:b/>
          <w:bCs/>
        </w:rPr>
        <w:lastRenderedPageBreak/>
        <w:t xml:space="preserve">Condition </w:t>
      </w:r>
      <w:r w:rsidR="00363BC6" w:rsidRPr="00FF5BD6">
        <w:rPr>
          <w:b/>
          <w:bCs/>
        </w:rPr>
        <w:fldChar w:fldCharType="begin"/>
      </w:r>
      <w:r w:rsidR="00363BC6" w:rsidRPr="00FF5BD6">
        <w:rPr>
          <w:b/>
          <w:bCs/>
        </w:rPr>
        <w:instrText xml:space="preserve"> REF _Ref61002605 \r \h </w:instrText>
      </w:r>
      <w:r w:rsidR="00FF5BD6">
        <w:rPr>
          <w:b/>
          <w:bCs/>
        </w:rPr>
        <w:instrText xml:space="preserve"> \* MERGEFORMAT </w:instrText>
      </w:r>
      <w:r w:rsidR="00363BC6" w:rsidRPr="00FF5BD6">
        <w:rPr>
          <w:b/>
          <w:bCs/>
        </w:rPr>
      </w:r>
      <w:r w:rsidR="00363BC6" w:rsidRPr="00FF5BD6">
        <w:rPr>
          <w:b/>
          <w:bCs/>
        </w:rPr>
        <w:fldChar w:fldCharType="separate"/>
      </w:r>
      <w:r w:rsidR="003071EC">
        <w:rPr>
          <w:b/>
          <w:bCs/>
        </w:rPr>
        <w:t>17</w:t>
      </w:r>
      <w:r w:rsidR="00363BC6" w:rsidRPr="00FF5BD6">
        <w:rPr>
          <w:b/>
          <w:bCs/>
        </w:rPr>
        <w:fldChar w:fldCharType="end"/>
      </w:r>
      <w:r w:rsidRPr="00FF5BD6">
        <w:rPr>
          <w:b/>
          <w:bCs/>
        </w:rPr>
        <w:t>:</w:t>
      </w:r>
      <w:r w:rsidR="00363BC6" w:rsidRPr="00FF5BD6">
        <w:rPr>
          <w:b/>
          <w:bCs/>
        </w:rPr>
        <w:tab/>
      </w:r>
      <w:r w:rsidRPr="00FF5BD6">
        <w:rPr>
          <w:b/>
          <w:bCs/>
        </w:rPr>
        <w:t>Insurance</w:t>
      </w:r>
    </w:p>
    <w:p w14:paraId="14DC4B83" w14:textId="2AE33688" w:rsidR="00DF0293" w:rsidRPr="00BE6DB2" w:rsidRDefault="00DF0293" w:rsidP="0065712E">
      <w:pPr>
        <w:rPr>
          <w:caps/>
        </w:rPr>
      </w:pPr>
      <w:r w:rsidRPr="00BE6DB2">
        <w:t xml:space="preserve">The </w:t>
      </w:r>
      <w:r w:rsidR="00876E5F">
        <w:t>I</w:t>
      </w:r>
      <w:r w:rsidRPr="00BE6DB2">
        <w:t>nsurance</w:t>
      </w:r>
      <w:r w:rsidR="00876E5F">
        <w:t>s</w:t>
      </w:r>
      <w:r w:rsidRPr="00BE6DB2">
        <w:t xml:space="preserve"> required to be maintained by the </w:t>
      </w:r>
      <w:r w:rsidR="00C64692">
        <w:t>Provider</w:t>
      </w:r>
      <w:r w:rsidRPr="00BE6DB2">
        <w:t xml:space="preserve"> </w:t>
      </w:r>
      <w:r w:rsidR="00090C68">
        <w:t xml:space="preserve">and the </w:t>
      </w:r>
      <w:r w:rsidR="00090C68" w:rsidRPr="00090C68">
        <w:t>minimum cover levels for those Insurances are:</w:t>
      </w:r>
    </w:p>
    <w:p w14:paraId="6249AF90" w14:textId="3D2BF773" w:rsidR="00DF0293" w:rsidRPr="00090C68" w:rsidRDefault="00891D19" w:rsidP="000611BF">
      <w:pPr>
        <w:pStyle w:val="Legal2"/>
        <w:numPr>
          <w:ilvl w:val="0"/>
          <w:numId w:val="15"/>
        </w:numPr>
        <w:adjustRightInd w:val="0"/>
        <w:spacing w:after="120" w:line="300" w:lineRule="auto"/>
        <w:ind w:left="567" w:right="-381" w:hanging="567"/>
        <w:outlineLvl w:val="1"/>
        <w:rPr>
          <w:rFonts w:ascii="Arial" w:hAnsi="Arial" w:cs="Arial"/>
          <w:caps/>
          <w:sz w:val="22"/>
          <w:szCs w:val="22"/>
        </w:rPr>
      </w:pPr>
      <w:r w:rsidRPr="00090C68">
        <w:rPr>
          <w:rFonts w:ascii="Arial" w:hAnsi="Arial" w:cs="Arial"/>
          <w:sz w:val="22"/>
          <w:szCs w:val="22"/>
        </w:rPr>
        <w:t xml:space="preserve">public liability cover – </w:t>
      </w:r>
      <w:r w:rsidR="00090C68">
        <w:rPr>
          <w:rFonts w:ascii="Arial" w:hAnsi="Arial" w:cs="Arial"/>
          <w:sz w:val="22"/>
          <w:szCs w:val="22"/>
        </w:rPr>
        <w:t>[</w:t>
      </w:r>
      <w:r w:rsidR="00090C68" w:rsidRPr="00090C68">
        <w:rPr>
          <w:rFonts w:ascii="Arial" w:hAnsi="Arial" w:cs="Arial"/>
          <w:sz w:val="22"/>
          <w:szCs w:val="22"/>
        </w:rPr>
        <w:t>£5</w:t>
      </w:r>
      <w:r w:rsidR="00090C68" w:rsidRPr="00090C68">
        <w:rPr>
          <w:rFonts w:ascii="Arial" w:hAnsi="Arial" w:cs="Arial"/>
          <w:i/>
          <w:sz w:val="22"/>
          <w:szCs w:val="22"/>
        </w:rPr>
        <w:t xml:space="preserve"> </w:t>
      </w:r>
      <w:r w:rsidR="00090C68" w:rsidRPr="00090C68">
        <w:rPr>
          <w:rFonts w:ascii="Arial" w:hAnsi="Arial" w:cs="Arial"/>
          <w:sz w:val="22"/>
          <w:szCs w:val="22"/>
        </w:rPr>
        <w:t>million (five million pounds)</w:t>
      </w:r>
      <w:r w:rsidR="00090C68">
        <w:rPr>
          <w:rFonts w:ascii="Arial" w:hAnsi="Arial" w:cs="Arial"/>
          <w:sz w:val="22"/>
          <w:szCs w:val="22"/>
        </w:rPr>
        <w:t>]</w:t>
      </w:r>
      <w:r w:rsidR="00090C68" w:rsidRPr="00090C68">
        <w:rPr>
          <w:rFonts w:ascii="Arial" w:hAnsi="Arial" w:cs="Arial"/>
          <w:sz w:val="22"/>
          <w:szCs w:val="22"/>
        </w:rPr>
        <w:t xml:space="preserve"> [</w:t>
      </w:r>
      <w:r w:rsidR="00DF0293" w:rsidRPr="00090C68">
        <w:rPr>
          <w:rFonts w:ascii="Arial" w:hAnsi="Arial" w:cs="Arial"/>
          <w:sz w:val="22"/>
          <w:szCs w:val="22"/>
        </w:rPr>
        <w:t>for each and every claim</w:t>
      </w:r>
      <w:r w:rsidR="00090C68" w:rsidRPr="00090C68">
        <w:rPr>
          <w:rFonts w:ascii="Arial" w:hAnsi="Arial" w:cs="Arial"/>
          <w:sz w:val="22"/>
          <w:szCs w:val="22"/>
        </w:rPr>
        <w:t>] [in the aggregate over any period of 12 (twelve) months]*;</w:t>
      </w:r>
      <w:r w:rsidR="00DF0293" w:rsidRPr="00090C68">
        <w:rPr>
          <w:rFonts w:ascii="Arial" w:hAnsi="Arial" w:cs="Arial"/>
          <w:sz w:val="22"/>
          <w:szCs w:val="22"/>
        </w:rPr>
        <w:t xml:space="preserve"> </w:t>
      </w:r>
    </w:p>
    <w:p w14:paraId="3FE11263" w14:textId="69825CB9" w:rsidR="00DF0293" w:rsidRPr="006403AB" w:rsidRDefault="00DF0293" w:rsidP="008F3635">
      <w:pPr>
        <w:pStyle w:val="ListParagraph"/>
        <w:numPr>
          <w:ilvl w:val="0"/>
          <w:numId w:val="8"/>
        </w:numPr>
        <w:ind w:left="567" w:hanging="567"/>
        <w:contextualSpacing w:val="0"/>
      </w:pPr>
      <w:r w:rsidRPr="00BE6DB2">
        <w:t xml:space="preserve">employer’s liability </w:t>
      </w:r>
      <w:bookmarkStart w:id="31" w:name="_9kMHG5YVt356899F1sswuy4"/>
      <w:r w:rsidR="009943E8" w:rsidRPr="009943E8">
        <w:t>[£5</w:t>
      </w:r>
      <w:r w:rsidR="009943E8" w:rsidRPr="009943E8">
        <w:rPr>
          <w:i/>
        </w:rPr>
        <w:t xml:space="preserve"> </w:t>
      </w:r>
      <w:r w:rsidR="009943E8" w:rsidRPr="009943E8">
        <w:t>million</w:t>
      </w:r>
      <w:bookmarkEnd w:id="31"/>
      <w:r w:rsidR="009943E8" w:rsidRPr="009943E8">
        <w:t xml:space="preserve"> (</w:t>
      </w:r>
      <w:bookmarkStart w:id="32" w:name="_9kMHG5YVt35689Aqk1yqvvzx179BHH17"/>
      <w:r w:rsidR="009943E8" w:rsidRPr="009943E8">
        <w:t>five million pounds</w:t>
      </w:r>
      <w:bookmarkEnd w:id="32"/>
      <w:r w:rsidR="009943E8" w:rsidRPr="009943E8">
        <w:t>) for each and every claim</w:t>
      </w:r>
      <w:proofErr w:type="gramStart"/>
      <w:r w:rsidR="009943E8" w:rsidRPr="009943E8">
        <w:t>];</w:t>
      </w:r>
      <w:r w:rsidR="00851046" w:rsidRPr="00BE6DB2">
        <w:t>;</w:t>
      </w:r>
      <w:proofErr w:type="gramEnd"/>
      <w:r w:rsidR="00090C68">
        <w:t xml:space="preserve"> </w:t>
      </w:r>
    </w:p>
    <w:p w14:paraId="674B3328" w14:textId="5CB3C1EB" w:rsidR="00891D19" w:rsidRDefault="00851046" w:rsidP="008F3635">
      <w:pPr>
        <w:pStyle w:val="ListParagraph"/>
        <w:numPr>
          <w:ilvl w:val="0"/>
          <w:numId w:val="8"/>
        </w:numPr>
        <w:ind w:left="567" w:hanging="567"/>
        <w:contextualSpacing w:val="0"/>
      </w:pPr>
      <w:r w:rsidRPr="00BE6DB2">
        <w:t>profes</w:t>
      </w:r>
      <w:r w:rsidR="00891D19">
        <w:t>sional indemnity insurance – [£[</w:t>
      </w:r>
      <w:r w:rsidR="00AB5983">
        <w:t>2 million (two million pounds)</w:t>
      </w:r>
      <w:r w:rsidRPr="00BE6DB2">
        <w:t xml:space="preserve">] </w:t>
      </w:r>
      <w:r w:rsidR="009163EB">
        <w:t>[</w:t>
      </w:r>
      <w:r w:rsidRPr="00BE6DB2">
        <w:t>for each and every claim</w:t>
      </w:r>
      <w:r w:rsidR="009163EB">
        <w:t xml:space="preserve">] </w:t>
      </w:r>
      <w:r w:rsidR="00A928B2">
        <w:t xml:space="preserve">[in the aggregate </w:t>
      </w:r>
      <w:r w:rsidR="009943E8">
        <w:t>over</w:t>
      </w:r>
      <w:r w:rsidR="00A928B2">
        <w:t xml:space="preserve"> any period of 12 </w:t>
      </w:r>
      <w:r w:rsidR="00363BC6">
        <w:t xml:space="preserve">(twelve) </w:t>
      </w:r>
      <w:r w:rsidR="00A928B2">
        <w:t>months]</w:t>
      </w:r>
      <w:r w:rsidR="00891D19">
        <w:t>*</w:t>
      </w:r>
      <w:r w:rsidR="009943E8">
        <w:t>; and</w:t>
      </w:r>
    </w:p>
    <w:p w14:paraId="1D12A7CF" w14:textId="03F1261F" w:rsidR="009943E8" w:rsidRDefault="009943E8" w:rsidP="008F3635">
      <w:pPr>
        <w:pStyle w:val="ListParagraph"/>
        <w:numPr>
          <w:ilvl w:val="0"/>
          <w:numId w:val="8"/>
        </w:numPr>
        <w:ind w:left="567" w:hanging="567"/>
        <w:contextualSpacing w:val="0"/>
      </w:pPr>
      <w:r w:rsidRPr="00BE6DB2">
        <w:t>motor insurance - as required by Law</w:t>
      </w:r>
    </w:p>
    <w:p w14:paraId="388B2918" w14:textId="2EC58106" w:rsidR="00851046" w:rsidRPr="006403AB" w:rsidRDefault="00891D19" w:rsidP="00891D19">
      <w:r>
        <w:t>[</w:t>
      </w:r>
      <w:r w:rsidRPr="00891D19">
        <w:rPr>
          <w:b/>
        </w:rPr>
        <w:t>*</w:t>
      </w:r>
      <w:r w:rsidRPr="00891D19">
        <w:rPr>
          <w:b/>
          <w:i/>
        </w:rPr>
        <w:t xml:space="preserve">delete </w:t>
      </w:r>
      <w:bookmarkStart w:id="33" w:name="_Hlk60937113"/>
      <w:r w:rsidR="00090C68">
        <w:rPr>
          <w:b/>
          <w:i/>
        </w:rPr>
        <w:t>and/or</w:t>
      </w:r>
      <w:r w:rsidR="00B839A1">
        <w:rPr>
          <w:b/>
          <w:i/>
        </w:rPr>
        <w:t xml:space="preserve"> </w:t>
      </w:r>
      <w:r w:rsidR="00090C68">
        <w:rPr>
          <w:b/>
          <w:i/>
        </w:rPr>
        <w:t xml:space="preserve">amend amounts </w:t>
      </w:r>
      <w:bookmarkEnd w:id="33"/>
      <w:r w:rsidR="009943E8" w:rsidRPr="009943E8">
        <w:rPr>
          <w:b/>
          <w:i/>
        </w:rPr>
        <w:t xml:space="preserve">and basis of cover </w:t>
      </w:r>
      <w:r w:rsidRPr="00891D19">
        <w:rPr>
          <w:b/>
          <w:i/>
        </w:rPr>
        <w:t xml:space="preserve">as </w:t>
      </w:r>
      <w:r w:rsidR="006E3592">
        <w:rPr>
          <w:b/>
          <w:i/>
        </w:rPr>
        <w:t>applicable</w:t>
      </w:r>
      <w:r>
        <w:t>]</w:t>
      </w:r>
      <w:r w:rsidR="00851046" w:rsidRPr="00BE6DB2">
        <w:t xml:space="preserve"> </w:t>
      </w:r>
    </w:p>
    <w:p w14:paraId="27518134" w14:textId="73C5032E" w:rsidR="00AE70C6" w:rsidRPr="00FF5BD6" w:rsidRDefault="00AE70C6" w:rsidP="00FF5BD6">
      <w:pPr>
        <w:ind w:left="1701" w:hanging="1701"/>
        <w:rPr>
          <w:b/>
          <w:bCs/>
        </w:rPr>
      </w:pPr>
      <w:r w:rsidRPr="00FF5BD6">
        <w:rPr>
          <w:b/>
          <w:bCs/>
        </w:rPr>
        <w:t xml:space="preserve">Condition </w:t>
      </w:r>
      <w:r w:rsidR="00363BC6" w:rsidRPr="00FF5BD6">
        <w:rPr>
          <w:b/>
          <w:bCs/>
        </w:rPr>
        <w:fldChar w:fldCharType="begin"/>
      </w:r>
      <w:r w:rsidR="00363BC6" w:rsidRPr="00FF5BD6">
        <w:rPr>
          <w:b/>
          <w:bCs/>
        </w:rPr>
        <w:instrText xml:space="preserve"> REF _Ref61002638 \r \h </w:instrText>
      </w:r>
      <w:r w:rsidR="00FF5BD6">
        <w:rPr>
          <w:b/>
          <w:bCs/>
        </w:rPr>
        <w:instrText xml:space="preserve"> \* MERGEFORMAT </w:instrText>
      </w:r>
      <w:r w:rsidR="00363BC6" w:rsidRPr="00FF5BD6">
        <w:rPr>
          <w:b/>
          <w:bCs/>
        </w:rPr>
      </w:r>
      <w:r w:rsidR="00363BC6" w:rsidRPr="00FF5BD6">
        <w:rPr>
          <w:b/>
          <w:bCs/>
        </w:rPr>
        <w:fldChar w:fldCharType="separate"/>
      </w:r>
      <w:r w:rsidR="003071EC">
        <w:rPr>
          <w:b/>
          <w:bCs/>
        </w:rPr>
        <w:t>18</w:t>
      </w:r>
      <w:r w:rsidR="00363BC6" w:rsidRPr="00FF5BD6">
        <w:rPr>
          <w:b/>
          <w:bCs/>
        </w:rPr>
        <w:fldChar w:fldCharType="end"/>
      </w:r>
      <w:r w:rsidRPr="00FF5BD6">
        <w:rPr>
          <w:b/>
          <w:bCs/>
        </w:rPr>
        <w:t>:</w:t>
      </w:r>
      <w:r w:rsidR="00363BC6" w:rsidRPr="00FF5BD6">
        <w:rPr>
          <w:b/>
          <w:bCs/>
        </w:rPr>
        <w:tab/>
      </w:r>
      <w:r w:rsidRPr="00FF5BD6">
        <w:rPr>
          <w:b/>
          <w:bCs/>
        </w:rPr>
        <w:t>Force Majeure</w:t>
      </w:r>
    </w:p>
    <w:p w14:paraId="0F15E763" w14:textId="21468D81" w:rsidR="00AE70C6" w:rsidRDefault="00AE70C6" w:rsidP="00AE70C6">
      <w:r>
        <w:t>The Provider must maintain a Disaster Recovery Plan for the Services</w:t>
      </w:r>
    </w:p>
    <w:p w14:paraId="2AAF5B0B" w14:textId="28C83F12" w:rsidR="00AE70C6" w:rsidRDefault="00AE70C6" w:rsidP="00AE70C6">
      <w:pPr>
        <w:pStyle w:val="ListParagraph"/>
        <w:numPr>
          <w:ilvl w:val="0"/>
          <w:numId w:val="8"/>
        </w:numPr>
        <w:ind w:left="567" w:hanging="567"/>
        <w:contextualSpacing w:val="0"/>
      </w:pPr>
      <w:r>
        <w:t>[Yes]/[No]</w:t>
      </w:r>
      <w:r w:rsidR="00107C57">
        <w:t>*</w:t>
      </w:r>
    </w:p>
    <w:p w14:paraId="7EFDE49D" w14:textId="16A08FAF" w:rsidR="00107C57" w:rsidRPr="00107C57" w:rsidRDefault="00161917" w:rsidP="00107C57">
      <w:pPr>
        <w:rPr>
          <w:b/>
          <w:i/>
        </w:rPr>
      </w:pPr>
      <w:r w:rsidRPr="00161917">
        <w:rPr>
          <w:b/>
        </w:rPr>
        <w:t>[</w:t>
      </w:r>
      <w:r w:rsidR="00107C57" w:rsidRPr="00107C57">
        <w:rPr>
          <w:b/>
          <w:i/>
        </w:rPr>
        <w:t>*delete as</w:t>
      </w:r>
      <w:r w:rsidR="006E3592" w:rsidRPr="006E3592">
        <w:rPr>
          <w:b/>
          <w:i/>
        </w:rPr>
        <w:t xml:space="preserve"> </w:t>
      </w:r>
      <w:r w:rsidR="006E3592">
        <w:rPr>
          <w:b/>
          <w:i/>
        </w:rPr>
        <w:t>applicable</w:t>
      </w:r>
      <w:r w:rsidRPr="00161917">
        <w:rPr>
          <w:b/>
        </w:rPr>
        <w:t>]</w:t>
      </w:r>
      <w:r w:rsidR="00107C57" w:rsidRPr="00107C57">
        <w:rPr>
          <w:b/>
          <w:i/>
        </w:rPr>
        <w:t>.</w:t>
      </w:r>
    </w:p>
    <w:p w14:paraId="29E653EE" w14:textId="7ABAED98" w:rsidR="00AE70C6" w:rsidRPr="00FF5BD6" w:rsidRDefault="00AE70C6" w:rsidP="00FF5BD6">
      <w:pPr>
        <w:ind w:left="1701" w:hanging="1701"/>
        <w:rPr>
          <w:b/>
          <w:bCs/>
        </w:rPr>
      </w:pPr>
      <w:r w:rsidRPr="00FF5BD6">
        <w:rPr>
          <w:b/>
          <w:bCs/>
        </w:rPr>
        <w:t xml:space="preserve">Condition </w:t>
      </w:r>
      <w:r w:rsidR="00B84974">
        <w:rPr>
          <w:b/>
          <w:bCs/>
        </w:rPr>
        <w:fldChar w:fldCharType="begin"/>
      </w:r>
      <w:r w:rsidR="00B84974">
        <w:rPr>
          <w:b/>
          <w:bCs/>
        </w:rPr>
        <w:instrText xml:space="preserve"> REF _Ref68703516 \r \h </w:instrText>
      </w:r>
      <w:r w:rsidR="00B84974">
        <w:rPr>
          <w:b/>
          <w:bCs/>
        </w:rPr>
      </w:r>
      <w:r w:rsidR="00B84974">
        <w:rPr>
          <w:b/>
          <w:bCs/>
        </w:rPr>
        <w:fldChar w:fldCharType="separate"/>
      </w:r>
      <w:r w:rsidR="003071EC">
        <w:rPr>
          <w:b/>
          <w:bCs/>
        </w:rPr>
        <w:t>20</w:t>
      </w:r>
      <w:r w:rsidR="00B84974">
        <w:rPr>
          <w:b/>
          <w:bCs/>
        </w:rPr>
        <w:fldChar w:fldCharType="end"/>
      </w:r>
      <w:r w:rsidRPr="00FF5BD6">
        <w:rPr>
          <w:b/>
          <w:bCs/>
        </w:rPr>
        <w:t>:</w:t>
      </w:r>
      <w:r w:rsidR="00363BC6" w:rsidRPr="00FF5BD6">
        <w:rPr>
          <w:b/>
          <w:bCs/>
        </w:rPr>
        <w:tab/>
      </w:r>
      <w:r w:rsidRPr="00FF5BD6">
        <w:rPr>
          <w:b/>
          <w:bCs/>
        </w:rPr>
        <w:t>Termination</w:t>
      </w:r>
      <w:r w:rsidR="00767846" w:rsidRPr="00FF5BD6">
        <w:rPr>
          <w:b/>
          <w:bCs/>
        </w:rPr>
        <w:t xml:space="preserve"> </w:t>
      </w:r>
    </w:p>
    <w:p w14:paraId="042E943A" w14:textId="4CAE9CDF" w:rsidR="00AE70C6" w:rsidRDefault="00D520AB" w:rsidP="00AE70C6">
      <w:r>
        <w:t xml:space="preserve">In accordance with Condition </w:t>
      </w:r>
      <w:r w:rsidR="00B84974">
        <w:fldChar w:fldCharType="begin"/>
      </w:r>
      <w:r w:rsidR="00B84974">
        <w:instrText xml:space="preserve"> REF _Ref68703533 \r \h </w:instrText>
      </w:r>
      <w:r w:rsidR="00B84974">
        <w:fldChar w:fldCharType="separate"/>
      </w:r>
      <w:r w:rsidR="003071EC">
        <w:t>20.2</w:t>
      </w:r>
      <w:r w:rsidR="00B84974">
        <w:fldChar w:fldCharType="end"/>
      </w:r>
      <w:r>
        <w:t xml:space="preserve"> [</w:t>
      </w:r>
      <w:r w:rsidRPr="00D520AB">
        <w:rPr>
          <w:i/>
          <w:iCs/>
        </w:rPr>
        <w:t>Terminat</w:t>
      </w:r>
      <w:r w:rsidR="00480154">
        <w:rPr>
          <w:i/>
          <w:iCs/>
        </w:rPr>
        <w:t>i</w:t>
      </w:r>
      <w:r w:rsidRPr="00D520AB">
        <w:rPr>
          <w:i/>
          <w:iCs/>
        </w:rPr>
        <w:t>on</w:t>
      </w:r>
      <w:r>
        <w:t>] t</w:t>
      </w:r>
      <w:r w:rsidR="00AE70C6">
        <w:t xml:space="preserve">he period of written notice for </w:t>
      </w:r>
      <w:r w:rsidR="00B839A1">
        <w:t>Client</w:t>
      </w:r>
      <w:r w:rsidR="00AE70C6">
        <w:t xml:space="preserve"> to terminate this Contract on a “no fault” basis is:</w:t>
      </w:r>
    </w:p>
    <w:p w14:paraId="09F9227B" w14:textId="2675563A" w:rsidR="00AE70C6" w:rsidRDefault="00AE70C6" w:rsidP="00AE70C6">
      <w:pPr>
        <w:pStyle w:val="ListParagraph"/>
        <w:numPr>
          <w:ilvl w:val="0"/>
          <w:numId w:val="8"/>
        </w:numPr>
        <w:ind w:left="567" w:hanging="567"/>
        <w:contextualSpacing w:val="0"/>
      </w:pPr>
      <w:r>
        <w:t>[</w:t>
      </w:r>
      <w:r w:rsidR="00767846">
        <w:t xml:space="preserve">7 </w:t>
      </w:r>
      <w:r w:rsidR="00363BC6">
        <w:t xml:space="preserve">(seven) </w:t>
      </w:r>
      <w:r w:rsidR="00767846">
        <w:t>calendar days</w:t>
      </w:r>
      <w:r>
        <w:t>] [expiring any time after] [</w:t>
      </w:r>
      <w:r w:rsidR="00876E5F" w:rsidRPr="006E3592">
        <w:rPr>
          <w:b/>
          <w:i/>
        </w:rPr>
        <w:t xml:space="preserve">amend notice period if required and </w:t>
      </w:r>
      <w:r w:rsidRPr="006E3592">
        <w:rPr>
          <w:b/>
          <w:i/>
        </w:rPr>
        <w:t>insert details</w:t>
      </w:r>
      <w:r w:rsidR="00876E5F" w:rsidRPr="006E3592">
        <w:rPr>
          <w:b/>
          <w:i/>
        </w:rPr>
        <w:t xml:space="preserve"> of any initial “no </w:t>
      </w:r>
      <w:proofErr w:type="spellStart"/>
      <w:r w:rsidR="00876E5F" w:rsidRPr="006E3592">
        <w:rPr>
          <w:b/>
          <w:i/>
        </w:rPr>
        <w:t>break”period</w:t>
      </w:r>
      <w:proofErr w:type="spellEnd"/>
      <w:r w:rsidR="00876E5F" w:rsidRPr="006E3592">
        <w:rPr>
          <w:b/>
          <w:i/>
        </w:rPr>
        <w:t xml:space="preserve"> (if any</w:t>
      </w:r>
      <w:r w:rsidR="00876E5F" w:rsidRPr="00876E5F">
        <w:rPr>
          <w:b/>
          <w:i/>
        </w:rPr>
        <w:t>)</w:t>
      </w:r>
      <w:r w:rsidRPr="00876E5F">
        <w:t>].</w:t>
      </w:r>
    </w:p>
    <w:p w14:paraId="35AC7F02" w14:textId="2313A6C8" w:rsidR="00AE70C6" w:rsidRDefault="00AE70C6" w:rsidP="00AE70C6">
      <w:r>
        <w:t xml:space="preserve">The Provider may [not]* terminate this Contract on a “no fault” basis </w:t>
      </w:r>
      <w:bookmarkStart w:id="34" w:name="_9kR3WTr5B8459"/>
      <w:r>
        <w:t>[</w:t>
      </w:r>
      <w:bookmarkEnd w:id="34"/>
      <w:r>
        <w:t>by giving the following period of written notice</w:t>
      </w:r>
      <w:r w:rsidR="00746635">
        <w:t>]</w:t>
      </w:r>
      <w:r>
        <w:t>:</w:t>
      </w:r>
    </w:p>
    <w:p w14:paraId="35913DA7" w14:textId="0CC3930D" w:rsidR="00AE70C6" w:rsidRDefault="00AE70C6" w:rsidP="00AE70C6">
      <w:pPr>
        <w:pStyle w:val="ListParagraph"/>
        <w:numPr>
          <w:ilvl w:val="0"/>
          <w:numId w:val="8"/>
        </w:numPr>
        <w:ind w:left="567" w:hanging="567"/>
        <w:contextualSpacing w:val="0"/>
      </w:pPr>
      <w:r>
        <w:t>[</w:t>
      </w:r>
      <w:r w:rsidR="00767846">
        <w:t>1</w:t>
      </w:r>
      <w:r>
        <w:t xml:space="preserve"> (</w:t>
      </w:r>
      <w:r w:rsidR="00767846">
        <w:t>one</w:t>
      </w:r>
      <w:r>
        <w:t>) month] [expiring any time after] [</w:t>
      </w:r>
      <w:r w:rsidR="007F11A1" w:rsidRPr="006E3592">
        <w:rPr>
          <w:b/>
          <w:i/>
        </w:rPr>
        <w:t xml:space="preserve">amend notice period if required and insert details of any initial “no </w:t>
      </w:r>
      <w:proofErr w:type="spellStart"/>
      <w:r w:rsidR="007F11A1" w:rsidRPr="006E3592">
        <w:rPr>
          <w:b/>
          <w:i/>
        </w:rPr>
        <w:t>break”period</w:t>
      </w:r>
      <w:proofErr w:type="spellEnd"/>
      <w:r w:rsidR="007F11A1" w:rsidRPr="006E3592">
        <w:rPr>
          <w:b/>
          <w:i/>
        </w:rPr>
        <w:t xml:space="preserve"> (if any</w:t>
      </w:r>
      <w:r w:rsidR="00746635">
        <w:rPr>
          <w:b/>
          <w:i/>
        </w:rPr>
        <w:t>)</w:t>
      </w:r>
      <w:r>
        <w:t>].</w:t>
      </w:r>
      <w:bookmarkStart w:id="35" w:name="_9kR3WTr5B845A"/>
    </w:p>
    <w:bookmarkEnd w:id="35"/>
    <w:p w14:paraId="4D7D864B" w14:textId="341A1870" w:rsidR="00AE70C6" w:rsidRPr="00992749" w:rsidRDefault="00AE70C6" w:rsidP="008A3AC3">
      <w:r w:rsidRPr="00992749">
        <w:rPr>
          <w:b/>
          <w:i/>
        </w:rPr>
        <w:t>*</w:t>
      </w:r>
      <w:r w:rsidR="00767846" w:rsidRPr="00992749">
        <w:rPr>
          <w:b/>
          <w:i/>
        </w:rPr>
        <w:t>d</w:t>
      </w:r>
      <w:r w:rsidRPr="00992749">
        <w:rPr>
          <w:b/>
          <w:i/>
        </w:rPr>
        <w:t>elete “not” where there is a Provider “no fault” break clause.</w:t>
      </w:r>
    </w:p>
    <w:p w14:paraId="4DB46259" w14:textId="6F9E7948" w:rsidR="00DF0293" w:rsidRPr="00FF5BD6" w:rsidRDefault="00DF0293" w:rsidP="00FF5BD6">
      <w:pPr>
        <w:ind w:left="1701" w:hanging="1701"/>
        <w:rPr>
          <w:b/>
          <w:bCs/>
        </w:rPr>
      </w:pPr>
      <w:r w:rsidRPr="00FF5BD6">
        <w:rPr>
          <w:b/>
          <w:bCs/>
        </w:rPr>
        <w:t xml:space="preserve">Condition </w:t>
      </w:r>
      <w:r w:rsidR="00B84974">
        <w:rPr>
          <w:b/>
          <w:bCs/>
        </w:rPr>
        <w:fldChar w:fldCharType="begin"/>
      </w:r>
      <w:r w:rsidR="00B84974">
        <w:rPr>
          <w:b/>
          <w:bCs/>
        </w:rPr>
        <w:instrText xml:space="preserve"> REF _Ref68703557 \r \h </w:instrText>
      </w:r>
      <w:r w:rsidR="00B84974">
        <w:rPr>
          <w:b/>
          <w:bCs/>
        </w:rPr>
      </w:r>
      <w:r w:rsidR="00B84974">
        <w:rPr>
          <w:b/>
          <w:bCs/>
        </w:rPr>
        <w:fldChar w:fldCharType="separate"/>
      </w:r>
      <w:r w:rsidR="003071EC">
        <w:rPr>
          <w:b/>
          <w:bCs/>
        </w:rPr>
        <w:t>27</w:t>
      </w:r>
      <w:r w:rsidR="00B84974">
        <w:rPr>
          <w:b/>
          <w:bCs/>
        </w:rPr>
        <w:fldChar w:fldCharType="end"/>
      </w:r>
      <w:r w:rsidRPr="00FF5BD6">
        <w:rPr>
          <w:b/>
          <w:bCs/>
        </w:rPr>
        <w:t>:</w:t>
      </w:r>
      <w:r w:rsidR="00363BC6" w:rsidRPr="00FF5BD6">
        <w:rPr>
          <w:b/>
          <w:bCs/>
        </w:rPr>
        <w:tab/>
      </w:r>
      <w:r w:rsidR="00D520AB">
        <w:rPr>
          <w:b/>
          <w:bCs/>
        </w:rPr>
        <w:t>Notices</w:t>
      </w:r>
    </w:p>
    <w:p w14:paraId="1C2DC800" w14:textId="617AA0D4" w:rsidR="00DF0293" w:rsidRPr="00BE6DB2" w:rsidRDefault="00DF0293" w:rsidP="0065712E">
      <w:r w:rsidRPr="00BE6DB2">
        <w:t xml:space="preserve">Email addresses for service under Condition </w:t>
      </w:r>
      <w:r w:rsidR="00025417">
        <w:fldChar w:fldCharType="begin"/>
      </w:r>
      <w:r w:rsidR="00025417">
        <w:instrText xml:space="preserve"> REF _Ref473021423 \r \h </w:instrText>
      </w:r>
      <w:r w:rsidR="000E499B">
        <w:instrText xml:space="preserve"> \* MERGEFORMAT </w:instrText>
      </w:r>
      <w:r w:rsidR="00025417">
        <w:fldChar w:fldCharType="separate"/>
      </w:r>
      <w:r w:rsidR="003071EC">
        <w:t>27.3</w:t>
      </w:r>
      <w:r w:rsidR="00025417">
        <w:fldChar w:fldCharType="end"/>
      </w:r>
      <w:r w:rsidRPr="00BE6DB2">
        <w:t xml:space="preserve"> </w:t>
      </w:r>
      <w:r w:rsidR="00090C68">
        <w:t>[</w:t>
      </w:r>
      <w:r w:rsidR="00090C68" w:rsidRPr="00090C68">
        <w:rPr>
          <w:i/>
          <w:iCs/>
        </w:rPr>
        <w:t>Notices</w:t>
      </w:r>
      <w:r w:rsidR="00090C68">
        <w:t xml:space="preserve">] </w:t>
      </w:r>
      <w:r w:rsidRPr="00BE6DB2">
        <w:t>are:</w:t>
      </w:r>
    </w:p>
    <w:p w14:paraId="235E6F69" w14:textId="72ED51AF" w:rsidR="00DF0293" w:rsidRPr="00BE6DB2" w:rsidRDefault="00DF0293" w:rsidP="008F3635">
      <w:pPr>
        <w:pStyle w:val="ListParagraph"/>
        <w:numPr>
          <w:ilvl w:val="0"/>
          <w:numId w:val="8"/>
        </w:numPr>
        <w:ind w:left="567" w:hanging="567"/>
        <w:contextualSpacing w:val="0"/>
      </w:pPr>
      <w:r w:rsidRPr="00BE6DB2">
        <w:t xml:space="preserve">for </w:t>
      </w:r>
      <w:r w:rsidR="00B839A1">
        <w:t>Client</w:t>
      </w:r>
      <w:r w:rsidRPr="00BE6DB2">
        <w:t>: [</w:t>
      </w:r>
      <w:r w:rsidRPr="000E499B">
        <w:rPr>
          <w:b/>
          <w:i/>
        </w:rPr>
        <w:t>insert email address</w:t>
      </w:r>
      <w:r w:rsidRPr="00BE6DB2">
        <w:t>]; and</w:t>
      </w:r>
    </w:p>
    <w:p w14:paraId="78E4C697" w14:textId="7228661E" w:rsidR="00DF0293" w:rsidRDefault="00DF0293" w:rsidP="008F3635">
      <w:pPr>
        <w:pStyle w:val="ListParagraph"/>
        <w:numPr>
          <w:ilvl w:val="0"/>
          <w:numId w:val="8"/>
        </w:numPr>
        <w:ind w:left="567" w:hanging="567"/>
        <w:contextualSpacing w:val="0"/>
      </w:pPr>
      <w:r w:rsidRPr="00BE6DB2">
        <w:t xml:space="preserve">for the </w:t>
      </w:r>
      <w:r w:rsidR="00C64692">
        <w:t>Provider</w:t>
      </w:r>
      <w:r w:rsidRPr="00BE6DB2">
        <w:t>: [</w:t>
      </w:r>
      <w:r w:rsidRPr="000E499B">
        <w:rPr>
          <w:b/>
          <w:i/>
        </w:rPr>
        <w:t>insert email address</w:t>
      </w:r>
      <w:r w:rsidRPr="00BE6DB2">
        <w:t>].</w:t>
      </w:r>
    </w:p>
    <w:p w14:paraId="12E2799F" w14:textId="156091D2" w:rsidR="003071EC" w:rsidRDefault="003071EC" w:rsidP="003071EC">
      <w:pPr>
        <w:pStyle w:val="ListParagraph"/>
        <w:ind w:left="567"/>
        <w:contextualSpacing w:val="0"/>
      </w:pPr>
    </w:p>
    <w:p w14:paraId="34C6DC96" w14:textId="4C094247" w:rsidR="003071EC" w:rsidRDefault="003071EC" w:rsidP="003071EC">
      <w:pPr>
        <w:pStyle w:val="ListParagraph"/>
        <w:ind w:left="567"/>
        <w:contextualSpacing w:val="0"/>
      </w:pPr>
    </w:p>
    <w:p w14:paraId="4955AAFE" w14:textId="0B024BF3" w:rsidR="006635DE" w:rsidRDefault="007B3043" w:rsidP="00FF5BD6">
      <w:pPr>
        <w:ind w:left="1701" w:hanging="1701"/>
        <w:rPr>
          <w:b/>
          <w:bCs/>
        </w:rPr>
      </w:pPr>
      <w:r w:rsidRPr="00FF5BD6">
        <w:rPr>
          <w:b/>
          <w:bCs/>
        </w:rPr>
        <w:t xml:space="preserve">Condition </w:t>
      </w:r>
      <w:r w:rsidR="00B84974">
        <w:rPr>
          <w:b/>
          <w:bCs/>
        </w:rPr>
        <w:fldChar w:fldCharType="begin"/>
      </w:r>
      <w:r w:rsidR="00B84974">
        <w:rPr>
          <w:b/>
          <w:bCs/>
        </w:rPr>
        <w:instrText xml:space="preserve"> REF _Ref61002882 \r \h </w:instrText>
      </w:r>
      <w:r w:rsidR="00B84974">
        <w:rPr>
          <w:b/>
          <w:bCs/>
        </w:rPr>
      </w:r>
      <w:r w:rsidR="00B84974">
        <w:rPr>
          <w:b/>
          <w:bCs/>
        </w:rPr>
        <w:fldChar w:fldCharType="separate"/>
      </w:r>
      <w:r w:rsidR="003071EC">
        <w:rPr>
          <w:b/>
          <w:bCs/>
        </w:rPr>
        <w:t>28</w:t>
      </w:r>
      <w:r w:rsidR="00B84974">
        <w:rPr>
          <w:b/>
          <w:bCs/>
        </w:rPr>
        <w:fldChar w:fldCharType="end"/>
      </w:r>
      <w:r w:rsidR="006635DE" w:rsidRPr="00FF5BD6">
        <w:rPr>
          <w:b/>
          <w:bCs/>
        </w:rPr>
        <w:t>:</w:t>
      </w:r>
      <w:r w:rsidR="00363BC6" w:rsidRPr="00FF5BD6">
        <w:rPr>
          <w:b/>
          <w:bCs/>
        </w:rPr>
        <w:tab/>
      </w:r>
      <w:r w:rsidR="006635DE" w:rsidRPr="00FF5BD6">
        <w:rPr>
          <w:b/>
          <w:bCs/>
        </w:rPr>
        <w:t xml:space="preserve">Dispute Escalation </w:t>
      </w:r>
      <w:r w:rsidR="00D520AB">
        <w:rPr>
          <w:b/>
          <w:bCs/>
        </w:rPr>
        <w:t>Procedure</w:t>
      </w:r>
    </w:p>
    <w:p w14:paraId="35AE557D" w14:textId="288BE5CC" w:rsidR="00D520AB" w:rsidRPr="00D520AB" w:rsidRDefault="00D520AB" w:rsidP="003458F8">
      <w:r w:rsidRPr="00D520AB">
        <w:t xml:space="preserve">The Dispute Escalation Table under Condition </w:t>
      </w:r>
      <w:r w:rsidR="00B84974">
        <w:fldChar w:fldCharType="begin"/>
      </w:r>
      <w:r w:rsidR="00B84974">
        <w:instrText xml:space="preserve"> REF _Ref61002720 \r \h </w:instrText>
      </w:r>
      <w:r w:rsidR="00B84974">
        <w:fldChar w:fldCharType="separate"/>
      </w:r>
      <w:r w:rsidR="00B84974">
        <w:t>28.3</w:t>
      </w:r>
      <w:r w:rsidR="00B84974">
        <w:fldChar w:fldCharType="end"/>
      </w:r>
      <w:r w:rsidRPr="00D520AB">
        <w:t xml:space="preserve"> </w:t>
      </w:r>
      <w:r w:rsidR="003458F8">
        <w:t>[</w:t>
      </w:r>
      <w:r w:rsidR="003458F8" w:rsidRPr="003458F8">
        <w:rPr>
          <w:i/>
          <w:iCs/>
        </w:rPr>
        <w:t>Dispute Escalation Procedure</w:t>
      </w:r>
      <w:r w:rsidR="003458F8">
        <w:t xml:space="preserve">] </w:t>
      </w:r>
      <w:r w:rsidRPr="00D520AB">
        <w:t>is as follows:</w:t>
      </w:r>
    </w:p>
    <w:tbl>
      <w:tblPr>
        <w:tblStyle w:val="TableGrid"/>
        <w:tblW w:w="8500" w:type="dxa"/>
        <w:tblLook w:val="04A0" w:firstRow="1" w:lastRow="0" w:firstColumn="1" w:lastColumn="0" w:noHBand="0" w:noVBand="1"/>
      </w:tblPr>
      <w:tblGrid>
        <w:gridCol w:w="2740"/>
        <w:gridCol w:w="2753"/>
        <w:gridCol w:w="3007"/>
      </w:tblGrid>
      <w:tr w:rsidR="006635DE" w14:paraId="2E24E946" w14:textId="77777777" w:rsidTr="003071EC">
        <w:tc>
          <w:tcPr>
            <w:tcW w:w="2740" w:type="dxa"/>
          </w:tcPr>
          <w:p w14:paraId="768DBB65" w14:textId="77777777" w:rsidR="006635DE" w:rsidRPr="000E499B" w:rsidRDefault="006635DE" w:rsidP="00E720FA">
            <w:pPr>
              <w:rPr>
                <w:b/>
              </w:rPr>
            </w:pPr>
            <w:r w:rsidRPr="000E499B">
              <w:rPr>
                <w:b/>
              </w:rPr>
              <w:lastRenderedPageBreak/>
              <w:t>Client</w:t>
            </w:r>
          </w:p>
        </w:tc>
        <w:tc>
          <w:tcPr>
            <w:tcW w:w="2753" w:type="dxa"/>
          </w:tcPr>
          <w:p w14:paraId="365B0BD3" w14:textId="77777777" w:rsidR="006635DE" w:rsidRPr="000E499B" w:rsidRDefault="008012B2" w:rsidP="00E720FA">
            <w:pPr>
              <w:rPr>
                <w:b/>
              </w:rPr>
            </w:pPr>
            <w:r w:rsidRPr="000E499B">
              <w:rPr>
                <w:b/>
              </w:rPr>
              <w:t>Provider</w:t>
            </w:r>
          </w:p>
        </w:tc>
        <w:tc>
          <w:tcPr>
            <w:tcW w:w="3007" w:type="dxa"/>
          </w:tcPr>
          <w:p w14:paraId="5DE17A7D" w14:textId="77777777" w:rsidR="006635DE" w:rsidRPr="000E499B" w:rsidRDefault="006635DE" w:rsidP="00E720FA">
            <w:pPr>
              <w:rPr>
                <w:b/>
              </w:rPr>
            </w:pPr>
            <w:r w:rsidRPr="000E499B">
              <w:rPr>
                <w:b/>
              </w:rPr>
              <w:t>Time to reach agreement</w:t>
            </w:r>
          </w:p>
        </w:tc>
      </w:tr>
      <w:tr w:rsidR="00AE70C6" w14:paraId="6BF2E639" w14:textId="77777777" w:rsidTr="003071EC">
        <w:tc>
          <w:tcPr>
            <w:tcW w:w="2740" w:type="dxa"/>
            <w:shd w:val="clear" w:color="auto" w:fill="auto"/>
          </w:tcPr>
          <w:p w14:paraId="48B8F477" w14:textId="160373CC" w:rsidR="00AE70C6" w:rsidRDefault="00AE70C6" w:rsidP="00AE70C6">
            <w:r>
              <w:t>Client’s Representative</w:t>
            </w:r>
          </w:p>
        </w:tc>
        <w:tc>
          <w:tcPr>
            <w:tcW w:w="2753" w:type="dxa"/>
            <w:shd w:val="clear" w:color="auto" w:fill="auto"/>
          </w:tcPr>
          <w:p w14:paraId="7A875F5B" w14:textId="1D7E204B" w:rsidR="00AE70C6" w:rsidRDefault="00AE70C6" w:rsidP="00AE70C6">
            <w:r>
              <w:t>Provider’s Representative</w:t>
            </w:r>
          </w:p>
        </w:tc>
        <w:tc>
          <w:tcPr>
            <w:tcW w:w="3007" w:type="dxa"/>
            <w:shd w:val="clear" w:color="auto" w:fill="auto"/>
          </w:tcPr>
          <w:p w14:paraId="36621601" w14:textId="10B36007" w:rsidR="00AE70C6" w:rsidRDefault="00AE70C6" w:rsidP="00AE70C6">
            <w:r w:rsidRPr="00181508">
              <w:t>[5</w:t>
            </w:r>
            <w:r w:rsidR="00090C68">
              <w:t xml:space="preserve"> (five)</w:t>
            </w:r>
            <w:r w:rsidRPr="00181508">
              <w:t>] Working Days*</w:t>
            </w:r>
          </w:p>
        </w:tc>
      </w:tr>
      <w:tr w:rsidR="00090C68" w14:paraId="607690E9" w14:textId="77777777" w:rsidTr="003071EC">
        <w:tc>
          <w:tcPr>
            <w:tcW w:w="2740" w:type="dxa"/>
          </w:tcPr>
          <w:p w14:paraId="5915F06E" w14:textId="77777777" w:rsidR="00090C68" w:rsidRDefault="00090C68" w:rsidP="00090C68"/>
        </w:tc>
        <w:tc>
          <w:tcPr>
            <w:tcW w:w="2753" w:type="dxa"/>
          </w:tcPr>
          <w:p w14:paraId="39B5892C" w14:textId="77777777" w:rsidR="00090C68" w:rsidRDefault="00090C68" w:rsidP="00090C68"/>
        </w:tc>
        <w:tc>
          <w:tcPr>
            <w:tcW w:w="3007" w:type="dxa"/>
          </w:tcPr>
          <w:p w14:paraId="045C3554" w14:textId="199DC998" w:rsidR="00090C68" w:rsidRDefault="00090C68" w:rsidP="00090C68">
            <w:r w:rsidRPr="00181508">
              <w:t>[5</w:t>
            </w:r>
            <w:r>
              <w:t xml:space="preserve"> (five)</w:t>
            </w:r>
            <w:r w:rsidRPr="00181508">
              <w:t>] Working Days*</w:t>
            </w:r>
          </w:p>
        </w:tc>
      </w:tr>
      <w:tr w:rsidR="00090C68" w14:paraId="4D6A7037" w14:textId="77777777" w:rsidTr="003071EC">
        <w:tc>
          <w:tcPr>
            <w:tcW w:w="2740" w:type="dxa"/>
          </w:tcPr>
          <w:p w14:paraId="3FA219BB" w14:textId="77777777" w:rsidR="00090C68" w:rsidRDefault="00090C68" w:rsidP="00090C68"/>
        </w:tc>
        <w:tc>
          <w:tcPr>
            <w:tcW w:w="2753" w:type="dxa"/>
          </w:tcPr>
          <w:p w14:paraId="48C1E1AA" w14:textId="77777777" w:rsidR="00090C68" w:rsidRDefault="00090C68" w:rsidP="00090C68"/>
        </w:tc>
        <w:tc>
          <w:tcPr>
            <w:tcW w:w="3007" w:type="dxa"/>
          </w:tcPr>
          <w:p w14:paraId="50FB2294" w14:textId="3F0A1727" w:rsidR="00090C68" w:rsidRDefault="00090C68" w:rsidP="00090C68">
            <w:r w:rsidRPr="00181508">
              <w:t>[5</w:t>
            </w:r>
            <w:r>
              <w:t xml:space="preserve"> (five)</w:t>
            </w:r>
            <w:r w:rsidRPr="00181508">
              <w:t>] Working Days*</w:t>
            </w:r>
          </w:p>
        </w:tc>
      </w:tr>
    </w:tbl>
    <w:p w14:paraId="075FCFC4" w14:textId="0DFA947D" w:rsidR="000E499B" w:rsidRDefault="006635DE" w:rsidP="00E720FA">
      <w:pPr>
        <w:rPr>
          <w:b/>
        </w:rPr>
      </w:pPr>
      <w:bookmarkStart w:id="36" w:name="_Toc2260689"/>
      <w:r w:rsidRPr="000E499B">
        <w:rPr>
          <w:b/>
        </w:rPr>
        <w:t>*[</w:t>
      </w:r>
      <w:r w:rsidRPr="00AE70C6">
        <w:rPr>
          <w:b/>
          <w:i/>
        </w:rPr>
        <w:t xml:space="preserve">insert the names/job titles of those responsible for seeking to resolve Disputes on award of Contract. </w:t>
      </w:r>
      <w:r w:rsidR="00B839A1">
        <w:rPr>
          <w:b/>
          <w:i/>
        </w:rPr>
        <w:t>You can a</w:t>
      </w:r>
      <w:r w:rsidRPr="00AE70C6">
        <w:rPr>
          <w:b/>
          <w:i/>
        </w:rPr>
        <w:t xml:space="preserve">mend the number of Working Days to agree a solution to a Dispute </w:t>
      </w:r>
      <w:r w:rsidR="00B839A1">
        <w:rPr>
          <w:b/>
          <w:i/>
        </w:rPr>
        <w:t>if you want,</w:t>
      </w:r>
      <w:r w:rsidR="00767846">
        <w:rPr>
          <w:b/>
          <w:i/>
        </w:rPr>
        <w:t xml:space="preserve"> but do not make the period</w:t>
      </w:r>
      <w:r w:rsidR="00B839A1">
        <w:rPr>
          <w:b/>
          <w:i/>
        </w:rPr>
        <w:t>s</w:t>
      </w:r>
      <w:r w:rsidR="00767846">
        <w:rPr>
          <w:b/>
          <w:i/>
        </w:rPr>
        <w:t xml:space="preserve"> too long</w:t>
      </w:r>
      <w:r w:rsidRPr="000E499B">
        <w:rPr>
          <w:b/>
        </w:rPr>
        <w:t>.]</w:t>
      </w:r>
      <w:bookmarkEnd w:id="36"/>
    </w:p>
    <w:p w14:paraId="01B24742" w14:textId="77777777" w:rsidR="000E499B" w:rsidRDefault="000E499B" w:rsidP="000E499B">
      <w:pPr>
        <w:rPr>
          <w:b/>
        </w:rPr>
      </w:pPr>
      <w:r>
        <w:rPr>
          <w:b/>
        </w:rPr>
        <w:br w:type="page"/>
      </w:r>
    </w:p>
    <w:p w14:paraId="2F64532B" w14:textId="2149CB97" w:rsidR="00DF0293" w:rsidRPr="00EE57B5" w:rsidRDefault="000362D8" w:rsidP="000362D8">
      <w:pPr>
        <w:pStyle w:val="Schmainhead"/>
        <w:ind w:left="0" w:firstLine="0"/>
      </w:pPr>
      <w:r>
        <w:lastRenderedPageBreak/>
        <w:br/>
      </w:r>
      <w:bookmarkStart w:id="37" w:name="_Ref61001880"/>
      <w:bookmarkStart w:id="38" w:name="_Toc74323544"/>
      <w:r w:rsidR="00DA096B">
        <w:t>Contract Conditions</w:t>
      </w:r>
      <w:bookmarkEnd w:id="37"/>
      <w:bookmarkEnd w:id="38"/>
    </w:p>
    <w:p w14:paraId="00C53344" w14:textId="16772A64" w:rsidR="00DF0293" w:rsidRPr="00E720FA" w:rsidRDefault="00DF0293" w:rsidP="003865B2">
      <w:pPr>
        <w:pStyle w:val="Heading1"/>
      </w:pPr>
      <w:bookmarkStart w:id="39" w:name="_Toc102988753"/>
      <w:bookmarkStart w:id="40" w:name="_Ref133904484"/>
      <w:bookmarkStart w:id="41" w:name="_Toc74323545"/>
      <w:r w:rsidRPr="00E720FA">
        <w:t>INTERPRETATION</w:t>
      </w:r>
      <w:bookmarkEnd w:id="39"/>
      <w:bookmarkEnd w:id="40"/>
      <w:bookmarkEnd w:id="41"/>
    </w:p>
    <w:p w14:paraId="284C56CD" w14:textId="77777777" w:rsidR="00DF0293" w:rsidRPr="00440982" w:rsidRDefault="00DF0293" w:rsidP="003865B2">
      <w:pPr>
        <w:pStyle w:val="Heading2"/>
        <w:rPr>
          <w:caps/>
        </w:rPr>
      </w:pPr>
      <w:r w:rsidRPr="00BE6DB2">
        <w:t>In this Contract (unless the context requires otherwise):</w:t>
      </w:r>
    </w:p>
    <w:tbl>
      <w:tblPr>
        <w:tblStyle w:val="TableGrid"/>
        <w:tblW w:w="779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677"/>
      </w:tblGrid>
      <w:tr w:rsidR="00440982" w14:paraId="52F5487E" w14:textId="77777777" w:rsidTr="00E94D06">
        <w:tc>
          <w:tcPr>
            <w:tcW w:w="3119" w:type="dxa"/>
          </w:tcPr>
          <w:p w14:paraId="13AAB890" w14:textId="77777777" w:rsidR="00440982" w:rsidRPr="005918F1" w:rsidRDefault="00440982" w:rsidP="00B84974">
            <w:pPr>
              <w:jc w:val="left"/>
              <w:rPr>
                <w:rStyle w:val="Defterm"/>
              </w:rPr>
            </w:pPr>
            <w:r w:rsidRPr="005918F1">
              <w:rPr>
                <w:rStyle w:val="Defterm"/>
              </w:rPr>
              <w:t>“</w:t>
            </w:r>
            <w:r w:rsidRPr="0003328C">
              <w:rPr>
                <w:rStyle w:val="Defterm"/>
              </w:rPr>
              <w:t>Agreed”</w:t>
            </w:r>
          </w:p>
        </w:tc>
        <w:tc>
          <w:tcPr>
            <w:tcW w:w="4677" w:type="dxa"/>
          </w:tcPr>
          <w:p w14:paraId="1777333C" w14:textId="77777777" w:rsidR="00440982" w:rsidRDefault="00440982" w:rsidP="003071EC">
            <w:pPr>
              <w:pStyle w:val="Definitions"/>
            </w:pPr>
            <w:r w:rsidRPr="00440982">
              <w:t>means agreed in writing by both Parties and “Agree” shall be construed accordingly;</w:t>
            </w:r>
          </w:p>
        </w:tc>
      </w:tr>
      <w:tr w:rsidR="009C3854" w14:paraId="7942234D" w14:textId="77777777" w:rsidTr="00E94D06">
        <w:tc>
          <w:tcPr>
            <w:tcW w:w="3119" w:type="dxa"/>
          </w:tcPr>
          <w:p w14:paraId="5D096192" w14:textId="392CFA5A" w:rsidR="009C3854" w:rsidRPr="009C3854" w:rsidRDefault="009C3854" w:rsidP="00B84974">
            <w:pPr>
              <w:jc w:val="left"/>
              <w:rPr>
                <w:rStyle w:val="Defterm"/>
              </w:rPr>
            </w:pPr>
            <w:r w:rsidRPr="009C3854">
              <w:rPr>
                <w:rStyle w:val="Defterm"/>
              </w:rPr>
              <w:t>“</w:t>
            </w:r>
            <w:r w:rsidRPr="0003328C">
              <w:rPr>
                <w:rStyle w:val="Defterm"/>
              </w:rPr>
              <w:t>Apprenticeship</w:t>
            </w:r>
            <w:r w:rsidRPr="009C3854">
              <w:rPr>
                <w:rStyle w:val="Defterm"/>
              </w:rPr>
              <w:t>”</w:t>
            </w:r>
          </w:p>
        </w:tc>
        <w:tc>
          <w:tcPr>
            <w:tcW w:w="4677" w:type="dxa"/>
          </w:tcPr>
          <w:p w14:paraId="4BF10B0F" w14:textId="0D8D2FF5" w:rsidR="009C3854" w:rsidRPr="00FB608E" w:rsidRDefault="009C3854" w:rsidP="003071EC">
            <w:pPr>
              <w:pStyle w:val="Definitions"/>
              <w:rPr>
                <w:rFonts w:cs="Arial"/>
              </w:rPr>
            </w:pPr>
            <w:r w:rsidRPr="009751CF">
              <w:t>means an apprenticeship approved under the Law governing apprenticeships;</w:t>
            </w:r>
          </w:p>
        </w:tc>
      </w:tr>
      <w:tr w:rsidR="00440982" w14:paraId="3CAB48CD" w14:textId="77777777" w:rsidTr="00E94D06">
        <w:tc>
          <w:tcPr>
            <w:tcW w:w="3119" w:type="dxa"/>
          </w:tcPr>
          <w:p w14:paraId="26EAFB1B" w14:textId="77777777" w:rsidR="00440982" w:rsidRPr="005918F1" w:rsidRDefault="00440982" w:rsidP="00B84974">
            <w:pPr>
              <w:jc w:val="left"/>
              <w:rPr>
                <w:rStyle w:val="Defterm"/>
              </w:rPr>
            </w:pPr>
            <w:r w:rsidRPr="005918F1">
              <w:rPr>
                <w:rStyle w:val="Defterm"/>
              </w:rPr>
              <w:t>“Client Data”</w:t>
            </w:r>
          </w:p>
        </w:tc>
        <w:tc>
          <w:tcPr>
            <w:tcW w:w="4677" w:type="dxa"/>
          </w:tcPr>
          <w:p w14:paraId="1FAFF734" w14:textId="501B8D58" w:rsidR="00440982" w:rsidRPr="00440982" w:rsidRDefault="00440982" w:rsidP="003071EC">
            <w:pPr>
              <w:pStyle w:val="Definitions"/>
            </w:pPr>
            <w:r w:rsidRPr="00FB608E">
              <w:t>means all data, information, records and documentation in any electronic o</w:t>
            </w:r>
            <w:r>
              <w:t xml:space="preserve">r tangible form relating to </w:t>
            </w:r>
            <w:r w:rsidR="00B839A1">
              <w:t>Customer</w:t>
            </w:r>
            <w:r w:rsidRPr="00FB608E">
              <w:t>s</w:t>
            </w:r>
            <w:r w:rsidR="0003328C">
              <w:t xml:space="preserve"> (where applicable)</w:t>
            </w:r>
            <w:r w:rsidR="009544FA">
              <w:t xml:space="preserve"> or the Services</w:t>
            </w:r>
            <w:r w:rsidRPr="00FB608E">
              <w:t xml:space="preserve"> </w:t>
            </w:r>
            <w:r w:rsidR="00A6710F" w:rsidRPr="00A6710F">
              <w:t xml:space="preserve">(including the identity of the </w:t>
            </w:r>
            <w:r w:rsidR="00932CBC">
              <w:t xml:space="preserve">member of </w:t>
            </w:r>
            <w:r w:rsidR="00A6710F" w:rsidRPr="00A6710F">
              <w:t>Staff carrying out each Order)</w:t>
            </w:r>
            <w:r w:rsidR="00A6710F">
              <w:t xml:space="preserve"> </w:t>
            </w:r>
            <w:r w:rsidRPr="00FB608E">
              <w:t xml:space="preserve">that is held on </w:t>
            </w:r>
            <w:r w:rsidR="00B839A1">
              <w:t>Client</w:t>
            </w:r>
            <w:r w:rsidRPr="00FB608E">
              <w:t xml:space="preserve">’s IT System, the </w:t>
            </w:r>
            <w:r>
              <w:t>Provider</w:t>
            </w:r>
            <w:r w:rsidRPr="00FB608E">
              <w:t>’s IT System or in paper form;</w:t>
            </w:r>
          </w:p>
        </w:tc>
      </w:tr>
      <w:tr w:rsidR="0003328C" w14:paraId="0C046D8E" w14:textId="77777777" w:rsidTr="00E94D06">
        <w:tc>
          <w:tcPr>
            <w:tcW w:w="3119" w:type="dxa"/>
          </w:tcPr>
          <w:p w14:paraId="406DDEAD" w14:textId="4D666880" w:rsidR="0003328C" w:rsidRPr="0003328C" w:rsidRDefault="0003328C" w:rsidP="00B84974">
            <w:pPr>
              <w:jc w:val="left"/>
              <w:rPr>
                <w:rStyle w:val="Defterm"/>
              </w:rPr>
            </w:pPr>
            <w:r w:rsidRPr="0003328C">
              <w:rPr>
                <w:rStyle w:val="Defterm"/>
              </w:rPr>
              <w:t>“Client’s Group”</w:t>
            </w:r>
          </w:p>
        </w:tc>
        <w:tc>
          <w:tcPr>
            <w:tcW w:w="4677" w:type="dxa"/>
          </w:tcPr>
          <w:p w14:paraId="6CC3E1A5" w14:textId="77777777" w:rsidR="0003328C" w:rsidRDefault="0003328C" w:rsidP="003071EC">
            <w:pPr>
              <w:pStyle w:val="Definitions"/>
            </w:pPr>
            <w:r>
              <w:t>m</w:t>
            </w:r>
            <w:r w:rsidRPr="00BE6DB2">
              <w:t>eans:</w:t>
            </w:r>
          </w:p>
          <w:p w14:paraId="31B46D67" w14:textId="7CB15F91" w:rsidR="0003328C" w:rsidRPr="00156731" w:rsidRDefault="00B839A1" w:rsidP="000611BF">
            <w:pPr>
              <w:pStyle w:val="Definitions"/>
              <w:numPr>
                <w:ilvl w:val="0"/>
                <w:numId w:val="13"/>
              </w:numPr>
              <w:ind w:left="457" w:hanging="425"/>
            </w:pPr>
            <w:r>
              <w:t>Client</w:t>
            </w:r>
            <w:r w:rsidR="0003328C" w:rsidRPr="00B348AF">
              <w:t>;</w:t>
            </w:r>
          </w:p>
          <w:p w14:paraId="71D5E8FF" w14:textId="58A97FAD" w:rsidR="0003328C" w:rsidRDefault="0003328C" w:rsidP="000611BF">
            <w:pPr>
              <w:pStyle w:val="Definitions"/>
              <w:numPr>
                <w:ilvl w:val="0"/>
                <w:numId w:val="13"/>
              </w:numPr>
              <w:ind w:left="457" w:hanging="425"/>
            </w:pPr>
            <w:r>
              <w:t xml:space="preserve">all (if any) of </w:t>
            </w:r>
            <w:r w:rsidR="00B839A1">
              <w:t>Client</w:t>
            </w:r>
            <w:r>
              <w:t>’s subsidiaries, holding companies or societies of which it is a subsidiary together with all subsidiaries of such holding companies or societies (in each case as defined in section 1159 of the Companies Act 2006 or sections 100 and 101 of the Co-operative and Community Benefit Societies Act 2014); and</w:t>
            </w:r>
          </w:p>
          <w:p w14:paraId="52045A2E" w14:textId="6BF091E9" w:rsidR="0003328C" w:rsidRPr="0003328C" w:rsidRDefault="00A6710F" w:rsidP="000611BF">
            <w:pPr>
              <w:numPr>
                <w:ilvl w:val="0"/>
                <w:numId w:val="13"/>
              </w:numPr>
              <w:tabs>
                <w:tab w:val="left" w:pos="469"/>
              </w:tabs>
              <w:ind w:left="457" w:hanging="425"/>
              <w:rPr>
                <w:rFonts w:eastAsia="Times New Roman"/>
              </w:rPr>
            </w:pPr>
            <w:r>
              <w:rPr>
                <w:rFonts w:eastAsia="Times New Roman"/>
              </w:rPr>
              <w:t>their</w:t>
            </w:r>
            <w:r w:rsidR="0003328C" w:rsidRPr="0003328C">
              <w:rPr>
                <w:rFonts w:eastAsia="Times New Roman"/>
              </w:rPr>
              <w:t xml:space="preserve"> successors in title</w:t>
            </w:r>
            <w:r w:rsidR="00B84974">
              <w:rPr>
                <w:rFonts w:eastAsia="Times New Roman"/>
              </w:rPr>
              <w:t>;</w:t>
            </w:r>
          </w:p>
        </w:tc>
      </w:tr>
      <w:tr w:rsidR="00440982" w14:paraId="22395435" w14:textId="77777777" w:rsidTr="00E94D06">
        <w:tc>
          <w:tcPr>
            <w:tcW w:w="3119" w:type="dxa"/>
          </w:tcPr>
          <w:p w14:paraId="1214C22F" w14:textId="77777777" w:rsidR="00440982" w:rsidRPr="005918F1" w:rsidRDefault="00440982" w:rsidP="00B84974">
            <w:pPr>
              <w:jc w:val="left"/>
              <w:rPr>
                <w:rStyle w:val="Defterm"/>
              </w:rPr>
            </w:pPr>
            <w:r w:rsidRPr="005918F1">
              <w:rPr>
                <w:rStyle w:val="Defterm"/>
              </w:rPr>
              <w:t>“Client’s IT System”</w:t>
            </w:r>
          </w:p>
        </w:tc>
        <w:tc>
          <w:tcPr>
            <w:tcW w:w="4677" w:type="dxa"/>
          </w:tcPr>
          <w:p w14:paraId="416A3328" w14:textId="2DADC404" w:rsidR="00746635" w:rsidRPr="003071EC" w:rsidRDefault="00440982" w:rsidP="00B84974">
            <w:pPr>
              <w:rPr>
                <w:rFonts w:cs="Arial"/>
              </w:rPr>
            </w:pPr>
            <w:r w:rsidRPr="00FB608E">
              <w:rPr>
                <w:rFonts w:cs="Arial"/>
              </w:rPr>
              <w:t xml:space="preserve">means the </w:t>
            </w:r>
            <w:r w:rsidR="00B839A1" w:rsidRPr="00B839A1">
              <w:rPr>
                <w:rFonts w:cs="Arial"/>
              </w:rPr>
              <w:t xml:space="preserve">information, communications and technology systems used by </w:t>
            </w:r>
            <w:r w:rsidR="00B839A1">
              <w:rPr>
                <w:rFonts w:cs="Arial"/>
              </w:rPr>
              <w:t xml:space="preserve">Client </w:t>
            </w:r>
            <w:r w:rsidR="00B839A1" w:rsidRPr="00B839A1">
              <w:rPr>
                <w:rFonts w:cs="Arial"/>
              </w:rPr>
              <w:t>(including any web portal) and in particular any such system used</w:t>
            </w:r>
            <w:r>
              <w:rPr>
                <w:rFonts w:cs="Arial"/>
              </w:rPr>
              <w:t xml:space="preserve"> </w:t>
            </w:r>
            <w:r w:rsidRPr="00FB608E">
              <w:rPr>
                <w:rFonts w:cs="Arial"/>
              </w:rPr>
              <w:t>for monitoring and coordinating Orders and</w:t>
            </w:r>
            <w:r w:rsidR="00826D01">
              <w:rPr>
                <w:rFonts w:cs="Arial"/>
              </w:rPr>
              <w:t xml:space="preserve"> the</w:t>
            </w:r>
            <w:r w:rsidRPr="00FB608E">
              <w:rPr>
                <w:rFonts w:cs="Arial"/>
              </w:rPr>
              <w:t xml:space="preserve"> Services;</w:t>
            </w:r>
          </w:p>
        </w:tc>
      </w:tr>
      <w:tr w:rsidR="00440982" w14:paraId="77B0A23E" w14:textId="77777777" w:rsidTr="00E94D06">
        <w:tc>
          <w:tcPr>
            <w:tcW w:w="3119" w:type="dxa"/>
          </w:tcPr>
          <w:p w14:paraId="0C604475" w14:textId="77777777" w:rsidR="00440982" w:rsidRPr="005918F1" w:rsidRDefault="00440982" w:rsidP="00B84974">
            <w:pPr>
              <w:jc w:val="left"/>
              <w:rPr>
                <w:rStyle w:val="Defterm"/>
              </w:rPr>
            </w:pPr>
            <w:r w:rsidRPr="005918F1">
              <w:rPr>
                <w:rStyle w:val="Defterm"/>
              </w:rPr>
              <w:t>“Client’s Requirements”</w:t>
            </w:r>
          </w:p>
        </w:tc>
        <w:tc>
          <w:tcPr>
            <w:tcW w:w="4677" w:type="dxa"/>
          </w:tcPr>
          <w:p w14:paraId="642EEFC1" w14:textId="77158916" w:rsidR="00440982" w:rsidRPr="00440982" w:rsidRDefault="00440982" w:rsidP="00B84974">
            <w:r w:rsidRPr="00BE6DB2">
              <w:rPr>
                <w:rFonts w:cs="Arial"/>
              </w:rPr>
              <w:t xml:space="preserve">means any specific rules or requirements for the Services supplied by </w:t>
            </w:r>
            <w:r w:rsidR="00B839A1">
              <w:rPr>
                <w:rFonts w:cs="Arial"/>
              </w:rPr>
              <w:t>Client</w:t>
            </w:r>
            <w:r w:rsidRPr="00BE6DB2">
              <w:rPr>
                <w:rFonts w:cs="Arial"/>
              </w:rPr>
              <w:t xml:space="preserve"> to the </w:t>
            </w:r>
            <w:r>
              <w:rPr>
                <w:rFonts w:cs="Arial"/>
              </w:rPr>
              <w:t>Provider</w:t>
            </w:r>
            <w:r w:rsidRPr="00BE6DB2">
              <w:rPr>
                <w:rFonts w:cs="Arial"/>
              </w:rPr>
              <w:t xml:space="preserve"> from time to time including the requirements set out in these Conditions;</w:t>
            </w:r>
          </w:p>
        </w:tc>
      </w:tr>
      <w:tr w:rsidR="003F4BA3" w14:paraId="2EEA8438" w14:textId="77777777" w:rsidTr="00E94D06">
        <w:tc>
          <w:tcPr>
            <w:tcW w:w="3119" w:type="dxa"/>
          </w:tcPr>
          <w:p w14:paraId="67903FC9" w14:textId="3ABED944" w:rsidR="003F4BA3" w:rsidRPr="00931CAE" w:rsidRDefault="003F4BA3" w:rsidP="003F4BA3">
            <w:pPr>
              <w:jc w:val="left"/>
              <w:rPr>
                <w:rStyle w:val="Defterm"/>
              </w:rPr>
            </w:pPr>
            <w:r>
              <w:rPr>
                <w:rStyle w:val="Defterm"/>
              </w:rPr>
              <w:lastRenderedPageBreak/>
              <w:t>“Code of Practice”</w:t>
            </w:r>
          </w:p>
        </w:tc>
        <w:tc>
          <w:tcPr>
            <w:tcW w:w="4677" w:type="dxa"/>
          </w:tcPr>
          <w:p w14:paraId="23EBFA35" w14:textId="46A1EB75" w:rsidR="003F4BA3" w:rsidRPr="00440982" w:rsidRDefault="003F4BA3" w:rsidP="003071EC">
            <w:pPr>
              <w:pStyle w:val="Definitions"/>
            </w:pPr>
            <w:r>
              <w:t xml:space="preserve">means any code of recommended practice produced by a Regulatory Body (including the Information Commissioner); </w:t>
            </w:r>
          </w:p>
        </w:tc>
      </w:tr>
      <w:tr w:rsidR="003F4BA3" w14:paraId="3E377140" w14:textId="77777777" w:rsidTr="00E94D06">
        <w:tc>
          <w:tcPr>
            <w:tcW w:w="3119" w:type="dxa"/>
          </w:tcPr>
          <w:p w14:paraId="4E4D0A47" w14:textId="36557E51" w:rsidR="003F4BA3" w:rsidRPr="00931CAE" w:rsidRDefault="003F4BA3" w:rsidP="003F4BA3">
            <w:pPr>
              <w:jc w:val="left"/>
              <w:rPr>
                <w:rStyle w:val="Defterm"/>
              </w:rPr>
            </w:pPr>
            <w:r w:rsidRPr="00931CAE">
              <w:rPr>
                <w:rStyle w:val="Defterm"/>
              </w:rPr>
              <w:t>“Commencement Date”</w:t>
            </w:r>
          </w:p>
        </w:tc>
        <w:tc>
          <w:tcPr>
            <w:tcW w:w="4677" w:type="dxa"/>
          </w:tcPr>
          <w:p w14:paraId="7C90130A" w14:textId="5478A355" w:rsidR="003F4BA3" w:rsidRPr="00440982" w:rsidRDefault="003F4BA3" w:rsidP="003071EC">
            <w:pPr>
              <w:pStyle w:val="Definitions"/>
            </w:pPr>
            <w:r w:rsidRPr="00440982">
              <w:t>means the date stat</w:t>
            </w:r>
            <w:r>
              <w:t xml:space="preserve">ed in the Contract Particulars as either the date on which the </w:t>
            </w:r>
            <w:r w:rsidRPr="0003328C">
              <w:t>Services</w:t>
            </w:r>
            <w:r>
              <w:t xml:space="preserve"> are to commence or, where the Services are to be instructed through Orders</w:t>
            </w:r>
            <w:bookmarkStart w:id="42" w:name="_9kR3WTr5DA469"/>
            <w:r>
              <w:t>,</w:t>
            </w:r>
            <w:bookmarkEnd w:id="42"/>
            <w:r>
              <w:t xml:space="preserve"> </w:t>
            </w:r>
            <w:r w:rsidRPr="00440982">
              <w:t>the date from whic</w:t>
            </w:r>
            <w:r>
              <w:t>h Orders may be issued under this</w:t>
            </w:r>
            <w:r w:rsidRPr="00440982">
              <w:t xml:space="preserve"> Contract;</w:t>
            </w:r>
          </w:p>
        </w:tc>
      </w:tr>
      <w:tr w:rsidR="003F4BA3" w14:paraId="46F7CDE5" w14:textId="77777777" w:rsidTr="00E94D06">
        <w:tc>
          <w:tcPr>
            <w:tcW w:w="3119" w:type="dxa"/>
          </w:tcPr>
          <w:p w14:paraId="70007F96" w14:textId="77777777" w:rsidR="003F4BA3" w:rsidRPr="00931CAE" w:rsidRDefault="003F4BA3" w:rsidP="003F4BA3">
            <w:pPr>
              <w:jc w:val="left"/>
              <w:rPr>
                <w:rStyle w:val="Defterm"/>
              </w:rPr>
            </w:pPr>
            <w:r w:rsidRPr="00931CAE">
              <w:rPr>
                <w:rStyle w:val="Defterm"/>
              </w:rPr>
              <w:t>“Confidential Information”</w:t>
            </w:r>
          </w:p>
        </w:tc>
        <w:tc>
          <w:tcPr>
            <w:tcW w:w="4677" w:type="dxa"/>
          </w:tcPr>
          <w:p w14:paraId="5E2B8770" w14:textId="19DB254C" w:rsidR="003F4BA3" w:rsidRPr="00440982" w:rsidRDefault="003F4BA3" w:rsidP="003071EC">
            <w:pPr>
              <w:pStyle w:val="Definitions"/>
            </w:pPr>
            <w:r w:rsidRPr="00BE6DB2">
              <w:t xml:space="preserve">means any information communicated by </w:t>
            </w:r>
            <w:r>
              <w:t>either</w:t>
            </w:r>
            <w:r w:rsidRPr="00BE6DB2">
              <w:t xml:space="preserve"> Party to the other on the basis that it is confidential</w:t>
            </w:r>
            <w:r>
              <w:t xml:space="preserve"> </w:t>
            </w:r>
            <w:r w:rsidRPr="003F4BA3">
              <w:t>including any Personal Data</w:t>
            </w:r>
            <w:r>
              <w:t>;</w:t>
            </w:r>
          </w:p>
        </w:tc>
      </w:tr>
      <w:tr w:rsidR="003F4BA3" w14:paraId="278FACB3" w14:textId="77777777" w:rsidTr="00E94D06">
        <w:tc>
          <w:tcPr>
            <w:tcW w:w="3119" w:type="dxa"/>
          </w:tcPr>
          <w:p w14:paraId="3FE0C2C8" w14:textId="2DF8D563" w:rsidR="003F4BA3" w:rsidRPr="00931CAE" w:rsidRDefault="003F4BA3" w:rsidP="003F4BA3">
            <w:pPr>
              <w:jc w:val="left"/>
              <w:rPr>
                <w:rStyle w:val="Defterm"/>
              </w:rPr>
            </w:pPr>
            <w:r w:rsidRPr="00E6096E">
              <w:rPr>
                <w:rStyle w:val="Defterm"/>
              </w:rPr>
              <w:t xml:space="preserve">“Contract </w:t>
            </w:r>
            <w:r>
              <w:rPr>
                <w:rStyle w:val="Defterm"/>
              </w:rPr>
              <w:t>Conditions</w:t>
            </w:r>
            <w:r w:rsidRPr="00E6096E">
              <w:rPr>
                <w:rStyle w:val="Defterm"/>
              </w:rPr>
              <w:t>”</w:t>
            </w:r>
          </w:p>
        </w:tc>
        <w:tc>
          <w:tcPr>
            <w:tcW w:w="4677" w:type="dxa"/>
          </w:tcPr>
          <w:p w14:paraId="2C9D3F3C" w14:textId="4DB4A202" w:rsidR="003F4BA3" w:rsidRPr="00BA4330" w:rsidRDefault="003F4BA3" w:rsidP="003071EC">
            <w:pPr>
              <w:pStyle w:val="Definitions"/>
            </w:pPr>
            <w:r w:rsidRPr="00300639">
              <w:t xml:space="preserve">means the </w:t>
            </w:r>
            <w:r>
              <w:t xml:space="preserve">conditions of this Contract </w:t>
            </w:r>
            <w:r w:rsidRPr="00300639">
              <w:t>set out</w:t>
            </w:r>
            <w:r>
              <w:t xml:space="preserve"> in this</w:t>
            </w:r>
            <w:r w:rsidRPr="00300639">
              <w:t xml:space="preserve"> </w:t>
            </w:r>
            <w:r>
              <w:fldChar w:fldCharType="begin"/>
            </w:r>
            <w:r>
              <w:instrText xml:space="preserve"> REF _Ref61001880 \r \h </w:instrText>
            </w:r>
            <w:r>
              <w:fldChar w:fldCharType="separate"/>
            </w:r>
            <w:r w:rsidR="003071EC">
              <w:t>Schedule 3</w:t>
            </w:r>
            <w:r>
              <w:fldChar w:fldCharType="end"/>
            </w:r>
            <w:r w:rsidRPr="00300639">
              <w:t>;</w:t>
            </w:r>
          </w:p>
        </w:tc>
      </w:tr>
      <w:tr w:rsidR="003F4BA3" w14:paraId="23A16ED6" w14:textId="77777777" w:rsidTr="00E94D06">
        <w:tc>
          <w:tcPr>
            <w:tcW w:w="3119" w:type="dxa"/>
          </w:tcPr>
          <w:p w14:paraId="2BA2ADD9" w14:textId="77777777" w:rsidR="003F4BA3" w:rsidRPr="00931CAE" w:rsidRDefault="003F4BA3" w:rsidP="003F4BA3">
            <w:pPr>
              <w:jc w:val="left"/>
              <w:rPr>
                <w:rStyle w:val="Defterm"/>
              </w:rPr>
            </w:pPr>
            <w:r w:rsidRPr="00931CAE">
              <w:rPr>
                <w:rStyle w:val="Defterm"/>
              </w:rPr>
              <w:t>“Contract Particulars”</w:t>
            </w:r>
          </w:p>
        </w:tc>
        <w:tc>
          <w:tcPr>
            <w:tcW w:w="4677" w:type="dxa"/>
          </w:tcPr>
          <w:p w14:paraId="1AF427A4" w14:textId="20A3F936" w:rsidR="003F4BA3" w:rsidRPr="00440982" w:rsidRDefault="003F4BA3" w:rsidP="003071EC">
            <w:pPr>
              <w:pStyle w:val="Definitions"/>
            </w:pPr>
            <w:r w:rsidRPr="00BA4330">
              <w:t xml:space="preserve">means the details of </w:t>
            </w:r>
            <w:r w:rsidRPr="00A6710F">
              <w:t xml:space="preserve">how the “variables” in the Contract Conditions are to be completed as </w:t>
            </w:r>
            <w:r w:rsidRPr="00BA4330">
              <w:t xml:space="preserve">set out </w:t>
            </w:r>
            <w:r>
              <w:fldChar w:fldCharType="begin"/>
            </w:r>
            <w:r>
              <w:instrText xml:space="preserve"> REF _Ref61001889 \r \h </w:instrText>
            </w:r>
            <w:r>
              <w:fldChar w:fldCharType="separate"/>
            </w:r>
            <w:r w:rsidR="003071EC">
              <w:t>Schedule 2</w:t>
            </w:r>
            <w:r>
              <w:fldChar w:fldCharType="end"/>
            </w:r>
            <w:r w:rsidRPr="00BA4330">
              <w:t xml:space="preserve"> [</w:t>
            </w:r>
            <w:r w:rsidRPr="00BA4330">
              <w:rPr>
                <w:i/>
              </w:rPr>
              <w:t>Contract Particulars</w:t>
            </w:r>
            <w:r w:rsidRPr="00BA4330">
              <w:t>];</w:t>
            </w:r>
          </w:p>
        </w:tc>
      </w:tr>
      <w:tr w:rsidR="003F4BA3" w14:paraId="4527ED28" w14:textId="77777777" w:rsidTr="00E94D06">
        <w:tc>
          <w:tcPr>
            <w:tcW w:w="3119" w:type="dxa"/>
          </w:tcPr>
          <w:p w14:paraId="0325BA53" w14:textId="0CF43FEF" w:rsidR="003F4BA3" w:rsidRPr="00931CAE" w:rsidRDefault="003F4BA3" w:rsidP="003F4BA3">
            <w:pPr>
              <w:jc w:val="left"/>
              <w:rPr>
                <w:rStyle w:val="Defterm"/>
              </w:rPr>
            </w:pPr>
            <w:r w:rsidRPr="00931CAE">
              <w:rPr>
                <w:rStyle w:val="Defterm"/>
              </w:rPr>
              <w:t>“Contract Period”</w:t>
            </w:r>
          </w:p>
        </w:tc>
        <w:tc>
          <w:tcPr>
            <w:tcW w:w="4677" w:type="dxa"/>
          </w:tcPr>
          <w:p w14:paraId="5969A691" w14:textId="2DC9CFF5" w:rsidR="003F4BA3" w:rsidRPr="00440982" w:rsidRDefault="003F4BA3" w:rsidP="003071EC">
            <w:pPr>
              <w:pStyle w:val="Definitions"/>
            </w:pPr>
            <w:r>
              <w:t>means the period from the Commencement Date to the Termination Date;</w:t>
            </w:r>
          </w:p>
        </w:tc>
      </w:tr>
      <w:tr w:rsidR="003F4BA3" w14:paraId="6EE30E6E" w14:textId="77777777" w:rsidTr="00E94D06">
        <w:tc>
          <w:tcPr>
            <w:tcW w:w="3119" w:type="dxa"/>
          </w:tcPr>
          <w:p w14:paraId="645109BE" w14:textId="50A90551" w:rsidR="003F4BA3" w:rsidRPr="00931CAE" w:rsidRDefault="003F4BA3" w:rsidP="003F4BA3">
            <w:pPr>
              <w:jc w:val="left"/>
              <w:rPr>
                <w:rStyle w:val="Defterm"/>
              </w:rPr>
            </w:pPr>
            <w:r w:rsidRPr="005A66A2">
              <w:rPr>
                <w:b/>
              </w:rPr>
              <w:t>“</w:t>
            </w:r>
            <w:r>
              <w:rPr>
                <w:b/>
              </w:rPr>
              <w:t>Customer</w:t>
            </w:r>
            <w:r w:rsidRPr="005A66A2">
              <w:rPr>
                <w:b/>
              </w:rPr>
              <w:t>”</w:t>
            </w:r>
          </w:p>
        </w:tc>
        <w:tc>
          <w:tcPr>
            <w:tcW w:w="4677" w:type="dxa"/>
          </w:tcPr>
          <w:p w14:paraId="13EFBAEF" w14:textId="4D604F22" w:rsidR="003F4BA3" w:rsidRDefault="003F4BA3" w:rsidP="003071EC">
            <w:pPr>
              <w:pStyle w:val="Definitions"/>
              <w:rPr>
                <w:rFonts w:cs="Arial"/>
              </w:rPr>
            </w:pPr>
            <w:r w:rsidRPr="00A320AF">
              <w:t xml:space="preserve">means </w:t>
            </w:r>
            <w:r>
              <w:t>a recipient of services which comprise the Services or in connection with which the Services are provided);</w:t>
            </w:r>
          </w:p>
        </w:tc>
      </w:tr>
      <w:tr w:rsidR="003F4BA3" w14:paraId="4E7D4167" w14:textId="77777777" w:rsidTr="00E94D06">
        <w:tc>
          <w:tcPr>
            <w:tcW w:w="3119" w:type="dxa"/>
          </w:tcPr>
          <w:p w14:paraId="27C1F844" w14:textId="77777777" w:rsidR="003F4BA3" w:rsidRPr="00931CAE" w:rsidRDefault="003F4BA3" w:rsidP="003F4BA3">
            <w:pPr>
              <w:jc w:val="left"/>
              <w:rPr>
                <w:rStyle w:val="Defterm"/>
              </w:rPr>
            </w:pPr>
            <w:r w:rsidRPr="00931CAE">
              <w:rPr>
                <w:rStyle w:val="Defterm"/>
              </w:rPr>
              <w:t>“Data Controller”</w:t>
            </w:r>
          </w:p>
        </w:tc>
        <w:tc>
          <w:tcPr>
            <w:tcW w:w="4677" w:type="dxa"/>
          </w:tcPr>
          <w:p w14:paraId="575E0F49" w14:textId="77777777" w:rsidR="003F4BA3" w:rsidRPr="00BA4330" w:rsidRDefault="003F4BA3" w:rsidP="003071EC">
            <w:pPr>
              <w:pStyle w:val="Definitions"/>
            </w:pPr>
            <w:r w:rsidRPr="00A34907">
              <w:t xml:space="preserve">has the meaning </w:t>
            </w:r>
            <w:r>
              <w:t>given under Data Protection Law;</w:t>
            </w:r>
          </w:p>
        </w:tc>
      </w:tr>
      <w:tr w:rsidR="004D4295" w14:paraId="53DDA515" w14:textId="77777777" w:rsidTr="00E94D06">
        <w:tc>
          <w:tcPr>
            <w:tcW w:w="3119" w:type="dxa"/>
          </w:tcPr>
          <w:p w14:paraId="05F0952F" w14:textId="3D8D3AD6" w:rsidR="004D4295" w:rsidRPr="00931CAE" w:rsidRDefault="004D4295" w:rsidP="003F4BA3">
            <w:pPr>
              <w:jc w:val="left"/>
              <w:rPr>
                <w:rStyle w:val="Defterm"/>
              </w:rPr>
            </w:pPr>
            <w:r>
              <w:rPr>
                <w:rStyle w:val="Defterm"/>
              </w:rPr>
              <w:t>“Data Loss Event”</w:t>
            </w:r>
          </w:p>
        </w:tc>
        <w:tc>
          <w:tcPr>
            <w:tcW w:w="4677" w:type="dxa"/>
          </w:tcPr>
          <w:p w14:paraId="7997E94A" w14:textId="1F931865" w:rsidR="004D4295" w:rsidRPr="00A34907" w:rsidRDefault="004D4295" w:rsidP="003071EC">
            <w:pPr>
              <w:pStyle w:val="Definitions"/>
            </w:pPr>
            <w:r>
              <w:rPr>
                <w:szCs w:val="22"/>
              </w:rPr>
              <w:t>any event that results or may result in any unauthorised or unlawful access to</w:t>
            </w:r>
            <w:r w:rsidRPr="00171396">
              <w:rPr>
                <w:szCs w:val="22"/>
              </w:rPr>
              <w:t xml:space="preserve"> </w:t>
            </w:r>
            <w:r>
              <w:rPr>
                <w:szCs w:val="22"/>
              </w:rPr>
              <w:t xml:space="preserve">Personal Data held by the </w:t>
            </w:r>
            <w:r w:rsidR="00D033B6">
              <w:rPr>
                <w:szCs w:val="22"/>
              </w:rPr>
              <w:t>Provider</w:t>
            </w:r>
            <w:r>
              <w:rPr>
                <w:szCs w:val="22"/>
              </w:rPr>
              <w:t xml:space="preserve"> under this Contract, actual potential loss and/or destruction of Personal Data in breach of this Contract including any personal data breach (as defined under Data Protection Law);</w:t>
            </w:r>
          </w:p>
        </w:tc>
      </w:tr>
      <w:tr w:rsidR="003F4BA3" w14:paraId="04FDA022" w14:textId="77777777" w:rsidTr="00E94D06">
        <w:tc>
          <w:tcPr>
            <w:tcW w:w="3119" w:type="dxa"/>
          </w:tcPr>
          <w:p w14:paraId="0D8A535A" w14:textId="0B1C9FB6" w:rsidR="003F4BA3" w:rsidRPr="00A6710F" w:rsidRDefault="003F4BA3" w:rsidP="003F4BA3">
            <w:pPr>
              <w:jc w:val="left"/>
              <w:rPr>
                <w:rStyle w:val="Defterm"/>
                <w:b w:val="0"/>
                <w:bCs/>
              </w:rPr>
            </w:pPr>
            <w:r w:rsidRPr="00A6710F">
              <w:rPr>
                <w:b/>
                <w:bCs/>
              </w:rPr>
              <w:t>“Data Processing Table”</w:t>
            </w:r>
          </w:p>
        </w:tc>
        <w:tc>
          <w:tcPr>
            <w:tcW w:w="4677" w:type="dxa"/>
          </w:tcPr>
          <w:p w14:paraId="0EAC59CC" w14:textId="1835413D" w:rsidR="003F4BA3" w:rsidRPr="00A34907" w:rsidRDefault="003F4BA3" w:rsidP="003071EC">
            <w:pPr>
              <w:pStyle w:val="Definitions"/>
              <w:rPr>
                <w:rFonts w:cs="Arial"/>
                <w:szCs w:val="22"/>
              </w:rPr>
            </w:pPr>
            <w:r w:rsidRPr="00E9321E">
              <w:t xml:space="preserve">the table set out Condition </w:t>
            </w:r>
            <w:r w:rsidR="003071EC">
              <w:fldChar w:fldCharType="begin"/>
            </w:r>
            <w:r w:rsidR="003071EC">
              <w:instrText xml:space="preserve"> REF _Ref61002844 \r \h </w:instrText>
            </w:r>
            <w:r w:rsidR="003071EC">
              <w:fldChar w:fldCharType="separate"/>
            </w:r>
            <w:r w:rsidR="003071EC">
              <w:t>11.4</w:t>
            </w:r>
            <w:r w:rsidR="003071EC">
              <w:fldChar w:fldCharType="end"/>
            </w:r>
            <w:r w:rsidRPr="00E9321E">
              <w:t xml:space="preserve"> [</w:t>
            </w:r>
            <w:r w:rsidRPr="00C61DD7">
              <w:rPr>
                <w:i/>
                <w:iCs/>
              </w:rPr>
              <w:t>Data Protection</w:t>
            </w:r>
            <w:r w:rsidRPr="00E9321E">
              <w:t>]</w:t>
            </w:r>
            <w:r w:rsidR="004D4295">
              <w:t>;</w:t>
            </w:r>
          </w:p>
        </w:tc>
      </w:tr>
      <w:tr w:rsidR="00480154" w14:paraId="47A45EC8" w14:textId="77777777" w:rsidTr="00E94D06">
        <w:tc>
          <w:tcPr>
            <w:tcW w:w="3119" w:type="dxa"/>
          </w:tcPr>
          <w:p w14:paraId="06BCEA74" w14:textId="5D96EB7E" w:rsidR="00480154" w:rsidRPr="00A6710F" w:rsidRDefault="00480154" w:rsidP="00480154">
            <w:pPr>
              <w:jc w:val="left"/>
              <w:rPr>
                <w:b/>
                <w:bCs/>
              </w:rPr>
            </w:pPr>
            <w:r w:rsidRPr="00931CAE">
              <w:rPr>
                <w:rStyle w:val="Defterm"/>
              </w:rPr>
              <w:t>“Data Processor”</w:t>
            </w:r>
          </w:p>
        </w:tc>
        <w:tc>
          <w:tcPr>
            <w:tcW w:w="4677" w:type="dxa"/>
          </w:tcPr>
          <w:p w14:paraId="187B276E" w14:textId="77771D12" w:rsidR="00AA6106" w:rsidRPr="00E9321E" w:rsidRDefault="00480154" w:rsidP="00480154">
            <w:pPr>
              <w:pStyle w:val="Definitions"/>
            </w:pPr>
            <w:r w:rsidRPr="00A34907">
              <w:t xml:space="preserve">has the meaning </w:t>
            </w:r>
            <w:r>
              <w:t>given under Data Protection Law;</w:t>
            </w:r>
          </w:p>
        </w:tc>
      </w:tr>
      <w:tr w:rsidR="00825450" w14:paraId="7765F3A4" w14:textId="77777777" w:rsidTr="00E94D06">
        <w:tc>
          <w:tcPr>
            <w:tcW w:w="3119" w:type="dxa"/>
          </w:tcPr>
          <w:p w14:paraId="5C325F77" w14:textId="77777777" w:rsidR="00825450" w:rsidRPr="00931CAE" w:rsidRDefault="00825450" w:rsidP="006E08B3">
            <w:pPr>
              <w:jc w:val="left"/>
              <w:rPr>
                <w:rStyle w:val="Defterm"/>
              </w:rPr>
            </w:pPr>
            <w:r>
              <w:rPr>
                <w:rStyle w:val="Defterm"/>
              </w:rPr>
              <w:lastRenderedPageBreak/>
              <w:t>“Data Protection Impact Assessment”</w:t>
            </w:r>
          </w:p>
        </w:tc>
        <w:tc>
          <w:tcPr>
            <w:tcW w:w="4677" w:type="dxa"/>
          </w:tcPr>
          <w:p w14:paraId="13852EED" w14:textId="77777777" w:rsidR="00825450" w:rsidRDefault="00825450" w:rsidP="006E08B3">
            <w:pPr>
              <w:pStyle w:val="Definitions"/>
              <w:rPr>
                <w:lang w:val="en-US"/>
              </w:rPr>
            </w:pPr>
            <w:r w:rsidRPr="00A34907">
              <w:rPr>
                <w:rFonts w:cs="Arial"/>
                <w:szCs w:val="22"/>
              </w:rPr>
              <w:t xml:space="preserve">has the meaning </w:t>
            </w:r>
            <w:r>
              <w:rPr>
                <w:rFonts w:cs="Arial"/>
                <w:szCs w:val="22"/>
              </w:rPr>
              <w:t>given under Data Protection Law;</w:t>
            </w:r>
          </w:p>
        </w:tc>
      </w:tr>
      <w:tr w:rsidR="00480154" w14:paraId="3F154E92" w14:textId="77777777" w:rsidTr="00E94D06">
        <w:tc>
          <w:tcPr>
            <w:tcW w:w="3119" w:type="dxa"/>
          </w:tcPr>
          <w:p w14:paraId="77B0D8BB" w14:textId="77777777" w:rsidR="00480154" w:rsidRPr="00931CAE" w:rsidRDefault="00480154" w:rsidP="00480154">
            <w:pPr>
              <w:jc w:val="left"/>
              <w:rPr>
                <w:rStyle w:val="Defterm"/>
              </w:rPr>
            </w:pPr>
            <w:r w:rsidRPr="00931CAE">
              <w:rPr>
                <w:rStyle w:val="Defterm"/>
              </w:rPr>
              <w:t>“Data Protection Law”</w:t>
            </w:r>
          </w:p>
        </w:tc>
        <w:tc>
          <w:tcPr>
            <w:tcW w:w="4677" w:type="dxa"/>
          </w:tcPr>
          <w:p w14:paraId="56777020" w14:textId="73564ADA" w:rsidR="00480154" w:rsidRPr="00A34907" w:rsidRDefault="00825450" w:rsidP="00480154">
            <w:pPr>
              <w:pStyle w:val="Definitions"/>
            </w:pPr>
            <w:r w:rsidRPr="00A34907">
              <w:rPr>
                <w:rFonts w:cs="Arial"/>
                <w:szCs w:val="22"/>
                <w:lang w:val="en-US"/>
              </w:rPr>
              <w:t xml:space="preserve"> all </w:t>
            </w:r>
            <w:r>
              <w:rPr>
                <w:rFonts w:cs="Arial"/>
                <w:szCs w:val="22"/>
                <w:lang w:val="en-US"/>
              </w:rPr>
              <w:t>Law relating to the processing of personal d</w:t>
            </w:r>
            <w:r w:rsidRPr="00A34907">
              <w:rPr>
                <w:rFonts w:cs="Arial"/>
                <w:szCs w:val="22"/>
                <w:lang w:val="en-US"/>
              </w:rPr>
              <w:t xml:space="preserve">ata, </w:t>
            </w:r>
            <w:r>
              <w:rPr>
                <w:rFonts w:cs="Arial"/>
                <w:szCs w:val="22"/>
                <w:lang w:val="en-US"/>
              </w:rPr>
              <w:t xml:space="preserve">including all applicable </w:t>
            </w:r>
            <w:r w:rsidRPr="00A34907">
              <w:rPr>
                <w:rFonts w:cs="Arial"/>
                <w:szCs w:val="22"/>
                <w:lang w:val="en-US"/>
              </w:rPr>
              <w:t>guidance and codes of practice issued by the Information Commissioner’s Office or any replacement data pr</w:t>
            </w:r>
            <w:r>
              <w:rPr>
                <w:rFonts w:cs="Arial"/>
                <w:szCs w:val="22"/>
                <w:lang w:val="en-US"/>
              </w:rPr>
              <w:t>otection or related privacy Law in force in England and Wales;</w:t>
            </w:r>
          </w:p>
        </w:tc>
      </w:tr>
      <w:tr w:rsidR="00825450" w14:paraId="7F681D02" w14:textId="77777777" w:rsidTr="00E94D06">
        <w:tc>
          <w:tcPr>
            <w:tcW w:w="3119" w:type="dxa"/>
          </w:tcPr>
          <w:p w14:paraId="65820363" w14:textId="0C1B32C9" w:rsidR="00825450" w:rsidRPr="00931CAE" w:rsidRDefault="00825450" w:rsidP="00480154">
            <w:pPr>
              <w:jc w:val="left"/>
              <w:rPr>
                <w:rStyle w:val="Defterm"/>
              </w:rPr>
            </w:pPr>
            <w:r>
              <w:rPr>
                <w:rStyle w:val="Defterm"/>
              </w:rPr>
              <w:t>“Data Protection Officer”</w:t>
            </w:r>
          </w:p>
        </w:tc>
        <w:tc>
          <w:tcPr>
            <w:tcW w:w="4677" w:type="dxa"/>
          </w:tcPr>
          <w:p w14:paraId="47C8DA36" w14:textId="26BC729B" w:rsidR="00825450" w:rsidDel="00825450" w:rsidRDefault="00825450" w:rsidP="00480154">
            <w:pPr>
              <w:pStyle w:val="Definitions"/>
              <w:rPr>
                <w:lang w:val="en-US"/>
              </w:rPr>
            </w:pPr>
            <w:r w:rsidRPr="00FD31D6">
              <w:rPr>
                <w:rFonts w:cs="Arial"/>
                <w:szCs w:val="22"/>
              </w:rPr>
              <w:t>has the meaning given under Data Protection Law;</w:t>
            </w:r>
          </w:p>
        </w:tc>
      </w:tr>
      <w:tr w:rsidR="00480154" w14:paraId="12050C46" w14:textId="77777777" w:rsidTr="00E94D06">
        <w:tc>
          <w:tcPr>
            <w:tcW w:w="3119" w:type="dxa"/>
          </w:tcPr>
          <w:p w14:paraId="2F7413CD" w14:textId="0E9E7F27" w:rsidR="00480154" w:rsidRPr="00931CAE" w:rsidRDefault="00480154" w:rsidP="00480154">
            <w:pPr>
              <w:jc w:val="left"/>
              <w:rPr>
                <w:rStyle w:val="Defterm"/>
              </w:rPr>
            </w:pPr>
            <w:bookmarkStart w:id="43" w:name="_9kR3WTr5B845F"/>
            <w:r w:rsidRPr="00931CAE">
              <w:rPr>
                <w:rStyle w:val="Defterm"/>
              </w:rPr>
              <w:t>“</w:t>
            </w:r>
            <w:bookmarkEnd w:id="43"/>
            <w:r w:rsidRPr="00931CAE">
              <w:rPr>
                <w:rStyle w:val="Defterm"/>
              </w:rPr>
              <w:t>Data Protection Principles</w:t>
            </w:r>
            <w:r>
              <w:rPr>
                <w:rStyle w:val="Defterm"/>
              </w:rPr>
              <w:t>”</w:t>
            </w:r>
            <w:r w:rsidRPr="00931CAE">
              <w:rPr>
                <w:rStyle w:val="Defterm"/>
              </w:rPr>
              <w:t xml:space="preserve"> </w:t>
            </w:r>
          </w:p>
        </w:tc>
        <w:tc>
          <w:tcPr>
            <w:tcW w:w="4677" w:type="dxa"/>
          </w:tcPr>
          <w:p w14:paraId="1328745F" w14:textId="2EB30E85" w:rsidR="00480154" w:rsidRPr="00A34907" w:rsidRDefault="00480154" w:rsidP="00480154">
            <w:pPr>
              <w:pStyle w:val="Definitions"/>
            </w:pPr>
            <w:r>
              <w:t xml:space="preserve">means </w:t>
            </w:r>
            <w:r w:rsidRPr="00C1555C">
              <w:t>the principles applicable to the protection of Personal Data under Data Protection Law;</w:t>
            </w:r>
          </w:p>
        </w:tc>
      </w:tr>
      <w:tr w:rsidR="00480154" w14:paraId="29B702A9" w14:textId="77777777" w:rsidTr="00E94D06">
        <w:tc>
          <w:tcPr>
            <w:tcW w:w="3119" w:type="dxa"/>
          </w:tcPr>
          <w:p w14:paraId="66B48FE7" w14:textId="77777777" w:rsidR="00480154" w:rsidRPr="00931CAE" w:rsidRDefault="00480154" w:rsidP="00480154">
            <w:pPr>
              <w:jc w:val="left"/>
              <w:rPr>
                <w:rStyle w:val="Defterm"/>
              </w:rPr>
            </w:pPr>
            <w:r w:rsidRPr="00931CAE">
              <w:rPr>
                <w:rStyle w:val="Defterm"/>
              </w:rPr>
              <w:t>“Data Subject”</w:t>
            </w:r>
          </w:p>
        </w:tc>
        <w:tc>
          <w:tcPr>
            <w:tcW w:w="4677" w:type="dxa"/>
          </w:tcPr>
          <w:p w14:paraId="38016CC8" w14:textId="77777777" w:rsidR="00480154" w:rsidRPr="00A34907" w:rsidRDefault="00480154" w:rsidP="00480154">
            <w:pPr>
              <w:pStyle w:val="Definitions"/>
            </w:pPr>
            <w:r w:rsidRPr="00A34907">
              <w:t xml:space="preserve">has the meaning </w:t>
            </w:r>
            <w:r>
              <w:t>given under Data Protection Law;</w:t>
            </w:r>
          </w:p>
        </w:tc>
      </w:tr>
      <w:tr w:rsidR="00480154" w14:paraId="07A73C1F" w14:textId="77777777" w:rsidTr="00E94D06">
        <w:tc>
          <w:tcPr>
            <w:tcW w:w="3119" w:type="dxa"/>
          </w:tcPr>
          <w:p w14:paraId="6CEDC43D" w14:textId="77777777" w:rsidR="00480154" w:rsidRPr="00931CAE" w:rsidRDefault="00480154" w:rsidP="00480154">
            <w:pPr>
              <w:jc w:val="left"/>
              <w:rPr>
                <w:rStyle w:val="Defterm"/>
              </w:rPr>
            </w:pPr>
            <w:r w:rsidRPr="00931CAE">
              <w:rPr>
                <w:rStyle w:val="Defterm"/>
              </w:rPr>
              <w:t>“Data Subject Access Request”</w:t>
            </w:r>
          </w:p>
        </w:tc>
        <w:tc>
          <w:tcPr>
            <w:tcW w:w="4677" w:type="dxa"/>
          </w:tcPr>
          <w:p w14:paraId="788E56DC" w14:textId="0DE7352C" w:rsidR="00480154" w:rsidRPr="00A34907" w:rsidRDefault="00480154" w:rsidP="00480154">
            <w:pPr>
              <w:pStyle w:val="Definitions"/>
            </w:pPr>
            <w:r>
              <w:t>means a request by a Data Subject under Data Protection Law to access their Personal Data;</w:t>
            </w:r>
          </w:p>
        </w:tc>
      </w:tr>
      <w:tr w:rsidR="00480154" w14:paraId="6A434196" w14:textId="77777777" w:rsidTr="00E94D06">
        <w:tc>
          <w:tcPr>
            <w:tcW w:w="3119" w:type="dxa"/>
          </w:tcPr>
          <w:p w14:paraId="596560AE" w14:textId="5256DD08" w:rsidR="00480154" w:rsidRPr="00931CAE" w:rsidRDefault="00480154" w:rsidP="00480154">
            <w:pPr>
              <w:jc w:val="left"/>
              <w:rPr>
                <w:rStyle w:val="Defterm"/>
              </w:rPr>
            </w:pPr>
            <w:r w:rsidRPr="00931CAE">
              <w:rPr>
                <w:rStyle w:val="Defterm"/>
              </w:rPr>
              <w:t>“Disaster”</w:t>
            </w:r>
          </w:p>
        </w:tc>
        <w:tc>
          <w:tcPr>
            <w:tcW w:w="4677" w:type="dxa"/>
          </w:tcPr>
          <w:p w14:paraId="213ADD29" w14:textId="696A6A80" w:rsidR="00480154" w:rsidRPr="00BA4330" w:rsidRDefault="00480154" w:rsidP="00480154">
            <w:pPr>
              <w:pStyle w:val="Definitions"/>
            </w:pPr>
            <w:r>
              <w:t>means Force Majeure or any other circumstances defined as a Disaster in the Disaster Recovery Plan;</w:t>
            </w:r>
          </w:p>
        </w:tc>
      </w:tr>
      <w:tr w:rsidR="00480154" w14:paraId="684AC56B" w14:textId="77777777" w:rsidTr="00E94D06">
        <w:tc>
          <w:tcPr>
            <w:tcW w:w="3119" w:type="dxa"/>
          </w:tcPr>
          <w:p w14:paraId="522C6877" w14:textId="32848E3D" w:rsidR="00480154" w:rsidRPr="00931CAE" w:rsidRDefault="00480154" w:rsidP="00480154">
            <w:pPr>
              <w:jc w:val="left"/>
              <w:rPr>
                <w:rStyle w:val="Defterm"/>
              </w:rPr>
            </w:pPr>
            <w:r w:rsidRPr="00931CAE">
              <w:rPr>
                <w:rStyle w:val="Defterm"/>
              </w:rPr>
              <w:t>“Disaster Recovery Plan”</w:t>
            </w:r>
          </w:p>
        </w:tc>
        <w:tc>
          <w:tcPr>
            <w:tcW w:w="4677" w:type="dxa"/>
          </w:tcPr>
          <w:p w14:paraId="0CB0737A" w14:textId="7AF8F2BA" w:rsidR="00480154" w:rsidRPr="00BA4330" w:rsidRDefault="00480154" w:rsidP="00480154">
            <w:pPr>
              <w:pStyle w:val="Definitions"/>
            </w:pPr>
            <w:r w:rsidRPr="004B3A99">
              <w:t>has the meaning give</w:t>
            </w:r>
            <w:r>
              <w:t xml:space="preserve">n in Condition </w:t>
            </w:r>
            <w:r>
              <w:fldChar w:fldCharType="begin"/>
            </w:r>
            <w:r>
              <w:instrText xml:space="preserve"> REF _Ref61002865 \r \h </w:instrText>
            </w:r>
            <w:r>
              <w:fldChar w:fldCharType="separate"/>
            </w:r>
            <w:r>
              <w:t>18.3</w:t>
            </w:r>
            <w:r>
              <w:fldChar w:fldCharType="end"/>
            </w:r>
            <w:r w:rsidRPr="004B3A99">
              <w:t xml:space="preserve"> [</w:t>
            </w:r>
            <w:r w:rsidRPr="004B3A99">
              <w:rPr>
                <w:i/>
              </w:rPr>
              <w:t>Force Majeure</w:t>
            </w:r>
            <w:r w:rsidRPr="004B3A99">
              <w:t>];</w:t>
            </w:r>
          </w:p>
        </w:tc>
      </w:tr>
      <w:tr w:rsidR="00480154" w14:paraId="3139C457" w14:textId="77777777" w:rsidTr="00E94D06">
        <w:tc>
          <w:tcPr>
            <w:tcW w:w="3119" w:type="dxa"/>
          </w:tcPr>
          <w:p w14:paraId="35BA3107" w14:textId="77777777" w:rsidR="00480154" w:rsidRPr="00931CAE" w:rsidRDefault="00480154" w:rsidP="00480154">
            <w:pPr>
              <w:jc w:val="left"/>
              <w:rPr>
                <w:rStyle w:val="Defterm"/>
              </w:rPr>
            </w:pPr>
            <w:r w:rsidRPr="00931CAE">
              <w:rPr>
                <w:rStyle w:val="Defterm"/>
              </w:rPr>
              <w:t>“Dispute”</w:t>
            </w:r>
          </w:p>
        </w:tc>
        <w:tc>
          <w:tcPr>
            <w:tcW w:w="4677" w:type="dxa"/>
          </w:tcPr>
          <w:p w14:paraId="42F7A31F" w14:textId="77777777" w:rsidR="00480154" w:rsidRPr="00440982" w:rsidRDefault="00480154" w:rsidP="00480154">
            <w:pPr>
              <w:pStyle w:val="Definitions"/>
            </w:pPr>
            <w:r w:rsidRPr="00BA4330">
              <w:t>means either a dispute concerning this Contract or an allegation by a Party that the other has committed a breach of this Contract;</w:t>
            </w:r>
          </w:p>
        </w:tc>
      </w:tr>
      <w:tr w:rsidR="00480154" w14:paraId="24A3A0A3" w14:textId="77777777" w:rsidTr="00E94D06">
        <w:tc>
          <w:tcPr>
            <w:tcW w:w="3119" w:type="dxa"/>
          </w:tcPr>
          <w:p w14:paraId="102DFC8C" w14:textId="77777777" w:rsidR="00480154" w:rsidRPr="00931CAE" w:rsidRDefault="00480154" w:rsidP="00480154">
            <w:pPr>
              <w:jc w:val="left"/>
              <w:rPr>
                <w:rStyle w:val="Defterm"/>
              </w:rPr>
            </w:pPr>
            <w:r w:rsidRPr="00931CAE">
              <w:rPr>
                <w:rStyle w:val="Defterm"/>
              </w:rPr>
              <w:t>“Dispute Escalation Table”</w:t>
            </w:r>
          </w:p>
        </w:tc>
        <w:tc>
          <w:tcPr>
            <w:tcW w:w="4677" w:type="dxa"/>
          </w:tcPr>
          <w:p w14:paraId="4F3E5083" w14:textId="1DF2AC41" w:rsidR="00480154" w:rsidRPr="00440982" w:rsidRDefault="00480154" w:rsidP="00480154">
            <w:pPr>
              <w:pStyle w:val="Definitions"/>
            </w:pPr>
            <w:r w:rsidRPr="00BA4330">
              <w:t>means the dispute escalation table set out in the Contract Particulars</w:t>
            </w:r>
            <w:r>
              <w:t xml:space="preserve"> in accordance with Condition </w:t>
            </w:r>
            <w:r>
              <w:fldChar w:fldCharType="begin"/>
            </w:r>
            <w:r>
              <w:instrText xml:space="preserve"> REF _Ref61002882 \r \h </w:instrText>
            </w:r>
            <w:r>
              <w:fldChar w:fldCharType="separate"/>
            </w:r>
            <w:r>
              <w:t>28</w:t>
            </w:r>
            <w:r>
              <w:fldChar w:fldCharType="end"/>
            </w:r>
            <w:r w:rsidRPr="00BA4330">
              <w:t xml:space="preserve"> [</w:t>
            </w:r>
            <w:r w:rsidRPr="00B27256">
              <w:rPr>
                <w:i/>
              </w:rPr>
              <w:t xml:space="preserve">Dispute </w:t>
            </w:r>
            <w:r>
              <w:rPr>
                <w:i/>
              </w:rPr>
              <w:t>Escalation Procedure</w:t>
            </w:r>
            <w:r w:rsidRPr="00BA4330">
              <w:t>];</w:t>
            </w:r>
          </w:p>
        </w:tc>
      </w:tr>
      <w:tr w:rsidR="00480154" w14:paraId="0B538E23" w14:textId="77777777" w:rsidTr="00E94D06">
        <w:tc>
          <w:tcPr>
            <w:tcW w:w="3119" w:type="dxa"/>
          </w:tcPr>
          <w:p w14:paraId="34564809" w14:textId="21EF36F0" w:rsidR="00480154" w:rsidRPr="00931CAE" w:rsidRDefault="00480154" w:rsidP="00480154">
            <w:pPr>
              <w:jc w:val="left"/>
              <w:rPr>
                <w:rStyle w:val="Defterm"/>
              </w:rPr>
            </w:pPr>
            <w:r w:rsidRPr="00931CAE">
              <w:rPr>
                <w:rStyle w:val="Defterm"/>
              </w:rPr>
              <w:t>“Dispute Resolution Procedure”</w:t>
            </w:r>
          </w:p>
        </w:tc>
        <w:tc>
          <w:tcPr>
            <w:tcW w:w="4677" w:type="dxa"/>
          </w:tcPr>
          <w:p w14:paraId="6D164B4C" w14:textId="778C666D" w:rsidR="00480154" w:rsidRPr="00440982" w:rsidRDefault="00480154" w:rsidP="00480154">
            <w:pPr>
              <w:pStyle w:val="Definitions"/>
            </w:pPr>
            <w:r w:rsidRPr="00A320AF">
              <w:t>means the pr</w:t>
            </w:r>
            <w:r>
              <w:t xml:space="preserve">ocedure set out in Conditions </w:t>
            </w:r>
            <w:r>
              <w:fldChar w:fldCharType="begin"/>
            </w:r>
            <w:r>
              <w:instrText xml:space="preserve"> REF _Ref61002889 \r \h </w:instrText>
            </w:r>
            <w:r>
              <w:fldChar w:fldCharType="separate"/>
            </w:r>
            <w:r>
              <w:t>28</w:t>
            </w:r>
            <w:r>
              <w:fldChar w:fldCharType="end"/>
            </w:r>
            <w:r w:rsidRPr="00A320AF">
              <w:t xml:space="preserve"> [</w:t>
            </w:r>
            <w:r w:rsidRPr="00CD474A">
              <w:rPr>
                <w:i/>
              </w:rPr>
              <w:t>Dispute Escalation Procedure</w:t>
            </w:r>
            <w:r>
              <w:t xml:space="preserve">] and </w:t>
            </w:r>
            <w:r>
              <w:fldChar w:fldCharType="begin"/>
            </w:r>
            <w:r>
              <w:instrText xml:space="preserve"> REF _Ref61002902 \r \h </w:instrText>
            </w:r>
            <w:r>
              <w:fldChar w:fldCharType="separate"/>
            </w:r>
            <w:r>
              <w:t>29</w:t>
            </w:r>
            <w:r>
              <w:fldChar w:fldCharType="end"/>
            </w:r>
            <w:r w:rsidRPr="00A320AF">
              <w:t xml:space="preserve"> [</w:t>
            </w:r>
            <w:r w:rsidRPr="00CD474A">
              <w:rPr>
                <w:i/>
              </w:rPr>
              <w:t>Governing Law and Enforcement</w:t>
            </w:r>
            <w:r w:rsidRPr="00A320AF">
              <w:t>];</w:t>
            </w:r>
          </w:p>
        </w:tc>
      </w:tr>
      <w:tr w:rsidR="00480154" w14:paraId="3771DB97" w14:textId="77777777" w:rsidTr="00E94D06">
        <w:tc>
          <w:tcPr>
            <w:tcW w:w="3119" w:type="dxa"/>
          </w:tcPr>
          <w:p w14:paraId="1F807B01" w14:textId="6C872E5C" w:rsidR="00480154" w:rsidRPr="00931CAE" w:rsidRDefault="00480154" w:rsidP="00480154">
            <w:pPr>
              <w:tabs>
                <w:tab w:val="left" w:pos="1440"/>
                <w:tab w:val="left" w:pos="3060"/>
                <w:tab w:val="left" w:pos="3420"/>
                <w:tab w:val="left" w:pos="3600"/>
                <w:tab w:val="left" w:pos="3960"/>
                <w:tab w:val="left" w:pos="8100"/>
              </w:tabs>
              <w:jc w:val="left"/>
              <w:rPr>
                <w:rStyle w:val="Defterm"/>
              </w:rPr>
            </w:pPr>
            <w:r w:rsidRPr="00931CAE">
              <w:rPr>
                <w:rStyle w:val="Defterm"/>
              </w:rPr>
              <w:t>“Documents and Data”</w:t>
            </w:r>
          </w:p>
        </w:tc>
        <w:tc>
          <w:tcPr>
            <w:tcW w:w="4677" w:type="dxa"/>
          </w:tcPr>
          <w:p w14:paraId="1EFBA83C" w14:textId="77777777" w:rsidR="00480154" w:rsidRPr="00BE6DB2" w:rsidRDefault="00480154" w:rsidP="00480154">
            <w:pPr>
              <w:pStyle w:val="Definitions"/>
              <w:rPr>
                <w:caps/>
              </w:rPr>
            </w:pPr>
            <w:r w:rsidRPr="00BE6DB2">
              <w:t xml:space="preserve">means all documents, data, information, text, drawings, diagrams, images, records or sound embodied in any electronic or tangible medium </w:t>
            </w:r>
            <w:r w:rsidRPr="00BE6DB2">
              <w:lastRenderedPageBreak/>
              <w:t>used or created in connection with this Contract or the</w:t>
            </w:r>
            <w:r>
              <w:t xml:space="preserve"> </w:t>
            </w:r>
            <w:r w:rsidRPr="00BE6DB2">
              <w:t>Services;</w:t>
            </w:r>
          </w:p>
        </w:tc>
      </w:tr>
      <w:tr w:rsidR="00480154" w14:paraId="3DDF4790" w14:textId="77777777" w:rsidTr="00E94D06">
        <w:tc>
          <w:tcPr>
            <w:tcW w:w="3119" w:type="dxa"/>
          </w:tcPr>
          <w:p w14:paraId="3A6F58B9" w14:textId="45C5FB23" w:rsidR="00480154" w:rsidRPr="00931CAE" w:rsidRDefault="00480154" w:rsidP="00480154">
            <w:pPr>
              <w:tabs>
                <w:tab w:val="left" w:pos="1440"/>
                <w:tab w:val="left" w:pos="3060"/>
                <w:tab w:val="left" w:pos="3420"/>
                <w:tab w:val="left" w:pos="3600"/>
                <w:tab w:val="left" w:pos="3960"/>
                <w:tab w:val="left" w:pos="8100"/>
              </w:tabs>
              <w:jc w:val="left"/>
              <w:rPr>
                <w:rStyle w:val="Defterm"/>
              </w:rPr>
            </w:pPr>
            <w:r w:rsidRPr="00931CAE">
              <w:rPr>
                <w:rStyle w:val="Defterm"/>
              </w:rPr>
              <w:lastRenderedPageBreak/>
              <w:t>“Equality and Diversity Law”</w:t>
            </w:r>
          </w:p>
        </w:tc>
        <w:tc>
          <w:tcPr>
            <w:tcW w:w="4677" w:type="dxa"/>
          </w:tcPr>
          <w:p w14:paraId="5CAB977C" w14:textId="77777777" w:rsidR="00480154" w:rsidRPr="00BE6DB2" w:rsidRDefault="00480154" w:rsidP="00480154">
            <w:pPr>
              <w:pStyle w:val="Definitions"/>
              <w:rPr>
                <w:caps/>
              </w:rPr>
            </w:pPr>
            <w:r w:rsidRPr="00BE6DB2">
              <w:t>means all Law preventing unlawful discrimination including unlawful discrimination on the basis of age, disability, gender reassignment, marriage and civil partnership, pregnancy and maternity, paternity, race, religion or belief, sex or sexual orientation or part time or temporary status or any other protected status;</w:t>
            </w:r>
          </w:p>
        </w:tc>
      </w:tr>
      <w:tr w:rsidR="00480154" w14:paraId="211E4EC0" w14:textId="77777777" w:rsidTr="00E94D06">
        <w:tc>
          <w:tcPr>
            <w:tcW w:w="3119" w:type="dxa"/>
          </w:tcPr>
          <w:p w14:paraId="39C93F26" w14:textId="77777777" w:rsidR="00480154" w:rsidRPr="00931CAE" w:rsidRDefault="00480154" w:rsidP="00480154">
            <w:pPr>
              <w:tabs>
                <w:tab w:val="left" w:pos="1440"/>
                <w:tab w:val="left" w:pos="3060"/>
                <w:tab w:val="left" w:pos="3420"/>
                <w:tab w:val="left" w:pos="3600"/>
                <w:tab w:val="left" w:pos="3960"/>
                <w:tab w:val="left" w:pos="8100"/>
              </w:tabs>
              <w:jc w:val="left"/>
              <w:rPr>
                <w:rStyle w:val="Defterm"/>
              </w:rPr>
            </w:pPr>
            <w:r w:rsidRPr="00931CAE">
              <w:rPr>
                <w:rStyle w:val="Defterm"/>
              </w:rPr>
              <w:t>“Expiry Date”</w:t>
            </w:r>
          </w:p>
        </w:tc>
        <w:tc>
          <w:tcPr>
            <w:tcW w:w="4677" w:type="dxa"/>
          </w:tcPr>
          <w:p w14:paraId="7888547E" w14:textId="77777777" w:rsidR="00480154" w:rsidRPr="00BE6DB2" w:rsidRDefault="00480154" w:rsidP="00480154">
            <w:pPr>
              <w:pStyle w:val="Definitions"/>
              <w:rPr>
                <w:caps/>
              </w:rPr>
            </w:pPr>
            <w:r w:rsidRPr="00BE6DB2">
              <w:t>means the date (if any) stated in the Contract Particulars as the date on which this Contract will expire;</w:t>
            </w:r>
          </w:p>
        </w:tc>
      </w:tr>
      <w:tr w:rsidR="00480154" w14:paraId="705BD483" w14:textId="77777777" w:rsidTr="00E94D06">
        <w:tc>
          <w:tcPr>
            <w:tcW w:w="3119" w:type="dxa"/>
          </w:tcPr>
          <w:p w14:paraId="22BFE1A9" w14:textId="77777777" w:rsidR="00480154" w:rsidRPr="000811D7" w:rsidRDefault="00480154" w:rsidP="00480154">
            <w:pPr>
              <w:tabs>
                <w:tab w:val="left" w:pos="1440"/>
                <w:tab w:val="left" w:pos="3060"/>
                <w:tab w:val="left" w:pos="3420"/>
                <w:tab w:val="left" w:pos="3600"/>
                <w:tab w:val="left" w:pos="3960"/>
                <w:tab w:val="left" w:pos="8100"/>
              </w:tabs>
              <w:jc w:val="left"/>
              <w:rPr>
                <w:rStyle w:val="Defterm"/>
              </w:rPr>
            </w:pPr>
            <w:r w:rsidRPr="000811D7">
              <w:rPr>
                <w:rStyle w:val="Defterm"/>
              </w:rPr>
              <w:t>“Financial Year”</w:t>
            </w:r>
          </w:p>
        </w:tc>
        <w:tc>
          <w:tcPr>
            <w:tcW w:w="4677" w:type="dxa"/>
          </w:tcPr>
          <w:p w14:paraId="3640D5EE" w14:textId="77777777" w:rsidR="00480154" w:rsidRPr="00BE6DB2" w:rsidRDefault="00480154" w:rsidP="00480154">
            <w:pPr>
              <w:pStyle w:val="Definitions"/>
              <w:rPr>
                <w:caps/>
              </w:rPr>
            </w:pPr>
            <w:r w:rsidRPr="00BE6DB2">
              <w:t>means each period from 1 April to 31 March next (inclusive);</w:t>
            </w:r>
          </w:p>
        </w:tc>
      </w:tr>
      <w:tr w:rsidR="00480154" w14:paraId="0AD3706E" w14:textId="77777777" w:rsidTr="00E94D06">
        <w:tc>
          <w:tcPr>
            <w:tcW w:w="3119" w:type="dxa"/>
          </w:tcPr>
          <w:p w14:paraId="0DF4A99E" w14:textId="77777777" w:rsidR="00480154" w:rsidRPr="000811D7" w:rsidRDefault="00480154" w:rsidP="00480154">
            <w:pPr>
              <w:tabs>
                <w:tab w:val="left" w:pos="1440"/>
                <w:tab w:val="left" w:pos="3060"/>
                <w:tab w:val="left" w:pos="3420"/>
                <w:tab w:val="left" w:pos="3600"/>
                <w:tab w:val="left" w:pos="3960"/>
                <w:tab w:val="left" w:pos="8100"/>
              </w:tabs>
              <w:jc w:val="left"/>
              <w:rPr>
                <w:rStyle w:val="Defterm"/>
              </w:rPr>
            </w:pPr>
            <w:r w:rsidRPr="000811D7">
              <w:rPr>
                <w:rStyle w:val="Defterm"/>
              </w:rPr>
              <w:t>“Fee”</w:t>
            </w:r>
          </w:p>
        </w:tc>
        <w:tc>
          <w:tcPr>
            <w:tcW w:w="4677" w:type="dxa"/>
          </w:tcPr>
          <w:p w14:paraId="7E1BC7F8" w14:textId="6F31F340" w:rsidR="00480154" w:rsidRPr="00C67A80" w:rsidRDefault="00480154" w:rsidP="00480154">
            <w:pPr>
              <w:pStyle w:val="Definitions"/>
              <w:rPr>
                <w:caps/>
              </w:rPr>
            </w:pPr>
            <w:r w:rsidRPr="00BE6DB2">
              <w:t xml:space="preserve">means the </w:t>
            </w:r>
            <w:r>
              <w:t>Fee</w:t>
            </w:r>
            <w:r w:rsidRPr="00BE6DB2">
              <w:t xml:space="preserve"> payable for Services calculated as set out in </w:t>
            </w:r>
            <w:r>
              <w:rPr>
                <w:lang w:val="en-US"/>
              </w:rPr>
              <w:fldChar w:fldCharType="begin"/>
            </w:r>
            <w:r>
              <w:instrText xml:space="preserve"> REF _Ref61001867 \r \h </w:instrText>
            </w:r>
            <w:r>
              <w:rPr>
                <w:lang w:val="en-US"/>
              </w:rPr>
            </w:r>
            <w:r>
              <w:rPr>
                <w:lang w:val="en-US"/>
              </w:rPr>
              <w:fldChar w:fldCharType="separate"/>
            </w:r>
            <w:r>
              <w:t>Schedule 1</w:t>
            </w:r>
            <w:r>
              <w:rPr>
                <w:lang w:val="en-US"/>
              </w:rPr>
              <w:fldChar w:fldCharType="end"/>
            </w:r>
            <w:r w:rsidRPr="00BE6DB2">
              <w:rPr>
                <w:lang w:val="en-US"/>
              </w:rPr>
              <w:t xml:space="preserve"> </w:t>
            </w:r>
            <w:r w:rsidRPr="00BE6DB2">
              <w:rPr>
                <w:bCs/>
              </w:rPr>
              <w:t>[</w:t>
            </w:r>
            <w:r>
              <w:rPr>
                <w:bCs/>
                <w:i/>
              </w:rPr>
              <w:t>Services and payment</w:t>
            </w:r>
            <w:r>
              <w:rPr>
                <w:bCs/>
                <w:iCs/>
              </w:rPr>
              <w:t>]</w:t>
            </w:r>
            <w:r w:rsidRPr="00B27256">
              <w:rPr>
                <w:i/>
              </w:rPr>
              <w:t>;</w:t>
            </w:r>
          </w:p>
        </w:tc>
      </w:tr>
      <w:tr w:rsidR="00480154" w14:paraId="03C25CD7" w14:textId="77777777" w:rsidTr="00E94D06">
        <w:tc>
          <w:tcPr>
            <w:tcW w:w="3119" w:type="dxa"/>
          </w:tcPr>
          <w:p w14:paraId="6C8CDED6" w14:textId="77777777" w:rsidR="00480154" w:rsidRPr="000811D7" w:rsidRDefault="00480154" w:rsidP="00480154">
            <w:pPr>
              <w:tabs>
                <w:tab w:val="left" w:pos="1440"/>
                <w:tab w:val="left" w:pos="3060"/>
                <w:tab w:val="left" w:pos="3420"/>
                <w:tab w:val="left" w:pos="3600"/>
                <w:tab w:val="left" w:pos="3960"/>
                <w:tab w:val="left" w:pos="8100"/>
              </w:tabs>
              <w:jc w:val="left"/>
              <w:rPr>
                <w:rStyle w:val="Defterm"/>
              </w:rPr>
            </w:pPr>
            <w:r w:rsidRPr="000811D7">
              <w:rPr>
                <w:rStyle w:val="Defterm"/>
              </w:rPr>
              <w:t>“FOIA”</w:t>
            </w:r>
          </w:p>
        </w:tc>
        <w:tc>
          <w:tcPr>
            <w:tcW w:w="4677" w:type="dxa"/>
          </w:tcPr>
          <w:p w14:paraId="734D9E64" w14:textId="210A3501" w:rsidR="00480154" w:rsidRPr="00BE6DB2" w:rsidRDefault="00480154" w:rsidP="00480154">
            <w:pPr>
              <w:pStyle w:val="Definitions"/>
            </w:pPr>
            <w:r>
              <w:t>means the Freedom of Information Act 2000;</w:t>
            </w:r>
          </w:p>
        </w:tc>
      </w:tr>
      <w:tr w:rsidR="00480154" w14:paraId="4FAA02BC" w14:textId="77777777" w:rsidTr="00E94D06">
        <w:tc>
          <w:tcPr>
            <w:tcW w:w="3119" w:type="dxa"/>
          </w:tcPr>
          <w:p w14:paraId="527056FB" w14:textId="77777777" w:rsidR="00480154" w:rsidRPr="000811D7" w:rsidRDefault="00480154" w:rsidP="00480154">
            <w:pPr>
              <w:tabs>
                <w:tab w:val="left" w:pos="1440"/>
                <w:tab w:val="left" w:pos="3060"/>
                <w:tab w:val="left" w:pos="3420"/>
                <w:tab w:val="left" w:pos="3600"/>
                <w:tab w:val="left" w:pos="3960"/>
                <w:tab w:val="left" w:pos="8100"/>
              </w:tabs>
              <w:jc w:val="left"/>
              <w:rPr>
                <w:rStyle w:val="Defterm"/>
              </w:rPr>
            </w:pPr>
            <w:r w:rsidRPr="000811D7">
              <w:rPr>
                <w:rStyle w:val="Defterm"/>
              </w:rPr>
              <w:t>“Force Majeure”</w:t>
            </w:r>
          </w:p>
        </w:tc>
        <w:tc>
          <w:tcPr>
            <w:tcW w:w="4677" w:type="dxa"/>
          </w:tcPr>
          <w:p w14:paraId="3AC5C1D6" w14:textId="45E0968B" w:rsidR="00480154" w:rsidRPr="00BE6DB2" w:rsidRDefault="00480154" w:rsidP="00480154">
            <w:pPr>
              <w:pStyle w:val="Definitions"/>
              <w:rPr>
                <w:caps/>
              </w:rPr>
            </w:pPr>
            <w:r w:rsidRPr="00BE6DB2">
              <w:t xml:space="preserve">has the meaning given in Condition </w:t>
            </w:r>
            <w:r>
              <w:fldChar w:fldCharType="begin"/>
            </w:r>
            <w:r>
              <w:instrText xml:space="preserve"> REF _Ref61002956 \r \h </w:instrText>
            </w:r>
            <w:r>
              <w:fldChar w:fldCharType="separate"/>
            </w:r>
            <w:r>
              <w:t>18</w:t>
            </w:r>
            <w:r>
              <w:fldChar w:fldCharType="end"/>
            </w:r>
            <w:r w:rsidRPr="00BE6DB2">
              <w:t xml:space="preserve"> </w:t>
            </w:r>
            <w:r w:rsidRPr="00363BC6">
              <w:rPr>
                <w:iCs/>
              </w:rPr>
              <w:t>[</w:t>
            </w:r>
            <w:r w:rsidRPr="00BE6DB2">
              <w:rPr>
                <w:i/>
              </w:rPr>
              <w:t>Force Majeure</w:t>
            </w:r>
            <w:r w:rsidRPr="00363BC6">
              <w:rPr>
                <w:iCs/>
              </w:rPr>
              <w:t>]</w:t>
            </w:r>
            <w:r w:rsidRPr="00BE6DB2">
              <w:t>;</w:t>
            </w:r>
          </w:p>
        </w:tc>
      </w:tr>
      <w:tr w:rsidR="00480154" w14:paraId="1D659611" w14:textId="77777777" w:rsidTr="00E94D06">
        <w:tc>
          <w:tcPr>
            <w:tcW w:w="3119" w:type="dxa"/>
          </w:tcPr>
          <w:p w14:paraId="2AC84353" w14:textId="1FA5029B" w:rsidR="00480154" w:rsidRPr="000811D7" w:rsidRDefault="00480154" w:rsidP="00480154">
            <w:pPr>
              <w:tabs>
                <w:tab w:val="left" w:pos="1440"/>
                <w:tab w:val="left" w:pos="3060"/>
                <w:tab w:val="left" w:pos="3420"/>
                <w:tab w:val="left" w:pos="3600"/>
                <w:tab w:val="left" w:pos="3960"/>
                <w:tab w:val="left" w:pos="8100"/>
              </w:tabs>
              <w:jc w:val="left"/>
              <w:rPr>
                <w:rStyle w:val="Defterm"/>
              </w:rPr>
            </w:pPr>
            <w:r w:rsidRPr="00724F77">
              <w:rPr>
                <w:rStyle w:val="Defterm"/>
              </w:rPr>
              <w:t>“F</w:t>
            </w:r>
            <w:r>
              <w:rPr>
                <w:rStyle w:val="Defterm"/>
              </w:rPr>
              <w:t>reedom of Information Law</w:t>
            </w:r>
            <w:r w:rsidRPr="00724F77">
              <w:rPr>
                <w:rStyle w:val="Defterm"/>
              </w:rPr>
              <w:t>”</w:t>
            </w:r>
          </w:p>
        </w:tc>
        <w:tc>
          <w:tcPr>
            <w:tcW w:w="4677" w:type="dxa"/>
          </w:tcPr>
          <w:p w14:paraId="5FCB82CB" w14:textId="7CF3C5F0" w:rsidR="00480154" w:rsidRPr="00BE6DB2" w:rsidRDefault="00480154" w:rsidP="00480154">
            <w:pPr>
              <w:pStyle w:val="Definitions"/>
            </w:pPr>
            <w:r>
              <w:t xml:space="preserve">means FOIA, </w:t>
            </w:r>
            <w:r w:rsidRPr="00F42C4D">
              <w:t>the Environmental Information Regulations 2004</w:t>
            </w:r>
            <w:r>
              <w:t xml:space="preserve"> and</w:t>
            </w:r>
            <w:r w:rsidRPr="00F42C4D">
              <w:t xml:space="preserve"> any equivalent freedom of information Law </w:t>
            </w:r>
            <w:r>
              <w:t>(including where limited to Customer</w:t>
            </w:r>
            <w:r w:rsidRPr="00F42C4D">
              <w:t>s</w:t>
            </w:r>
            <w:r>
              <w:t>)</w:t>
            </w:r>
            <w:r w:rsidRPr="00F42C4D">
              <w:t xml:space="preserve"> </w:t>
            </w:r>
            <w:r>
              <w:t xml:space="preserve">to </w:t>
            </w:r>
            <w:r w:rsidRPr="00F42C4D">
              <w:t xml:space="preserve">the extent that </w:t>
            </w:r>
            <w:r>
              <w:t>Client</w:t>
            </w:r>
            <w:r w:rsidRPr="00F42C4D">
              <w:t xml:space="preserve"> becomes </w:t>
            </w:r>
            <w:r>
              <w:t>a designated body under that Law or</w:t>
            </w:r>
            <w:r w:rsidRPr="00F42C4D">
              <w:t xml:space="preserve"> subject to such freedom of information Law during the Contract Period</w:t>
            </w:r>
            <w:r>
              <w:t>;</w:t>
            </w:r>
          </w:p>
        </w:tc>
      </w:tr>
      <w:tr w:rsidR="00480154" w14:paraId="4BFE52D1" w14:textId="77777777" w:rsidTr="00E94D06">
        <w:tc>
          <w:tcPr>
            <w:tcW w:w="3119" w:type="dxa"/>
          </w:tcPr>
          <w:p w14:paraId="3C87A508" w14:textId="086F48FB" w:rsidR="00480154" w:rsidRPr="000811D7" w:rsidRDefault="00480154" w:rsidP="00480154">
            <w:pPr>
              <w:tabs>
                <w:tab w:val="left" w:pos="1440"/>
                <w:tab w:val="left" w:pos="3060"/>
                <w:tab w:val="left" w:pos="3420"/>
                <w:tab w:val="left" w:pos="3600"/>
                <w:tab w:val="left" w:pos="3960"/>
                <w:tab w:val="left" w:pos="8100"/>
              </w:tabs>
              <w:jc w:val="left"/>
              <w:rPr>
                <w:rStyle w:val="Defterm"/>
              </w:rPr>
            </w:pPr>
            <w:r w:rsidRPr="000811D7">
              <w:rPr>
                <w:rStyle w:val="Defterm"/>
              </w:rPr>
              <w:t>“General Principles of Risk Prevention”</w:t>
            </w:r>
          </w:p>
        </w:tc>
        <w:tc>
          <w:tcPr>
            <w:tcW w:w="4677" w:type="dxa"/>
          </w:tcPr>
          <w:p w14:paraId="3AD301F1" w14:textId="07EB771A" w:rsidR="00480154" w:rsidRPr="00610754" w:rsidRDefault="00480154" w:rsidP="00480154">
            <w:pPr>
              <w:pStyle w:val="Definitions"/>
            </w:pPr>
            <w:r w:rsidRPr="009B4FF8">
              <w:t>means the general principles of risk prevention as set out in Schedule 1 to the Management of Health and Safety at Work Regulations 1999;</w:t>
            </w:r>
          </w:p>
        </w:tc>
      </w:tr>
      <w:tr w:rsidR="00480154" w14:paraId="48C25EB2" w14:textId="77777777" w:rsidTr="00E94D06">
        <w:tc>
          <w:tcPr>
            <w:tcW w:w="3119" w:type="dxa"/>
          </w:tcPr>
          <w:p w14:paraId="4837D7E3" w14:textId="572E4DF5" w:rsidR="00480154" w:rsidRPr="000811D7" w:rsidRDefault="00480154" w:rsidP="00480154">
            <w:pPr>
              <w:tabs>
                <w:tab w:val="left" w:pos="1440"/>
                <w:tab w:val="left" w:pos="3060"/>
                <w:tab w:val="left" w:pos="3420"/>
                <w:tab w:val="left" w:pos="3600"/>
                <w:tab w:val="left" w:pos="3960"/>
                <w:tab w:val="left" w:pos="8100"/>
              </w:tabs>
              <w:jc w:val="left"/>
              <w:rPr>
                <w:rStyle w:val="Defterm"/>
              </w:rPr>
            </w:pPr>
            <w:r w:rsidRPr="000811D7">
              <w:rPr>
                <w:rStyle w:val="Defterm"/>
              </w:rPr>
              <w:t>“Good Professional Practice”</w:t>
            </w:r>
          </w:p>
        </w:tc>
        <w:tc>
          <w:tcPr>
            <w:tcW w:w="4677" w:type="dxa"/>
          </w:tcPr>
          <w:p w14:paraId="21620764" w14:textId="0295598D" w:rsidR="00480154" w:rsidRPr="00BE6DB2" w:rsidRDefault="00480154" w:rsidP="00480154">
            <w:pPr>
              <w:pStyle w:val="Definitions"/>
              <w:rPr>
                <w:caps/>
              </w:rPr>
            </w:pPr>
            <w:r w:rsidRPr="00BE6DB2">
              <w:t xml:space="preserve">means those standards, practices, methods and procedures and exercising that degree of skill, care </w:t>
            </w:r>
            <w:r>
              <w:t xml:space="preserve">and </w:t>
            </w:r>
            <w:r w:rsidRPr="00BE6DB2">
              <w:t>diligence</w:t>
            </w:r>
            <w:r>
              <w:t xml:space="preserve"> which would reasonably and ordinarily be expected from a skilled and experienced Provider</w:t>
            </w:r>
            <w:r w:rsidRPr="00BE6DB2">
              <w:t xml:space="preserve"> of the same </w:t>
            </w:r>
            <w:r w:rsidRPr="00BE6DB2">
              <w:lastRenderedPageBreak/>
              <w:t xml:space="preserve">discipline or profession as the </w:t>
            </w:r>
            <w:r>
              <w:t>Provider</w:t>
            </w:r>
            <w:r w:rsidRPr="00BE6DB2">
              <w:t xml:space="preserve"> engaged in providing similar </w:t>
            </w:r>
            <w:r>
              <w:t>s</w:t>
            </w:r>
            <w:r w:rsidRPr="00BE6DB2">
              <w:t>ervices and under similar circumstances to the Services being provided under this Contract;</w:t>
            </w:r>
          </w:p>
        </w:tc>
      </w:tr>
      <w:tr w:rsidR="00480154" w14:paraId="17827D46" w14:textId="77777777" w:rsidTr="00E94D06">
        <w:tc>
          <w:tcPr>
            <w:tcW w:w="3119" w:type="dxa"/>
          </w:tcPr>
          <w:p w14:paraId="0B3F8924" w14:textId="77777777" w:rsidR="00480154" w:rsidRPr="000811D7" w:rsidRDefault="00480154" w:rsidP="00480154">
            <w:pPr>
              <w:tabs>
                <w:tab w:val="left" w:pos="1440"/>
                <w:tab w:val="left" w:pos="3060"/>
                <w:tab w:val="left" w:pos="3420"/>
                <w:tab w:val="left" w:pos="3600"/>
                <w:tab w:val="left" w:pos="3960"/>
                <w:tab w:val="left" w:pos="8100"/>
              </w:tabs>
              <w:jc w:val="left"/>
              <w:rPr>
                <w:rStyle w:val="Defterm"/>
              </w:rPr>
            </w:pPr>
            <w:r w:rsidRPr="000811D7">
              <w:rPr>
                <w:rStyle w:val="Defterm"/>
              </w:rPr>
              <w:lastRenderedPageBreak/>
              <w:t>“Health and Safety Law”</w:t>
            </w:r>
          </w:p>
        </w:tc>
        <w:tc>
          <w:tcPr>
            <w:tcW w:w="4677" w:type="dxa"/>
          </w:tcPr>
          <w:p w14:paraId="1F7CF2FC" w14:textId="77777777" w:rsidR="00480154" w:rsidRPr="00BE6DB2" w:rsidRDefault="00480154" w:rsidP="00480154">
            <w:pPr>
              <w:pStyle w:val="Definitions"/>
              <w:rPr>
                <w:caps/>
              </w:rPr>
            </w:pPr>
            <w:r w:rsidRPr="00BE6DB2">
              <w:t>means all Law related to the protection of health and safety including the protection of the environment, the prevention of disease and the avoidance of industrial accidents;</w:t>
            </w:r>
          </w:p>
        </w:tc>
      </w:tr>
      <w:tr w:rsidR="00480154" w14:paraId="42D9ED29" w14:textId="77777777" w:rsidTr="00E94D06">
        <w:tc>
          <w:tcPr>
            <w:tcW w:w="3119" w:type="dxa"/>
          </w:tcPr>
          <w:p w14:paraId="040CA41A" w14:textId="479E5A36" w:rsidR="00480154" w:rsidRPr="000811D7" w:rsidRDefault="00480154" w:rsidP="00480154">
            <w:pPr>
              <w:tabs>
                <w:tab w:val="left" w:pos="1440"/>
                <w:tab w:val="left" w:pos="3060"/>
                <w:tab w:val="left" w:pos="3420"/>
                <w:tab w:val="left" w:pos="3600"/>
                <w:tab w:val="left" w:pos="3960"/>
                <w:tab w:val="left" w:pos="8100"/>
              </w:tabs>
              <w:jc w:val="left"/>
              <w:rPr>
                <w:rStyle w:val="Defterm"/>
              </w:rPr>
            </w:pPr>
            <w:r w:rsidRPr="00BB444F">
              <w:rPr>
                <w:b/>
              </w:rPr>
              <w:t>“Inflation”</w:t>
            </w:r>
          </w:p>
        </w:tc>
        <w:tc>
          <w:tcPr>
            <w:tcW w:w="4677" w:type="dxa"/>
          </w:tcPr>
          <w:p w14:paraId="7400195D" w14:textId="52E86E46" w:rsidR="00480154" w:rsidRPr="00BE6DB2" w:rsidRDefault="00480154" w:rsidP="00480154">
            <w:pPr>
              <w:pStyle w:val="Definitions"/>
              <w:rPr>
                <w:caps/>
              </w:rPr>
            </w:pPr>
            <w:r w:rsidRPr="00A320AF">
              <w:t xml:space="preserve">means the percentage change in the </w:t>
            </w:r>
            <w:r>
              <w:t>Inflation Index over the Inflation Period</w:t>
            </w:r>
            <w:r w:rsidRPr="00A320AF">
              <w:t>;</w:t>
            </w:r>
          </w:p>
        </w:tc>
      </w:tr>
      <w:tr w:rsidR="00480154" w14:paraId="2C107C23" w14:textId="77777777" w:rsidTr="00E94D06">
        <w:tc>
          <w:tcPr>
            <w:tcW w:w="3119" w:type="dxa"/>
          </w:tcPr>
          <w:p w14:paraId="01A63488" w14:textId="1561D45E" w:rsidR="00480154" w:rsidRPr="00C24F10" w:rsidRDefault="00480154" w:rsidP="00480154">
            <w:pPr>
              <w:tabs>
                <w:tab w:val="left" w:pos="1440"/>
                <w:tab w:val="left" w:pos="3060"/>
                <w:tab w:val="left" w:pos="3420"/>
                <w:tab w:val="left" w:pos="3600"/>
                <w:tab w:val="left" w:pos="3960"/>
                <w:tab w:val="left" w:pos="8100"/>
              </w:tabs>
              <w:jc w:val="left"/>
              <w:rPr>
                <w:rStyle w:val="Defterm"/>
              </w:rPr>
            </w:pPr>
            <w:r w:rsidRPr="00C24F10">
              <w:rPr>
                <w:rStyle w:val="Defterm"/>
              </w:rPr>
              <w:t>“Inflation Adjustment Date”</w:t>
            </w:r>
          </w:p>
        </w:tc>
        <w:tc>
          <w:tcPr>
            <w:tcW w:w="4677" w:type="dxa"/>
          </w:tcPr>
          <w:p w14:paraId="6039FFA0" w14:textId="296D26AC" w:rsidR="00480154" w:rsidRPr="008E16C0" w:rsidRDefault="00480154" w:rsidP="00480154">
            <w:pPr>
              <w:pStyle w:val="Definitions"/>
              <w:rPr>
                <w:rFonts w:cs="Arial"/>
              </w:rPr>
            </w:pPr>
            <w:r>
              <w:t>means the date set out in the Contract Particulars on which the Prices are to be adjusted by Inflation</w:t>
            </w:r>
            <w:r w:rsidR="00E60873">
              <w:t xml:space="preserve"> (where applicable)</w:t>
            </w:r>
            <w:r>
              <w:t>;</w:t>
            </w:r>
          </w:p>
        </w:tc>
      </w:tr>
      <w:tr w:rsidR="00480154" w14:paraId="6C0F8EB5" w14:textId="77777777" w:rsidTr="00E94D06">
        <w:tc>
          <w:tcPr>
            <w:tcW w:w="3119" w:type="dxa"/>
          </w:tcPr>
          <w:p w14:paraId="25D207FA" w14:textId="1C7C6B23" w:rsidR="00480154" w:rsidRPr="00C24F10" w:rsidRDefault="00480154" w:rsidP="00480154">
            <w:pPr>
              <w:tabs>
                <w:tab w:val="left" w:pos="1440"/>
                <w:tab w:val="left" w:pos="3060"/>
                <w:tab w:val="left" w:pos="3420"/>
                <w:tab w:val="left" w:pos="3600"/>
                <w:tab w:val="left" w:pos="3960"/>
                <w:tab w:val="left" w:pos="8100"/>
              </w:tabs>
              <w:jc w:val="left"/>
              <w:rPr>
                <w:rStyle w:val="Defterm"/>
              </w:rPr>
            </w:pPr>
            <w:r w:rsidRPr="00C24F10">
              <w:rPr>
                <w:rStyle w:val="Defterm"/>
              </w:rPr>
              <w:t>“Inflation Index”</w:t>
            </w:r>
          </w:p>
        </w:tc>
        <w:tc>
          <w:tcPr>
            <w:tcW w:w="4677" w:type="dxa"/>
          </w:tcPr>
          <w:p w14:paraId="0588CC3A" w14:textId="4B8BFA13" w:rsidR="00480154" w:rsidRPr="008E16C0" w:rsidRDefault="00480154" w:rsidP="00480154">
            <w:pPr>
              <w:pStyle w:val="Definitions"/>
              <w:rPr>
                <w:rFonts w:cs="Arial"/>
              </w:rPr>
            </w:pPr>
            <w:r>
              <w:t xml:space="preserve">means </w:t>
            </w:r>
            <w:r w:rsidR="00E60873" w:rsidRPr="00E60873">
              <w:t xml:space="preserve">(subject to Condition </w:t>
            </w:r>
            <w:r w:rsidR="00816F23">
              <w:fldChar w:fldCharType="begin"/>
            </w:r>
            <w:r w:rsidR="00816F23">
              <w:instrText xml:space="preserve"> REF _Ref61001587 \r \h </w:instrText>
            </w:r>
            <w:r w:rsidR="00816F23">
              <w:fldChar w:fldCharType="separate"/>
            </w:r>
            <w:r w:rsidR="00816F23">
              <w:t>7.11</w:t>
            </w:r>
            <w:r w:rsidR="00816F23">
              <w:fldChar w:fldCharType="end"/>
            </w:r>
            <w:r w:rsidR="00E60873" w:rsidRPr="00E60873">
              <w:t xml:space="preserve"> [</w:t>
            </w:r>
            <w:r w:rsidR="00E60873" w:rsidRPr="00E60873">
              <w:rPr>
                <w:i/>
              </w:rPr>
              <w:t>Payment</w:t>
            </w:r>
            <w:r w:rsidR="00E60873" w:rsidRPr="00E60873">
              <w:t>])</w:t>
            </w:r>
            <w:r w:rsidR="00E60873">
              <w:t xml:space="preserve"> </w:t>
            </w:r>
            <w:r>
              <w:t>the inflation index specified in the Contract Particulars;</w:t>
            </w:r>
          </w:p>
        </w:tc>
      </w:tr>
      <w:tr w:rsidR="00480154" w14:paraId="7D12D8F4" w14:textId="77777777" w:rsidTr="00E94D06">
        <w:tc>
          <w:tcPr>
            <w:tcW w:w="3119" w:type="dxa"/>
          </w:tcPr>
          <w:p w14:paraId="50622A36" w14:textId="29A6E5CB" w:rsidR="00480154" w:rsidRPr="00C24F10" w:rsidRDefault="00480154" w:rsidP="00480154">
            <w:pPr>
              <w:tabs>
                <w:tab w:val="left" w:pos="1440"/>
                <w:tab w:val="left" w:pos="3060"/>
                <w:tab w:val="left" w:pos="3420"/>
                <w:tab w:val="left" w:pos="3600"/>
                <w:tab w:val="left" w:pos="3960"/>
                <w:tab w:val="left" w:pos="8100"/>
              </w:tabs>
              <w:jc w:val="left"/>
              <w:rPr>
                <w:rStyle w:val="Defterm"/>
              </w:rPr>
            </w:pPr>
            <w:r w:rsidRPr="00C24F10">
              <w:rPr>
                <w:rStyle w:val="Defterm"/>
              </w:rPr>
              <w:t>“Inflation Index Period”</w:t>
            </w:r>
          </w:p>
        </w:tc>
        <w:tc>
          <w:tcPr>
            <w:tcW w:w="4677" w:type="dxa"/>
          </w:tcPr>
          <w:p w14:paraId="60FA4AC2" w14:textId="02CA5552" w:rsidR="00480154" w:rsidRPr="008E16C0" w:rsidRDefault="00480154" w:rsidP="00480154">
            <w:pPr>
              <w:pStyle w:val="Definitions"/>
              <w:rPr>
                <w:rFonts w:cs="Arial"/>
              </w:rPr>
            </w:pPr>
            <w:r>
              <w:t>means the period over which the Inflation Index is measured for the purpose of calculating Inflation;</w:t>
            </w:r>
          </w:p>
        </w:tc>
      </w:tr>
      <w:tr w:rsidR="00480154" w14:paraId="7904D6AF" w14:textId="77777777" w:rsidTr="00E94D06">
        <w:tc>
          <w:tcPr>
            <w:tcW w:w="3119" w:type="dxa"/>
          </w:tcPr>
          <w:p w14:paraId="62B07A7E" w14:textId="0581C83C" w:rsidR="00480154" w:rsidRPr="00C24F10" w:rsidRDefault="00480154" w:rsidP="00480154">
            <w:pPr>
              <w:tabs>
                <w:tab w:val="left" w:pos="1440"/>
                <w:tab w:val="left" w:pos="3060"/>
                <w:tab w:val="left" w:pos="3420"/>
                <w:tab w:val="left" w:pos="3600"/>
                <w:tab w:val="left" w:pos="3960"/>
                <w:tab w:val="left" w:pos="8100"/>
              </w:tabs>
              <w:jc w:val="left"/>
              <w:rPr>
                <w:rStyle w:val="Defterm"/>
              </w:rPr>
            </w:pPr>
            <w:r>
              <w:rPr>
                <w:rStyle w:val="Defterm"/>
              </w:rPr>
              <w:t>“Insurances”</w:t>
            </w:r>
          </w:p>
        </w:tc>
        <w:tc>
          <w:tcPr>
            <w:tcW w:w="4677" w:type="dxa"/>
          </w:tcPr>
          <w:p w14:paraId="27581405" w14:textId="06FB989E" w:rsidR="00480154" w:rsidRPr="00826D01" w:rsidRDefault="00480154" w:rsidP="00480154">
            <w:pPr>
              <w:pStyle w:val="Definitions"/>
            </w:pPr>
            <w:r>
              <w:t xml:space="preserve">means the insurances the Provider is required to maintain under Condition </w:t>
            </w:r>
            <w:r>
              <w:fldChar w:fldCharType="begin"/>
            </w:r>
            <w:r>
              <w:instrText xml:space="preserve"> REF _Ref61002991 \r \h </w:instrText>
            </w:r>
            <w:r>
              <w:fldChar w:fldCharType="separate"/>
            </w:r>
            <w:r>
              <w:t>17</w:t>
            </w:r>
            <w:r>
              <w:fldChar w:fldCharType="end"/>
            </w:r>
            <w:r>
              <w:t xml:space="preserve"> [</w:t>
            </w:r>
            <w:r>
              <w:rPr>
                <w:i/>
              </w:rPr>
              <w:t>Insurance</w:t>
            </w:r>
            <w:r>
              <w:t>] at the minimum levels set out in the Contract Particulars;</w:t>
            </w:r>
          </w:p>
        </w:tc>
      </w:tr>
      <w:tr w:rsidR="00480154" w14:paraId="4656C5F4" w14:textId="77777777" w:rsidTr="00E94D06">
        <w:tc>
          <w:tcPr>
            <w:tcW w:w="3119" w:type="dxa"/>
          </w:tcPr>
          <w:p w14:paraId="3D6C18C8" w14:textId="0E89B1D7" w:rsidR="00480154" w:rsidRPr="005918F1" w:rsidRDefault="00480154" w:rsidP="00480154">
            <w:pPr>
              <w:tabs>
                <w:tab w:val="left" w:pos="1440"/>
                <w:tab w:val="left" w:pos="3060"/>
                <w:tab w:val="left" w:pos="3420"/>
                <w:tab w:val="left" w:pos="3600"/>
                <w:tab w:val="left" w:pos="3960"/>
                <w:tab w:val="left" w:pos="8100"/>
              </w:tabs>
              <w:jc w:val="left"/>
              <w:rPr>
                <w:rStyle w:val="Defterm"/>
              </w:rPr>
            </w:pPr>
            <w:r w:rsidRPr="005918F1">
              <w:rPr>
                <w:rStyle w:val="Defterm"/>
              </w:rPr>
              <w:t>“Intellectual Property Rights”</w:t>
            </w:r>
          </w:p>
        </w:tc>
        <w:tc>
          <w:tcPr>
            <w:tcW w:w="4677" w:type="dxa"/>
          </w:tcPr>
          <w:p w14:paraId="76FF9728" w14:textId="7B1A59F7" w:rsidR="00480154" w:rsidRPr="00BE6DB2" w:rsidRDefault="00480154" w:rsidP="00480154">
            <w:pPr>
              <w:rPr>
                <w:rFonts w:cs="Arial"/>
                <w:caps/>
              </w:rPr>
            </w:pPr>
            <w:r>
              <w:rPr>
                <w:rFonts w:cs="Arial"/>
                <w:bCs/>
                <w:szCs w:val="22"/>
              </w:rPr>
              <w:t xml:space="preserve">means </w:t>
            </w:r>
            <w:r w:rsidRPr="000B0291">
              <w:rPr>
                <w:rFonts w:cs="Arial"/>
                <w:bCs/>
                <w:szCs w:val="22"/>
              </w:rPr>
              <w:t>all intellectual property rights includ</w:t>
            </w:r>
            <w:r>
              <w:rPr>
                <w:rFonts w:cs="Arial"/>
                <w:bCs/>
                <w:szCs w:val="22"/>
              </w:rPr>
              <w:t xml:space="preserve">ing patents, inventions, </w:t>
            </w:r>
            <w:proofErr w:type="spellStart"/>
            <w:r>
              <w:rPr>
                <w:rFonts w:cs="Arial"/>
                <w:bCs/>
                <w:szCs w:val="22"/>
              </w:rPr>
              <w:t>trade marks</w:t>
            </w:r>
            <w:proofErr w:type="spellEnd"/>
            <w:r>
              <w:rPr>
                <w:rFonts w:cs="Arial"/>
                <w:bCs/>
                <w:szCs w:val="22"/>
              </w:rPr>
              <w:t>, service marks, logos, d</w:t>
            </w:r>
            <w:r w:rsidRPr="000B0291">
              <w:rPr>
                <w:rFonts w:cs="Arial"/>
                <w:bCs/>
                <w:szCs w:val="22"/>
              </w:rPr>
              <w:t xml:space="preserve">esigns, design rights (registered or not) and all applications for any of them, copyright, database rights, domain names, trade or business names, moral rights and other similar rights or obligations whether registrable or not in any country (including the </w:t>
            </w:r>
            <w:r>
              <w:rPr>
                <w:rFonts w:cs="Arial"/>
                <w:bCs/>
                <w:szCs w:val="22"/>
              </w:rPr>
              <w:t>UK</w:t>
            </w:r>
            <w:r w:rsidRPr="000B0291">
              <w:rPr>
                <w:rFonts w:cs="Arial"/>
                <w:bCs/>
                <w:szCs w:val="22"/>
              </w:rPr>
              <w:t>) and t</w:t>
            </w:r>
            <w:r>
              <w:rPr>
                <w:rFonts w:cs="Arial"/>
                <w:bCs/>
                <w:szCs w:val="22"/>
              </w:rPr>
              <w:t>he right to sue for passing off and all renewals and extensions of such rights.</w:t>
            </w:r>
          </w:p>
        </w:tc>
      </w:tr>
      <w:tr w:rsidR="00480154" w14:paraId="5D8210A2" w14:textId="77777777" w:rsidTr="00E94D06">
        <w:tc>
          <w:tcPr>
            <w:tcW w:w="3119" w:type="dxa"/>
          </w:tcPr>
          <w:p w14:paraId="09F4F530" w14:textId="77777777" w:rsidR="00480154" w:rsidRPr="005918F1" w:rsidRDefault="00480154" w:rsidP="00480154">
            <w:pPr>
              <w:tabs>
                <w:tab w:val="left" w:pos="1440"/>
                <w:tab w:val="left" w:pos="3060"/>
                <w:tab w:val="left" w:pos="3420"/>
                <w:tab w:val="left" w:pos="3600"/>
                <w:tab w:val="left" w:pos="3960"/>
                <w:tab w:val="left" w:pos="8100"/>
              </w:tabs>
              <w:jc w:val="left"/>
              <w:rPr>
                <w:rStyle w:val="Defterm"/>
              </w:rPr>
            </w:pPr>
            <w:r w:rsidRPr="005918F1">
              <w:rPr>
                <w:rStyle w:val="Defterm"/>
              </w:rPr>
              <w:t>“Interest Rate”</w:t>
            </w:r>
          </w:p>
        </w:tc>
        <w:tc>
          <w:tcPr>
            <w:tcW w:w="4677" w:type="dxa"/>
          </w:tcPr>
          <w:p w14:paraId="156EFA39" w14:textId="77777777" w:rsidR="00480154" w:rsidRPr="00BE6DB2" w:rsidRDefault="00480154" w:rsidP="00480154">
            <w:pPr>
              <w:rPr>
                <w:rFonts w:cs="Arial"/>
                <w:i/>
                <w:caps/>
              </w:rPr>
            </w:pPr>
            <w:r w:rsidRPr="00BE6DB2">
              <w:rPr>
                <w:rFonts w:cs="Arial"/>
              </w:rPr>
              <w:t>means 5% (five per cent) above the base rate of Bank of England from time to time;</w:t>
            </w:r>
          </w:p>
        </w:tc>
      </w:tr>
      <w:tr w:rsidR="00480154" w14:paraId="64E325BC" w14:textId="77777777" w:rsidTr="00E94D06">
        <w:tc>
          <w:tcPr>
            <w:tcW w:w="3119" w:type="dxa"/>
          </w:tcPr>
          <w:p w14:paraId="61C4EBF8" w14:textId="77777777" w:rsidR="00480154" w:rsidRPr="005918F1" w:rsidRDefault="00480154" w:rsidP="00480154">
            <w:pPr>
              <w:tabs>
                <w:tab w:val="left" w:pos="1440"/>
                <w:tab w:val="left" w:pos="3060"/>
                <w:tab w:val="left" w:pos="3420"/>
                <w:tab w:val="left" w:pos="3600"/>
                <w:tab w:val="left" w:pos="3960"/>
                <w:tab w:val="left" w:pos="8100"/>
              </w:tabs>
              <w:jc w:val="left"/>
              <w:rPr>
                <w:rStyle w:val="Defterm"/>
              </w:rPr>
            </w:pPr>
            <w:r w:rsidRPr="005918F1">
              <w:rPr>
                <w:rStyle w:val="Defterm"/>
              </w:rPr>
              <w:lastRenderedPageBreak/>
              <w:t>“IT System”</w:t>
            </w:r>
          </w:p>
        </w:tc>
        <w:tc>
          <w:tcPr>
            <w:tcW w:w="4677" w:type="dxa"/>
          </w:tcPr>
          <w:p w14:paraId="5A9D701E" w14:textId="1D2DFBEA" w:rsidR="00480154" w:rsidRPr="00FB608E" w:rsidRDefault="00480154" w:rsidP="00480154">
            <w:pPr>
              <w:rPr>
                <w:rFonts w:cs="Arial"/>
              </w:rPr>
            </w:pPr>
            <w:r w:rsidRPr="00FB608E">
              <w:rPr>
                <w:rFonts w:cs="Arial"/>
              </w:rPr>
              <w:t xml:space="preserve">means </w:t>
            </w:r>
            <w:r>
              <w:rPr>
                <w:rFonts w:cs="Arial"/>
              </w:rPr>
              <w:t>Client</w:t>
            </w:r>
            <w:r w:rsidRPr="00FB608E">
              <w:rPr>
                <w:rFonts w:cs="Arial"/>
              </w:rPr>
              <w:t xml:space="preserve">’s IT System or the </w:t>
            </w:r>
            <w:r>
              <w:rPr>
                <w:rFonts w:cs="Arial"/>
              </w:rPr>
              <w:t>Provider</w:t>
            </w:r>
            <w:r w:rsidRPr="00FB608E">
              <w:rPr>
                <w:rFonts w:cs="Arial"/>
              </w:rPr>
              <w:t>’s IT System (as applicable);</w:t>
            </w:r>
          </w:p>
        </w:tc>
      </w:tr>
      <w:tr w:rsidR="00480154" w14:paraId="39944DC3" w14:textId="77777777" w:rsidTr="00E94D06">
        <w:tc>
          <w:tcPr>
            <w:tcW w:w="3119" w:type="dxa"/>
          </w:tcPr>
          <w:p w14:paraId="792B7A48" w14:textId="77777777" w:rsidR="00480154" w:rsidRPr="00536247" w:rsidRDefault="00480154" w:rsidP="00480154">
            <w:pPr>
              <w:tabs>
                <w:tab w:val="left" w:pos="1440"/>
                <w:tab w:val="left" w:pos="3060"/>
                <w:tab w:val="left" w:pos="3420"/>
                <w:tab w:val="left" w:pos="3600"/>
                <w:tab w:val="left" w:pos="3960"/>
                <w:tab w:val="left" w:pos="8100"/>
              </w:tabs>
              <w:jc w:val="left"/>
              <w:rPr>
                <w:rStyle w:val="Defterm"/>
              </w:rPr>
            </w:pPr>
            <w:r w:rsidRPr="00536247">
              <w:rPr>
                <w:rStyle w:val="Defterm"/>
              </w:rPr>
              <w:t>“KPI”</w:t>
            </w:r>
          </w:p>
        </w:tc>
        <w:tc>
          <w:tcPr>
            <w:tcW w:w="4677" w:type="dxa"/>
          </w:tcPr>
          <w:p w14:paraId="13FF05F5" w14:textId="3ED81CFA" w:rsidR="00480154" w:rsidRPr="00440982" w:rsidRDefault="00480154" w:rsidP="00480154">
            <w:r>
              <w:t xml:space="preserve">means a key performance indicator for measuring the Provider’s performance under this Contract as set out in </w:t>
            </w:r>
            <w:r>
              <w:fldChar w:fldCharType="begin"/>
            </w:r>
            <w:r>
              <w:instrText xml:space="preserve"> REF _Ref61003015 \r \h </w:instrText>
            </w:r>
            <w:r>
              <w:fldChar w:fldCharType="separate"/>
            </w:r>
            <w:r>
              <w:t>Schedule 4</w:t>
            </w:r>
            <w:r>
              <w:fldChar w:fldCharType="end"/>
            </w:r>
            <w:r>
              <w:t xml:space="preserve"> </w:t>
            </w:r>
            <w:r w:rsidRPr="00161917">
              <w:t>[</w:t>
            </w:r>
            <w:r w:rsidRPr="0095126B">
              <w:rPr>
                <w:i/>
              </w:rPr>
              <w:t>KPI Schedule</w:t>
            </w:r>
            <w:r>
              <w:t>];</w:t>
            </w:r>
          </w:p>
        </w:tc>
      </w:tr>
      <w:tr w:rsidR="00480154" w14:paraId="55FE21B1" w14:textId="77777777" w:rsidTr="00E94D06">
        <w:tc>
          <w:tcPr>
            <w:tcW w:w="3119" w:type="dxa"/>
          </w:tcPr>
          <w:p w14:paraId="10E6C3DA" w14:textId="42E02245" w:rsidR="00480154" w:rsidRPr="00D97EFA" w:rsidRDefault="00480154" w:rsidP="00480154">
            <w:pPr>
              <w:tabs>
                <w:tab w:val="left" w:pos="1440"/>
                <w:tab w:val="left" w:pos="3060"/>
                <w:tab w:val="left" w:pos="3420"/>
                <w:tab w:val="left" w:pos="3600"/>
                <w:tab w:val="left" w:pos="3960"/>
                <w:tab w:val="left" w:pos="8100"/>
              </w:tabs>
              <w:jc w:val="left"/>
              <w:rPr>
                <w:rStyle w:val="Defterm"/>
              </w:rPr>
            </w:pPr>
            <w:r w:rsidRPr="00D97EFA">
              <w:rPr>
                <w:rStyle w:val="Defterm"/>
              </w:rPr>
              <w:t>“KPI Improvement Notice”</w:t>
            </w:r>
          </w:p>
        </w:tc>
        <w:tc>
          <w:tcPr>
            <w:tcW w:w="4677" w:type="dxa"/>
          </w:tcPr>
          <w:p w14:paraId="7FF430B9" w14:textId="4E1481F9" w:rsidR="00480154" w:rsidRPr="00D97EFA" w:rsidRDefault="00480154" w:rsidP="00480154">
            <w:pPr>
              <w:rPr>
                <w:rStyle w:val="DeltaViewInsertion"/>
                <w:rFonts w:cs="Arial"/>
                <w:color w:val="auto"/>
                <w:u w:val="none"/>
              </w:rPr>
            </w:pPr>
            <w:r w:rsidRPr="00D97EFA">
              <w:t xml:space="preserve">means a notice served under Condition </w:t>
            </w:r>
            <w:r w:rsidRPr="00D97EFA">
              <w:fldChar w:fldCharType="begin"/>
            </w:r>
            <w:r w:rsidRPr="00D97EFA">
              <w:instrText xml:space="preserve"> REF _Ref71298471 \r \h </w:instrText>
            </w:r>
            <w:r w:rsidRPr="00D97EFA">
              <w:fldChar w:fldCharType="separate"/>
            </w:r>
            <w:r w:rsidRPr="00D97EFA">
              <w:t>6.10</w:t>
            </w:r>
            <w:r w:rsidRPr="00D97EFA">
              <w:fldChar w:fldCharType="end"/>
            </w:r>
            <w:r w:rsidRPr="00D97EFA">
              <w:t xml:space="preserve"> [</w:t>
            </w:r>
            <w:r w:rsidRPr="00D97EFA">
              <w:rPr>
                <w:i/>
                <w:iCs/>
              </w:rPr>
              <w:t>Monitoring and complaints</w:t>
            </w:r>
            <w:r w:rsidRPr="00D97EFA">
              <w:t>]</w:t>
            </w:r>
            <w:r w:rsidRPr="00D97EFA">
              <w:rPr>
                <w:i/>
                <w:iCs/>
              </w:rPr>
              <w:t xml:space="preserve">; </w:t>
            </w:r>
          </w:p>
        </w:tc>
      </w:tr>
      <w:tr w:rsidR="00480154" w14:paraId="4C74A126" w14:textId="77777777" w:rsidTr="00E94D06">
        <w:tc>
          <w:tcPr>
            <w:tcW w:w="3119" w:type="dxa"/>
          </w:tcPr>
          <w:p w14:paraId="5E02FCC5" w14:textId="2CA86FBC" w:rsidR="00480154" w:rsidRPr="00D97EFA" w:rsidRDefault="00480154" w:rsidP="00480154">
            <w:pPr>
              <w:tabs>
                <w:tab w:val="left" w:pos="1440"/>
                <w:tab w:val="left" w:pos="3060"/>
                <w:tab w:val="left" w:pos="3420"/>
                <w:tab w:val="left" w:pos="3600"/>
                <w:tab w:val="left" w:pos="3960"/>
                <w:tab w:val="left" w:pos="8100"/>
              </w:tabs>
              <w:jc w:val="left"/>
              <w:rPr>
                <w:rStyle w:val="Defterm"/>
              </w:rPr>
            </w:pPr>
            <w:r w:rsidRPr="00D97EFA">
              <w:rPr>
                <w:rStyle w:val="Defterm"/>
              </w:rPr>
              <w:t>“KPI Incentivisation Percentage”</w:t>
            </w:r>
          </w:p>
        </w:tc>
        <w:tc>
          <w:tcPr>
            <w:tcW w:w="4677" w:type="dxa"/>
          </w:tcPr>
          <w:p w14:paraId="33A7EE7B" w14:textId="18EC7209" w:rsidR="00480154" w:rsidRPr="00D97EFA" w:rsidRDefault="00480154" w:rsidP="00480154">
            <w:pPr>
              <w:rPr>
                <w:rStyle w:val="DeltaViewInsertion"/>
                <w:rFonts w:cs="Arial"/>
              </w:rPr>
            </w:pPr>
            <w:r w:rsidRPr="00D97EFA">
              <w:rPr>
                <w:rStyle w:val="DeltaViewInsertion"/>
                <w:rFonts w:cs="Arial"/>
                <w:color w:val="auto"/>
                <w:u w:val="none"/>
              </w:rPr>
              <w:t xml:space="preserve">means the percentage stated in the Contract Particulars that is deducted from each invoice under Condition </w:t>
            </w:r>
            <w:r w:rsidRPr="00D97EFA">
              <w:rPr>
                <w:rStyle w:val="DeltaViewInsertion"/>
                <w:rFonts w:cs="Arial"/>
                <w:color w:val="auto"/>
                <w:u w:val="none"/>
              </w:rPr>
              <w:fldChar w:fldCharType="begin"/>
            </w:r>
            <w:r w:rsidRPr="00D97EFA">
              <w:rPr>
                <w:rStyle w:val="DeltaViewInsertion"/>
                <w:rFonts w:cs="Arial"/>
                <w:color w:val="auto"/>
                <w:u w:val="none"/>
              </w:rPr>
              <w:instrText xml:space="preserve"> REF _Ref473021347 \r \h </w:instrText>
            </w:r>
            <w:r w:rsidRPr="00D97EFA">
              <w:rPr>
                <w:rStyle w:val="DeltaViewInsertion"/>
                <w:rFonts w:cs="Arial"/>
                <w:color w:val="auto"/>
                <w:u w:val="none"/>
              </w:rPr>
            </w:r>
            <w:r w:rsidRPr="00D97EFA">
              <w:rPr>
                <w:rStyle w:val="DeltaViewInsertion"/>
                <w:rFonts w:cs="Arial"/>
                <w:color w:val="auto"/>
                <w:u w:val="none"/>
              </w:rPr>
              <w:fldChar w:fldCharType="separate"/>
            </w:r>
            <w:r w:rsidRPr="00D97EFA">
              <w:rPr>
                <w:rStyle w:val="DeltaViewInsertion"/>
                <w:rFonts w:cs="Arial"/>
                <w:color w:val="auto"/>
                <w:u w:val="none"/>
              </w:rPr>
              <w:t>7.1</w:t>
            </w:r>
            <w:r w:rsidRPr="00D97EFA">
              <w:rPr>
                <w:rStyle w:val="DeltaViewInsertion"/>
                <w:rFonts w:cs="Arial"/>
                <w:color w:val="auto"/>
                <w:u w:val="none"/>
              </w:rPr>
              <w:fldChar w:fldCharType="end"/>
            </w:r>
            <w:r w:rsidRPr="00D97EFA">
              <w:rPr>
                <w:rStyle w:val="DeltaViewInsertion"/>
                <w:rFonts w:cs="Arial"/>
                <w:color w:val="auto"/>
                <w:u w:val="none"/>
              </w:rPr>
              <w:t xml:space="preserve"> [</w:t>
            </w:r>
            <w:r w:rsidRPr="00D97EFA">
              <w:rPr>
                <w:rStyle w:val="DeltaViewInsertion"/>
                <w:rFonts w:cs="Arial"/>
                <w:i/>
                <w:color w:val="auto"/>
                <w:u w:val="none"/>
              </w:rPr>
              <w:t>Payment</w:t>
            </w:r>
            <w:r w:rsidRPr="00D97EFA">
              <w:rPr>
                <w:rStyle w:val="DeltaViewInsertion"/>
                <w:rFonts w:cs="Arial"/>
                <w:color w:val="auto"/>
                <w:u w:val="none"/>
              </w:rPr>
              <w:t>] and used to finance the KPI Payment;</w:t>
            </w:r>
          </w:p>
        </w:tc>
      </w:tr>
      <w:tr w:rsidR="00480154" w14:paraId="797BC95C" w14:textId="77777777" w:rsidTr="00E94D06">
        <w:tc>
          <w:tcPr>
            <w:tcW w:w="3119" w:type="dxa"/>
          </w:tcPr>
          <w:p w14:paraId="35E4CE09" w14:textId="59DB2FEE" w:rsidR="00480154" w:rsidRPr="00D97EFA" w:rsidRDefault="00480154" w:rsidP="00480154">
            <w:pPr>
              <w:tabs>
                <w:tab w:val="left" w:pos="1440"/>
                <w:tab w:val="left" w:pos="3060"/>
                <w:tab w:val="left" w:pos="3420"/>
                <w:tab w:val="left" w:pos="3600"/>
                <w:tab w:val="left" w:pos="3960"/>
                <w:tab w:val="left" w:pos="8100"/>
              </w:tabs>
              <w:jc w:val="left"/>
              <w:rPr>
                <w:rStyle w:val="Defterm"/>
              </w:rPr>
            </w:pPr>
            <w:r w:rsidRPr="00D97EFA">
              <w:rPr>
                <w:rStyle w:val="Defterm"/>
              </w:rPr>
              <w:t>“KPI Measurement Period”</w:t>
            </w:r>
          </w:p>
        </w:tc>
        <w:tc>
          <w:tcPr>
            <w:tcW w:w="4677" w:type="dxa"/>
          </w:tcPr>
          <w:p w14:paraId="25C108D0" w14:textId="2E672557" w:rsidR="00480154" w:rsidRPr="00D97EFA" w:rsidRDefault="00480154" w:rsidP="00480154">
            <w:pPr>
              <w:rPr>
                <w:rStyle w:val="DeltaViewInsertion"/>
                <w:rFonts w:cs="Arial"/>
                <w:color w:val="auto"/>
                <w:u w:val="none"/>
              </w:rPr>
            </w:pPr>
            <w:r w:rsidRPr="00D97EFA">
              <w:rPr>
                <w:rFonts w:cs="Arial"/>
              </w:rPr>
              <w:t xml:space="preserve">means the period over which the Provider’s performance in relation to a KPI is assessed as set out in </w:t>
            </w:r>
            <w:r w:rsidRPr="00D97EFA">
              <w:rPr>
                <w:rFonts w:cs="Arial"/>
              </w:rPr>
              <w:fldChar w:fldCharType="begin"/>
            </w:r>
            <w:r w:rsidRPr="00D97EFA">
              <w:rPr>
                <w:rFonts w:cs="Arial"/>
              </w:rPr>
              <w:instrText xml:space="preserve"> REF _Ref61003048 \r \h </w:instrText>
            </w:r>
            <w:r w:rsidRPr="00D97EFA">
              <w:rPr>
                <w:rFonts w:cs="Arial"/>
              </w:rPr>
            </w:r>
            <w:r w:rsidRPr="00D97EFA">
              <w:rPr>
                <w:rFonts w:cs="Arial"/>
              </w:rPr>
              <w:fldChar w:fldCharType="separate"/>
            </w:r>
            <w:r w:rsidRPr="00D97EFA">
              <w:rPr>
                <w:rFonts w:cs="Arial"/>
              </w:rPr>
              <w:t>Schedule 4</w:t>
            </w:r>
            <w:r w:rsidRPr="00D97EFA">
              <w:rPr>
                <w:rFonts w:cs="Arial"/>
              </w:rPr>
              <w:fldChar w:fldCharType="end"/>
            </w:r>
            <w:r w:rsidRPr="00D97EFA">
              <w:rPr>
                <w:rFonts w:cs="Arial"/>
              </w:rPr>
              <w:t xml:space="preserve"> [</w:t>
            </w:r>
            <w:r w:rsidRPr="00D97EFA">
              <w:rPr>
                <w:rFonts w:cs="Arial"/>
                <w:i/>
              </w:rPr>
              <w:t>KPI Schedule</w:t>
            </w:r>
            <w:r w:rsidRPr="00D97EFA">
              <w:rPr>
                <w:rFonts w:cs="Arial"/>
              </w:rPr>
              <w:t>];</w:t>
            </w:r>
          </w:p>
        </w:tc>
      </w:tr>
      <w:tr w:rsidR="00480154" w14:paraId="01C1FB74" w14:textId="77777777" w:rsidTr="00E94D06">
        <w:tc>
          <w:tcPr>
            <w:tcW w:w="3119" w:type="dxa"/>
          </w:tcPr>
          <w:p w14:paraId="31571F0C" w14:textId="77777777" w:rsidR="00480154" w:rsidRPr="00D97EFA" w:rsidRDefault="00480154" w:rsidP="00480154">
            <w:pPr>
              <w:tabs>
                <w:tab w:val="left" w:pos="1440"/>
                <w:tab w:val="left" w:pos="3060"/>
                <w:tab w:val="left" w:pos="3420"/>
                <w:tab w:val="left" w:pos="3600"/>
                <w:tab w:val="left" w:pos="3960"/>
                <w:tab w:val="left" w:pos="8100"/>
              </w:tabs>
              <w:jc w:val="left"/>
              <w:rPr>
                <w:rStyle w:val="Defterm"/>
              </w:rPr>
            </w:pPr>
            <w:r w:rsidRPr="00D97EFA">
              <w:rPr>
                <w:rStyle w:val="Defterm"/>
              </w:rPr>
              <w:t>“KPI Payment”</w:t>
            </w:r>
          </w:p>
          <w:p w14:paraId="764EECF1" w14:textId="77777777" w:rsidR="00480154" w:rsidRPr="00D97EFA" w:rsidRDefault="00480154" w:rsidP="00480154">
            <w:pPr>
              <w:tabs>
                <w:tab w:val="left" w:pos="1440"/>
                <w:tab w:val="left" w:pos="3060"/>
                <w:tab w:val="left" w:pos="3420"/>
                <w:tab w:val="left" w:pos="3600"/>
                <w:tab w:val="left" w:pos="3960"/>
                <w:tab w:val="left" w:pos="8100"/>
              </w:tabs>
              <w:jc w:val="left"/>
              <w:rPr>
                <w:rStyle w:val="Defterm"/>
              </w:rPr>
            </w:pPr>
          </w:p>
        </w:tc>
        <w:tc>
          <w:tcPr>
            <w:tcW w:w="4677" w:type="dxa"/>
          </w:tcPr>
          <w:p w14:paraId="4CE4D4BC" w14:textId="387AEA8B" w:rsidR="00480154" w:rsidRPr="00D97EFA" w:rsidRDefault="00480154" w:rsidP="00480154">
            <w:pPr>
              <w:rPr>
                <w:rStyle w:val="DeltaViewInsertion"/>
                <w:rFonts w:cs="Arial"/>
                <w:color w:val="auto"/>
                <w:u w:val="none"/>
                <w:lang w:val="en-US"/>
              </w:rPr>
            </w:pPr>
            <w:r w:rsidRPr="00D97EFA">
              <w:rPr>
                <w:rFonts w:cs="Arial"/>
              </w:rPr>
              <w:t xml:space="preserve">means the payment to be made by Client to the Provider for achieving the KPI Target for a KPI in accordance with </w:t>
            </w:r>
            <w:r w:rsidRPr="00D97EFA">
              <w:rPr>
                <w:rFonts w:cs="Arial"/>
              </w:rPr>
              <w:fldChar w:fldCharType="begin"/>
            </w:r>
            <w:r w:rsidRPr="00D97EFA">
              <w:rPr>
                <w:rFonts w:cs="Arial"/>
              </w:rPr>
              <w:instrText xml:space="preserve"> REF _Ref61003061 \r \h </w:instrText>
            </w:r>
            <w:r w:rsidR="00D97EFA">
              <w:rPr>
                <w:rFonts w:cs="Arial"/>
              </w:rPr>
              <w:instrText xml:space="preserve"> \* MERGEFORMAT </w:instrText>
            </w:r>
            <w:r w:rsidRPr="00D97EFA">
              <w:rPr>
                <w:rFonts w:cs="Arial"/>
              </w:rPr>
            </w:r>
            <w:r w:rsidRPr="00D97EFA">
              <w:rPr>
                <w:rFonts w:cs="Arial"/>
              </w:rPr>
              <w:fldChar w:fldCharType="separate"/>
            </w:r>
            <w:r w:rsidRPr="00D97EFA">
              <w:rPr>
                <w:rFonts w:cs="Arial"/>
              </w:rPr>
              <w:t>Schedule 4</w:t>
            </w:r>
            <w:r w:rsidRPr="00D97EFA">
              <w:rPr>
                <w:rFonts w:cs="Arial"/>
              </w:rPr>
              <w:fldChar w:fldCharType="end"/>
            </w:r>
            <w:r w:rsidRPr="00D97EFA">
              <w:rPr>
                <w:rFonts w:cs="Arial"/>
              </w:rPr>
              <w:t xml:space="preserve"> </w:t>
            </w:r>
            <w:r w:rsidRPr="00D97EFA">
              <w:rPr>
                <w:rFonts w:cs="Arial"/>
                <w:lang w:val="en-US"/>
              </w:rPr>
              <w:t>[</w:t>
            </w:r>
            <w:r w:rsidRPr="00D97EFA">
              <w:rPr>
                <w:rFonts w:cs="Arial"/>
                <w:i/>
                <w:lang w:val="en-US"/>
              </w:rPr>
              <w:t>KPI Schedule</w:t>
            </w:r>
            <w:r w:rsidRPr="00D97EFA">
              <w:rPr>
                <w:rFonts w:cs="Arial"/>
                <w:lang w:val="en-US"/>
              </w:rPr>
              <w:t xml:space="preserve">] which comprises the percentage stated alongside that KPI in </w:t>
            </w:r>
            <w:r w:rsidRPr="00D97EFA">
              <w:rPr>
                <w:rFonts w:cs="Arial"/>
                <w:lang w:val="en-US"/>
              </w:rPr>
              <w:fldChar w:fldCharType="begin"/>
            </w:r>
            <w:r w:rsidRPr="00D97EFA">
              <w:rPr>
                <w:rFonts w:cs="Arial"/>
                <w:lang w:val="en-US"/>
              </w:rPr>
              <w:instrText xml:space="preserve"> REF _Ref61003069 \r \h </w:instrText>
            </w:r>
            <w:r w:rsidR="00D97EFA">
              <w:rPr>
                <w:rFonts w:cs="Arial"/>
                <w:lang w:val="en-US"/>
              </w:rPr>
              <w:instrText xml:space="preserve"> \* MERGEFORMAT </w:instrText>
            </w:r>
            <w:r w:rsidRPr="00D97EFA">
              <w:rPr>
                <w:rFonts w:cs="Arial"/>
                <w:lang w:val="en-US"/>
              </w:rPr>
            </w:r>
            <w:r w:rsidRPr="00D97EFA">
              <w:rPr>
                <w:rFonts w:cs="Arial"/>
                <w:lang w:val="en-US"/>
              </w:rPr>
              <w:fldChar w:fldCharType="separate"/>
            </w:r>
            <w:r w:rsidRPr="00D97EFA">
              <w:rPr>
                <w:rFonts w:cs="Arial"/>
                <w:lang w:val="en-US"/>
              </w:rPr>
              <w:t>Schedule 4</w:t>
            </w:r>
            <w:r w:rsidRPr="00D97EFA">
              <w:rPr>
                <w:rFonts w:cs="Arial"/>
                <w:lang w:val="en-US"/>
              </w:rPr>
              <w:fldChar w:fldCharType="end"/>
            </w:r>
            <w:r w:rsidRPr="00D97EFA">
              <w:rPr>
                <w:rFonts w:cs="Arial"/>
                <w:lang w:val="en-US"/>
              </w:rPr>
              <w:t xml:space="preserve"> [</w:t>
            </w:r>
            <w:r w:rsidRPr="00D97EFA">
              <w:rPr>
                <w:rFonts w:cs="Arial"/>
                <w:i/>
                <w:lang w:val="en-US"/>
              </w:rPr>
              <w:t>KPI Schedule</w:t>
            </w:r>
            <w:r w:rsidRPr="00D97EFA">
              <w:rPr>
                <w:rFonts w:cs="Arial"/>
                <w:lang w:val="en-US"/>
              </w:rPr>
              <w:t xml:space="preserve">] of the sum of the KPI </w:t>
            </w:r>
            <w:proofErr w:type="spellStart"/>
            <w:r w:rsidRPr="00D97EFA">
              <w:rPr>
                <w:rFonts w:cs="Arial"/>
                <w:lang w:val="en-US"/>
              </w:rPr>
              <w:t>Incentivisation</w:t>
            </w:r>
            <w:proofErr w:type="spellEnd"/>
            <w:r w:rsidRPr="00D97EFA">
              <w:rPr>
                <w:rFonts w:cs="Arial"/>
                <w:lang w:val="en-US"/>
              </w:rPr>
              <w:t xml:space="preserve"> Percentage deductions from each invoice for Services completed in the KPI Measurement Period for which the KPI Payment is made;</w:t>
            </w:r>
          </w:p>
        </w:tc>
      </w:tr>
      <w:tr w:rsidR="00480154" w14:paraId="6F4E7588" w14:textId="77777777" w:rsidTr="00E94D06">
        <w:tc>
          <w:tcPr>
            <w:tcW w:w="3119" w:type="dxa"/>
          </w:tcPr>
          <w:p w14:paraId="09D84BBD" w14:textId="1EAE75BC" w:rsidR="00480154" w:rsidRPr="00D97EFA" w:rsidRDefault="00480154" w:rsidP="00480154">
            <w:pPr>
              <w:tabs>
                <w:tab w:val="left" w:pos="1440"/>
                <w:tab w:val="left" w:pos="3060"/>
                <w:tab w:val="left" w:pos="3420"/>
                <w:tab w:val="left" w:pos="3600"/>
                <w:tab w:val="left" w:pos="3960"/>
                <w:tab w:val="left" w:pos="8100"/>
              </w:tabs>
              <w:jc w:val="left"/>
              <w:rPr>
                <w:rStyle w:val="Defterm"/>
              </w:rPr>
            </w:pPr>
            <w:r w:rsidRPr="00D97EFA">
              <w:rPr>
                <w:rStyle w:val="Defterm"/>
              </w:rPr>
              <w:t>“KPI Target”</w:t>
            </w:r>
          </w:p>
        </w:tc>
        <w:tc>
          <w:tcPr>
            <w:tcW w:w="4677" w:type="dxa"/>
          </w:tcPr>
          <w:p w14:paraId="49DE46C9" w14:textId="63AADC74" w:rsidR="00480154" w:rsidRPr="00D97EFA" w:rsidRDefault="00480154" w:rsidP="00480154">
            <w:pPr>
              <w:rPr>
                <w:rFonts w:cs="Arial"/>
              </w:rPr>
            </w:pPr>
            <w:r w:rsidRPr="00D97EFA">
              <w:rPr>
                <w:rFonts w:cs="Arial"/>
              </w:rPr>
              <w:t>means the target level of performance as measured by a KPI</w:t>
            </w:r>
            <w:r w:rsidRPr="00D97EFA">
              <w:rPr>
                <w:rFonts w:cs="Arial"/>
                <w:i/>
              </w:rPr>
              <w:t>,</w:t>
            </w:r>
            <w:r w:rsidRPr="00D97EFA">
              <w:rPr>
                <w:rFonts w:cs="Arial"/>
              </w:rPr>
              <w:t xml:space="preserve"> such that [if the Provider meets the KPI Target specified in </w:t>
            </w:r>
            <w:r w:rsidRPr="00D97EFA">
              <w:rPr>
                <w:rFonts w:cs="Arial"/>
              </w:rPr>
              <w:fldChar w:fldCharType="begin"/>
            </w:r>
            <w:r w:rsidRPr="00D97EFA">
              <w:rPr>
                <w:rFonts w:cs="Arial"/>
              </w:rPr>
              <w:instrText xml:space="preserve"> REF _Ref61003080 \r \h </w:instrText>
            </w:r>
            <w:r w:rsidR="00D97EFA">
              <w:rPr>
                <w:rFonts w:cs="Arial"/>
              </w:rPr>
              <w:instrText xml:space="preserve"> \* MERGEFORMAT </w:instrText>
            </w:r>
            <w:r w:rsidRPr="00D97EFA">
              <w:rPr>
                <w:rFonts w:cs="Arial"/>
              </w:rPr>
            </w:r>
            <w:r w:rsidRPr="00D97EFA">
              <w:rPr>
                <w:rFonts w:cs="Arial"/>
              </w:rPr>
              <w:fldChar w:fldCharType="separate"/>
            </w:r>
            <w:r w:rsidRPr="00D97EFA">
              <w:rPr>
                <w:rFonts w:cs="Arial"/>
              </w:rPr>
              <w:t>Schedule 4</w:t>
            </w:r>
            <w:r w:rsidRPr="00D97EFA">
              <w:rPr>
                <w:rFonts w:cs="Arial"/>
              </w:rPr>
              <w:fldChar w:fldCharType="end"/>
            </w:r>
            <w:r w:rsidRPr="00D97EFA">
              <w:rPr>
                <w:rFonts w:cs="Arial"/>
              </w:rPr>
              <w:t xml:space="preserve"> [</w:t>
            </w:r>
            <w:r w:rsidRPr="00D97EFA">
              <w:rPr>
                <w:rFonts w:cs="Arial"/>
                <w:i/>
              </w:rPr>
              <w:t>KPI Schedule</w:t>
            </w:r>
            <w:r w:rsidRPr="00D97EFA">
              <w:rPr>
                <w:rFonts w:cs="Arial"/>
              </w:rPr>
              <w:t>]</w:t>
            </w:r>
            <w:r w:rsidRPr="00D97EFA">
              <w:rPr>
                <w:rFonts w:cs="Arial"/>
                <w:i/>
              </w:rPr>
              <w:t xml:space="preserve"> </w:t>
            </w:r>
            <w:r w:rsidRPr="00D97EFA">
              <w:rPr>
                <w:rFonts w:cs="Arial"/>
              </w:rPr>
              <w:t>for that KPI</w:t>
            </w:r>
            <w:r w:rsidRPr="00D97EFA">
              <w:rPr>
                <w:rFonts w:cs="Arial"/>
                <w:i/>
              </w:rPr>
              <w:t xml:space="preserve"> </w:t>
            </w:r>
            <w:r w:rsidRPr="00D97EFA">
              <w:rPr>
                <w:rFonts w:cs="Arial"/>
              </w:rPr>
              <w:t xml:space="preserve">for a KPI Measurement Period Client will pay the Provider the KPI Payment for that KPI for that KPI Measurement Period] [if the </w:t>
            </w:r>
            <w:r w:rsidR="00D033B6">
              <w:rPr>
                <w:rFonts w:cs="Arial"/>
              </w:rPr>
              <w:t>Provider</w:t>
            </w:r>
            <w:r w:rsidRPr="00D97EFA">
              <w:rPr>
                <w:rFonts w:cs="Arial"/>
              </w:rPr>
              <w:t xml:space="preserve">’s performance falls below this level and does not improve following the service of a KPI Improvement Notice, this Contract may be terminated under Condition </w:t>
            </w:r>
            <w:r w:rsidRPr="00D97EFA">
              <w:rPr>
                <w:rFonts w:cs="Arial"/>
              </w:rPr>
              <w:fldChar w:fldCharType="begin"/>
            </w:r>
            <w:r w:rsidRPr="00D97EFA">
              <w:rPr>
                <w:rFonts w:cs="Arial"/>
              </w:rPr>
              <w:instrText xml:space="preserve"> REF _Ref74321395 \r \h </w:instrText>
            </w:r>
            <w:r w:rsidR="00D97EFA">
              <w:rPr>
                <w:rFonts w:cs="Arial"/>
              </w:rPr>
              <w:instrText xml:space="preserve"> \* MERGEFORMAT </w:instrText>
            </w:r>
            <w:r w:rsidRPr="00D97EFA">
              <w:rPr>
                <w:rFonts w:cs="Arial"/>
              </w:rPr>
            </w:r>
            <w:r w:rsidRPr="00D97EFA">
              <w:rPr>
                <w:rFonts w:cs="Arial"/>
              </w:rPr>
              <w:fldChar w:fldCharType="separate"/>
            </w:r>
            <w:r w:rsidRPr="00D97EFA">
              <w:rPr>
                <w:rFonts w:cs="Arial"/>
              </w:rPr>
              <w:t>20.1.13</w:t>
            </w:r>
            <w:r w:rsidRPr="00D97EFA">
              <w:rPr>
                <w:rFonts w:cs="Arial"/>
              </w:rPr>
              <w:fldChar w:fldCharType="end"/>
            </w:r>
            <w:r w:rsidRPr="00D97EFA">
              <w:rPr>
                <w:rFonts w:cs="Arial"/>
              </w:rPr>
              <w:t xml:space="preserve"> [</w:t>
            </w:r>
            <w:r w:rsidRPr="00D97EFA">
              <w:rPr>
                <w:rFonts w:cs="Arial"/>
                <w:i/>
                <w:iCs/>
              </w:rPr>
              <w:t>Termination</w:t>
            </w:r>
            <w:r w:rsidRPr="00D97EFA">
              <w:rPr>
                <w:rFonts w:cs="Arial"/>
              </w:rPr>
              <w:t>];</w:t>
            </w:r>
          </w:p>
        </w:tc>
      </w:tr>
      <w:tr w:rsidR="00480154" w14:paraId="1255DD1F" w14:textId="77777777" w:rsidTr="00E94D06">
        <w:tc>
          <w:tcPr>
            <w:tcW w:w="3119" w:type="dxa"/>
          </w:tcPr>
          <w:p w14:paraId="588065A0" w14:textId="5766285F" w:rsidR="00480154" w:rsidRPr="00536247" w:rsidRDefault="00480154" w:rsidP="00480154">
            <w:pPr>
              <w:tabs>
                <w:tab w:val="left" w:pos="1440"/>
                <w:tab w:val="left" w:pos="3060"/>
                <w:tab w:val="left" w:pos="3420"/>
                <w:tab w:val="left" w:pos="3600"/>
                <w:tab w:val="left" w:pos="3960"/>
                <w:tab w:val="left" w:pos="8100"/>
              </w:tabs>
              <w:jc w:val="left"/>
              <w:rPr>
                <w:rStyle w:val="Defterm"/>
              </w:rPr>
            </w:pPr>
            <w:r w:rsidRPr="00536247">
              <w:rPr>
                <w:rStyle w:val="Defterm"/>
              </w:rPr>
              <w:t>“Law”</w:t>
            </w:r>
          </w:p>
        </w:tc>
        <w:tc>
          <w:tcPr>
            <w:tcW w:w="4677" w:type="dxa"/>
          </w:tcPr>
          <w:p w14:paraId="6334990B" w14:textId="77777777" w:rsidR="00480154" w:rsidRPr="00203DFA" w:rsidRDefault="00480154" w:rsidP="00480154">
            <w:pPr>
              <w:tabs>
                <w:tab w:val="left" w:pos="1440"/>
                <w:tab w:val="left" w:pos="3060"/>
                <w:tab w:val="left" w:pos="3420"/>
                <w:tab w:val="left" w:pos="3600"/>
                <w:tab w:val="left" w:pos="3960"/>
                <w:tab w:val="left" w:pos="8100"/>
              </w:tabs>
              <w:rPr>
                <w:rFonts w:cs="Arial"/>
              </w:rPr>
            </w:pPr>
            <w:r w:rsidRPr="00203DFA">
              <w:rPr>
                <w:rFonts w:cs="Arial"/>
              </w:rPr>
              <w:t xml:space="preserve">means any and all of the following: </w:t>
            </w:r>
          </w:p>
          <w:p w14:paraId="73E01AD4" w14:textId="77777777" w:rsidR="00480154" w:rsidRPr="00203DFA" w:rsidRDefault="00480154" w:rsidP="00480154">
            <w:pPr>
              <w:pStyle w:val="Definitions"/>
              <w:numPr>
                <w:ilvl w:val="0"/>
                <w:numId w:val="13"/>
              </w:numPr>
              <w:ind w:left="457" w:hanging="457"/>
            </w:pPr>
            <w:r w:rsidRPr="00203DFA">
              <w:lastRenderedPageBreak/>
              <w:t>any Act of Parliament or legislation;</w:t>
            </w:r>
          </w:p>
          <w:p w14:paraId="77721D11" w14:textId="77777777" w:rsidR="00480154" w:rsidRPr="00203DFA" w:rsidRDefault="00480154" w:rsidP="00480154">
            <w:pPr>
              <w:pStyle w:val="Definitions"/>
              <w:numPr>
                <w:ilvl w:val="0"/>
                <w:numId w:val="13"/>
              </w:numPr>
              <w:ind w:left="457" w:hanging="457"/>
            </w:pPr>
            <w:r w:rsidRPr="00203DFA">
              <w:t>any subordinate legislation (as defined in section 21(1) of the Interpretation Act 1978);</w:t>
            </w:r>
          </w:p>
          <w:p w14:paraId="6FD1FE4C" w14:textId="77777777" w:rsidR="00480154" w:rsidRPr="00203DFA" w:rsidRDefault="00480154" w:rsidP="00480154">
            <w:pPr>
              <w:pStyle w:val="Definitions"/>
              <w:numPr>
                <w:ilvl w:val="0"/>
                <w:numId w:val="13"/>
              </w:numPr>
              <w:ind w:left="457" w:hanging="457"/>
            </w:pPr>
            <w:r w:rsidRPr="00203DFA">
              <w:t>any exercise of the royal prerogative;</w:t>
            </w:r>
          </w:p>
          <w:p w14:paraId="6615A3D1" w14:textId="77777777" w:rsidR="00480154" w:rsidRPr="00203DFA" w:rsidRDefault="00480154" w:rsidP="00480154">
            <w:pPr>
              <w:pStyle w:val="Definitions"/>
              <w:numPr>
                <w:ilvl w:val="0"/>
                <w:numId w:val="13"/>
              </w:numPr>
              <w:ind w:left="457" w:hanging="457"/>
            </w:pPr>
            <w:r w:rsidRPr="00203DFA">
              <w:t xml:space="preserve">any retained European Union law in force in England under the European Union (Withdrawal) Act 2018 (whilst applicable); </w:t>
            </w:r>
          </w:p>
          <w:p w14:paraId="673A6CA7" w14:textId="19E1196A" w:rsidR="00480154" w:rsidRPr="00203DFA" w:rsidRDefault="00480154" w:rsidP="00480154">
            <w:pPr>
              <w:pStyle w:val="Definitions"/>
              <w:numPr>
                <w:ilvl w:val="0"/>
                <w:numId w:val="13"/>
              </w:numPr>
              <w:ind w:left="457" w:hanging="457"/>
            </w:pPr>
            <w:r>
              <w:t>the</w:t>
            </w:r>
            <w:r w:rsidRPr="00203DFA">
              <w:t xml:space="preserve"> EU/UK Trade and Co-operation Agreement (so far as directly applicable under the European Union (Future Relationship) Act 2020); </w:t>
            </w:r>
          </w:p>
          <w:p w14:paraId="476739CE" w14:textId="77777777" w:rsidR="00480154" w:rsidRPr="00203DFA" w:rsidRDefault="00480154" w:rsidP="00480154">
            <w:pPr>
              <w:pStyle w:val="Definitions"/>
              <w:numPr>
                <w:ilvl w:val="0"/>
                <w:numId w:val="13"/>
              </w:numPr>
              <w:ind w:left="457" w:hanging="457"/>
            </w:pPr>
            <w:r w:rsidRPr="00203DFA">
              <w:t>any applicable judgement of a relevant court of law which is a binding precedent in England; and</w:t>
            </w:r>
          </w:p>
          <w:p w14:paraId="50C78C15" w14:textId="374AFA22" w:rsidR="00480154" w:rsidRPr="009B29CF" w:rsidRDefault="00480154" w:rsidP="00480154">
            <w:pPr>
              <w:pStyle w:val="Definitions"/>
              <w:numPr>
                <w:ilvl w:val="0"/>
                <w:numId w:val="13"/>
              </w:numPr>
              <w:ind w:left="457" w:hanging="457"/>
            </w:pPr>
            <w:r w:rsidRPr="00203DFA">
              <w:t xml:space="preserve">any determination, direction, statutory guidance or </w:t>
            </w:r>
            <w:r w:rsidR="009C0D44">
              <w:t>C</w:t>
            </w:r>
            <w:r w:rsidRPr="00203DFA">
              <w:t xml:space="preserve">ode of </w:t>
            </w:r>
            <w:r w:rsidR="009C0D44">
              <w:t>P</w:t>
            </w:r>
            <w:r w:rsidRPr="00203DFA">
              <w:t>ractice having the force of law;</w:t>
            </w:r>
          </w:p>
        </w:tc>
      </w:tr>
      <w:tr w:rsidR="00480154" w14:paraId="61C27E28" w14:textId="77777777" w:rsidTr="00E94D06">
        <w:tc>
          <w:tcPr>
            <w:tcW w:w="3119" w:type="dxa"/>
          </w:tcPr>
          <w:p w14:paraId="1F8957F4" w14:textId="31111C5B" w:rsidR="00480154" w:rsidRPr="00536247" w:rsidRDefault="00480154" w:rsidP="00480154">
            <w:pPr>
              <w:tabs>
                <w:tab w:val="left" w:pos="1440"/>
                <w:tab w:val="left" w:pos="3060"/>
                <w:tab w:val="left" w:pos="3420"/>
                <w:tab w:val="left" w:pos="3600"/>
                <w:tab w:val="left" w:pos="3960"/>
                <w:tab w:val="left" w:pos="8100"/>
              </w:tabs>
              <w:jc w:val="left"/>
              <w:rPr>
                <w:rStyle w:val="Defterm"/>
              </w:rPr>
            </w:pPr>
            <w:r w:rsidRPr="00536247">
              <w:rPr>
                <w:rStyle w:val="Defterm"/>
              </w:rPr>
              <w:lastRenderedPageBreak/>
              <w:t>“Liability”</w:t>
            </w:r>
          </w:p>
        </w:tc>
        <w:tc>
          <w:tcPr>
            <w:tcW w:w="4677" w:type="dxa"/>
          </w:tcPr>
          <w:p w14:paraId="72FFFE0F" w14:textId="62A9B826" w:rsidR="00480154" w:rsidRDefault="00480154" w:rsidP="00480154">
            <w:pPr>
              <w:rPr>
                <w:rFonts w:cs="Arial"/>
              </w:rPr>
            </w:pPr>
            <w:r w:rsidRPr="00300639">
              <w:rPr>
                <w:rFonts w:cs="Arial"/>
              </w:rPr>
              <w:t xml:space="preserve">means all demands, actions, claims, proceedings, </w:t>
            </w:r>
            <w:r>
              <w:rPr>
                <w:rFonts w:cs="Arial"/>
              </w:rPr>
              <w:t>liability</w:t>
            </w:r>
            <w:r w:rsidRPr="00300639">
              <w:rPr>
                <w:rFonts w:cs="Arial"/>
              </w:rPr>
              <w:t>, losses</w:t>
            </w:r>
            <w:r>
              <w:rPr>
                <w:rFonts w:cs="Arial"/>
              </w:rPr>
              <w:t>,</w:t>
            </w:r>
            <w:r w:rsidRPr="00300639">
              <w:rPr>
                <w:rFonts w:cs="Arial"/>
              </w:rPr>
              <w:t xml:space="preserve"> judgement</w:t>
            </w:r>
            <w:r>
              <w:rPr>
                <w:rFonts w:cs="Arial"/>
              </w:rPr>
              <w:t xml:space="preserve">s, settlements, costs (including legal costs </w:t>
            </w:r>
            <w:r w:rsidRPr="00300639">
              <w:rPr>
                <w:rFonts w:cs="Arial"/>
              </w:rPr>
              <w:t>on a “professional and own client” basis</w:t>
            </w:r>
            <w:r>
              <w:rPr>
                <w:rFonts w:cs="Arial"/>
              </w:rPr>
              <w:t>)</w:t>
            </w:r>
            <w:r w:rsidRPr="00300639">
              <w:rPr>
                <w:rFonts w:cs="Arial"/>
              </w:rPr>
              <w:t xml:space="preserve">, charges, taxes, </w:t>
            </w:r>
            <w:r>
              <w:rPr>
                <w:rFonts w:cs="Arial"/>
              </w:rPr>
              <w:t xml:space="preserve">interest, </w:t>
            </w:r>
            <w:r w:rsidRPr="00300639">
              <w:rPr>
                <w:rFonts w:cs="Arial"/>
              </w:rPr>
              <w:t>duties, payments and expenses;</w:t>
            </w:r>
          </w:p>
        </w:tc>
      </w:tr>
      <w:tr w:rsidR="00480154" w14:paraId="39C31239" w14:textId="77777777" w:rsidTr="00E94D06">
        <w:tc>
          <w:tcPr>
            <w:tcW w:w="3119" w:type="dxa"/>
          </w:tcPr>
          <w:p w14:paraId="220A5627" w14:textId="413B6CDE" w:rsidR="00480154" w:rsidRPr="00536247" w:rsidRDefault="00480154" w:rsidP="00480154">
            <w:pPr>
              <w:tabs>
                <w:tab w:val="left" w:pos="1440"/>
                <w:tab w:val="left" w:pos="3060"/>
                <w:tab w:val="left" w:pos="3420"/>
                <w:tab w:val="left" w:pos="3600"/>
                <w:tab w:val="left" w:pos="3960"/>
                <w:tab w:val="left" w:pos="8100"/>
              </w:tabs>
              <w:jc w:val="left"/>
              <w:rPr>
                <w:rStyle w:val="Defterm"/>
              </w:rPr>
            </w:pPr>
            <w:r w:rsidRPr="00536247">
              <w:rPr>
                <w:rStyle w:val="Defterm"/>
              </w:rPr>
              <w:t>“Liability Cap”</w:t>
            </w:r>
          </w:p>
        </w:tc>
        <w:tc>
          <w:tcPr>
            <w:tcW w:w="4677" w:type="dxa"/>
          </w:tcPr>
          <w:p w14:paraId="0197DB42" w14:textId="5255795C" w:rsidR="00480154" w:rsidRPr="00C24F10" w:rsidRDefault="00480154" w:rsidP="00480154">
            <w:pPr>
              <w:rPr>
                <w:rFonts w:cs="Arial"/>
              </w:rPr>
            </w:pPr>
            <w:r>
              <w:rPr>
                <w:rFonts w:cs="Arial"/>
              </w:rPr>
              <w:t xml:space="preserve">means the amount set out in the Contract Particulars for Condition </w:t>
            </w:r>
            <w:r>
              <w:rPr>
                <w:rFonts w:cs="Arial"/>
              </w:rPr>
              <w:fldChar w:fldCharType="begin"/>
            </w:r>
            <w:r>
              <w:rPr>
                <w:rFonts w:cs="Arial"/>
              </w:rPr>
              <w:instrText xml:space="preserve"> REF _Ref61003101 \r \h </w:instrText>
            </w:r>
            <w:r>
              <w:rPr>
                <w:rFonts w:cs="Arial"/>
              </w:rPr>
            </w:r>
            <w:r>
              <w:rPr>
                <w:rFonts w:cs="Arial"/>
              </w:rPr>
              <w:fldChar w:fldCharType="separate"/>
            </w:r>
            <w:r>
              <w:rPr>
                <w:rFonts w:cs="Arial"/>
              </w:rPr>
              <w:t>16</w:t>
            </w:r>
            <w:r>
              <w:rPr>
                <w:rFonts w:cs="Arial"/>
              </w:rPr>
              <w:fldChar w:fldCharType="end"/>
            </w:r>
            <w:r>
              <w:rPr>
                <w:rFonts w:cs="Arial"/>
              </w:rPr>
              <w:t xml:space="preserve"> [</w:t>
            </w:r>
            <w:r>
              <w:rPr>
                <w:rFonts w:cs="Arial"/>
                <w:i/>
              </w:rPr>
              <w:t>Liability</w:t>
            </w:r>
            <w:r>
              <w:rPr>
                <w:rFonts w:cs="Arial"/>
              </w:rPr>
              <w:t>] as the maximum Liability of the Provider to Client for a breach of this Contract or other circumstances described in that Condition;</w:t>
            </w:r>
          </w:p>
        </w:tc>
      </w:tr>
      <w:tr w:rsidR="00480154" w14:paraId="3406D4BB" w14:textId="77777777" w:rsidTr="00E94D06">
        <w:tc>
          <w:tcPr>
            <w:tcW w:w="3119" w:type="dxa"/>
          </w:tcPr>
          <w:p w14:paraId="449538F8" w14:textId="2A04824D" w:rsidR="00480154" w:rsidRPr="00536247" w:rsidRDefault="00480154" w:rsidP="00480154">
            <w:pPr>
              <w:tabs>
                <w:tab w:val="left" w:pos="1440"/>
                <w:tab w:val="left" w:pos="3060"/>
                <w:tab w:val="left" w:pos="3420"/>
                <w:tab w:val="left" w:pos="3600"/>
                <w:tab w:val="left" w:pos="3960"/>
                <w:tab w:val="left" w:pos="8100"/>
              </w:tabs>
              <w:jc w:val="left"/>
              <w:rPr>
                <w:rStyle w:val="Defterm"/>
              </w:rPr>
            </w:pPr>
            <w:r w:rsidRPr="00536247">
              <w:rPr>
                <w:rStyle w:val="Defterm"/>
              </w:rPr>
              <w:t>“Normal Business Hours”</w:t>
            </w:r>
          </w:p>
        </w:tc>
        <w:tc>
          <w:tcPr>
            <w:tcW w:w="4677" w:type="dxa"/>
          </w:tcPr>
          <w:p w14:paraId="2BB75A10" w14:textId="0B3EC2E8" w:rsidR="00480154" w:rsidRPr="00BE6DB2" w:rsidRDefault="00480154" w:rsidP="00480154">
            <w:pPr>
              <w:rPr>
                <w:rFonts w:cs="Arial"/>
              </w:rPr>
            </w:pPr>
            <w:r w:rsidRPr="005A7407">
              <w:t>means those hours specified as such in the Contract Particulars;</w:t>
            </w:r>
          </w:p>
        </w:tc>
      </w:tr>
      <w:tr w:rsidR="00480154" w14:paraId="11BBA6B2" w14:textId="77777777" w:rsidTr="00E94D06">
        <w:tc>
          <w:tcPr>
            <w:tcW w:w="3119" w:type="dxa"/>
          </w:tcPr>
          <w:p w14:paraId="7D262361" w14:textId="018AEC72" w:rsidR="00480154" w:rsidRPr="00536247" w:rsidRDefault="00480154" w:rsidP="00480154">
            <w:pPr>
              <w:tabs>
                <w:tab w:val="left" w:pos="1440"/>
                <w:tab w:val="left" w:pos="3060"/>
                <w:tab w:val="left" w:pos="3420"/>
                <w:tab w:val="left" w:pos="3600"/>
                <w:tab w:val="left" w:pos="3960"/>
                <w:tab w:val="left" w:pos="8100"/>
              </w:tabs>
              <w:jc w:val="left"/>
              <w:rPr>
                <w:rStyle w:val="Defterm"/>
              </w:rPr>
            </w:pPr>
            <w:r w:rsidRPr="00536247">
              <w:rPr>
                <w:rStyle w:val="Defterm"/>
              </w:rPr>
              <w:t>“Off-Payroll Working Rules”</w:t>
            </w:r>
          </w:p>
        </w:tc>
        <w:tc>
          <w:tcPr>
            <w:tcW w:w="4677" w:type="dxa"/>
          </w:tcPr>
          <w:p w14:paraId="3B283D12" w14:textId="499D8B69" w:rsidR="00480154" w:rsidRPr="00BE6DB2" w:rsidRDefault="00480154" w:rsidP="00480154">
            <w:pPr>
              <w:rPr>
                <w:rFonts w:cs="Arial"/>
              </w:rPr>
            </w:pPr>
            <w:r>
              <w:t xml:space="preserve">means </w:t>
            </w:r>
            <w:r w:rsidRPr="000257A7">
              <w:t>the rules in Chapter 10 of Part 2 of the Income Tax (Earnings and Pensions) Act 2003;</w:t>
            </w:r>
          </w:p>
        </w:tc>
      </w:tr>
      <w:tr w:rsidR="00480154" w14:paraId="085DC3DD" w14:textId="77777777" w:rsidTr="00E94D06">
        <w:tc>
          <w:tcPr>
            <w:tcW w:w="3119" w:type="dxa"/>
          </w:tcPr>
          <w:p w14:paraId="58692666" w14:textId="77777777" w:rsidR="00480154" w:rsidRPr="00536247" w:rsidRDefault="00480154" w:rsidP="00480154">
            <w:pPr>
              <w:tabs>
                <w:tab w:val="left" w:pos="1440"/>
                <w:tab w:val="left" w:pos="3060"/>
                <w:tab w:val="left" w:pos="3420"/>
                <w:tab w:val="left" w:pos="3600"/>
                <w:tab w:val="left" w:pos="3960"/>
                <w:tab w:val="left" w:pos="8100"/>
              </w:tabs>
              <w:jc w:val="left"/>
              <w:rPr>
                <w:rStyle w:val="Defterm"/>
              </w:rPr>
            </w:pPr>
            <w:r w:rsidRPr="00536247">
              <w:rPr>
                <w:rStyle w:val="Defterm"/>
              </w:rPr>
              <w:t>“Order”</w:t>
            </w:r>
          </w:p>
        </w:tc>
        <w:tc>
          <w:tcPr>
            <w:tcW w:w="4677" w:type="dxa"/>
          </w:tcPr>
          <w:p w14:paraId="54F2F996" w14:textId="0945946E" w:rsidR="00480154" w:rsidRPr="00BE6DB2" w:rsidRDefault="00480154" w:rsidP="00480154">
            <w:pPr>
              <w:rPr>
                <w:rFonts w:cs="Arial"/>
                <w:caps/>
              </w:rPr>
            </w:pPr>
            <w:r w:rsidRPr="00BE6DB2">
              <w:rPr>
                <w:rFonts w:cs="Arial"/>
              </w:rPr>
              <w:t>means an instruction</w:t>
            </w:r>
            <w:r>
              <w:rPr>
                <w:rFonts w:cs="Arial"/>
              </w:rPr>
              <w:t xml:space="preserve"> from Client (in the form of a purchase order)</w:t>
            </w:r>
            <w:r w:rsidRPr="00BE6DB2">
              <w:rPr>
                <w:rFonts w:cs="Arial"/>
              </w:rPr>
              <w:t xml:space="preserve"> to provide </w:t>
            </w:r>
            <w:r>
              <w:rPr>
                <w:rFonts w:cs="Arial"/>
              </w:rPr>
              <w:t xml:space="preserve">particular </w:t>
            </w:r>
            <w:r w:rsidRPr="00BE6DB2">
              <w:rPr>
                <w:rFonts w:cs="Arial"/>
              </w:rPr>
              <w:t>Services;</w:t>
            </w:r>
          </w:p>
        </w:tc>
      </w:tr>
      <w:tr w:rsidR="00480154" w14:paraId="4198B375" w14:textId="77777777" w:rsidTr="00E94D06">
        <w:tc>
          <w:tcPr>
            <w:tcW w:w="3119" w:type="dxa"/>
          </w:tcPr>
          <w:p w14:paraId="102FBCFF" w14:textId="77777777" w:rsidR="00480154" w:rsidRPr="00536247" w:rsidRDefault="00480154" w:rsidP="00480154">
            <w:pPr>
              <w:tabs>
                <w:tab w:val="left" w:pos="1440"/>
                <w:tab w:val="left" w:pos="3060"/>
                <w:tab w:val="left" w:pos="3420"/>
                <w:tab w:val="left" w:pos="3600"/>
                <w:tab w:val="left" w:pos="3960"/>
                <w:tab w:val="left" w:pos="8100"/>
              </w:tabs>
              <w:jc w:val="left"/>
              <w:rPr>
                <w:rStyle w:val="Defterm"/>
              </w:rPr>
            </w:pPr>
            <w:r w:rsidRPr="00536247">
              <w:rPr>
                <w:rStyle w:val="Defterm"/>
              </w:rPr>
              <w:lastRenderedPageBreak/>
              <w:t>“Parties”</w:t>
            </w:r>
          </w:p>
        </w:tc>
        <w:tc>
          <w:tcPr>
            <w:tcW w:w="4677" w:type="dxa"/>
          </w:tcPr>
          <w:p w14:paraId="12722F99" w14:textId="5DE146FA" w:rsidR="00480154" w:rsidRPr="00BE6DB2" w:rsidRDefault="00480154" w:rsidP="00480154">
            <w:pPr>
              <w:rPr>
                <w:rFonts w:cs="Arial"/>
                <w:caps/>
              </w:rPr>
            </w:pPr>
            <w:r w:rsidRPr="00BE6DB2">
              <w:rPr>
                <w:rFonts w:cs="Arial"/>
              </w:rPr>
              <w:t xml:space="preserve">means </w:t>
            </w:r>
            <w:r>
              <w:rPr>
                <w:rFonts w:cs="Arial"/>
              </w:rPr>
              <w:t>Client</w:t>
            </w:r>
            <w:r w:rsidRPr="00BE6DB2">
              <w:rPr>
                <w:rFonts w:cs="Arial"/>
              </w:rPr>
              <w:t xml:space="preserve"> and the </w:t>
            </w:r>
            <w:r>
              <w:rPr>
                <w:rFonts w:cs="Arial"/>
              </w:rPr>
              <w:t>Provider</w:t>
            </w:r>
            <w:r w:rsidRPr="00BE6DB2">
              <w:rPr>
                <w:rFonts w:cs="Arial"/>
              </w:rPr>
              <w:t xml:space="preserve"> and their successors and permitted assignees and </w:t>
            </w:r>
            <w:r w:rsidRPr="00BE6DB2">
              <w:rPr>
                <w:rFonts w:cs="Arial"/>
                <w:b/>
                <w:bCs/>
              </w:rPr>
              <w:t>“Party”</w:t>
            </w:r>
            <w:r w:rsidRPr="00BE6DB2">
              <w:rPr>
                <w:rFonts w:cs="Arial"/>
              </w:rPr>
              <w:t xml:space="preserve"> shall be construed accordingly;</w:t>
            </w:r>
          </w:p>
        </w:tc>
      </w:tr>
      <w:tr w:rsidR="00480154" w14:paraId="6CCEF645" w14:textId="77777777" w:rsidTr="00E94D06">
        <w:tc>
          <w:tcPr>
            <w:tcW w:w="3119" w:type="dxa"/>
          </w:tcPr>
          <w:p w14:paraId="1A297629" w14:textId="78F6690F" w:rsidR="00480154" w:rsidRPr="00536247" w:rsidRDefault="00480154" w:rsidP="00480154">
            <w:pPr>
              <w:pStyle w:val="Heading2"/>
              <w:numPr>
                <w:ilvl w:val="0"/>
                <w:numId w:val="0"/>
              </w:numPr>
              <w:ind w:left="29"/>
              <w:rPr>
                <w:rStyle w:val="Defterm"/>
              </w:rPr>
            </w:pPr>
            <w:r w:rsidRPr="00536247">
              <w:rPr>
                <w:rStyle w:val="Defterm"/>
              </w:rPr>
              <w:t>“Personal Data”</w:t>
            </w:r>
          </w:p>
        </w:tc>
        <w:tc>
          <w:tcPr>
            <w:tcW w:w="4677" w:type="dxa"/>
          </w:tcPr>
          <w:p w14:paraId="43A6B087" w14:textId="5082865B" w:rsidR="00480154" w:rsidRPr="00BE6DB2" w:rsidRDefault="00480154" w:rsidP="00480154">
            <w:pPr>
              <w:rPr>
                <w:rFonts w:cs="Arial"/>
                <w:caps/>
              </w:rPr>
            </w:pPr>
            <w:r w:rsidRPr="00A320AF">
              <w:t>means personal data, within the meaning given by Data Protection Law, which is obtained or Processed in connection with the Services or this Contract;</w:t>
            </w:r>
          </w:p>
        </w:tc>
      </w:tr>
      <w:tr w:rsidR="00480154" w14:paraId="097BD595" w14:textId="77777777" w:rsidTr="00E94D06">
        <w:tc>
          <w:tcPr>
            <w:tcW w:w="3119" w:type="dxa"/>
          </w:tcPr>
          <w:p w14:paraId="3BDE0B72" w14:textId="5039C2F4" w:rsidR="00480154" w:rsidRPr="00536247" w:rsidRDefault="00480154" w:rsidP="00480154">
            <w:pPr>
              <w:tabs>
                <w:tab w:val="left" w:pos="1440"/>
                <w:tab w:val="left" w:pos="3060"/>
                <w:tab w:val="left" w:pos="3420"/>
                <w:tab w:val="left" w:pos="3600"/>
                <w:tab w:val="left" w:pos="3960"/>
                <w:tab w:val="left" w:pos="8100"/>
              </w:tabs>
              <w:jc w:val="left"/>
              <w:rPr>
                <w:rStyle w:val="Defterm"/>
              </w:rPr>
            </w:pPr>
            <w:r w:rsidRPr="00536247">
              <w:rPr>
                <w:rStyle w:val="Defterm"/>
              </w:rPr>
              <w:t>“Personal Data Breach”</w:t>
            </w:r>
          </w:p>
        </w:tc>
        <w:tc>
          <w:tcPr>
            <w:tcW w:w="4677" w:type="dxa"/>
          </w:tcPr>
          <w:p w14:paraId="5069E4D0" w14:textId="65A63133" w:rsidR="00480154" w:rsidRDefault="00480154" w:rsidP="00480154">
            <w:pPr>
              <w:rPr>
                <w:rFonts w:cs="Arial"/>
              </w:rPr>
            </w:pPr>
            <w:r w:rsidRPr="00465577">
              <w:t>means any event that results or may result in any unauthorised or unlawful access to, Processing, loss and/or destruction of Personal Data in breach of this Contract including any personal data breach (as defined under Data Protection Law);</w:t>
            </w:r>
          </w:p>
        </w:tc>
      </w:tr>
      <w:tr w:rsidR="00480154" w14:paraId="5F509624" w14:textId="77777777" w:rsidTr="00E94D06">
        <w:tc>
          <w:tcPr>
            <w:tcW w:w="3119" w:type="dxa"/>
          </w:tcPr>
          <w:p w14:paraId="29F593B7" w14:textId="24EEFC20" w:rsidR="00480154" w:rsidRPr="00536247" w:rsidRDefault="00480154" w:rsidP="00480154">
            <w:pPr>
              <w:tabs>
                <w:tab w:val="left" w:pos="1440"/>
                <w:tab w:val="left" w:pos="3060"/>
                <w:tab w:val="left" w:pos="3420"/>
                <w:tab w:val="left" w:pos="3600"/>
                <w:tab w:val="left" w:pos="3960"/>
                <w:tab w:val="left" w:pos="8100"/>
              </w:tabs>
              <w:jc w:val="left"/>
              <w:rPr>
                <w:rStyle w:val="Defterm"/>
              </w:rPr>
            </w:pPr>
            <w:r w:rsidRPr="00536247">
              <w:rPr>
                <w:rStyle w:val="Defterm"/>
              </w:rPr>
              <w:t>“Person–week”</w:t>
            </w:r>
          </w:p>
        </w:tc>
        <w:tc>
          <w:tcPr>
            <w:tcW w:w="4677" w:type="dxa"/>
          </w:tcPr>
          <w:p w14:paraId="4D30AC58" w14:textId="7E93A37E" w:rsidR="00480154" w:rsidRPr="00300639" w:rsidRDefault="00480154" w:rsidP="00480154">
            <w:pPr>
              <w:rPr>
                <w:rFonts w:cs="Arial"/>
              </w:rPr>
            </w:pPr>
            <w:r>
              <w:rPr>
                <w:szCs w:val="22"/>
              </w:rPr>
              <w:t>is the equivalent of one person being employed for one normal working week in providing the Services;</w:t>
            </w:r>
          </w:p>
        </w:tc>
      </w:tr>
      <w:tr w:rsidR="00480154" w14:paraId="3CE60E38" w14:textId="77777777" w:rsidTr="00E94D06">
        <w:tc>
          <w:tcPr>
            <w:tcW w:w="3119" w:type="dxa"/>
          </w:tcPr>
          <w:p w14:paraId="5B560999" w14:textId="0897ECD0" w:rsidR="00480154" w:rsidRPr="00536247" w:rsidRDefault="00480154" w:rsidP="00480154">
            <w:pPr>
              <w:tabs>
                <w:tab w:val="left" w:pos="1440"/>
                <w:tab w:val="left" w:pos="3060"/>
                <w:tab w:val="left" w:pos="3420"/>
                <w:tab w:val="left" w:pos="3600"/>
                <w:tab w:val="left" w:pos="3960"/>
                <w:tab w:val="left" w:pos="8100"/>
              </w:tabs>
              <w:jc w:val="left"/>
              <w:rPr>
                <w:rStyle w:val="Defterm"/>
              </w:rPr>
            </w:pPr>
            <w:r w:rsidRPr="00536247">
              <w:rPr>
                <w:rStyle w:val="Defterm"/>
              </w:rPr>
              <w:t>“Policies”</w:t>
            </w:r>
          </w:p>
        </w:tc>
        <w:tc>
          <w:tcPr>
            <w:tcW w:w="4677" w:type="dxa"/>
          </w:tcPr>
          <w:p w14:paraId="0EBB2779" w14:textId="64B200F2" w:rsidR="00480154" w:rsidRPr="006C16AA" w:rsidRDefault="00480154" w:rsidP="00480154">
            <w:pPr>
              <w:rPr>
                <w:szCs w:val="22"/>
              </w:rPr>
            </w:pPr>
            <w:r>
              <w:rPr>
                <w:szCs w:val="22"/>
              </w:rPr>
              <w:t xml:space="preserve">means Client’s policies applicable to the Services as set out in the Contract Particulars for Condition </w:t>
            </w:r>
            <w:r>
              <w:rPr>
                <w:szCs w:val="22"/>
              </w:rPr>
              <w:fldChar w:fldCharType="begin"/>
            </w:r>
            <w:r>
              <w:rPr>
                <w:szCs w:val="22"/>
              </w:rPr>
              <w:instrText xml:space="preserve"> REF _Ref61002039 \r \h </w:instrText>
            </w:r>
            <w:r>
              <w:rPr>
                <w:szCs w:val="22"/>
              </w:rPr>
            </w:r>
            <w:r>
              <w:rPr>
                <w:szCs w:val="22"/>
              </w:rPr>
              <w:fldChar w:fldCharType="separate"/>
            </w:r>
            <w:r>
              <w:rPr>
                <w:szCs w:val="22"/>
              </w:rPr>
              <w:t>3.4.4</w:t>
            </w:r>
            <w:r>
              <w:rPr>
                <w:szCs w:val="22"/>
              </w:rPr>
              <w:fldChar w:fldCharType="end"/>
            </w:r>
            <w:r>
              <w:rPr>
                <w:szCs w:val="22"/>
              </w:rPr>
              <w:t xml:space="preserve"> [</w:t>
            </w:r>
            <w:r>
              <w:rPr>
                <w:i/>
                <w:szCs w:val="22"/>
              </w:rPr>
              <w:t>Provider’s obligations</w:t>
            </w:r>
            <w:r>
              <w:rPr>
                <w:szCs w:val="22"/>
              </w:rPr>
              <w:t>];</w:t>
            </w:r>
          </w:p>
        </w:tc>
      </w:tr>
      <w:tr w:rsidR="00480154" w14:paraId="1D1E6B20" w14:textId="77777777" w:rsidTr="00E94D06">
        <w:tc>
          <w:tcPr>
            <w:tcW w:w="3119" w:type="dxa"/>
          </w:tcPr>
          <w:p w14:paraId="27BF7AA4" w14:textId="44FDBD0F" w:rsidR="00480154" w:rsidRPr="00536247" w:rsidRDefault="00480154" w:rsidP="00480154">
            <w:pPr>
              <w:tabs>
                <w:tab w:val="left" w:pos="1440"/>
                <w:tab w:val="left" w:pos="3060"/>
                <w:tab w:val="left" w:pos="3420"/>
                <w:tab w:val="left" w:pos="3600"/>
                <w:tab w:val="left" w:pos="3960"/>
                <w:tab w:val="left" w:pos="8100"/>
              </w:tabs>
              <w:jc w:val="left"/>
              <w:rPr>
                <w:rStyle w:val="Defterm"/>
              </w:rPr>
            </w:pPr>
            <w:r w:rsidRPr="00536247">
              <w:rPr>
                <w:rStyle w:val="Defterm"/>
              </w:rPr>
              <w:t>“Processing”</w:t>
            </w:r>
          </w:p>
        </w:tc>
        <w:tc>
          <w:tcPr>
            <w:tcW w:w="4677" w:type="dxa"/>
          </w:tcPr>
          <w:p w14:paraId="77D0B78C" w14:textId="6ABF0D7D" w:rsidR="00480154" w:rsidRDefault="00480154" w:rsidP="00480154">
            <w:pPr>
              <w:rPr>
                <w:szCs w:val="22"/>
              </w:rPr>
            </w:pPr>
            <w:r>
              <w:rPr>
                <w:szCs w:val="22"/>
              </w:rPr>
              <w:t>has the meaning given under Data Protection Law and “</w:t>
            </w:r>
            <w:r w:rsidRPr="005610C6">
              <w:rPr>
                <w:b/>
                <w:szCs w:val="22"/>
              </w:rPr>
              <w:t>Process</w:t>
            </w:r>
            <w:r>
              <w:rPr>
                <w:szCs w:val="22"/>
              </w:rPr>
              <w:t>” and “</w:t>
            </w:r>
            <w:r w:rsidRPr="005610C6">
              <w:rPr>
                <w:b/>
                <w:szCs w:val="22"/>
              </w:rPr>
              <w:t>Processed</w:t>
            </w:r>
            <w:r>
              <w:rPr>
                <w:szCs w:val="22"/>
              </w:rPr>
              <w:t>” shall be construed accordingly;</w:t>
            </w:r>
          </w:p>
        </w:tc>
      </w:tr>
      <w:tr w:rsidR="00480154" w14:paraId="09670DA8" w14:textId="77777777" w:rsidTr="00E94D06">
        <w:tc>
          <w:tcPr>
            <w:tcW w:w="3119" w:type="dxa"/>
          </w:tcPr>
          <w:p w14:paraId="6F016AC4" w14:textId="4EEE3568" w:rsidR="00480154" w:rsidRPr="00536247" w:rsidRDefault="00480154" w:rsidP="00480154">
            <w:pPr>
              <w:jc w:val="left"/>
              <w:rPr>
                <w:rStyle w:val="Defterm"/>
              </w:rPr>
            </w:pPr>
            <w:r w:rsidRPr="00536247">
              <w:rPr>
                <w:rStyle w:val="Defterm"/>
              </w:rPr>
              <w:t>“Proposal”</w:t>
            </w:r>
          </w:p>
        </w:tc>
        <w:tc>
          <w:tcPr>
            <w:tcW w:w="4677" w:type="dxa"/>
          </w:tcPr>
          <w:p w14:paraId="2469C995" w14:textId="11F29608" w:rsidR="00480154" w:rsidRPr="00A320AF" w:rsidRDefault="00480154" w:rsidP="00480154">
            <w:r w:rsidRPr="00F56553">
              <w:t xml:space="preserve">means the proposal or other information submitted by the </w:t>
            </w:r>
            <w:r>
              <w:t>Provider</w:t>
            </w:r>
            <w:r w:rsidRPr="00F56553">
              <w:t xml:space="preserve"> in relation to this Contract as set out in Paragraph </w:t>
            </w:r>
            <w:r>
              <w:fldChar w:fldCharType="begin"/>
            </w:r>
            <w:r>
              <w:instrText xml:space="preserve"> REF _Ref68703137 \r \h </w:instrText>
            </w:r>
            <w:r>
              <w:fldChar w:fldCharType="separate"/>
            </w:r>
            <w:r>
              <w:t>3</w:t>
            </w:r>
            <w:r>
              <w:fldChar w:fldCharType="end"/>
            </w:r>
            <w:r w:rsidRPr="00F56553">
              <w:t xml:space="preserve"> of </w:t>
            </w:r>
            <w:r>
              <w:fldChar w:fldCharType="begin"/>
            </w:r>
            <w:r>
              <w:instrText xml:space="preserve"> REF _Ref61001867 \r \h </w:instrText>
            </w:r>
            <w:r>
              <w:fldChar w:fldCharType="separate"/>
            </w:r>
            <w:r>
              <w:t>Schedule 1</w:t>
            </w:r>
            <w:r>
              <w:fldChar w:fldCharType="end"/>
            </w:r>
            <w:r w:rsidRPr="00F56553">
              <w:t xml:space="preserve"> [</w:t>
            </w:r>
            <w:r w:rsidRPr="00F56553">
              <w:rPr>
                <w:i/>
              </w:rPr>
              <w:t>Services and payment</w:t>
            </w:r>
            <w:r w:rsidRPr="00F56553">
              <w:t>];</w:t>
            </w:r>
          </w:p>
        </w:tc>
      </w:tr>
      <w:tr w:rsidR="00825450" w14:paraId="50B6C459" w14:textId="77777777" w:rsidTr="00E94D06">
        <w:tc>
          <w:tcPr>
            <w:tcW w:w="3119" w:type="dxa"/>
          </w:tcPr>
          <w:p w14:paraId="58E7712C" w14:textId="7A3EC76F" w:rsidR="00825450" w:rsidRPr="00536247" w:rsidRDefault="00825450" w:rsidP="00825450">
            <w:pPr>
              <w:jc w:val="left"/>
              <w:rPr>
                <w:rStyle w:val="Defterm"/>
              </w:rPr>
            </w:pPr>
            <w:r>
              <w:rPr>
                <w:rStyle w:val="Defterm"/>
              </w:rPr>
              <w:t>“Protective Measures”</w:t>
            </w:r>
          </w:p>
        </w:tc>
        <w:tc>
          <w:tcPr>
            <w:tcW w:w="4677" w:type="dxa"/>
          </w:tcPr>
          <w:p w14:paraId="459D0876" w14:textId="77777777" w:rsidR="00825450" w:rsidRPr="00D97EFA" w:rsidRDefault="00825450" w:rsidP="00825450">
            <w:pPr>
              <w:pStyle w:val="ACSNormal"/>
              <w:spacing w:before="120" w:after="120" w:line="300" w:lineRule="auto"/>
              <w:rPr>
                <w:rFonts w:ascii="Arial" w:hAnsi="Arial" w:cs="Arial"/>
                <w:sz w:val="22"/>
                <w:szCs w:val="22"/>
              </w:rPr>
            </w:pPr>
            <w:r w:rsidRPr="00D97EFA">
              <w:rPr>
                <w:rFonts w:ascii="Arial" w:hAnsi="Arial" w:cs="Arial"/>
                <w:sz w:val="22"/>
                <w:szCs w:val="22"/>
              </w:rPr>
              <w:t>appropriate technical and organisational measures designed to ensure compliance with the obligations of the Parties under Data Protection Law and this Contract and which may include:</w:t>
            </w:r>
          </w:p>
          <w:p w14:paraId="345A7CB2" w14:textId="77777777" w:rsidR="00825450" w:rsidRPr="00825450" w:rsidRDefault="00825450" w:rsidP="00825450">
            <w:pPr>
              <w:pStyle w:val="ListBullet"/>
              <w:rPr>
                <w:rFonts w:cs="Arial"/>
                <w:szCs w:val="22"/>
              </w:rPr>
            </w:pPr>
            <w:r w:rsidRPr="00825450">
              <w:rPr>
                <w:rFonts w:cs="Arial"/>
                <w:szCs w:val="22"/>
              </w:rPr>
              <w:t>pseudonymising and encrypting Personal Data;</w:t>
            </w:r>
          </w:p>
          <w:p w14:paraId="0E6E8CBD" w14:textId="7BB377A7" w:rsidR="00825450" w:rsidRPr="00825450" w:rsidRDefault="00825450" w:rsidP="00825450">
            <w:pPr>
              <w:pStyle w:val="ListBullet"/>
              <w:rPr>
                <w:rFonts w:cs="Arial"/>
                <w:szCs w:val="22"/>
              </w:rPr>
            </w:pPr>
            <w:r w:rsidRPr="00825450">
              <w:rPr>
                <w:rFonts w:cs="Arial"/>
                <w:szCs w:val="22"/>
              </w:rPr>
              <w:t xml:space="preserve">ensuring confidentiality, integrity, availability, and resilience of the </w:t>
            </w:r>
            <w:r w:rsidR="00D033B6">
              <w:rPr>
                <w:rFonts w:cs="Arial"/>
                <w:szCs w:val="22"/>
              </w:rPr>
              <w:t>Provider</w:t>
            </w:r>
            <w:r w:rsidRPr="00825450">
              <w:rPr>
                <w:rFonts w:cs="Arial"/>
                <w:szCs w:val="22"/>
              </w:rPr>
              <w:t>’s IT System,</w:t>
            </w:r>
          </w:p>
          <w:p w14:paraId="4219DA7E" w14:textId="77777777" w:rsidR="00825450" w:rsidRPr="00825450" w:rsidRDefault="00825450" w:rsidP="00825450">
            <w:pPr>
              <w:pStyle w:val="ListBullet"/>
              <w:rPr>
                <w:rFonts w:cs="Arial"/>
                <w:szCs w:val="22"/>
              </w:rPr>
            </w:pPr>
            <w:r w:rsidRPr="00825450">
              <w:rPr>
                <w:rFonts w:cs="Arial"/>
                <w:szCs w:val="22"/>
              </w:rPr>
              <w:lastRenderedPageBreak/>
              <w:t>ensuring that the availability of and access to Personal Data can be restored in a timely manner after an incident; and</w:t>
            </w:r>
          </w:p>
          <w:p w14:paraId="41ED893D" w14:textId="05946F1A" w:rsidR="00825450" w:rsidRPr="00825450" w:rsidRDefault="00825450" w:rsidP="00825450">
            <w:pPr>
              <w:rPr>
                <w:rFonts w:cs="Arial"/>
                <w:szCs w:val="22"/>
              </w:rPr>
            </w:pPr>
            <w:r w:rsidRPr="00825450">
              <w:rPr>
                <w:rFonts w:cs="Arial"/>
                <w:szCs w:val="22"/>
              </w:rPr>
              <w:t xml:space="preserve">regularly testing, assessing and evaluating the effectiveness of such measures adopted by the </w:t>
            </w:r>
            <w:r w:rsidR="00D033B6">
              <w:rPr>
                <w:rFonts w:cs="Arial"/>
                <w:szCs w:val="22"/>
              </w:rPr>
              <w:t>Provider</w:t>
            </w:r>
            <w:r w:rsidRPr="00825450">
              <w:rPr>
                <w:rFonts w:cs="Arial"/>
                <w:szCs w:val="22"/>
              </w:rPr>
              <w:t xml:space="preserve"> including any outlined in the Data Processing Table; </w:t>
            </w:r>
          </w:p>
        </w:tc>
      </w:tr>
      <w:tr w:rsidR="00825450" w14:paraId="67E2DCD8" w14:textId="77777777" w:rsidTr="00E94D06">
        <w:tc>
          <w:tcPr>
            <w:tcW w:w="3119" w:type="dxa"/>
          </w:tcPr>
          <w:p w14:paraId="319CCBAE" w14:textId="3EC13DA2" w:rsidR="00825450" w:rsidRPr="00536247" w:rsidRDefault="00825450" w:rsidP="00825450">
            <w:pPr>
              <w:jc w:val="left"/>
              <w:rPr>
                <w:rStyle w:val="Defterm"/>
              </w:rPr>
            </w:pPr>
            <w:r w:rsidRPr="00536247">
              <w:rPr>
                <w:rStyle w:val="Defterm"/>
              </w:rPr>
              <w:lastRenderedPageBreak/>
              <w:t>“Provider’s IT System”</w:t>
            </w:r>
          </w:p>
        </w:tc>
        <w:tc>
          <w:tcPr>
            <w:tcW w:w="4677" w:type="dxa"/>
          </w:tcPr>
          <w:p w14:paraId="673E9B90" w14:textId="2C72F462" w:rsidR="00825450" w:rsidRPr="00BE6DB2" w:rsidRDefault="00825450" w:rsidP="00825450">
            <w:pPr>
              <w:rPr>
                <w:rFonts w:cs="Arial"/>
                <w:caps/>
              </w:rPr>
            </w:pPr>
            <w:r w:rsidRPr="00A320AF">
              <w:t xml:space="preserve">means the information technology system (being software, hardware, any interfaces, and any combination of them) used by the </w:t>
            </w:r>
            <w:r>
              <w:t>Provider</w:t>
            </w:r>
            <w:r w:rsidRPr="00A320AF">
              <w:t xml:space="preserve"> in connection with the Services;</w:t>
            </w:r>
          </w:p>
        </w:tc>
      </w:tr>
      <w:tr w:rsidR="00825450" w14:paraId="45E61014" w14:textId="77777777" w:rsidTr="00E94D06">
        <w:tc>
          <w:tcPr>
            <w:tcW w:w="3119" w:type="dxa"/>
          </w:tcPr>
          <w:p w14:paraId="7202FFF2" w14:textId="48CA9367" w:rsidR="00825450" w:rsidRPr="00536247" w:rsidRDefault="00825450" w:rsidP="00825450">
            <w:pPr>
              <w:tabs>
                <w:tab w:val="left" w:pos="1440"/>
                <w:tab w:val="left" w:pos="3060"/>
                <w:tab w:val="left" w:pos="3420"/>
                <w:tab w:val="left" w:pos="3600"/>
                <w:tab w:val="left" w:pos="3960"/>
                <w:tab w:val="left" w:pos="8100"/>
              </w:tabs>
              <w:jc w:val="left"/>
              <w:rPr>
                <w:rStyle w:val="Defterm"/>
              </w:rPr>
            </w:pPr>
            <w:r w:rsidRPr="00536247">
              <w:rPr>
                <w:rStyle w:val="Defterm"/>
              </w:rPr>
              <w:t>“Regulatory Body”</w:t>
            </w:r>
          </w:p>
        </w:tc>
        <w:tc>
          <w:tcPr>
            <w:tcW w:w="4677" w:type="dxa"/>
          </w:tcPr>
          <w:p w14:paraId="7821DB46" w14:textId="74011B83" w:rsidR="00825450" w:rsidRPr="00BE6DB2" w:rsidRDefault="00825450" w:rsidP="00825450">
            <w:pPr>
              <w:rPr>
                <w:rFonts w:cs="Arial"/>
              </w:rPr>
            </w:pPr>
            <w:r>
              <w:rPr>
                <w:rFonts w:cs="Arial"/>
              </w:rPr>
              <w:t xml:space="preserve">means any governmental, local government, administrative or regulatory body </w:t>
            </w:r>
            <w:r w:rsidRPr="00D97F77">
              <w:rPr>
                <w:rFonts w:cs="Arial"/>
              </w:rPr>
              <w:t>(including the Regulator of Social Housing</w:t>
            </w:r>
            <w:r>
              <w:rPr>
                <w:rFonts w:cs="Arial"/>
              </w:rPr>
              <w:t xml:space="preserve"> and the Information Commissioner</w:t>
            </w:r>
            <w:r w:rsidRPr="00D97F77">
              <w:rPr>
                <w:rFonts w:cs="Arial"/>
              </w:rPr>
              <w:t xml:space="preserve">) </w:t>
            </w:r>
            <w:r>
              <w:rPr>
                <w:rFonts w:cs="Arial"/>
              </w:rPr>
              <w:t>with oversight over the Services, Data Protection Laws, Client, any organisation in the Client’s Group or the Provider or from whom permission is required to provide the Services;</w:t>
            </w:r>
          </w:p>
        </w:tc>
      </w:tr>
      <w:tr w:rsidR="00825450" w14:paraId="0F1518EB" w14:textId="77777777" w:rsidTr="00E94D06">
        <w:tc>
          <w:tcPr>
            <w:tcW w:w="3119" w:type="dxa"/>
          </w:tcPr>
          <w:p w14:paraId="433AC989" w14:textId="10CE9C0B" w:rsidR="00825450" w:rsidRPr="00536247" w:rsidRDefault="00825450" w:rsidP="00825450">
            <w:pPr>
              <w:tabs>
                <w:tab w:val="left" w:pos="1440"/>
                <w:tab w:val="left" w:pos="3060"/>
                <w:tab w:val="left" w:pos="3420"/>
                <w:tab w:val="left" w:pos="3600"/>
                <w:tab w:val="left" w:pos="3960"/>
                <w:tab w:val="left" w:pos="8100"/>
              </w:tabs>
              <w:jc w:val="left"/>
              <w:rPr>
                <w:rStyle w:val="Defterm"/>
              </w:rPr>
            </w:pPr>
            <w:r w:rsidRPr="00536247">
              <w:rPr>
                <w:rStyle w:val="Defterm"/>
              </w:rPr>
              <w:t>“Regulatory Requirements”</w:t>
            </w:r>
          </w:p>
        </w:tc>
        <w:tc>
          <w:tcPr>
            <w:tcW w:w="4677" w:type="dxa"/>
          </w:tcPr>
          <w:p w14:paraId="4152585F" w14:textId="2A256925" w:rsidR="00825450" w:rsidRPr="00BE6DB2" w:rsidRDefault="00825450" w:rsidP="00825450">
            <w:pPr>
              <w:rPr>
                <w:rFonts w:cs="Arial"/>
              </w:rPr>
            </w:pPr>
            <w:r>
              <w:rPr>
                <w:rFonts w:cs="Arial"/>
              </w:rPr>
              <w:t>means the requirements of the L</w:t>
            </w:r>
            <w:r w:rsidRPr="00300639">
              <w:rPr>
                <w:rFonts w:cs="Arial"/>
              </w:rPr>
              <w:t xml:space="preserve">aw and of all </w:t>
            </w:r>
            <w:r>
              <w:rPr>
                <w:rFonts w:cs="Arial"/>
              </w:rPr>
              <w:t>Regulatory Bodies</w:t>
            </w:r>
            <w:r w:rsidRPr="00300639">
              <w:rPr>
                <w:rFonts w:cs="Arial"/>
              </w:rPr>
              <w:t xml:space="preserve"> in relation to the </w:t>
            </w:r>
            <w:r>
              <w:rPr>
                <w:rFonts w:cs="Arial"/>
              </w:rPr>
              <w:t>Services</w:t>
            </w:r>
            <w:r w:rsidRPr="00300639">
              <w:rPr>
                <w:rFonts w:cs="Arial"/>
              </w:rPr>
              <w:t xml:space="preserve"> including the requirements of any </w:t>
            </w:r>
            <w:r>
              <w:rPr>
                <w:rFonts w:cs="Arial"/>
              </w:rPr>
              <w:t>Regulatory Body regulating the Services and/or the way in which they are provided</w:t>
            </w:r>
            <w:r w:rsidRPr="00300639">
              <w:rPr>
                <w:rFonts w:cs="Arial"/>
              </w:rPr>
              <w:t>;</w:t>
            </w:r>
          </w:p>
        </w:tc>
      </w:tr>
      <w:tr w:rsidR="00825450" w14:paraId="321F05CC" w14:textId="77777777" w:rsidTr="00E94D06">
        <w:tc>
          <w:tcPr>
            <w:tcW w:w="3119" w:type="dxa"/>
          </w:tcPr>
          <w:p w14:paraId="106B3BEC" w14:textId="205D8291" w:rsidR="00825450" w:rsidRPr="00536247" w:rsidRDefault="00825450" w:rsidP="00825450">
            <w:pPr>
              <w:tabs>
                <w:tab w:val="left" w:pos="1440"/>
                <w:tab w:val="left" w:pos="3060"/>
                <w:tab w:val="left" w:pos="3420"/>
                <w:tab w:val="left" w:pos="3600"/>
                <w:tab w:val="left" w:pos="3960"/>
                <w:tab w:val="left" w:pos="8100"/>
              </w:tabs>
              <w:jc w:val="left"/>
              <w:rPr>
                <w:rStyle w:val="Defterm"/>
              </w:rPr>
            </w:pPr>
            <w:r w:rsidRPr="00536247">
              <w:rPr>
                <w:rStyle w:val="Defterm"/>
              </w:rPr>
              <w:t>“Representative”</w:t>
            </w:r>
          </w:p>
        </w:tc>
        <w:tc>
          <w:tcPr>
            <w:tcW w:w="4677" w:type="dxa"/>
          </w:tcPr>
          <w:p w14:paraId="7CE6823B" w14:textId="1C3F35B8" w:rsidR="00825450" w:rsidRPr="009544FA" w:rsidRDefault="00825450" w:rsidP="00825450">
            <w:pPr>
              <w:rPr>
                <w:rFonts w:cs="Arial"/>
                <w:b/>
              </w:rPr>
            </w:pPr>
            <w:r>
              <w:rPr>
                <w:rFonts w:cs="Arial"/>
              </w:rPr>
              <w:t xml:space="preserve">means the representative of a Party appointed under Condition </w:t>
            </w:r>
            <w:r>
              <w:rPr>
                <w:rFonts w:cs="Arial"/>
              </w:rPr>
              <w:fldChar w:fldCharType="begin"/>
            </w:r>
            <w:r>
              <w:rPr>
                <w:rFonts w:cs="Arial"/>
              </w:rPr>
              <w:instrText xml:space="preserve"> REF _Ref61003181 \r \h </w:instrText>
            </w:r>
            <w:r>
              <w:rPr>
                <w:rFonts w:cs="Arial"/>
              </w:rPr>
            </w:r>
            <w:r>
              <w:rPr>
                <w:rFonts w:cs="Arial"/>
              </w:rPr>
              <w:fldChar w:fldCharType="separate"/>
            </w:r>
            <w:r>
              <w:rPr>
                <w:rFonts w:cs="Arial"/>
              </w:rPr>
              <w:t>2</w:t>
            </w:r>
            <w:r>
              <w:rPr>
                <w:rFonts w:cs="Arial"/>
              </w:rPr>
              <w:fldChar w:fldCharType="end"/>
            </w:r>
            <w:r>
              <w:rPr>
                <w:rFonts w:cs="Arial"/>
              </w:rPr>
              <w:t xml:space="preserve"> [</w:t>
            </w:r>
            <w:r>
              <w:rPr>
                <w:rFonts w:cs="Arial"/>
                <w:i/>
              </w:rPr>
              <w:t>Representatives</w:t>
            </w:r>
            <w:r>
              <w:rPr>
                <w:rFonts w:cs="Arial"/>
              </w:rPr>
              <w:t>] and “</w:t>
            </w:r>
            <w:r w:rsidRPr="009544FA">
              <w:rPr>
                <w:rFonts w:cs="Arial"/>
                <w:b/>
              </w:rPr>
              <w:t>Client’s Representative</w:t>
            </w:r>
            <w:r>
              <w:rPr>
                <w:rFonts w:cs="Arial"/>
              </w:rPr>
              <w:t>” and “</w:t>
            </w:r>
            <w:r>
              <w:rPr>
                <w:rFonts w:cs="Arial"/>
                <w:b/>
              </w:rPr>
              <w:t>Provider’s Representative</w:t>
            </w:r>
            <w:r w:rsidRPr="009544FA">
              <w:rPr>
                <w:rFonts w:cs="Arial"/>
              </w:rPr>
              <w:t>”</w:t>
            </w:r>
            <w:r>
              <w:rPr>
                <w:rFonts w:cs="Arial"/>
              </w:rPr>
              <w:t xml:space="preserve"> shall be construed accordingly; </w:t>
            </w:r>
          </w:p>
        </w:tc>
      </w:tr>
      <w:tr w:rsidR="00825450" w14:paraId="1B4F4F68" w14:textId="77777777" w:rsidTr="00E94D06">
        <w:tc>
          <w:tcPr>
            <w:tcW w:w="3119" w:type="dxa"/>
          </w:tcPr>
          <w:p w14:paraId="3E72B87B" w14:textId="420A5F66" w:rsidR="00825450" w:rsidRPr="00536247" w:rsidRDefault="00825450" w:rsidP="00825450">
            <w:pPr>
              <w:tabs>
                <w:tab w:val="left" w:pos="1440"/>
                <w:tab w:val="left" w:pos="3060"/>
                <w:tab w:val="left" w:pos="3420"/>
                <w:tab w:val="left" w:pos="3600"/>
                <w:tab w:val="left" w:pos="3960"/>
                <w:tab w:val="left" w:pos="8100"/>
              </w:tabs>
              <w:jc w:val="left"/>
              <w:rPr>
                <w:rStyle w:val="Defterm"/>
              </w:rPr>
            </w:pPr>
            <w:r w:rsidRPr="00536247">
              <w:rPr>
                <w:rStyle w:val="Defterm"/>
              </w:rPr>
              <w:t>“Request for Information”</w:t>
            </w:r>
          </w:p>
        </w:tc>
        <w:tc>
          <w:tcPr>
            <w:tcW w:w="4677" w:type="dxa"/>
          </w:tcPr>
          <w:p w14:paraId="521C1B47" w14:textId="64CB980B" w:rsidR="00825450" w:rsidRDefault="00825450" w:rsidP="00825450">
            <w:pPr>
              <w:rPr>
                <w:rFonts w:cs="Arial"/>
              </w:rPr>
            </w:pPr>
            <w:r>
              <w:rPr>
                <w:rFonts w:cs="Arial"/>
              </w:rPr>
              <w:t xml:space="preserve">means a request for information made under </w:t>
            </w:r>
            <w:r w:rsidRPr="006F6F1F">
              <w:rPr>
                <w:rFonts w:cs="Arial"/>
              </w:rPr>
              <w:t>Freedom of Information Law</w:t>
            </w:r>
            <w:r>
              <w:rPr>
                <w:rFonts w:cs="Arial"/>
              </w:rPr>
              <w:t>;</w:t>
            </w:r>
          </w:p>
        </w:tc>
      </w:tr>
      <w:tr w:rsidR="00E94D06" w:rsidRPr="00A320AF" w14:paraId="4FE4DD63" w14:textId="77777777" w:rsidTr="00E94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tcPr>
          <w:p w14:paraId="653BE93F" w14:textId="77777777" w:rsidR="00E94D06" w:rsidRPr="001F31AB" w:rsidRDefault="00E94D06" w:rsidP="00CA3357">
            <w:pPr>
              <w:rPr>
                <w:rStyle w:val="Defterm"/>
              </w:rPr>
            </w:pPr>
            <w:r w:rsidRPr="001F31AB">
              <w:rPr>
                <w:rStyle w:val="Defterm"/>
              </w:rPr>
              <w:t>“Resident”</w:t>
            </w:r>
          </w:p>
        </w:tc>
        <w:tc>
          <w:tcPr>
            <w:tcW w:w="4677" w:type="dxa"/>
            <w:tcBorders>
              <w:top w:val="nil"/>
              <w:left w:val="nil"/>
              <w:bottom w:val="nil"/>
              <w:right w:val="nil"/>
            </w:tcBorders>
          </w:tcPr>
          <w:p w14:paraId="466FF3B2" w14:textId="77777777" w:rsidR="00E94D06" w:rsidRPr="00EA1965" w:rsidRDefault="00E94D06" w:rsidP="00CA3357">
            <w:pPr>
              <w:pStyle w:val="Definitions"/>
            </w:pPr>
            <w:r w:rsidRPr="00EA1965">
              <w:t>means a tenant, leaseholder or occupier of a Property;</w:t>
            </w:r>
          </w:p>
        </w:tc>
      </w:tr>
      <w:tr w:rsidR="00825450" w14:paraId="788C0604" w14:textId="77777777" w:rsidTr="00E94D06">
        <w:tc>
          <w:tcPr>
            <w:tcW w:w="3119" w:type="dxa"/>
          </w:tcPr>
          <w:p w14:paraId="315254F3" w14:textId="77777777" w:rsidR="00825450" w:rsidRPr="00536247" w:rsidRDefault="00825450" w:rsidP="00825450">
            <w:pPr>
              <w:tabs>
                <w:tab w:val="left" w:pos="1440"/>
                <w:tab w:val="left" w:pos="3060"/>
                <w:tab w:val="left" w:pos="3420"/>
                <w:tab w:val="left" w:pos="3600"/>
                <w:tab w:val="left" w:pos="3960"/>
                <w:tab w:val="left" w:pos="8100"/>
              </w:tabs>
              <w:jc w:val="left"/>
              <w:rPr>
                <w:rStyle w:val="Defterm"/>
              </w:rPr>
            </w:pPr>
            <w:r w:rsidRPr="00536247">
              <w:rPr>
                <w:rStyle w:val="Defterm"/>
              </w:rPr>
              <w:t>“Services”</w:t>
            </w:r>
          </w:p>
        </w:tc>
        <w:tc>
          <w:tcPr>
            <w:tcW w:w="4677" w:type="dxa"/>
          </w:tcPr>
          <w:p w14:paraId="3E91C053" w14:textId="5A5832FD" w:rsidR="00825450" w:rsidRPr="00BE6DB2" w:rsidRDefault="00825450" w:rsidP="00825450">
            <w:pPr>
              <w:rPr>
                <w:rFonts w:cs="Arial"/>
                <w:caps/>
              </w:rPr>
            </w:pPr>
            <w:r w:rsidRPr="00FA2658">
              <w:rPr>
                <w:rFonts w:cs="Arial"/>
              </w:rPr>
              <w:t xml:space="preserve">means any of the services listed in </w:t>
            </w:r>
            <w:r>
              <w:rPr>
                <w:rFonts w:cs="Arial"/>
              </w:rPr>
              <w:fldChar w:fldCharType="begin"/>
            </w:r>
            <w:r>
              <w:rPr>
                <w:rFonts w:cs="Arial"/>
              </w:rPr>
              <w:instrText xml:space="preserve"> REF _Ref61001867 \r \h </w:instrText>
            </w:r>
            <w:r>
              <w:rPr>
                <w:rFonts w:cs="Arial"/>
              </w:rPr>
            </w:r>
            <w:r>
              <w:rPr>
                <w:rFonts w:cs="Arial"/>
              </w:rPr>
              <w:fldChar w:fldCharType="separate"/>
            </w:r>
            <w:r>
              <w:rPr>
                <w:rFonts w:cs="Arial"/>
              </w:rPr>
              <w:t>Schedule 1</w:t>
            </w:r>
            <w:r>
              <w:rPr>
                <w:rFonts w:cs="Arial"/>
              </w:rPr>
              <w:fldChar w:fldCharType="end"/>
            </w:r>
            <w:r w:rsidRPr="00FA2658">
              <w:rPr>
                <w:rFonts w:cs="Arial"/>
              </w:rPr>
              <w:t xml:space="preserve"> [</w:t>
            </w:r>
            <w:r>
              <w:rPr>
                <w:rFonts w:cs="Arial"/>
                <w:i/>
              </w:rPr>
              <w:t>Services and payment</w:t>
            </w:r>
            <w:r w:rsidRPr="00FA2658">
              <w:rPr>
                <w:rFonts w:cs="Arial"/>
              </w:rPr>
              <w:t>];</w:t>
            </w:r>
          </w:p>
        </w:tc>
      </w:tr>
      <w:tr w:rsidR="00825450" w14:paraId="00677C67" w14:textId="77777777" w:rsidTr="00E94D06">
        <w:tc>
          <w:tcPr>
            <w:tcW w:w="3119" w:type="dxa"/>
          </w:tcPr>
          <w:p w14:paraId="7516FF2C" w14:textId="5466647D" w:rsidR="00825450" w:rsidRPr="00536247" w:rsidRDefault="00825450" w:rsidP="00825450">
            <w:pPr>
              <w:tabs>
                <w:tab w:val="left" w:pos="1440"/>
                <w:tab w:val="left" w:pos="3060"/>
                <w:tab w:val="left" w:pos="3420"/>
                <w:tab w:val="left" w:pos="3600"/>
                <w:tab w:val="left" w:pos="3960"/>
                <w:tab w:val="left" w:pos="8100"/>
              </w:tabs>
              <w:jc w:val="left"/>
              <w:rPr>
                <w:rStyle w:val="Defterm"/>
              </w:rPr>
            </w:pPr>
            <w:r w:rsidRPr="00536247">
              <w:rPr>
                <w:rStyle w:val="Defterm"/>
              </w:rPr>
              <w:t>“Special Category Data”</w:t>
            </w:r>
          </w:p>
        </w:tc>
        <w:tc>
          <w:tcPr>
            <w:tcW w:w="4677" w:type="dxa"/>
          </w:tcPr>
          <w:p w14:paraId="0E4822B0" w14:textId="7284A56C" w:rsidR="00825450" w:rsidRPr="005F0DFE" w:rsidRDefault="00825450" w:rsidP="00825450">
            <w:r w:rsidRPr="00873448">
              <w:t xml:space="preserve">means special category data, within the meaning given </w:t>
            </w:r>
            <w:r w:rsidR="00087DCC">
              <w:t>by</w:t>
            </w:r>
            <w:r w:rsidRPr="00873448">
              <w:t xml:space="preserve"> Data Protection Law</w:t>
            </w:r>
            <w:r w:rsidR="00087DCC">
              <w:t>,</w:t>
            </w:r>
            <w:r w:rsidRPr="00873448">
              <w:t xml:space="preserve"> </w:t>
            </w:r>
            <w:r w:rsidRPr="00873448">
              <w:lastRenderedPageBreak/>
              <w:t>obtained or Processed in connection with the Services or this Contract;</w:t>
            </w:r>
          </w:p>
        </w:tc>
      </w:tr>
      <w:tr w:rsidR="00825450" w14:paraId="5FA9E59C" w14:textId="77777777" w:rsidTr="00E94D06">
        <w:tc>
          <w:tcPr>
            <w:tcW w:w="3119" w:type="dxa"/>
          </w:tcPr>
          <w:p w14:paraId="1D1C3351" w14:textId="2CB406C8" w:rsidR="00825450" w:rsidRPr="00536247" w:rsidRDefault="00825450" w:rsidP="00825450">
            <w:pPr>
              <w:tabs>
                <w:tab w:val="left" w:pos="1440"/>
                <w:tab w:val="left" w:pos="3060"/>
                <w:tab w:val="left" w:pos="3420"/>
                <w:tab w:val="left" w:pos="3600"/>
                <w:tab w:val="left" w:pos="3960"/>
                <w:tab w:val="left" w:pos="8100"/>
              </w:tabs>
              <w:jc w:val="left"/>
              <w:rPr>
                <w:rStyle w:val="Defterm"/>
              </w:rPr>
            </w:pPr>
            <w:r w:rsidRPr="00536247">
              <w:rPr>
                <w:rStyle w:val="Defterm"/>
              </w:rPr>
              <w:lastRenderedPageBreak/>
              <w:t>“Specification”</w:t>
            </w:r>
          </w:p>
        </w:tc>
        <w:tc>
          <w:tcPr>
            <w:tcW w:w="4677" w:type="dxa"/>
          </w:tcPr>
          <w:p w14:paraId="2F105832" w14:textId="77777777" w:rsidR="00825450" w:rsidRDefault="00825450" w:rsidP="00825450">
            <w:r w:rsidRPr="00F354CF">
              <w:t>means</w:t>
            </w:r>
            <w:r>
              <w:t>:</w:t>
            </w:r>
          </w:p>
          <w:p w14:paraId="71EAEA99" w14:textId="23848289" w:rsidR="00825450" w:rsidRPr="00E16B92" w:rsidRDefault="00825450" w:rsidP="00825450">
            <w:pPr>
              <w:numPr>
                <w:ilvl w:val="0"/>
                <w:numId w:val="12"/>
              </w:numPr>
              <w:tabs>
                <w:tab w:val="left" w:pos="1440"/>
                <w:tab w:val="left" w:pos="3060"/>
                <w:tab w:val="left" w:pos="3420"/>
                <w:tab w:val="left" w:pos="3600"/>
                <w:tab w:val="left" w:pos="3960"/>
                <w:tab w:val="left" w:pos="8100"/>
              </w:tabs>
              <w:rPr>
                <w:rFonts w:cs="Arial"/>
                <w:caps/>
              </w:rPr>
            </w:pPr>
            <w:r w:rsidRPr="00E16B92">
              <w:rPr>
                <w:rFonts w:cs="Arial"/>
              </w:rPr>
              <w:t>the</w:t>
            </w:r>
            <w:r>
              <w:t xml:space="preserve"> specification and requirements for </w:t>
            </w:r>
            <w:r w:rsidRPr="00F354CF">
              <w:t xml:space="preserve">the Services set out in </w:t>
            </w:r>
            <w:r>
              <w:fldChar w:fldCharType="begin"/>
            </w:r>
            <w:r>
              <w:instrText xml:space="preserve"> REF _Ref61001867 \r \h </w:instrText>
            </w:r>
            <w:r>
              <w:fldChar w:fldCharType="separate"/>
            </w:r>
            <w:r>
              <w:t>Schedule 1</w:t>
            </w:r>
            <w:r>
              <w:fldChar w:fldCharType="end"/>
            </w:r>
            <w:r w:rsidRPr="00F354CF">
              <w:t xml:space="preserve"> [</w:t>
            </w:r>
            <w:r>
              <w:rPr>
                <w:i/>
              </w:rPr>
              <w:t>Services and payment</w:t>
            </w:r>
            <w:r>
              <w:t>]; and</w:t>
            </w:r>
          </w:p>
          <w:p w14:paraId="5DE9713C" w14:textId="7BE09489" w:rsidR="00825450" w:rsidRPr="00E16B92" w:rsidRDefault="00825450" w:rsidP="00825450">
            <w:pPr>
              <w:numPr>
                <w:ilvl w:val="0"/>
                <w:numId w:val="12"/>
              </w:numPr>
              <w:tabs>
                <w:tab w:val="left" w:pos="1440"/>
                <w:tab w:val="left" w:pos="3060"/>
                <w:tab w:val="left" w:pos="3420"/>
                <w:tab w:val="left" w:pos="3600"/>
                <w:tab w:val="left" w:pos="3960"/>
                <w:tab w:val="left" w:pos="8100"/>
              </w:tabs>
              <w:rPr>
                <w:rFonts w:cs="Arial"/>
                <w:caps/>
              </w:rPr>
            </w:pPr>
            <w:r w:rsidRPr="00F354CF">
              <w:t>all instructions</w:t>
            </w:r>
            <w:r>
              <w:t xml:space="preserve"> (if any)</w:t>
            </w:r>
            <w:r w:rsidRPr="00F354CF">
              <w:t xml:space="preserve"> given to the Provider by </w:t>
            </w:r>
            <w:r>
              <w:t>Client</w:t>
            </w:r>
            <w:r w:rsidRPr="00F354CF">
              <w:t xml:space="preserve"> as to how the Services are to be provided; </w:t>
            </w:r>
          </w:p>
        </w:tc>
      </w:tr>
      <w:tr w:rsidR="00825450" w14:paraId="30571D6C" w14:textId="77777777" w:rsidTr="00E94D06">
        <w:tc>
          <w:tcPr>
            <w:tcW w:w="3119" w:type="dxa"/>
          </w:tcPr>
          <w:p w14:paraId="13DA7135" w14:textId="77777777" w:rsidR="00825450" w:rsidRPr="00536247" w:rsidRDefault="00825450" w:rsidP="00825450">
            <w:pPr>
              <w:tabs>
                <w:tab w:val="left" w:pos="1440"/>
                <w:tab w:val="left" w:pos="3060"/>
                <w:tab w:val="left" w:pos="3420"/>
                <w:tab w:val="left" w:pos="3600"/>
                <w:tab w:val="left" w:pos="3960"/>
                <w:tab w:val="left" w:pos="8100"/>
              </w:tabs>
              <w:jc w:val="left"/>
              <w:rPr>
                <w:rStyle w:val="Defterm"/>
              </w:rPr>
            </w:pPr>
            <w:r w:rsidRPr="00536247">
              <w:rPr>
                <w:rStyle w:val="Defterm"/>
              </w:rPr>
              <w:t>“Staff”</w:t>
            </w:r>
          </w:p>
        </w:tc>
        <w:tc>
          <w:tcPr>
            <w:tcW w:w="4677" w:type="dxa"/>
          </w:tcPr>
          <w:p w14:paraId="3E35C86F" w14:textId="72E4621F" w:rsidR="00825450" w:rsidRPr="00BE6DB2" w:rsidRDefault="00825450" w:rsidP="00825450">
            <w:pPr>
              <w:rPr>
                <w:rFonts w:cs="Arial"/>
                <w:caps/>
              </w:rPr>
            </w:pPr>
            <w:r w:rsidRPr="00BE6DB2">
              <w:rPr>
                <w:rFonts w:cs="Arial"/>
              </w:rPr>
              <w:t xml:space="preserve">means all persons employed or used by the </w:t>
            </w:r>
            <w:r>
              <w:rPr>
                <w:rFonts w:cs="Arial"/>
              </w:rPr>
              <w:t>Provider</w:t>
            </w:r>
            <w:r w:rsidRPr="00BE6DB2">
              <w:rPr>
                <w:rFonts w:cs="Arial"/>
              </w:rPr>
              <w:t xml:space="preserve"> </w:t>
            </w:r>
            <w:r>
              <w:rPr>
                <w:rFonts w:cs="Arial"/>
              </w:rPr>
              <w:t xml:space="preserve">or a Subcontractor </w:t>
            </w:r>
            <w:r w:rsidRPr="00BE6DB2">
              <w:rPr>
                <w:rFonts w:cs="Arial"/>
              </w:rPr>
              <w:t xml:space="preserve">in </w:t>
            </w:r>
            <w:r>
              <w:rPr>
                <w:rFonts w:cs="Arial"/>
              </w:rPr>
              <w:t xml:space="preserve">providing the Services or performing the Provider’s </w:t>
            </w:r>
            <w:r w:rsidRPr="00BE6DB2">
              <w:rPr>
                <w:rFonts w:cs="Arial"/>
              </w:rPr>
              <w:t>obligations under this Contract;</w:t>
            </w:r>
          </w:p>
        </w:tc>
      </w:tr>
      <w:tr w:rsidR="00825450" w14:paraId="256BA52C" w14:textId="77777777" w:rsidTr="00E94D06">
        <w:tc>
          <w:tcPr>
            <w:tcW w:w="3119" w:type="dxa"/>
          </w:tcPr>
          <w:p w14:paraId="67EC4271" w14:textId="0FFB60C4" w:rsidR="00825450" w:rsidRPr="00536247" w:rsidRDefault="00825450" w:rsidP="00825450">
            <w:pPr>
              <w:tabs>
                <w:tab w:val="left" w:pos="1440"/>
                <w:tab w:val="left" w:pos="3060"/>
                <w:tab w:val="left" w:pos="3420"/>
                <w:tab w:val="left" w:pos="3600"/>
                <w:tab w:val="left" w:pos="3960"/>
                <w:tab w:val="left" w:pos="8100"/>
              </w:tabs>
              <w:jc w:val="left"/>
              <w:rPr>
                <w:rStyle w:val="Defterm"/>
              </w:rPr>
            </w:pPr>
            <w:r w:rsidRPr="00536247">
              <w:rPr>
                <w:rStyle w:val="Defterm"/>
              </w:rPr>
              <w:t>“Standards”</w:t>
            </w:r>
          </w:p>
        </w:tc>
        <w:tc>
          <w:tcPr>
            <w:tcW w:w="4677" w:type="dxa"/>
          </w:tcPr>
          <w:p w14:paraId="6DBDCCED" w14:textId="39BBEE1C" w:rsidR="00825450" w:rsidRPr="00BE6DB2" w:rsidRDefault="00825450" w:rsidP="00825450">
            <w:pPr>
              <w:rPr>
                <w:rFonts w:cs="Arial"/>
              </w:rPr>
            </w:pPr>
            <w:r>
              <w:rPr>
                <w:rFonts w:cs="Arial"/>
              </w:rPr>
              <w:t xml:space="preserve">means all quality standards published by BSI British Standards, the National Standards Body of the United Kingdom, the International Organisation for Standardisation or other equivalent body (and their successor bodies) that are relevant to the Services; </w:t>
            </w:r>
          </w:p>
        </w:tc>
      </w:tr>
      <w:tr w:rsidR="00825450" w14:paraId="00BAEF38" w14:textId="77777777" w:rsidTr="00E94D06">
        <w:tc>
          <w:tcPr>
            <w:tcW w:w="3119" w:type="dxa"/>
            <w:shd w:val="clear" w:color="auto" w:fill="auto"/>
          </w:tcPr>
          <w:p w14:paraId="0AFEEAEA" w14:textId="79AA76C5" w:rsidR="00825450" w:rsidRPr="00536247" w:rsidRDefault="00825450" w:rsidP="00825450">
            <w:pPr>
              <w:tabs>
                <w:tab w:val="left" w:pos="1440"/>
                <w:tab w:val="left" w:pos="3060"/>
                <w:tab w:val="left" w:pos="3420"/>
                <w:tab w:val="left" w:pos="3600"/>
                <w:tab w:val="left" w:pos="3960"/>
                <w:tab w:val="left" w:pos="8100"/>
              </w:tabs>
              <w:jc w:val="left"/>
              <w:rPr>
                <w:rStyle w:val="Defterm"/>
              </w:rPr>
            </w:pPr>
            <w:r w:rsidRPr="00536247">
              <w:rPr>
                <w:rStyle w:val="Defterm"/>
              </w:rPr>
              <w:t>“Statutory Permissions”</w:t>
            </w:r>
          </w:p>
        </w:tc>
        <w:tc>
          <w:tcPr>
            <w:tcW w:w="4677" w:type="dxa"/>
            <w:shd w:val="clear" w:color="auto" w:fill="auto"/>
          </w:tcPr>
          <w:p w14:paraId="7086DC36" w14:textId="683AF5AB" w:rsidR="00825450" w:rsidRPr="00BE6DB2" w:rsidRDefault="00825450" w:rsidP="00825450">
            <w:pPr>
              <w:rPr>
                <w:rFonts w:cs="Arial"/>
              </w:rPr>
            </w:pPr>
            <w:r w:rsidRPr="00300639">
              <w:rPr>
                <w:rFonts w:cs="Arial"/>
              </w:rPr>
              <w:t>means those permissions, consents, approvals, licences, certificates and permits</w:t>
            </w:r>
            <w:r>
              <w:rPr>
                <w:rFonts w:cs="Arial"/>
              </w:rPr>
              <w:t xml:space="preserve"> (if any) </w:t>
            </w:r>
            <w:r w:rsidRPr="00300639">
              <w:rPr>
                <w:rFonts w:cs="Arial"/>
              </w:rPr>
              <w:t xml:space="preserve">in legally effective form that are necessary from any </w:t>
            </w:r>
            <w:r>
              <w:rPr>
                <w:rFonts w:cs="Arial"/>
              </w:rPr>
              <w:t>Regulatory Body</w:t>
            </w:r>
            <w:r w:rsidRPr="00300639">
              <w:rPr>
                <w:rFonts w:cs="Arial"/>
              </w:rPr>
              <w:t xml:space="preserve"> lawfully to commence, carry out and complete the </w:t>
            </w:r>
            <w:r>
              <w:rPr>
                <w:rFonts w:cs="Arial"/>
              </w:rPr>
              <w:t>Services</w:t>
            </w:r>
            <w:r w:rsidRPr="00300639">
              <w:rPr>
                <w:rFonts w:cs="Arial"/>
              </w:rPr>
              <w:t xml:space="preserve"> in accordance with this </w:t>
            </w:r>
            <w:r>
              <w:rPr>
                <w:rFonts w:cs="Arial"/>
              </w:rPr>
              <w:t>Contract</w:t>
            </w:r>
            <w:r w:rsidRPr="00300639">
              <w:rPr>
                <w:rFonts w:cs="Arial"/>
              </w:rPr>
              <w:t>;</w:t>
            </w:r>
          </w:p>
        </w:tc>
      </w:tr>
      <w:tr w:rsidR="00825450" w14:paraId="79EB8E2B" w14:textId="77777777" w:rsidTr="00E94D06">
        <w:tc>
          <w:tcPr>
            <w:tcW w:w="3119" w:type="dxa"/>
            <w:shd w:val="clear" w:color="auto" w:fill="auto"/>
          </w:tcPr>
          <w:p w14:paraId="19107C92" w14:textId="77777777" w:rsidR="00825450" w:rsidRPr="00536247" w:rsidRDefault="00825450" w:rsidP="00825450">
            <w:pPr>
              <w:tabs>
                <w:tab w:val="left" w:pos="1440"/>
                <w:tab w:val="left" w:pos="3060"/>
                <w:tab w:val="left" w:pos="3420"/>
                <w:tab w:val="left" w:pos="3600"/>
                <w:tab w:val="left" w:pos="3960"/>
                <w:tab w:val="left" w:pos="8100"/>
              </w:tabs>
              <w:jc w:val="left"/>
              <w:rPr>
                <w:rStyle w:val="Defterm"/>
              </w:rPr>
            </w:pPr>
            <w:r w:rsidRPr="00536247">
              <w:rPr>
                <w:rStyle w:val="Defterm"/>
              </w:rPr>
              <w:t>“Subcontract”</w:t>
            </w:r>
          </w:p>
        </w:tc>
        <w:tc>
          <w:tcPr>
            <w:tcW w:w="4677" w:type="dxa"/>
            <w:shd w:val="clear" w:color="auto" w:fill="auto"/>
          </w:tcPr>
          <w:p w14:paraId="2887B9B1" w14:textId="260F1F43" w:rsidR="00825450" w:rsidRPr="00BE6DB2" w:rsidRDefault="00825450" w:rsidP="00825450">
            <w:pPr>
              <w:rPr>
                <w:rFonts w:cs="Arial"/>
              </w:rPr>
            </w:pPr>
            <w:r w:rsidRPr="00275FD1">
              <w:rPr>
                <w:rFonts w:cs="Arial"/>
              </w:rPr>
              <w:t xml:space="preserve">means a contract between </w:t>
            </w:r>
            <w:r>
              <w:rPr>
                <w:rFonts w:cs="Arial"/>
              </w:rPr>
              <w:t xml:space="preserve">the Provider and a Subcontractor or between </w:t>
            </w:r>
            <w:r w:rsidRPr="00275FD1">
              <w:rPr>
                <w:rFonts w:cs="Arial"/>
              </w:rPr>
              <w:t xml:space="preserve">two or more Subcontractors, at any stage of remoteness from </w:t>
            </w:r>
            <w:r>
              <w:rPr>
                <w:rFonts w:cs="Arial"/>
              </w:rPr>
              <w:t>Client</w:t>
            </w:r>
            <w:r w:rsidRPr="00275FD1">
              <w:rPr>
                <w:rFonts w:cs="Arial"/>
              </w:rPr>
              <w:t xml:space="preserve"> in the Provider’s supply chain, made wholly or substantially for the purpose of performing (or contributing to the performance of) the Services;</w:t>
            </w:r>
          </w:p>
        </w:tc>
      </w:tr>
      <w:tr w:rsidR="00825450" w14:paraId="2E410251" w14:textId="77777777" w:rsidTr="00E94D06">
        <w:tc>
          <w:tcPr>
            <w:tcW w:w="3119" w:type="dxa"/>
            <w:shd w:val="clear" w:color="auto" w:fill="auto"/>
          </w:tcPr>
          <w:p w14:paraId="5CBA03C7" w14:textId="77777777" w:rsidR="00825450" w:rsidRPr="00536247" w:rsidRDefault="00825450" w:rsidP="00825450">
            <w:pPr>
              <w:tabs>
                <w:tab w:val="left" w:pos="1440"/>
                <w:tab w:val="left" w:pos="3060"/>
                <w:tab w:val="left" w:pos="3420"/>
                <w:tab w:val="left" w:pos="3600"/>
                <w:tab w:val="left" w:pos="3960"/>
                <w:tab w:val="left" w:pos="8100"/>
              </w:tabs>
              <w:jc w:val="left"/>
              <w:rPr>
                <w:rStyle w:val="Defterm"/>
              </w:rPr>
            </w:pPr>
            <w:r w:rsidRPr="00536247">
              <w:rPr>
                <w:rStyle w:val="Defterm"/>
              </w:rPr>
              <w:t>“Subcontractor”</w:t>
            </w:r>
          </w:p>
        </w:tc>
        <w:tc>
          <w:tcPr>
            <w:tcW w:w="4677" w:type="dxa"/>
            <w:shd w:val="clear" w:color="auto" w:fill="auto"/>
          </w:tcPr>
          <w:p w14:paraId="672FC261" w14:textId="77777777" w:rsidR="00825450" w:rsidRPr="00BE6DB2" w:rsidRDefault="00825450" w:rsidP="00825450">
            <w:pPr>
              <w:rPr>
                <w:rFonts w:cs="Arial"/>
                <w:caps/>
              </w:rPr>
            </w:pPr>
            <w:r w:rsidRPr="00BE6DB2">
              <w:rPr>
                <w:rFonts w:cs="Arial"/>
              </w:rPr>
              <w:t xml:space="preserve">means any subcontractor of or supplier to the </w:t>
            </w:r>
            <w:r>
              <w:rPr>
                <w:rFonts w:cs="Arial"/>
              </w:rPr>
              <w:t>Provider</w:t>
            </w:r>
            <w:r w:rsidRPr="00BE6DB2">
              <w:rPr>
                <w:rFonts w:cs="Arial"/>
              </w:rPr>
              <w:t xml:space="preserve"> of any tier;</w:t>
            </w:r>
          </w:p>
        </w:tc>
      </w:tr>
      <w:tr w:rsidR="00825450" w14:paraId="10BF35BA" w14:textId="77777777" w:rsidTr="00E94D06">
        <w:tc>
          <w:tcPr>
            <w:tcW w:w="3119" w:type="dxa"/>
            <w:shd w:val="clear" w:color="auto" w:fill="auto"/>
          </w:tcPr>
          <w:p w14:paraId="66FDF67D" w14:textId="765B8D4D" w:rsidR="00825450" w:rsidRPr="00536247" w:rsidRDefault="00825450" w:rsidP="00825450">
            <w:pPr>
              <w:tabs>
                <w:tab w:val="left" w:pos="-720"/>
                <w:tab w:val="left" w:pos="1440"/>
                <w:tab w:val="left" w:pos="3060"/>
                <w:tab w:val="left" w:pos="3420"/>
                <w:tab w:val="left" w:pos="3600"/>
                <w:tab w:val="left" w:pos="3960"/>
                <w:tab w:val="left" w:pos="8100"/>
              </w:tabs>
              <w:suppressAutoHyphens/>
              <w:jc w:val="left"/>
              <w:rPr>
                <w:rStyle w:val="Defterm"/>
              </w:rPr>
            </w:pPr>
            <w:r w:rsidRPr="00536247">
              <w:rPr>
                <w:rStyle w:val="Defterm"/>
              </w:rPr>
              <w:t>“Successor Provider”</w:t>
            </w:r>
          </w:p>
        </w:tc>
        <w:tc>
          <w:tcPr>
            <w:tcW w:w="4677" w:type="dxa"/>
            <w:shd w:val="clear" w:color="auto" w:fill="auto"/>
          </w:tcPr>
          <w:p w14:paraId="37E614F8" w14:textId="3C949500" w:rsidR="00825450" w:rsidRPr="003865B2" w:rsidRDefault="00825450" w:rsidP="00825450">
            <w:pPr>
              <w:rPr>
                <w:rFonts w:cs="Arial"/>
              </w:rPr>
            </w:pPr>
            <w:r>
              <w:rPr>
                <w:rFonts w:cs="Arial"/>
              </w:rPr>
              <w:t xml:space="preserve">means a service provider (or Client) that provides services equivalent to the Services after the Termination Date; </w:t>
            </w:r>
          </w:p>
        </w:tc>
      </w:tr>
      <w:tr w:rsidR="00825450" w14:paraId="6B65FF97" w14:textId="77777777" w:rsidTr="00E94D06">
        <w:tc>
          <w:tcPr>
            <w:tcW w:w="3119" w:type="dxa"/>
            <w:shd w:val="clear" w:color="auto" w:fill="auto"/>
          </w:tcPr>
          <w:p w14:paraId="3194FCFC" w14:textId="5F17EDF2" w:rsidR="00825450" w:rsidRPr="00536247" w:rsidRDefault="00825450" w:rsidP="00825450">
            <w:pPr>
              <w:jc w:val="left"/>
              <w:rPr>
                <w:b/>
              </w:rPr>
            </w:pPr>
            <w:r w:rsidRPr="00536247">
              <w:rPr>
                <w:b/>
              </w:rPr>
              <w:lastRenderedPageBreak/>
              <w:t>“Tax”</w:t>
            </w:r>
          </w:p>
        </w:tc>
        <w:tc>
          <w:tcPr>
            <w:tcW w:w="4677" w:type="dxa"/>
            <w:shd w:val="clear" w:color="auto" w:fill="auto"/>
          </w:tcPr>
          <w:p w14:paraId="3BBA0BDD" w14:textId="5651A8C6" w:rsidR="00825450" w:rsidRPr="00A320AF" w:rsidRDefault="00825450" w:rsidP="00825450">
            <w:r w:rsidRPr="001F1FCA">
              <w:t xml:space="preserve">means any form of taxation </w:t>
            </w:r>
            <w:r>
              <w:t xml:space="preserve">or social security contributions </w:t>
            </w:r>
            <w:r w:rsidRPr="001F1FCA">
              <w:t xml:space="preserve">including corporation tax, </w:t>
            </w:r>
            <w:r>
              <w:t>national insurance,</w:t>
            </w:r>
            <w:r w:rsidRPr="001F1FCA">
              <w:t xml:space="preserve"> income tax, </w:t>
            </w:r>
            <w:r>
              <w:t xml:space="preserve">VAT, </w:t>
            </w:r>
            <w:r w:rsidRPr="001F1FCA">
              <w:t>and all forms o</w:t>
            </w:r>
            <w:r>
              <w:t>f tax collection including IR35</w:t>
            </w:r>
            <w:r w:rsidRPr="001F1FCA">
              <w:t>;</w:t>
            </w:r>
          </w:p>
        </w:tc>
      </w:tr>
      <w:tr w:rsidR="00825450" w14:paraId="64648CA6" w14:textId="77777777" w:rsidTr="00E94D06">
        <w:tc>
          <w:tcPr>
            <w:tcW w:w="3119" w:type="dxa"/>
            <w:shd w:val="clear" w:color="auto" w:fill="auto"/>
          </w:tcPr>
          <w:p w14:paraId="2203456E" w14:textId="299EC36F" w:rsidR="00825450" w:rsidRPr="00536247" w:rsidRDefault="00825450" w:rsidP="00825450">
            <w:pPr>
              <w:jc w:val="left"/>
              <w:rPr>
                <w:rStyle w:val="Defterm"/>
              </w:rPr>
            </w:pPr>
            <w:r w:rsidRPr="00536247">
              <w:rPr>
                <w:b/>
              </w:rPr>
              <w:t xml:space="preserve">“Termination Date” </w:t>
            </w:r>
          </w:p>
        </w:tc>
        <w:tc>
          <w:tcPr>
            <w:tcW w:w="4677" w:type="dxa"/>
            <w:shd w:val="clear" w:color="auto" w:fill="auto"/>
          </w:tcPr>
          <w:p w14:paraId="56847172" w14:textId="77777777" w:rsidR="00825450" w:rsidRDefault="00825450" w:rsidP="00825450">
            <w:r w:rsidRPr="00A320AF">
              <w:t>means (as applicable)</w:t>
            </w:r>
            <w:r>
              <w:t>:</w:t>
            </w:r>
          </w:p>
          <w:p w14:paraId="7A662439" w14:textId="60FA3BF1" w:rsidR="00825450" w:rsidRPr="008F48D7" w:rsidRDefault="00825450" w:rsidP="00825450">
            <w:pPr>
              <w:pStyle w:val="ListParagraph"/>
              <w:numPr>
                <w:ilvl w:val="0"/>
                <w:numId w:val="14"/>
              </w:numPr>
              <w:ind w:left="352" w:hanging="352"/>
              <w:contextualSpacing w:val="0"/>
              <w:rPr>
                <w:rFonts w:cs="Arial"/>
              </w:rPr>
            </w:pPr>
            <w:r w:rsidRPr="00A320AF">
              <w:t xml:space="preserve">the date on which all the Services to be </w:t>
            </w:r>
            <w:r>
              <w:t>provided</w:t>
            </w:r>
            <w:r w:rsidRPr="00A320AF">
              <w:t xml:space="preserve"> u</w:t>
            </w:r>
            <w:r>
              <w:t>nder this Contract are completed;</w:t>
            </w:r>
          </w:p>
          <w:p w14:paraId="564385BB" w14:textId="77777777" w:rsidR="00825450" w:rsidRPr="008F48D7" w:rsidRDefault="00825450" w:rsidP="00825450">
            <w:pPr>
              <w:pStyle w:val="ListParagraph"/>
              <w:numPr>
                <w:ilvl w:val="0"/>
                <w:numId w:val="14"/>
              </w:numPr>
              <w:ind w:left="352" w:hanging="352"/>
              <w:contextualSpacing w:val="0"/>
              <w:rPr>
                <w:rFonts w:cs="Arial"/>
              </w:rPr>
            </w:pPr>
            <w:r w:rsidRPr="00A320AF">
              <w:t>the Expiry Date</w:t>
            </w:r>
            <w:r>
              <w:t xml:space="preserve">; </w:t>
            </w:r>
            <w:r w:rsidRPr="00A320AF">
              <w:t xml:space="preserve">or </w:t>
            </w:r>
          </w:p>
          <w:p w14:paraId="728B4860" w14:textId="423D6A84" w:rsidR="00825450" w:rsidRPr="008F48D7" w:rsidRDefault="00825450" w:rsidP="00825450">
            <w:pPr>
              <w:pStyle w:val="ListParagraph"/>
              <w:numPr>
                <w:ilvl w:val="0"/>
                <w:numId w:val="14"/>
              </w:numPr>
              <w:ind w:left="352" w:hanging="352"/>
              <w:contextualSpacing w:val="0"/>
              <w:rPr>
                <w:rFonts w:cs="Arial"/>
              </w:rPr>
            </w:pPr>
            <w:r w:rsidRPr="00A320AF">
              <w:t>the date on which this Contract</w:t>
            </w:r>
            <w:r>
              <w:t xml:space="preserve"> is terminated under Condition </w:t>
            </w:r>
            <w:r>
              <w:fldChar w:fldCharType="begin"/>
            </w:r>
            <w:r>
              <w:instrText xml:space="preserve"> REF _Ref61003241 \r \h </w:instrText>
            </w:r>
            <w:r>
              <w:fldChar w:fldCharType="separate"/>
            </w:r>
            <w:r>
              <w:t>20</w:t>
            </w:r>
            <w:r>
              <w:fldChar w:fldCharType="end"/>
            </w:r>
            <w:r w:rsidRPr="00A320AF">
              <w:t xml:space="preserve"> [</w:t>
            </w:r>
            <w:r w:rsidRPr="008F48D7">
              <w:rPr>
                <w:i/>
              </w:rPr>
              <w:t>Termination</w:t>
            </w:r>
            <w:r w:rsidRPr="00A320AF">
              <w:t>];</w:t>
            </w:r>
          </w:p>
        </w:tc>
      </w:tr>
      <w:tr w:rsidR="00825450" w14:paraId="6E139595" w14:textId="77777777" w:rsidTr="00E94D06">
        <w:tc>
          <w:tcPr>
            <w:tcW w:w="3119" w:type="dxa"/>
          </w:tcPr>
          <w:p w14:paraId="47CF9ECA" w14:textId="31099AE5" w:rsidR="00825450" w:rsidRPr="00536247" w:rsidRDefault="00825450" w:rsidP="00825450">
            <w:pPr>
              <w:jc w:val="left"/>
              <w:rPr>
                <w:rStyle w:val="Defterm"/>
              </w:rPr>
            </w:pPr>
            <w:r w:rsidRPr="00536247">
              <w:rPr>
                <w:b/>
              </w:rPr>
              <w:t>“TUPE”</w:t>
            </w:r>
          </w:p>
        </w:tc>
        <w:tc>
          <w:tcPr>
            <w:tcW w:w="4677" w:type="dxa"/>
          </w:tcPr>
          <w:p w14:paraId="030B9303" w14:textId="722210A7" w:rsidR="00825450" w:rsidRPr="00BE6DB2" w:rsidRDefault="00825450" w:rsidP="00825450">
            <w:pPr>
              <w:rPr>
                <w:rFonts w:cs="Arial"/>
              </w:rPr>
            </w:pPr>
            <w:r>
              <w:t xml:space="preserve">means </w:t>
            </w:r>
            <w:r w:rsidRPr="00A320AF">
              <w:t>the Transfer of Undertakings (Protection of Employment) Regulations 2006</w:t>
            </w:r>
            <w:r>
              <w:t xml:space="preserve"> (as amended)</w:t>
            </w:r>
            <w:r w:rsidRPr="00A320AF">
              <w:t>;</w:t>
            </w:r>
          </w:p>
        </w:tc>
      </w:tr>
      <w:tr w:rsidR="00825450" w14:paraId="4243D58A" w14:textId="77777777" w:rsidTr="00E94D06">
        <w:tc>
          <w:tcPr>
            <w:tcW w:w="3119" w:type="dxa"/>
          </w:tcPr>
          <w:p w14:paraId="553CA774" w14:textId="76C0853E" w:rsidR="00825450" w:rsidRPr="00536247" w:rsidRDefault="00825450" w:rsidP="00825450">
            <w:pPr>
              <w:jc w:val="left"/>
              <w:rPr>
                <w:rStyle w:val="Defterm"/>
              </w:rPr>
            </w:pPr>
            <w:r w:rsidRPr="00536247">
              <w:rPr>
                <w:b/>
              </w:rPr>
              <w:t>“VAT”</w:t>
            </w:r>
          </w:p>
        </w:tc>
        <w:tc>
          <w:tcPr>
            <w:tcW w:w="4677" w:type="dxa"/>
          </w:tcPr>
          <w:p w14:paraId="12F0FDC3" w14:textId="52C48E2A" w:rsidR="00825450" w:rsidRPr="00BE6DB2" w:rsidRDefault="00825450" w:rsidP="00825450">
            <w:pPr>
              <w:rPr>
                <w:rFonts w:cs="Arial"/>
              </w:rPr>
            </w:pPr>
            <w:r w:rsidRPr="00A320AF">
              <w:t>means Value Added Tax payable under the Value Added Tax Act 1994 or any tax which is substituted for it; and</w:t>
            </w:r>
          </w:p>
        </w:tc>
      </w:tr>
      <w:tr w:rsidR="00825450" w14:paraId="261C44DA" w14:textId="77777777" w:rsidTr="00E94D06">
        <w:tc>
          <w:tcPr>
            <w:tcW w:w="3119" w:type="dxa"/>
          </w:tcPr>
          <w:p w14:paraId="3F72B0B3" w14:textId="77777777" w:rsidR="00825450" w:rsidRPr="00536247" w:rsidRDefault="00825450" w:rsidP="00825450">
            <w:pPr>
              <w:jc w:val="left"/>
              <w:rPr>
                <w:rStyle w:val="Defterm"/>
              </w:rPr>
            </w:pPr>
            <w:r w:rsidRPr="00536247">
              <w:rPr>
                <w:rStyle w:val="Defterm"/>
              </w:rPr>
              <w:t>“Working Day”</w:t>
            </w:r>
          </w:p>
        </w:tc>
        <w:tc>
          <w:tcPr>
            <w:tcW w:w="4677" w:type="dxa"/>
          </w:tcPr>
          <w:p w14:paraId="2DF188DD" w14:textId="77777777" w:rsidR="00825450" w:rsidRPr="00BE6DB2" w:rsidRDefault="00825450" w:rsidP="00825450">
            <w:pPr>
              <w:rPr>
                <w:rFonts w:cs="Arial"/>
                <w:caps/>
              </w:rPr>
            </w:pPr>
            <w:r w:rsidRPr="00BE6DB2">
              <w:rPr>
                <w:rFonts w:cs="Arial"/>
              </w:rPr>
              <w:t>means any day other than a Saturday, Sunday or a bank or local government or public holiday in England.</w:t>
            </w:r>
          </w:p>
        </w:tc>
      </w:tr>
    </w:tbl>
    <w:p w14:paraId="40D515CC" w14:textId="77777777" w:rsidR="00DF0293" w:rsidRPr="00991C68" w:rsidRDefault="00DF0293" w:rsidP="003865B2">
      <w:pPr>
        <w:pStyle w:val="Heading2"/>
      </w:pPr>
      <w:r w:rsidRPr="00991C68">
        <w:t xml:space="preserve">In </w:t>
      </w:r>
      <w:r w:rsidRPr="00236F2B">
        <w:t>this</w:t>
      </w:r>
      <w:r w:rsidRPr="00991C68">
        <w:t xml:space="preserve"> Contract:</w:t>
      </w:r>
    </w:p>
    <w:p w14:paraId="49B2126B" w14:textId="3C2CA284" w:rsidR="00DF0293" w:rsidRPr="00991C68" w:rsidRDefault="00DF0293" w:rsidP="003865B2">
      <w:pPr>
        <w:pStyle w:val="Heading3"/>
      </w:pPr>
      <w:r w:rsidRPr="00236F2B">
        <w:t>references</w:t>
      </w:r>
      <w:r w:rsidRPr="00991C68">
        <w:t xml:space="preserve"> to Conditions are (unless stated otherwise) to the Conditions set out in this </w:t>
      </w:r>
      <w:r w:rsidR="008314B6">
        <w:fldChar w:fldCharType="begin"/>
      </w:r>
      <w:r w:rsidR="008314B6">
        <w:instrText xml:space="preserve"> REF _Ref61001880 \r \h </w:instrText>
      </w:r>
      <w:r w:rsidR="008314B6">
        <w:fldChar w:fldCharType="separate"/>
      </w:r>
      <w:r w:rsidR="003865B2">
        <w:t>Schedule 3</w:t>
      </w:r>
      <w:r w:rsidR="008314B6">
        <w:fldChar w:fldCharType="end"/>
      </w:r>
      <w:r w:rsidRPr="00991C68">
        <w:t xml:space="preserve"> to this Contract.</w:t>
      </w:r>
    </w:p>
    <w:p w14:paraId="4F796E82" w14:textId="2B23F91F" w:rsidR="00DF0293" w:rsidRPr="00991C68" w:rsidRDefault="00DF0293" w:rsidP="003865B2">
      <w:pPr>
        <w:pStyle w:val="Heading3"/>
      </w:pPr>
      <w:r w:rsidRPr="00991C68">
        <w:t xml:space="preserve">references to </w:t>
      </w:r>
      <w:r w:rsidR="00CB5DF4">
        <w:t xml:space="preserve">Clauses and </w:t>
      </w:r>
      <w:r w:rsidRPr="00991C68">
        <w:t xml:space="preserve">Schedules are (unless stated otherwise) references to </w:t>
      </w:r>
      <w:r w:rsidR="00CB5DF4">
        <w:t xml:space="preserve">Clauses </w:t>
      </w:r>
      <w:r w:rsidR="009B7BC5">
        <w:t xml:space="preserve">of </w:t>
      </w:r>
      <w:r w:rsidR="00CB5DF4">
        <w:t>and Schedules to</w:t>
      </w:r>
      <w:r w:rsidRPr="00991C68">
        <w:t xml:space="preserve"> this Contract;</w:t>
      </w:r>
    </w:p>
    <w:p w14:paraId="009150B0" w14:textId="77777777" w:rsidR="00DF0293" w:rsidRPr="00991C68" w:rsidRDefault="00DF0293" w:rsidP="003865B2">
      <w:pPr>
        <w:pStyle w:val="Heading3"/>
      </w:pPr>
      <w:r w:rsidRPr="00991C68">
        <w:t>the contents section, headings and references to them are not to affect its interpretation;</w:t>
      </w:r>
    </w:p>
    <w:p w14:paraId="5899EBED" w14:textId="2913C536" w:rsidR="00CB5DF4" w:rsidRDefault="00CB5DF4" w:rsidP="003865B2">
      <w:pPr>
        <w:pStyle w:val="Heading3"/>
      </w:pPr>
      <w:r w:rsidRPr="00CB5DF4">
        <w:t>references to a gender include the other gender and neuter and to the singular include the plural and vice versa;</w:t>
      </w:r>
    </w:p>
    <w:p w14:paraId="31A41006" w14:textId="77777777" w:rsidR="00DF0293" w:rsidRPr="00991C68" w:rsidRDefault="00DF0293" w:rsidP="003865B2">
      <w:pPr>
        <w:pStyle w:val="Heading3"/>
      </w:pPr>
      <w:r w:rsidRPr="00991C68">
        <w:t>any references to Law, shall be construed as references to that Law as amended, replaced, consolidated or re-enacted and in relation to Acts of Parliament shall include all regulations, determinations, directions and statutory guidance having the force of Law made or given under it;</w:t>
      </w:r>
    </w:p>
    <w:p w14:paraId="7E07859A" w14:textId="2E80DDB4" w:rsidR="00DF0293" w:rsidRDefault="00DF0293" w:rsidP="003865B2">
      <w:pPr>
        <w:pStyle w:val="Heading3"/>
      </w:pPr>
      <w:r w:rsidRPr="00991C68">
        <w:lastRenderedPageBreak/>
        <w:t>references to “</w:t>
      </w:r>
      <w:r w:rsidRPr="008F48D7">
        <w:rPr>
          <w:b/>
        </w:rPr>
        <w:t>consent</w:t>
      </w:r>
      <w:r w:rsidRPr="00991C68">
        <w:t>” or “</w:t>
      </w:r>
      <w:r w:rsidRPr="008F48D7">
        <w:rPr>
          <w:b/>
        </w:rPr>
        <w:t>approval</w:t>
      </w:r>
      <w:r w:rsidRPr="00991C68">
        <w:t>” are to the prior written consent of the consenting or approving Party and any breach of the terms of any consent given is to be a breach of this Contract;</w:t>
      </w:r>
    </w:p>
    <w:p w14:paraId="019D5378" w14:textId="26A4B6DE" w:rsidR="00DF0293" w:rsidRDefault="00DF0293" w:rsidP="003865B2">
      <w:pPr>
        <w:pStyle w:val="Heading3"/>
      </w:pPr>
      <w:r w:rsidRPr="00991C68">
        <w:t>the terms “</w:t>
      </w:r>
      <w:r w:rsidRPr="008F48D7">
        <w:rPr>
          <w:b/>
        </w:rPr>
        <w:t>including</w:t>
      </w:r>
      <w:r w:rsidRPr="00991C68">
        <w:t>” and “</w:t>
      </w:r>
      <w:r w:rsidRPr="008F48D7">
        <w:rPr>
          <w:b/>
        </w:rPr>
        <w:t>in particular</w:t>
      </w:r>
      <w:r w:rsidRPr="00991C68">
        <w:t>” are illustrative only and are not intended to limit the meaning of the words which precede them and neither the ejusdem generis rule of construction nor any similar rule or approach shall apply to the construction of this Contract;</w:t>
      </w:r>
    </w:p>
    <w:p w14:paraId="797DD2FD" w14:textId="77777777" w:rsidR="00F23897" w:rsidRPr="00F23897" w:rsidRDefault="00F23897" w:rsidP="003865B2">
      <w:pPr>
        <w:pStyle w:val="Heading3"/>
      </w:pPr>
      <w:bookmarkStart w:id="44" w:name="_Ref61008148"/>
      <w:r w:rsidRPr="00F23897">
        <w:t>references to a legal entity include a firm, partnership, company, cooperative and community benefit society, corporation, association, organisation, government, state, agency, foundation, trust, unincorporated body and any organisation having legal capacity (in each case whether or not having separate legal personality) and its successors (including any that takes over responsibility for its functions), permitted assignees and transferees;</w:t>
      </w:r>
      <w:bookmarkEnd w:id="44"/>
    </w:p>
    <w:p w14:paraId="3CDB0CF3" w14:textId="5CD36076" w:rsidR="00F23897" w:rsidRDefault="00F23897" w:rsidP="003865B2">
      <w:pPr>
        <w:pStyle w:val="Heading3"/>
      </w:pPr>
      <w:r>
        <w:t xml:space="preserve">references to a person include an individual and any of the bodies referred to in Condition </w:t>
      </w:r>
      <w:r w:rsidR="008314B6">
        <w:fldChar w:fldCharType="begin"/>
      </w:r>
      <w:r w:rsidR="008314B6">
        <w:instrText xml:space="preserve"> REF _Ref61008148 \r \h </w:instrText>
      </w:r>
      <w:r w:rsidR="008314B6">
        <w:fldChar w:fldCharType="separate"/>
      </w:r>
      <w:r w:rsidR="003865B2">
        <w:t>1.2.8</w:t>
      </w:r>
      <w:r w:rsidR="008314B6">
        <w:fldChar w:fldCharType="end"/>
      </w:r>
      <w:r>
        <w:t>;</w:t>
      </w:r>
    </w:p>
    <w:p w14:paraId="3A8C9255" w14:textId="65185F29" w:rsidR="00F23897" w:rsidRDefault="00F23897" w:rsidP="003865B2">
      <w:pPr>
        <w:pStyle w:val="Heading3"/>
      </w:pPr>
      <w:r>
        <w:t>references to “</w:t>
      </w:r>
      <w:r w:rsidRPr="008F48D7">
        <w:rPr>
          <w:b/>
        </w:rPr>
        <w:t>writing</w:t>
      </w:r>
      <w:r>
        <w:t xml:space="preserve">” include electronic communications and other modes of representing words in visible and recordable form except where this </w:t>
      </w:r>
      <w:r w:rsidR="00E16B92">
        <w:t>C</w:t>
      </w:r>
      <w:r>
        <w:t>ontract states otherwise;</w:t>
      </w:r>
    </w:p>
    <w:p w14:paraId="27E881D1" w14:textId="43C1C05B" w:rsidR="00F23897" w:rsidRDefault="00F23897" w:rsidP="003865B2">
      <w:pPr>
        <w:pStyle w:val="Heading3"/>
      </w:pPr>
      <w:r>
        <w:t>if there is any conflict between the Schedules and the Conditions the Schedules shall prevail;</w:t>
      </w:r>
    </w:p>
    <w:p w14:paraId="5A894762" w14:textId="2FC4B1DF" w:rsidR="00DF0293" w:rsidRPr="00991C68" w:rsidRDefault="00DF0293" w:rsidP="003865B2">
      <w:pPr>
        <w:pStyle w:val="Heading3"/>
      </w:pPr>
      <w:r w:rsidRPr="00991C68">
        <w:t>references to any document are (unless specified) references to such document as amended or supplemented from time to time; and</w:t>
      </w:r>
    </w:p>
    <w:p w14:paraId="5F846AE1" w14:textId="427E7E38" w:rsidR="00DF0293" w:rsidRPr="00991C68" w:rsidRDefault="00DF0293" w:rsidP="003865B2">
      <w:pPr>
        <w:pStyle w:val="Heading3"/>
      </w:pPr>
      <w:r w:rsidRPr="00991C68">
        <w:t>where a Party consists of more than one person the obligations of each of them are joint and several</w:t>
      </w:r>
      <w:bookmarkStart w:id="45" w:name="_9kR3WTr5DA46A"/>
      <w:r w:rsidRPr="00991C68">
        <w:t>.</w:t>
      </w:r>
      <w:bookmarkEnd w:id="45"/>
      <w:r w:rsidR="00746635">
        <w:t xml:space="preserve"> </w:t>
      </w:r>
      <w:r w:rsidRPr="00991C68">
        <w:t>The other Party may release or compromise the liability of any of them without affecting that of the others.</w:t>
      </w:r>
    </w:p>
    <w:p w14:paraId="76052E06" w14:textId="334AD144" w:rsidR="00DF0293" w:rsidRDefault="00DF0293" w:rsidP="003865B2">
      <w:pPr>
        <w:pStyle w:val="Heading2"/>
      </w:pPr>
      <w:r w:rsidRPr="00BE6DB2">
        <w:t>The Schedules to this Contract are an integral part of this Contract and are to have effect as if set out in full in the body of this Contract</w:t>
      </w:r>
      <w:bookmarkStart w:id="46" w:name="_9kMHG5YVt7FC68C"/>
      <w:r w:rsidRPr="00BE6DB2">
        <w:t>.</w:t>
      </w:r>
      <w:bookmarkEnd w:id="46"/>
      <w:r w:rsidR="00746635">
        <w:t xml:space="preserve"> </w:t>
      </w:r>
      <w:r w:rsidRPr="00BE6DB2">
        <w:t>References to this Contract include the Schedules.</w:t>
      </w:r>
    </w:p>
    <w:p w14:paraId="4DC9338E" w14:textId="77777777" w:rsidR="00DF0293" w:rsidRPr="00BE6DB2" w:rsidRDefault="00DF0293" w:rsidP="003865B2">
      <w:pPr>
        <w:pStyle w:val="Heading2"/>
        <w:rPr>
          <w:caps/>
        </w:rPr>
      </w:pPr>
      <w:r w:rsidRPr="00BE6DB2">
        <w:t>Where this Contract requires something to be done:</w:t>
      </w:r>
    </w:p>
    <w:p w14:paraId="3ACBB4F0" w14:textId="77777777" w:rsidR="00DF0293" w:rsidRPr="00CE5B9A" w:rsidRDefault="00DF0293" w:rsidP="003865B2">
      <w:pPr>
        <w:pStyle w:val="Heading3"/>
      </w:pPr>
      <w:r w:rsidRPr="00BE6DB2">
        <w:t>it must be done in accordance with this Contract;</w:t>
      </w:r>
    </w:p>
    <w:p w14:paraId="33E939AC" w14:textId="77777777" w:rsidR="00DF0293" w:rsidRPr="00CE5B9A" w:rsidRDefault="00DF0293" w:rsidP="003865B2">
      <w:pPr>
        <w:pStyle w:val="Heading3"/>
      </w:pPr>
      <w:r w:rsidRPr="00BE6DB2">
        <w:t>if it is to be done within a period after an action is taken, the day on which that action is taken does not count in the calculation of that period; and</w:t>
      </w:r>
    </w:p>
    <w:p w14:paraId="15565733" w14:textId="77777777" w:rsidR="00DF0293" w:rsidRPr="00CE5B9A" w:rsidRDefault="00DF0293" w:rsidP="003865B2">
      <w:pPr>
        <w:pStyle w:val="Heading3"/>
      </w:pPr>
      <w:r w:rsidRPr="00BE6DB2">
        <w:t>if the last day of the period within which it must be done is not a Working Day, the period shall be extended to include the following Working Day.</w:t>
      </w:r>
    </w:p>
    <w:p w14:paraId="2C5BFF98" w14:textId="34288135" w:rsidR="00DF0293" w:rsidRPr="003865B2" w:rsidRDefault="00DF0293" w:rsidP="003865B2">
      <w:pPr>
        <w:pStyle w:val="Heading2"/>
        <w:rPr>
          <w:caps/>
        </w:rPr>
      </w:pPr>
      <w:r w:rsidRPr="00BE6DB2">
        <w:t xml:space="preserve">All obligations, duties and responsibilities of the </w:t>
      </w:r>
      <w:r w:rsidR="00C64692">
        <w:t>Provider</w:t>
      </w:r>
      <w:r w:rsidRPr="00BE6DB2">
        <w:t xml:space="preserve"> under this Contract are separate obligations, duties and responsibilities owed to </w:t>
      </w:r>
      <w:r w:rsidR="00B839A1">
        <w:t>Client</w:t>
      </w:r>
      <w:r w:rsidRPr="00BE6DB2">
        <w:t>.</w:t>
      </w:r>
    </w:p>
    <w:p w14:paraId="36C8A9E3" w14:textId="6C6E2170" w:rsidR="008314B6" w:rsidRPr="00746635" w:rsidRDefault="00DF0293" w:rsidP="003865B2">
      <w:pPr>
        <w:pStyle w:val="Heading2"/>
        <w:rPr>
          <w:i/>
          <w:caps/>
        </w:rPr>
      </w:pPr>
      <w:r w:rsidRPr="00BE6DB2">
        <w:lastRenderedPageBreak/>
        <w:t xml:space="preserve">This Contract will commence on the Commencement Date (or will be deemed to have done so). Where there is an Expiry Date this Contract will continue until midnight on the Expiry Date unless terminated earlier under Condition </w:t>
      </w:r>
      <w:r w:rsidR="00842C03">
        <w:fldChar w:fldCharType="begin"/>
      </w:r>
      <w:r w:rsidR="00842C03">
        <w:instrText xml:space="preserve"> REF _Ref473023349 \r \h </w:instrText>
      </w:r>
      <w:r w:rsidR="00736418">
        <w:instrText xml:space="preserve"> \* MERGEFORMAT </w:instrText>
      </w:r>
      <w:r w:rsidR="00842C03">
        <w:fldChar w:fldCharType="separate"/>
      </w:r>
      <w:r w:rsidR="003865B2">
        <w:t>20</w:t>
      </w:r>
      <w:r w:rsidR="00842C03">
        <w:fldChar w:fldCharType="end"/>
      </w:r>
      <w:r w:rsidRPr="00BE6DB2">
        <w:t xml:space="preserve"> [</w:t>
      </w:r>
      <w:r w:rsidRPr="00BE6DB2">
        <w:rPr>
          <w:i/>
        </w:rPr>
        <w:t>Termination</w:t>
      </w:r>
      <w:r w:rsidRPr="00BE6DB2">
        <w:t>]</w:t>
      </w:r>
      <w:r w:rsidRPr="00BE6DB2">
        <w:rPr>
          <w:i/>
        </w:rPr>
        <w:t>.</w:t>
      </w:r>
    </w:p>
    <w:p w14:paraId="18EE54B4" w14:textId="77777777" w:rsidR="00F23897" w:rsidRPr="00F23897" w:rsidRDefault="00F23897" w:rsidP="003865B2">
      <w:pPr>
        <w:pStyle w:val="Heading2"/>
      </w:pPr>
      <w:r w:rsidRPr="00F23897">
        <w:t xml:space="preserve">The Provider confirms that the Provider has: </w:t>
      </w:r>
    </w:p>
    <w:p w14:paraId="0A3442EE" w14:textId="1287562E" w:rsidR="00F23897" w:rsidRPr="00F23897" w:rsidRDefault="00F23897" w:rsidP="003865B2">
      <w:pPr>
        <w:pStyle w:val="Heading3"/>
      </w:pPr>
      <w:r w:rsidRPr="00F23897">
        <w:t xml:space="preserve">taken such steps as the Provider wishes to take to verify the accuracy of any information provided by </w:t>
      </w:r>
      <w:r w:rsidR="00B839A1">
        <w:t>Client</w:t>
      </w:r>
      <w:r w:rsidRPr="00F23897">
        <w:t xml:space="preserve"> and has not relied on any information provided by </w:t>
      </w:r>
      <w:r w:rsidR="00B839A1">
        <w:t>Client</w:t>
      </w:r>
      <w:r w:rsidRPr="00F23897">
        <w:t>;</w:t>
      </w:r>
    </w:p>
    <w:p w14:paraId="11F85E29" w14:textId="77777777" w:rsidR="00F23897" w:rsidRPr="00F23897" w:rsidRDefault="00F23897" w:rsidP="003865B2">
      <w:pPr>
        <w:pStyle w:val="Heading3"/>
      </w:pPr>
      <w:r w:rsidRPr="00F23897">
        <w:t xml:space="preserve">made its own assessment of the costs of and risks of providing the Services; </w:t>
      </w:r>
    </w:p>
    <w:p w14:paraId="0040F921" w14:textId="6E4F4720" w:rsidR="00F23897" w:rsidRPr="00F23897" w:rsidRDefault="00F23897" w:rsidP="003865B2">
      <w:pPr>
        <w:pStyle w:val="Heading3"/>
      </w:pPr>
      <w:r w:rsidRPr="00F23897">
        <w:t xml:space="preserve">made all due allowances for its costs of providing the Services within the </w:t>
      </w:r>
      <w:r w:rsidR="003A2505">
        <w:t>F</w:t>
      </w:r>
      <w:r w:rsidR="008F48D7">
        <w:t>ee</w:t>
      </w:r>
      <w:r w:rsidRPr="00F23897">
        <w:t xml:space="preserve"> set out in </w:t>
      </w:r>
      <w:r w:rsidR="008314B6">
        <w:fldChar w:fldCharType="begin"/>
      </w:r>
      <w:r w:rsidR="008314B6">
        <w:instrText xml:space="preserve"> REF _Ref61001867 \r \h </w:instrText>
      </w:r>
      <w:r w:rsidR="008314B6">
        <w:fldChar w:fldCharType="separate"/>
      </w:r>
      <w:r w:rsidR="003865B2">
        <w:t>Schedule 1</w:t>
      </w:r>
      <w:r w:rsidR="008314B6">
        <w:fldChar w:fldCharType="end"/>
      </w:r>
      <w:r w:rsidRPr="00F23897">
        <w:t xml:space="preserve"> [</w:t>
      </w:r>
      <w:r w:rsidR="00DA096B">
        <w:rPr>
          <w:i/>
        </w:rPr>
        <w:t>Services and payment</w:t>
      </w:r>
      <w:r w:rsidRPr="00F23897">
        <w:t>]; and</w:t>
      </w:r>
    </w:p>
    <w:p w14:paraId="57A21D3C" w14:textId="77777777" w:rsidR="00F23897" w:rsidRPr="00F23897" w:rsidRDefault="00F23897" w:rsidP="003865B2">
      <w:pPr>
        <w:pStyle w:val="Heading3"/>
      </w:pPr>
      <w:r w:rsidRPr="00F23897">
        <w:t xml:space="preserve">obtained or will obtain all necessary permissions and rights from all Regulatory Bodies necessary or desirable for providing the Services. </w:t>
      </w:r>
    </w:p>
    <w:p w14:paraId="17999F0D" w14:textId="77777777" w:rsidR="00735B5B" w:rsidRDefault="00735B5B" w:rsidP="00D97EFA">
      <w:pPr>
        <w:pStyle w:val="Heading1"/>
        <w:ind w:left="567" w:hanging="567"/>
      </w:pPr>
      <w:bookmarkStart w:id="47" w:name="_Ref61002024"/>
      <w:bookmarkStart w:id="48" w:name="_Ref61003181"/>
      <w:bookmarkStart w:id="49" w:name="_Toc74323546"/>
      <w:r>
        <w:t>REPRESENTATIVES</w:t>
      </w:r>
      <w:bookmarkEnd w:id="47"/>
      <w:bookmarkEnd w:id="48"/>
      <w:bookmarkEnd w:id="49"/>
    </w:p>
    <w:p w14:paraId="7B7774E2" w14:textId="77777777" w:rsidR="00735B5B" w:rsidRDefault="00735B5B" w:rsidP="003865B2">
      <w:pPr>
        <w:pStyle w:val="Heading2"/>
      </w:pPr>
      <w:r>
        <w:t>The Representatives of each Party for the purposes of this Contract shall be the persons set out in the Contract Particulars.</w:t>
      </w:r>
    </w:p>
    <w:p w14:paraId="30CC0707" w14:textId="4BAEC7B5" w:rsidR="00735B5B" w:rsidRDefault="00735B5B" w:rsidP="003865B2">
      <w:pPr>
        <w:pStyle w:val="Heading2"/>
      </w:pPr>
      <w:r>
        <w:t>Each Party may replace their Representative at any time and must notify the other Party in writing within 2 (two) Working Days of the appointment of a new Representative</w:t>
      </w:r>
      <w:bookmarkStart w:id="50" w:name="_9kMIH5YVt7FC68C"/>
      <w:r>
        <w:t>.</w:t>
      </w:r>
      <w:bookmarkEnd w:id="50"/>
      <w:r w:rsidR="00746635">
        <w:t xml:space="preserve"> </w:t>
      </w:r>
      <w:r>
        <w:t>This notification must include:</w:t>
      </w:r>
    </w:p>
    <w:p w14:paraId="1E365403" w14:textId="504E49F1" w:rsidR="00735B5B" w:rsidRDefault="00735B5B" w:rsidP="003865B2">
      <w:pPr>
        <w:pStyle w:val="Heading3"/>
      </w:pPr>
      <w:r>
        <w:t>the identity of the</w:t>
      </w:r>
      <w:r w:rsidR="008F48D7">
        <w:t xml:space="preserve"> new</w:t>
      </w:r>
      <w:r>
        <w:t xml:space="preserve"> Representative;</w:t>
      </w:r>
    </w:p>
    <w:p w14:paraId="2541C0F9" w14:textId="0B2FAC5C" w:rsidR="00735B5B" w:rsidRDefault="00735B5B" w:rsidP="003865B2">
      <w:pPr>
        <w:pStyle w:val="Heading3"/>
      </w:pPr>
      <w:r>
        <w:t xml:space="preserve">the post held by the </w:t>
      </w:r>
      <w:r w:rsidR="008F48D7">
        <w:t xml:space="preserve">new </w:t>
      </w:r>
      <w:r>
        <w:t>Representative; and</w:t>
      </w:r>
    </w:p>
    <w:p w14:paraId="6694C7AD" w14:textId="1E4EF8AF" w:rsidR="00735B5B" w:rsidRDefault="00735B5B" w:rsidP="003865B2">
      <w:pPr>
        <w:pStyle w:val="Heading3"/>
      </w:pPr>
      <w:r>
        <w:t xml:space="preserve">contact details for the </w:t>
      </w:r>
      <w:r w:rsidR="008F48D7">
        <w:t xml:space="preserve">new </w:t>
      </w:r>
      <w:r>
        <w:t>Representative.</w:t>
      </w:r>
    </w:p>
    <w:p w14:paraId="74BD3307" w14:textId="5B2CD8F2" w:rsidR="00735B5B" w:rsidRDefault="00735B5B" w:rsidP="003865B2">
      <w:pPr>
        <w:pStyle w:val="Heading2"/>
      </w:pPr>
      <w:r>
        <w:t xml:space="preserve">A person appointed as </w:t>
      </w:r>
      <w:r w:rsidR="00162FBC">
        <w:t xml:space="preserve">the </w:t>
      </w:r>
      <w:r w:rsidR="00B839A1">
        <w:t>Client</w:t>
      </w:r>
      <w:r>
        <w:t>’s Representative may not disregard or overrule any instruction given by a previous Client’s Representative unless the previous Client’s Representative would have been entitled to do so.</w:t>
      </w:r>
    </w:p>
    <w:p w14:paraId="195B8510" w14:textId="591A397D" w:rsidR="00735B5B" w:rsidRDefault="00BE4450" w:rsidP="003865B2">
      <w:pPr>
        <w:pStyle w:val="Heading2"/>
      </w:pPr>
      <w:r>
        <w:t xml:space="preserve">The </w:t>
      </w:r>
      <w:r w:rsidR="00B839A1">
        <w:t>Client</w:t>
      </w:r>
      <w:r w:rsidR="00735B5B">
        <w:t xml:space="preserve">’s Representative may exercise all functions and rights of </w:t>
      </w:r>
      <w:r w:rsidR="00B839A1">
        <w:t>Client</w:t>
      </w:r>
      <w:r w:rsidR="00735B5B">
        <w:t xml:space="preserve"> under this Contract. </w:t>
      </w:r>
    </w:p>
    <w:p w14:paraId="670C717B" w14:textId="589A6687" w:rsidR="00735B5B" w:rsidRDefault="00BE4450" w:rsidP="003865B2">
      <w:pPr>
        <w:pStyle w:val="Heading2"/>
      </w:pPr>
      <w:bookmarkStart w:id="51" w:name="_Ref61008293"/>
      <w:r>
        <w:t xml:space="preserve">The </w:t>
      </w:r>
      <w:r w:rsidR="00B839A1">
        <w:t>Client</w:t>
      </w:r>
      <w:r w:rsidR="00735B5B">
        <w:t>’s Representative may delegate some or all of their duties to one or more deputy Client’s Representatives</w:t>
      </w:r>
      <w:bookmarkStart w:id="52" w:name="_9kMJI5YVt7FC68C"/>
      <w:r w:rsidR="00735B5B">
        <w:t>.</w:t>
      </w:r>
      <w:bookmarkEnd w:id="52"/>
      <w:r w:rsidR="00746635">
        <w:t xml:space="preserve"> </w:t>
      </w:r>
      <w:r>
        <w:t xml:space="preserve">The </w:t>
      </w:r>
      <w:r w:rsidR="00B839A1">
        <w:t>Client</w:t>
      </w:r>
      <w:r w:rsidR="00735B5B">
        <w:t xml:space="preserve">’s Representative must give notice of any delegation under this Condition </w:t>
      </w:r>
      <w:r w:rsidR="008314B6">
        <w:fldChar w:fldCharType="begin"/>
      </w:r>
      <w:r w:rsidR="008314B6">
        <w:instrText xml:space="preserve"> REF _Ref61008293 \r \h </w:instrText>
      </w:r>
      <w:r w:rsidR="008314B6">
        <w:fldChar w:fldCharType="separate"/>
      </w:r>
      <w:r w:rsidR="003865B2">
        <w:t>2.5</w:t>
      </w:r>
      <w:r w:rsidR="008314B6">
        <w:fldChar w:fldCharType="end"/>
      </w:r>
      <w:r w:rsidR="00735B5B">
        <w:t xml:space="preserve"> to the Provider</w:t>
      </w:r>
      <w:bookmarkStart w:id="53" w:name="_9kMKJ5YVt7FC68C"/>
      <w:r w:rsidR="00735B5B">
        <w:t>.</w:t>
      </w:r>
      <w:bookmarkEnd w:id="53"/>
      <w:r w:rsidR="00746635">
        <w:t xml:space="preserve"> </w:t>
      </w:r>
      <w:r w:rsidR="00735B5B">
        <w:t>The notification must state:</w:t>
      </w:r>
      <w:bookmarkEnd w:id="51"/>
    </w:p>
    <w:p w14:paraId="636A5E23" w14:textId="77777777" w:rsidR="00735B5B" w:rsidRDefault="00735B5B" w:rsidP="003865B2">
      <w:pPr>
        <w:pStyle w:val="Heading3"/>
      </w:pPr>
      <w:r>
        <w:t>the identity of the deputy Client’s Representative;</w:t>
      </w:r>
    </w:p>
    <w:p w14:paraId="02AA587C" w14:textId="77777777" w:rsidR="00735B5B" w:rsidRDefault="00735B5B" w:rsidP="003865B2">
      <w:pPr>
        <w:pStyle w:val="Heading3"/>
      </w:pPr>
      <w:r>
        <w:t>contact details for the deputy Client’s Representative; and</w:t>
      </w:r>
    </w:p>
    <w:p w14:paraId="5C113282" w14:textId="68D75CA4" w:rsidR="00735B5B" w:rsidRDefault="00735B5B" w:rsidP="003865B2">
      <w:pPr>
        <w:pStyle w:val="Heading3"/>
      </w:pPr>
      <w:r>
        <w:t xml:space="preserve">the duties delegated (which may be all or any of </w:t>
      </w:r>
      <w:r w:rsidR="00BE4450">
        <w:t xml:space="preserve">the </w:t>
      </w:r>
      <w:r w:rsidR="00B839A1">
        <w:t>Client</w:t>
      </w:r>
      <w:r>
        <w:t>’s Representatives duties).</w:t>
      </w:r>
    </w:p>
    <w:p w14:paraId="2E121099" w14:textId="638FF0B8" w:rsidR="00735B5B" w:rsidRDefault="00735B5B" w:rsidP="003865B2">
      <w:pPr>
        <w:pStyle w:val="Heading2"/>
      </w:pPr>
      <w:bookmarkStart w:id="54" w:name="_Ref61001999"/>
      <w:r>
        <w:lastRenderedPageBreak/>
        <w:t xml:space="preserve">The Provider must ensure that the Provider’s Representative or a nominated deputy is contactable by </w:t>
      </w:r>
      <w:r w:rsidR="00B839A1">
        <w:t>Client</w:t>
      </w:r>
      <w:r>
        <w:t xml:space="preserve"> at any time </w:t>
      </w:r>
      <w:r w:rsidR="008F48D7">
        <w:t>during the Contract Period</w:t>
      </w:r>
      <w:r w:rsidR="003A2505">
        <w:t>.</w:t>
      </w:r>
      <w:r w:rsidR="008F48D7">
        <w:t xml:space="preserve"> </w:t>
      </w:r>
      <w:r w:rsidR="003A2505">
        <w:t>W</w:t>
      </w:r>
      <w:r w:rsidR="008F48D7">
        <w:t>here the Contract Particulars so provide</w:t>
      </w:r>
      <w:r w:rsidR="002A4B37">
        <w:t>,</w:t>
      </w:r>
      <w:r w:rsidR="008F48D7">
        <w:t xml:space="preserve"> this includes contact outside </w:t>
      </w:r>
      <w:r w:rsidR="00CC74D2">
        <w:t>Normal Business Hours</w:t>
      </w:r>
      <w:r w:rsidR="008F48D7">
        <w:t xml:space="preserve"> at any time of the day or night</w:t>
      </w:r>
      <w:r>
        <w:t>.</w:t>
      </w:r>
      <w:bookmarkEnd w:id="54"/>
    </w:p>
    <w:p w14:paraId="06139088" w14:textId="0DA3FEE0" w:rsidR="00735B5B" w:rsidRDefault="00735B5B" w:rsidP="003865B2">
      <w:pPr>
        <w:pStyle w:val="Heading2"/>
      </w:pPr>
      <w:r>
        <w:t xml:space="preserve">Any communication given by </w:t>
      </w:r>
      <w:r w:rsidR="00B839A1">
        <w:t>Client</w:t>
      </w:r>
      <w:r>
        <w:t xml:space="preserve"> or </w:t>
      </w:r>
      <w:r w:rsidR="00745555">
        <w:t xml:space="preserve">the </w:t>
      </w:r>
      <w:r w:rsidR="00B839A1">
        <w:t>Client</w:t>
      </w:r>
      <w:r>
        <w:t>’s Representative to the Provider’s Representative will be deemed to have been given to the Provider.</w:t>
      </w:r>
    </w:p>
    <w:p w14:paraId="379C67CE" w14:textId="3B523820" w:rsidR="00735B5B" w:rsidRDefault="00735B5B" w:rsidP="003865B2">
      <w:pPr>
        <w:pStyle w:val="Heading2"/>
      </w:pPr>
      <w:r>
        <w:t xml:space="preserve">The Provider must ensure that their Representative informs </w:t>
      </w:r>
      <w:r w:rsidR="00745555">
        <w:t xml:space="preserve">the </w:t>
      </w:r>
      <w:r w:rsidR="00B839A1">
        <w:t>Client</w:t>
      </w:r>
      <w:r>
        <w:t xml:space="preserve">’s Representative promptly in writing of any act or omission by </w:t>
      </w:r>
      <w:r w:rsidR="00B839A1">
        <w:t>Client</w:t>
      </w:r>
      <w:r>
        <w:t xml:space="preserve"> that stops the Provider from complying with this Contract.</w:t>
      </w:r>
    </w:p>
    <w:p w14:paraId="06471EBC" w14:textId="5EC68838" w:rsidR="00735B5B" w:rsidRDefault="00735B5B" w:rsidP="003865B2">
      <w:pPr>
        <w:pStyle w:val="Heading2"/>
      </w:pPr>
      <w:r w:rsidRPr="00735B5B">
        <w:t>If</w:t>
      </w:r>
      <w:r>
        <w:t xml:space="preserve"> there is any ambiguity, discrepancy or matters requiring clarification in this Contract, </w:t>
      </w:r>
      <w:r w:rsidR="00745555">
        <w:t xml:space="preserve">the </w:t>
      </w:r>
      <w:r w:rsidR="00B839A1">
        <w:t>Client</w:t>
      </w:r>
      <w:r w:rsidR="00745555">
        <w:t>’</w:t>
      </w:r>
      <w:r>
        <w:t>s Representative (acting reasonably) may issue an instruction which shall be binding on the Provider and det</w:t>
      </w:r>
      <w:r w:rsidR="008F48D7">
        <w:t>erminative of the meaning of this</w:t>
      </w:r>
      <w:r>
        <w:t xml:space="preserve"> Contract.</w:t>
      </w:r>
    </w:p>
    <w:p w14:paraId="0761AD4C" w14:textId="53DF1F66" w:rsidR="00CE5B9A" w:rsidRPr="00D56E59" w:rsidRDefault="00C64692" w:rsidP="00D97EFA">
      <w:pPr>
        <w:pStyle w:val="Heading1"/>
        <w:ind w:left="567" w:hanging="567"/>
      </w:pPr>
      <w:bookmarkStart w:id="55" w:name="_Ref68703053"/>
      <w:bookmarkStart w:id="56" w:name="_Toc74323547"/>
      <w:r w:rsidRPr="00D56E59">
        <w:t>PROVIDER</w:t>
      </w:r>
      <w:r w:rsidR="00DF0293" w:rsidRPr="00D56E59">
        <w:t>’S OBLIGATIONS</w:t>
      </w:r>
      <w:bookmarkEnd w:id="55"/>
      <w:bookmarkEnd w:id="56"/>
    </w:p>
    <w:p w14:paraId="1CBB952D" w14:textId="301F7EE8" w:rsidR="00735B5B" w:rsidRPr="00536247" w:rsidRDefault="00735B5B" w:rsidP="003865B2">
      <w:pPr>
        <w:pStyle w:val="Heading2"/>
      </w:pPr>
      <w:r w:rsidRPr="00735B5B">
        <w:t xml:space="preserve">In consideration of the </w:t>
      </w:r>
      <w:r w:rsidR="00DE45D8">
        <w:t xml:space="preserve">Fee </w:t>
      </w:r>
      <w:r w:rsidRPr="00735B5B">
        <w:t xml:space="preserve">the Provider agrees (subject, where the Services are to be instructed by Orders under </w:t>
      </w:r>
      <w:r w:rsidR="008314B6">
        <w:fldChar w:fldCharType="begin"/>
      </w:r>
      <w:r w:rsidR="008314B6">
        <w:instrText xml:space="preserve"> REF _Ref61001867 \r \h </w:instrText>
      </w:r>
      <w:r w:rsidR="008314B6">
        <w:fldChar w:fldCharType="separate"/>
      </w:r>
      <w:r w:rsidR="003865B2">
        <w:t>Schedule 1</w:t>
      </w:r>
      <w:r w:rsidR="008314B6">
        <w:fldChar w:fldCharType="end"/>
      </w:r>
      <w:r w:rsidRPr="00735B5B">
        <w:t xml:space="preserve"> [</w:t>
      </w:r>
      <w:r w:rsidR="00DA096B">
        <w:rPr>
          <w:i/>
        </w:rPr>
        <w:t>Services and payment</w:t>
      </w:r>
      <w:r w:rsidRPr="00735B5B">
        <w:t xml:space="preserve">] to the issue of an Order) to provide the Services from the Commencement Date in accordance with the </w:t>
      </w:r>
      <w:r w:rsidRPr="00536247">
        <w:t>Specification.</w:t>
      </w:r>
    </w:p>
    <w:p w14:paraId="635693B9" w14:textId="7D9CF7B8" w:rsidR="00735B5B" w:rsidRPr="00735B5B" w:rsidRDefault="00B839A1" w:rsidP="003865B2">
      <w:pPr>
        <w:pStyle w:val="Heading2"/>
      </w:pPr>
      <w:bookmarkStart w:id="57" w:name="_9kR3WTrAG846GJDNErlr71r742C9E54I8AB7NBC"/>
      <w:bookmarkStart w:id="58" w:name="_Ref_ContractCompanion_9kb9Ur02A"/>
      <w:r w:rsidRPr="00536247">
        <w:t>Client</w:t>
      </w:r>
      <w:r w:rsidR="00735B5B" w:rsidRPr="00536247">
        <w:t xml:space="preserve"> gives no representations or warranties to the Provider about the precise amount or value of Services </w:t>
      </w:r>
      <w:r w:rsidRPr="00536247">
        <w:t>Client</w:t>
      </w:r>
      <w:r w:rsidR="00735B5B" w:rsidRPr="00536247">
        <w:t xml:space="preserve"> will instruct the Provider to provide under this Contract </w:t>
      </w:r>
      <w:r w:rsidR="00DE45D8" w:rsidRPr="00536247">
        <w:t>[</w:t>
      </w:r>
      <w:r w:rsidR="00735B5B" w:rsidRPr="00536247">
        <w:t xml:space="preserve">but confirms that subject to Condition </w:t>
      </w:r>
      <w:r w:rsidR="008314B6" w:rsidRPr="00536247">
        <w:fldChar w:fldCharType="begin"/>
      </w:r>
      <w:r w:rsidR="008314B6" w:rsidRPr="00536247">
        <w:instrText xml:space="preserve"> REF _Ref61008362 \r \h </w:instrText>
      </w:r>
      <w:r w:rsidR="00536247">
        <w:instrText xml:space="preserve"> \* MERGEFORMAT </w:instrText>
      </w:r>
      <w:r w:rsidR="008314B6" w:rsidRPr="00536247">
        <w:fldChar w:fldCharType="separate"/>
      </w:r>
      <w:r w:rsidR="003865B2" w:rsidRPr="00536247">
        <w:t>4.4</w:t>
      </w:r>
      <w:r w:rsidR="008314B6" w:rsidRPr="00536247">
        <w:fldChar w:fldCharType="end"/>
      </w:r>
      <w:r w:rsidR="00735B5B" w:rsidRPr="00536247">
        <w:t xml:space="preserve"> [</w:t>
      </w:r>
      <w:r w:rsidR="00735B5B" w:rsidRPr="00536247">
        <w:rPr>
          <w:i/>
        </w:rPr>
        <w:t>Regulatory Requirements</w:t>
      </w:r>
      <w:r w:rsidR="00735B5B" w:rsidRPr="00536247">
        <w:t xml:space="preserve">] </w:t>
      </w:r>
      <w:r w:rsidRPr="00536247">
        <w:t>Client</w:t>
      </w:r>
      <w:r w:rsidR="00735B5B" w:rsidRPr="00536247">
        <w:t xml:space="preserve"> will continue to issue some Orders during </w:t>
      </w:r>
      <w:r w:rsidR="008F48D7" w:rsidRPr="00536247">
        <w:t>th</w:t>
      </w:r>
      <w:r w:rsidR="0066088B" w:rsidRPr="00536247">
        <w:t>e</w:t>
      </w:r>
      <w:r w:rsidR="008F48D7" w:rsidRPr="00536247">
        <w:t xml:space="preserve"> Contract</w:t>
      </w:r>
      <w:r w:rsidR="00735B5B" w:rsidRPr="00536247">
        <w:t xml:space="preserve"> Period unless this Contract is terminated</w:t>
      </w:r>
      <w:r w:rsidR="00DE45D8" w:rsidRPr="00536247">
        <w:t>]</w:t>
      </w:r>
      <w:r w:rsidR="00735B5B" w:rsidRPr="00536247">
        <w:t>.</w:t>
      </w:r>
      <w:bookmarkEnd w:id="57"/>
      <w:r w:rsidR="00735B5B" w:rsidRPr="00536247">
        <w:t xml:space="preserve"> No Orders are to be issued after the Expiry Date. The Provider is not entitled to</w:t>
      </w:r>
      <w:r w:rsidR="00735B5B" w:rsidRPr="00735B5B">
        <w:t xml:space="preserve"> claim for any loss of profit, loss of business or otherwise if the volume or timing of Services under this Contract is different in amount, value or scope than anticipated.</w:t>
      </w:r>
      <w:bookmarkEnd w:id="58"/>
    </w:p>
    <w:p w14:paraId="0B6DF8C7" w14:textId="0E7CCE58" w:rsidR="00735B5B" w:rsidRDefault="00B839A1" w:rsidP="003865B2">
      <w:pPr>
        <w:pStyle w:val="Heading2"/>
      </w:pPr>
      <w:r>
        <w:t>Client</w:t>
      </w:r>
      <w:r w:rsidR="00735B5B" w:rsidRPr="00735B5B">
        <w:t xml:space="preserve"> may provide services similar to the Services through using either its own employees or by engaging other service providers. </w:t>
      </w:r>
    </w:p>
    <w:p w14:paraId="14ED923C" w14:textId="77777777" w:rsidR="00735B5B" w:rsidRPr="00735B5B" w:rsidRDefault="00735B5B" w:rsidP="003865B2">
      <w:pPr>
        <w:pStyle w:val="Heading2"/>
      </w:pPr>
      <w:r w:rsidRPr="00735B5B">
        <w:t>The Provider must provide the Services:</w:t>
      </w:r>
    </w:p>
    <w:p w14:paraId="790FB427" w14:textId="246C6B2D" w:rsidR="00735B5B" w:rsidRPr="00735B5B" w:rsidRDefault="00735B5B" w:rsidP="003865B2">
      <w:pPr>
        <w:pStyle w:val="Heading3"/>
      </w:pPr>
      <w:r w:rsidRPr="00735B5B">
        <w:t>in accordance with all applicable Law, Regulatory Requirements</w:t>
      </w:r>
      <w:r w:rsidR="006A6983">
        <w:t xml:space="preserve">, </w:t>
      </w:r>
      <w:r w:rsidRPr="00735B5B">
        <w:t>Statutory Permissions and Standards;</w:t>
      </w:r>
    </w:p>
    <w:p w14:paraId="6A7F2A63" w14:textId="77777777" w:rsidR="00735B5B" w:rsidRPr="00566E27" w:rsidRDefault="00735B5B" w:rsidP="003865B2">
      <w:pPr>
        <w:pStyle w:val="Heading3"/>
      </w:pPr>
      <w:r w:rsidRPr="00566E27">
        <w:t>in accordance with this Contract;</w:t>
      </w:r>
    </w:p>
    <w:p w14:paraId="2B89F94C" w14:textId="22E8A013" w:rsidR="00735B5B" w:rsidRPr="00566E27" w:rsidRDefault="00735B5B" w:rsidP="003865B2">
      <w:pPr>
        <w:pStyle w:val="Heading3"/>
      </w:pPr>
      <w:r w:rsidRPr="00566E27">
        <w:t xml:space="preserve">in accordance with </w:t>
      </w:r>
      <w:r w:rsidR="00931CAE">
        <w:t>Good Professional Practice</w:t>
      </w:r>
      <w:r w:rsidR="00E16B92">
        <w:t xml:space="preserve"> (and </w:t>
      </w:r>
      <w:r w:rsidR="00B839A1">
        <w:t>Client</w:t>
      </w:r>
      <w:r w:rsidR="00E16B92">
        <w:t xml:space="preserve"> relies on the skill, judgement and expertise of the Provider in relation to this)</w:t>
      </w:r>
      <w:r w:rsidRPr="00566E27">
        <w:t>;</w:t>
      </w:r>
    </w:p>
    <w:p w14:paraId="672DB093" w14:textId="4870D2D4" w:rsidR="00735B5B" w:rsidRPr="00566E27" w:rsidRDefault="00735B5B" w:rsidP="003865B2">
      <w:pPr>
        <w:pStyle w:val="Heading3"/>
      </w:pPr>
      <w:bookmarkStart w:id="59" w:name="_Ref61002039"/>
      <w:r w:rsidRPr="00566E27">
        <w:t xml:space="preserve">in accordance with </w:t>
      </w:r>
      <w:r w:rsidR="00B839A1">
        <w:t>Client</w:t>
      </w:r>
      <w:r w:rsidRPr="00566E27">
        <w:t>’s Requirements</w:t>
      </w:r>
      <w:r w:rsidR="00F56553">
        <w:t xml:space="preserve">, </w:t>
      </w:r>
      <w:r w:rsidRPr="00566E27">
        <w:t>the Policies</w:t>
      </w:r>
      <w:r w:rsidR="00F56553">
        <w:t xml:space="preserve"> and the Provider’s Proposal</w:t>
      </w:r>
      <w:r w:rsidRPr="00566E27">
        <w:t>;</w:t>
      </w:r>
      <w:bookmarkEnd w:id="59"/>
    </w:p>
    <w:p w14:paraId="5EDBDAAE" w14:textId="1DFA6990" w:rsidR="00735B5B" w:rsidRPr="00566E27" w:rsidRDefault="00735B5B" w:rsidP="003865B2">
      <w:pPr>
        <w:pStyle w:val="Heading3"/>
      </w:pPr>
      <w:r w:rsidRPr="00566E27">
        <w:t xml:space="preserve">by any specific deadline set out in the Specification, stated in an Order or agreed with </w:t>
      </w:r>
      <w:r w:rsidR="00B839A1">
        <w:t>Client</w:t>
      </w:r>
      <w:r w:rsidRPr="00566E27">
        <w:t>;</w:t>
      </w:r>
    </w:p>
    <w:p w14:paraId="583F8606" w14:textId="6BB5629F" w:rsidR="00566E27" w:rsidRPr="00566E27" w:rsidRDefault="00735B5B" w:rsidP="003865B2">
      <w:pPr>
        <w:pStyle w:val="Heading3"/>
      </w:pPr>
      <w:r w:rsidRPr="00566E27">
        <w:lastRenderedPageBreak/>
        <w:t>in a manner that causes the minimum inconvenience and nuisance</w:t>
      </w:r>
      <w:r w:rsidR="00DE45D8">
        <w:t xml:space="preserve"> to others</w:t>
      </w:r>
      <w:r w:rsidR="00566E27" w:rsidRPr="00566E27">
        <w:t>;</w:t>
      </w:r>
    </w:p>
    <w:p w14:paraId="2A535325" w14:textId="215BC273" w:rsidR="00C67A80" w:rsidRPr="00A36A38" w:rsidRDefault="00C67A80" w:rsidP="003865B2">
      <w:pPr>
        <w:pStyle w:val="Heading3"/>
      </w:pPr>
      <w:r>
        <w:t>within a culture and working environment in which health and safety is paramount to everybody involved with the Services;</w:t>
      </w:r>
    </w:p>
    <w:p w14:paraId="10777536" w14:textId="77777777" w:rsidR="009F5A8C" w:rsidRPr="00A36A38" w:rsidRDefault="009F5A8C" w:rsidP="003865B2">
      <w:pPr>
        <w:pStyle w:val="Heading3"/>
      </w:pPr>
      <w:r>
        <w:t xml:space="preserve">using environmentally sustainable methods of working; </w:t>
      </w:r>
    </w:p>
    <w:p w14:paraId="59A98982" w14:textId="704FE66D" w:rsidR="00DF0293" w:rsidRPr="00A36A38" w:rsidRDefault="00DF0293" w:rsidP="003865B2">
      <w:pPr>
        <w:pStyle w:val="Heading3"/>
      </w:pPr>
      <w:r w:rsidRPr="00A36A38">
        <w:t>using technology that is compatible with and inte</w:t>
      </w:r>
      <w:r w:rsidR="00C67A80">
        <w:t>rfaces</w:t>
      </w:r>
      <w:r w:rsidRPr="00A36A38">
        <w:t xml:space="preserve"> with </w:t>
      </w:r>
      <w:r w:rsidR="00B839A1">
        <w:t>Client</w:t>
      </w:r>
      <w:r w:rsidRPr="00A36A38">
        <w:t xml:space="preserve">’s IT System to the extent required by the </w:t>
      </w:r>
      <w:r w:rsidR="00C67A80">
        <w:t>Contract Particulars</w:t>
      </w:r>
      <w:r w:rsidR="00E16B92">
        <w:t xml:space="preserve"> and/or the Specification</w:t>
      </w:r>
      <w:r w:rsidRPr="00A36A38">
        <w:t>;</w:t>
      </w:r>
      <w:r w:rsidR="00304D50" w:rsidRPr="00A36A38">
        <w:t xml:space="preserve"> </w:t>
      </w:r>
    </w:p>
    <w:p w14:paraId="7AA74093" w14:textId="12C51B10" w:rsidR="00566E27" w:rsidRPr="00566E27" w:rsidRDefault="00566E27" w:rsidP="003865B2">
      <w:pPr>
        <w:pStyle w:val="Heading3"/>
      </w:pPr>
      <w:r w:rsidRPr="00566E27">
        <w:t xml:space="preserve">in accordance with a properly documented system of quality control designed to ensure that </w:t>
      </w:r>
      <w:r w:rsidR="00931CAE">
        <w:t>Good Professional Practice</w:t>
      </w:r>
      <w:r w:rsidRPr="00566E27">
        <w:t xml:space="preserve"> is followed; and </w:t>
      </w:r>
    </w:p>
    <w:p w14:paraId="0A0F8B74" w14:textId="5411192B" w:rsidR="00DF0293" w:rsidRPr="00A36A38" w:rsidRDefault="00283E92" w:rsidP="003865B2">
      <w:pPr>
        <w:pStyle w:val="Heading3"/>
      </w:pPr>
      <w:r>
        <w:t xml:space="preserve">in accordance with any reasonable </w:t>
      </w:r>
      <w:r w:rsidR="002C4551">
        <w:t xml:space="preserve">requests made by the </w:t>
      </w:r>
      <w:r w:rsidR="00B839A1">
        <w:t>Client</w:t>
      </w:r>
      <w:r w:rsidR="0066088B">
        <w:t>’s Representative</w:t>
      </w:r>
      <w:r>
        <w:t>.</w:t>
      </w:r>
      <w:r w:rsidR="00DF0293" w:rsidRPr="00A36A38">
        <w:t xml:space="preserve"> </w:t>
      </w:r>
    </w:p>
    <w:p w14:paraId="3517C9D4" w14:textId="6D83001D" w:rsidR="00566E27" w:rsidRDefault="00566E27" w:rsidP="003865B2">
      <w:pPr>
        <w:pStyle w:val="Heading2"/>
      </w:pPr>
      <w:bookmarkStart w:id="60" w:name="_Toc413247713"/>
      <w:r w:rsidRPr="00566E27">
        <w:t xml:space="preserve">The Provider warrants that </w:t>
      </w:r>
      <w:r w:rsidR="00E16B92">
        <w:t xml:space="preserve">it </w:t>
      </w:r>
      <w:r w:rsidRPr="00566E27">
        <w:t xml:space="preserve">has the competence, resources and capacity to comply with, and will comply with any guidance </w:t>
      </w:r>
      <w:r w:rsidR="009F5A8C">
        <w:t xml:space="preserve">(including any </w:t>
      </w:r>
      <w:r w:rsidR="002C4551">
        <w:t>C</w:t>
      </w:r>
      <w:r w:rsidR="009F5A8C">
        <w:t xml:space="preserve">ode of </w:t>
      </w:r>
      <w:r w:rsidR="002C4551">
        <w:t>P</w:t>
      </w:r>
      <w:r w:rsidR="009F5A8C">
        <w:t xml:space="preserve">ractice) </w:t>
      </w:r>
      <w:r w:rsidRPr="00566E27">
        <w:t>applying to the Services issued by any Regulatory Body.</w:t>
      </w:r>
    </w:p>
    <w:p w14:paraId="6CA68C06" w14:textId="77777777" w:rsidR="00566E27" w:rsidRPr="00566E27" w:rsidRDefault="00566E27" w:rsidP="003865B2">
      <w:pPr>
        <w:pStyle w:val="Heading2"/>
      </w:pPr>
      <w:r w:rsidRPr="00566E27">
        <w:t xml:space="preserve">When providing the </w:t>
      </w:r>
      <w:proofErr w:type="gramStart"/>
      <w:r w:rsidRPr="00566E27">
        <w:t>Services</w:t>
      </w:r>
      <w:proofErr w:type="gramEnd"/>
      <w:r w:rsidRPr="00566E27">
        <w:t xml:space="preserve"> the Provider must ensure that: </w:t>
      </w:r>
    </w:p>
    <w:p w14:paraId="4C56C35B" w14:textId="06E11BB8" w:rsidR="00566E27" w:rsidRPr="00566E27" w:rsidRDefault="00566E27" w:rsidP="003865B2">
      <w:pPr>
        <w:pStyle w:val="Heading3"/>
      </w:pPr>
      <w:r w:rsidRPr="00566E27">
        <w:t>at all times safe systems of work are adopted and all appropriate risk assessments are available;</w:t>
      </w:r>
      <w:r w:rsidR="00500A19">
        <w:t xml:space="preserve"> and</w:t>
      </w:r>
    </w:p>
    <w:p w14:paraId="643516E5" w14:textId="01B92113" w:rsidR="00566E27" w:rsidRDefault="00566E27" w:rsidP="003865B2">
      <w:pPr>
        <w:pStyle w:val="Heading3"/>
      </w:pPr>
      <w:r w:rsidRPr="00566E27">
        <w:t>the Services are planned and delivered in accordance with the General Principles of Risk Prevention;</w:t>
      </w:r>
    </w:p>
    <w:p w14:paraId="17A19D90" w14:textId="3C212631" w:rsidR="00566E27" w:rsidRDefault="00566E27" w:rsidP="003865B2">
      <w:pPr>
        <w:pStyle w:val="Heading2"/>
      </w:pPr>
      <w:r>
        <w:t xml:space="preserve">The Provider must inform </w:t>
      </w:r>
      <w:r w:rsidR="00B839A1">
        <w:t>Client</w:t>
      </w:r>
      <w:r>
        <w:t xml:space="preserve"> immediately:</w:t>
      </w:r>
    </w:p>
    <w:p w14:paraId="2E266505" w14:textId="2C4FFA3C" w:rsidR="00566E27" w:rsidRDefault="00566E27" w:rsidP="003865B2">
      <w:pPr>
        <w:pStyle w:val="Heading3"/>
      </w:pPr>
      <w:r>
        <w:t>if the Provider becomes aware of any matter affecting or likely to affect the provision or</w:t>
      </w:r>
      <w:r w:rsidR="00E16B92">
        <w:t xml:space="preserve"> performance of the Services;</w:t>
      </w:r>
      <w:r w:rsidR="007A5AFF">
        <w:t xml:space="preserve"> or</w:t>
      </w:r>
    </w:p>
    <w:p w14:paraId="5DB70430" w14:textId="77E1DEC0" w:rsidR="00E16B92" w:rsidRDefault="00566E27" w:rsidP="003865B2">
      <w:pPr>
        <w:pStyle w:val="Heading3"/>
      </w:pPr>
      <w:r w:rsidRPr="00566E27">
        <w:t xml:space="preserve">of any circumstances concerning the Services which might justify </w:t>
      </w:r>
      <w:r w:rsidR="00B839A1">
        <w:t>Client</w:t>
      </w:r>
      <w:r w:rsidRPr="00566E27">
        <w:t xml:space="preserve"> taking action to protect its interests (including its reputation)</w:t>
      </w:r>
      <w:r>
        <w:t xml:space="preserve"> or which may lead </w:t>
      </w:r>
      <w:r w:rsidR="00E16B92">
        <w:t xml:space="preserve">to a Dispute. </w:t>
      </w:r>
    </w:p>
    <w:p w14:paraId="02F1ACD5" w14:textId="0E18B06E" w:rsidR="00DF0293" w:rsidRPr="00D56E59" w:rsidRDefault="00DF0293" w:rsidP="00D97EFA">
      <w:pPr>
        <w:pStyle w:val="Heading1"/>
        <w:ind w:left="567" w:hanging="567"/>
      </w:pPr>
      <w:bookmarkStart w:id="61" w:name="_Toc74323548"/>
      <w:r w:rsidRPr="00D56E59">
        <w:t>REGULATORY REQUIREMENTS</w:t>
      </w:r>
      <w:bookmarkEnd w:id="60"/>
      <w:bookmarkEnd w:id="61"/>
    </w:p>
    <w:p w14:paraId="66EF43E5" w14:textId="2E0CCCBC" w:rsidR="00AC360D" w:rsidRDefault="00566E27" w:rsidP="003865B2">
      <w:pPr>
        <w:pStyle w:val="Heading2"/>
      </w:pPr>
      <w:r w:rsidRPr="00A320AF">
        <w:t xml:space="preserve">The </w:t>
      </w:r>
      <w:r>
        <w:t>Provider</w:t>
      </w:r>
      <w:r w:rsidRPr="00A320AF">
        <w:t xml:space="preserve"> must</w:t>
      </w:r>
      <w:r w:rsidR="00AC360D">
        <w:t xml:space="preserve"> </w:t>
      </w:r>
      <w:r w:rsidR="002C4551">
        <w:t xml:space="preserve">obtain </w:t>
      </w:r>
      <w:r w:rsidR="001E2B31">
        <w:t>and maintain</w:t>
      </w:r>
      <w:r w:rsidRPr="00A320AF">
        <w:t xml:space="preserve"> </w:t>
      </w:r>
      <w:r>
        <w:t>any</w:t>
      </w:r>
      <w:r w:rsidRPr="00A320AF">
        <w:t xml:space="preserve"> Statutory Permissions necessary to provide the Services</w:t>
      </w:r>
      <w:bookmarkStart w:id="62" w:name="_9kMLK5YVt7FC68C"/>
      <w:r w:rsidRPr="00A320AF">
        <w:t>.</w:t>
      </w:r>
      <w:bookmarkEnd w:id="62"/>
      <w:r w:rsidR="00AC360D">
        <w:t xml:space="preserve"> </w:t>
      </w:r>
      <w:r w:rsidR="00AC360D" w:rsidRPr="00A320AF">
        <w:t xml:space="preserve">The </w:t>
      </w:r>
      <w:r w:rsidR="00AC360D">
        <w:t>Provider</w:t>
      </w:r>
      <w:r w:rsidR="00AC360D" w:rsidRPr="00A320AF">
        <w:t xml:space="preserve"> must pay all fees and charges in connection with this.</w:t>
      </w:r>
    </w:p>
    <w:p w14:paraId="0C800820" w14:textId="64CC109B" w:rsidR="00DF0293" w:rsidRPr="00BE6DB2" w:rsidRDefault="00DF0293" w:rsidP="003865B2">
      <w:pPr>
        <w:pStyle w:val="Heading2"/>
      </w:pPr>
      <w:r w:rsidRPr="00BE6DB2">
        <w:t xml:space="preserve">The </w:t>
      </w:r>
      <w:r w:rsidR="00C64692">
        <w:t>Provider</w:t>
      </w:r>
      <w:r w:rsidRPr="00BE6DB2">
        <w:t xml:space="preserve"> shall comply with any direction that </w:t>
      </w:r>
      <w:r w:rsidR="00B839A1">
        <w:t>Client</w:t>
      </w:r>
      <w:r w:rsidR="00B56FDC">
        <w:t xml:space="preserve"> gives in relation to the Services</w:t>
      </w:r>
      <w:r w:rsidRPr="00BE6DB2">
        <w:t xml:space="preserve"> in order:</w:t>
      </w:r>
    </w:p>
    <w:p w14:paraId="26C47591" w14:textId="11DA4D31" w:rsidR="00DF0293" w:rsidRPr="00BE6DB2" w:rsidRDefault="00DF0293" w:rsidP="003865B2">
      <w:pPr>
        <w:pStyle w:val="Heading3"/>
      </w:pPr>
      <w:r w:rsidRPr="00BE6DB2">
        <w:t xml:space="preserve">to enable </w:t>
      </w:r>
      <w:r w:rsidR="00B839A1">
        <w:t>Client</w:t>
      </w:r>
      <w:r w:rsidRPr="00BE6DB2">
        <w:t xml:space="preserve"> to comply with the Human Rights Act 1998;</w:t>
      </w:r>
    </w:p>
    <w:p w14:paraId="59DF0026" w14:textId="7F4BA6B0" w:rsidR="00DF0293" w:rsidRPr="00BE6DB2" w:rsidRDefault="00DF0293" w:rsidP="003865B2">
      <w:pPr>
        <w:pStyle w:val="Heading3"/>
      </w:pPr>
      <w:r w:rsidRPr="00BE6DB2">
        <w:t>to prevent a breach of Health and Safety Law;</w:t>
      </w:r>
    </w:p>
    <w:p w14:paraId="42118137" w14:textId="11E0EAC4" w:rsidR="009B7BC5" w:rsidRDefault="009B7BC5" w:rsidP="003865B2">
      <w:pPr>
        <w:pStyle w:val="Heading3"/>
      </w:pPr>
      <w:r w:rsidRPr="00860E8C">
        <w:t>to comply with the requirem</w:t>
      </w:r>
      <w:r>
        <w:t>ents of any Regulatory Body; or</w:t>
      </w:r>
    </w:p>
    <w:p w14:paraId="12162F60" w14:textId="12CD71DE" w:rsidR="00860E8C" w:rsidRPr="00860E8C" w:rsidRDefault="00860E8C" w:rsidP="003865B2">
      <w:pPr>
        <w:pStyle w:val="Heading3"/>
      </w:pPr>
      <w:r w:rsidRPr="00860E8C">
        <w:lastRenderedPageBreak/>
        <w:t xml:space="preserve">to secure that the Services are provided in accordance with </w:t>
      </w:r>
      <w:r w:rsidR="008F48D7">
        <w:t>this Contract</w:t>
      </w:r>
      <w:r w:rsidR="009B7BC5">
        <w:t>.</w:t>
      </w:r>
    </w:p>
    <w:p w14:paraId="608F97A5" w14:textId="39EE6656" w:rsidR="007A5AFF" w:rsidRDefault="00860E8C" w:rsidP="003865B2">
      <w:pPr>
        <w:pStyle w:val="Heading2"/>
      </w:pPr>
      <w:r w:rsidRPr="00A320AF">
        <w:t xml:space="preserve">The </w:t>
      </w:r>
      <w:r>
        <w:t>Provider</w:t>
      </w:r>
      <w:r w:rsidRPr="00A320AF">
        <w:t xml:space="preserve"> shall notify </w:t>
      </w:r>
      <w:r w:rsidR="00B839A1">
        <w:t>Client</w:t>
      </w:r>
      <w:r w:rsidRPr="00A320AF">
        <w:t xml:space="preserve"> </w:t>
      </w:r>
      <w:r w:rsidR="007A5AFF">
        <w:t>immediately</w:t>
      </w:r>
      <w:r w:rsidR="00DE45D8">
        <w:t xml:space="preserve"> </w:t>
      </w:r>
      <w:r w:rsidR="003A2505">
        <w:t>of</w:t>
      </w:r>
      <w:r w:rsidR="00534864">
        <w:t xml:space="preserve"> any</w:t>
      </w:r>
      <w:r w:rsidR="007A5AFF">
        <w:t>:</w:t>
      </w:r>
    </w:p>
    <w:p w14:paraId="26B45B87" w14:textId="4D051BCD" w:rsidR="007A5AFF" w:rsidRPr="007A5AFF" w:rsidRDefault="007A5AFF" w:rsidP="003865B2">
      <w:pPr>
        <w:pStyle w:val="Heading3"/>
      </w:pPr>
      <w:r w:rsidRPr="007A5AFF">
        <w:t>breach of Law, Regulatory Requirements or this Contract by the Provider (including where due to the actions or omissions of a Subcontractor)</w:t>
      </w:r>
      <w:r>
        <w:t>; or</w:t>
      </w:r>
    </w:p>
    <w:p w14:paraId="46FFF538" w14:textId="794CA7E4" w:rsidR="00E16B92" w:rsidRDefault="00860E8C" w:rsidP="003865B2">
      <w:pPr>
        <w:pStyle w:val="Heading3"/>
      </w:pPr>
      <w:r w:rsidRPr="00860E8C">
        <w:t>investigation by a Regulatory Body in connection with the Services or the Provider.</w:t>
      </w:r>
    </w:p>
    <w:p w14:paraId="250D6CC4" w14:textId="654B9052" w:rsidR="00860E8C" w:rsidRDefault="00B839A1" w:rsidP="003865B2">
      <w:pPr>
        <w:pStyle w:val="Heading2"/>
      </w:pPr>
      <w:bookmarkStart w:id="63" w:name="_Ref61008362"/>
      <w:r>
        <w:t>Client</w:t>
      </w:r>
      <w:r w:rsidR="00E16B92" w:rsidRPr="00BE6DB2">
        <w:t xml:space="preserve"> may suspend the provision of the Services by the </w:t>
      </w:r>
      <w:r w:rsidR="00E16B92">
        <w:t>Provider</w:t>
      </w:r>
      <w:r w:rsidR="00E16B92" w:rsidRPr="00BE6DB2">
        <w:t xml:space="preserve"> </w:t>
      </w:r>
      <w:proofErr w:type="spellStart"/>
      <w:r w:rsidR="00E16B92" w:rsidRPr="00BE6DB2">
        <w:t>if</w:t>
      </w:r>
      <w:proofErr w:type="spellEnd"/>
      <w:r w:rsidR="00E16B92" w:rsidRPr="00BE6DB2">
        <w:t xml:space="preserve"> </w:t>
      </w:r>
      <w:r>
        <w:t>Client</w:t>
      </w:r>
      <w:r w:rsidR="00E16B92" w:rsidRPr="00BE6DB2">
        <w:t xml:space="preserve"> considers the </w:t>
      </w:r>
      <w:r w:rsidR="00E16B92">
        <w:t>Provider</w:t>
      </w:r>
      <w:r w:rsidR="00E16B92" w:rsidRPr="00BE6DB2">
        <w:t xml:space="preserve"> may have breached this Contract.</w:t>
      </w:r>
      <w:bookmarkEnd w:id="63"/>
      <w:r w:rsidR="00860E8C" w:rsidRPr="00860E8C">
        <w:t xml:space="preserve"> </w:t>
      </w:r>
    </w:p>
    <w:p w14:paraId="2C617CB0" w14:textId="04643667" w:rsidR="00860E8C" w:rsidRDefault="00860E8C" w:rsidP="003865B2">
      <w:pPr>
        <w:pStyle w:val="Heading2"/>
      </w:pPr>
      <w:bookmarkStart w:id="64" w:name="_Ref61011926"/>
      <w:r>
        <w:t>The Provider warrants that all representations and answers given in any due diligence</w:t>
      </w:r>
      <w:r w:rsidR="00912B1F">
        <w:t xml:space="preserve"> or</w:t>
      </w:r>
      <w:r w:rsidR="009F5A8C">
        <w:t xml:space="preserve"> </w:t>
      </w:r>
      <w:r>
        <w:t>selection</w:t>
      </w:r>
      <w:r w:rsidR="009F5A8C">
        <w:t xml:space="preserve"> </w:t>
      </w:r>
      <w:r>
        <w:t xml:space="preserve">questionnaire completed by the Provider in relation to the procurement of this Contract by </w:t>
      </w:r>
      <w:r w:rsidR="00B839A1">
        <w:t>Client</w:t>
      </w:r>
      <w:r>
        <w:t xml:space="preserve"> were true, complete and accurate when given and will continue to be true, complete and accurate</w:t>
      </w:r>
      <w:r w:rsidRPr="00300639">
        <w:t xml:space="preserve"> </w:t>
      </w:r>
      <w:r>
        <w:t>throughout the Contract Period.</w:t>
      </w:r>
      <w:bookmarkEnd w:id="64"/>
    </w:p>
    <w:p w14:paraId="5D8C50AA" w14:textId="77777777" w:rsidR="00DF0293" w:rsidRPr="00D56E59" w:rsidRDefault="00304D50" w:rsidP="00D97EFA">
      <w:pPr>
        <w:pStyle w:val="Heading1"/>
        <w:ind w:left="567" w:hanging="567"/>
      </w:pPr>
      <w:bookmarkStart w:id="65" w:name="_Ref68703193"/>
      <w:bookmarkStart w:id="66" w:name="_Ref68704612"/>
      <w:bookmarkStart w:id="67" w:name="_Toc74323549"/>
      <w:bookmarkStart w:id="68" w:name="_Toc102988755"/>
      <w:r w:rsidRPr="001D24CE">
        <w:t>STAFF</w:t>
      </w:r>
      <w:bookmarkEnd w:id="65"/>
      <w:bookmarkEnd w:id="66"/>
      <w:bookmarkEnd w:id="67"/>
    </w:p>
    <w:bookmarkEnd w:id="68"/>
    <w:p w14:paraId="6AFF7175" w14:textId="05582B49" w:rsidR="005707DB" w:rsidRPr="00A36A38" w:rsidRDefault="005707DB" w:rsidP="003865B2">
      <w:pPr>
        <w:pStyle w:val="Heading2"/>
      </w:pPr>
      <w:r w:rsidRPr="00BE6DB2">
        <w:t xml:space="preserve">The </w:t>
      </w:r>
      <w:r w:rsidR="00C64692">
        <w:t>Provider</w:t>
      </w:r>
      <w:r w:rsidR="00BF4BB3">
        <w:t xml:space="preserve"> shall ensure </w:t>
      </w:r>
      <w:r w:rsidR="00993CA9">
        <w:t>all</w:t>
      </w:r>
      <w:r w:rsidR="00BF4BB3">
        <w:t xml:space="preserve"> S</w:t>
      </w:r>
      <w:r w:rsidRPr="00BE6DB2">
        <w:t>taff</w:t>
      </w:r>
      <w:r w:rsidR="00BF4BB3">
        <w:t xml:space="preserve"> providing the Services</w:t>
      </w:r>
      <w:r w:rsidRPr="00BE6DB2">
        <w:t>:</w:t>
      </w:r>
    </w:p>
    <w:p w14:paraId="5D51FD89" w14:textId="77777777" w:rsidR="007A5AFF" w:rsidRPr="007A5AFF" w:rsidRDefault="007A5AFF" w:rsidP="003865B2">
      <w:pPr>
        <w:pStyle w:val="Heading3"/>
      </w:pPr>
      <w:r w:rsidRPr="007A5AFF">
        <w:t>are recruited in accordance with safer workforce practices which include background checks on all new recruits;</w:t>
      </w:r>
    </w:p>
    <w:p w14:paraId="61EB3AD9" w14:textId="77777777" w:rsidR="005707DB" w:rsidRPr="00CC1E35" w:rsidRDefault="005707DB" w:rsidP="003865B2">
      <w:pPr>
        <w:pStyle w:val="Heading3"/>
      </w:pPr>
      <w:r w:rsidRPr="00CC1E35">
        <w:t>are appropriately qualified and experienced;</w:t>
      </w:r>
    </w:p>
    <w:p w14:paraId="183D8AF9" w14:textId="36C5D226" w:rsidR="005707DB" w:rsidRPr="00CC1E35" w:rsidRDefault="005707DB" w:rsidP="003865B2">
      <w:pPr>
        <w:pStyle w:val="Heading3"/>
      </w:pPr>
      <w:r w:rsidRPr="00CC1E35">
        <w:t xml:space="preserve">are properly trained and </w:t>
      </w:r>
      <w:r w:rsidR="007A5AFF">
        <w:t>(where appropriate) properly</w:t>
      </w:r>
      <w:r w:rsidR="007A5AFF" w:rsidRPr="007A5AFF">
        <w:t xml:space="preserve"> </w:t>
      </w:r>
      <w:r w:rsidR="007A5AFF" w:rsidRPr="00CC1E35">
        <w:t>supervised</w:t>
      </w:r>
      <w:r w:rsidRPr="00CC1E35">
        <w:t>;</w:t>
      </w:r>
    </w:p>
    <w:p w14:paraId="58E57DBB" w14:textId="77777777" w:rsidR="009F5A8C" w:rsidRDefault="009F5A8C" w:rsidP="003865B2">
      <w:pPr>
        <w:pStyle w:val="Heading3"/>
      </w:pPr>
      <w:r w:rsidRPr="00CC1E35">
        <w:t xml:space="preserve">act in the best interests of </w:t>
      </w:r>
      <w:r>
        <w:t>Client;</w:t>
      </w:r>
    </w:p>
    <w:p w14:paraId="0C093AC4" w14:textId="77777777" w:rsidR="005707DB" w:rsidRPr="00CC1E35" w:rsidRDefault="005707DB" w:rsidP="003865B2">
      <w:pPr>
        <w:pStyle w:val="Heading3"/>
      </w:pPr>
      <w:r w:rsidRPr="00CC1E35">
        <w:t xml:space="preserve">comply with all applicable Health and </w:t>
      </w:r>
      <w:r w:rsidR="00A42AFB" w:rsidRPr="00CC1E35">
        <w:t>Safety</w:t>
      </w:r>
      <w:r w:rsidR="00221256" w:rsidRPr="00CC1E35">
        <w:t xml:space="preserve"> L</w:t>
      </w:r>
      <w:r w:rsidRPr="00CC1E35">
        <w:t>aw;</w:t>
      </w:r>
    </w:p>
    <w:p w14:paraId="59202F8B" w14:textId="77777777" w:rsidR="00A36A38" w:rsidRPr="00CC1E35" w:rsidRDefault="005707DB" w:rsidP="003865B2">
      <w:pPr>
        <w:pStyle w:val="Heading3"/>
      </w:pPr>
      <w:r w:rsidRPr="00CC1E35">
        <w:t>comply with Equality and Diversity Law;</w:t>
      </w:r>
    </w:p>
    <w:p w14:paraId="42CCC621" w14:textId="67EE9005" w:rsidR="00A36A38" w:rsidRPr="00CC1E35" w:rsidRDefault="00A36A38" w:rsidP="003865B2">
      <w:pPr>
        <w:pStyle w:val="Heading3"/>
      </w:pPr>
      <w:r w:rsidRPr="00CC1E35">
        <w:t>are paid in accordance with the Law</w:t>
      </w:r>
      <w:r w:rsidR="0066088B">
        <w:t xml:space="preserve"> (including</w:t>
      </w:r>
      <w:r w:rsidR="005610C6">
        <w:t xml:space="preserve"> having</w:t>
      </w:r>
      <w:r w:rsidR="0066088B">
        <w:t xml:space="preserve"> such deductions as are required to be made under Tax and social security Laws made from their pay and accounted for to HMRC</w:t>
      </w:r>
      <w:r w:rsidR="005610C6">
        <w:t>)</w:t>
      </w:r>
      <w:r w:rsidRPr="00CC1E35">
        <w:t>;</w:t>
      </w:r>
    </w:p>
    <w:p w14:paraId="44D9C9A3" w14:textId="131282D0" w:rsidR="00BF4BB3" w:rsidRPr="00CC1E35" w:rsidRDefault="00CC1E35" w:rsidP="003865B2">
      <w:pPr>
        <w:pStyle w:val="Heading3"/>
      </w:pPr>
      <w:r>
        <w:t xml:space="preserve">comply with </w:t>
      </w:r>
      <w:r w:rsidR="003A2505">
        <w:t>the P</w:t>
      </w:r>
      <w:r w:rsidR="002A4B37">
        <w:t>olicies</w:t>
      </w:r>
      <w:r w:rsidR="00BF4BB3" w:rsidRPr="00CC1E35">
        <w:t>;</w:t>
      </w:r>
    </w:p>
    <w:p w14:paraId="72195066" w14:textId="7D7748DA" w:rsidR="005707DB" w:rsidRPr="00CC1E35" w:rsidRDefault="005707DB" w:rsidP="003865B2">
      <w:pPr>
        <w:pStyle w:val="Heading3"/>
      </w:pPr>
      <w:r w:rsidRPr="00CC1E35">
        <w:t xml:space="preserve">comply with any </w:t>
      </w:r>
      <w:r w:rsidR="003A48F0">
        <w:t>instruction</w:t>
      </w:r>
      <w:r w:rsidRPr="00CC1E35">
        <w:t xml:space="preserve"> given by </w:t>
      </w:r>
      <w:r w:rsidR="00150064">
        <w:t xml:space="preserve">the </w:t>
      </w:r>
      <w:r w:rsidR="00B839A1">
        <w:t>Client</w:t>
      </w:r>
      <w:r w:rsidR="005610C6">
        <w:t>’s</w:t>
      </w:r>
      <w:r w:rsidR="0066088B">
        <w:t xml:space="preserve"> Representative</w:t>
      </w:r>
      <w:r w:rsidRPr="00CC1E35">
        <w:t xml:space="preserve"> in accordance with this Contract; and</w:t>
      </w:r>
    </w:p>
    <w:p w14:paraId="502E3F42" w14:textId="0863F6C0" w:rsidR="007B2AC5" w:rsidRPr="001D24CE" w:rsidRDefault="005707DB" w:rsidP="003865B2">
      <w:pPr>
        <w:pStyle w:val="Heading3"/>
      </w:pPr>
      <w:r w:rsidRPr="00CC1E35">
        <w:t>maintain the highest standards of courtesy</w:t>
      </w:r>
      <w:r w:rsidR="009F5A8C">
        <w:t xml:space="preserve"> and behaviour</w:t>
      </w:r>
      <w:r w:rsidRPr="00CC1E35">
        <w:t>.</w:t>
      </w:r>
    </w:p>
    <w:p w14:paraId="77485C84" w14:textId="7EF879AB" w:rsidR="00DE45D8" w:rsidRDefault="00DE45D8" w:rsidP="003865B2">
      <w:pPr>
        <w:pStyle w:val="Heading2"/>
      </w:pPr>
      <w:r>
        <w:t>The Provider shall supply sufficient Staff to provide the Services in accordance with this Contract</w:t>
      </w:r>
      <w:bookmarkStart w:id="69" w:name="_9kMML5YVt7FC68C"/>
      <w:r>
        <w:t>.</w:t>
      </w:r>
      <w:bookmarkEnd w:id="69"/>
      <w:r w:rsidR="00746635">
        <w:t xml:space="preserve"> </w:t>
      </w:r>
      <w:r>
        <w:t>As far as practicable</w:t>
      </w:r>
      <w:r w:rsidR="002A4B37">
        <w:t>,</w:t>
      </w:r>
      <w:r>
        <w:t xml:space="preserve"> the Provider shall </w:t>
      </w:r>
      <w:r w:rsidR="003A48F0">
        <w:t>maintain</w:t>
      </w:r>
      <w:r>
        <w:t xml:space="preserve"> continuity of Staff delivering the Services.</w:t>
      </w:r>
      <w:r w:rsidR="0066088B">
        <w:t xml:space="preserve"> </w:t>
      </w:r>
    </w:p>
    <w:p w14:paraId="0ECA2787" w14:textId="537FCFEB" w:rsidR="00C5569B" w:rsidRPr="001E2B31" w:rsidRDefault="00C5569B" w:rsidP="003865B2">
      <w:pPr>
        <w:pStyle w:val="Heading2"/>
      </w:pPr>
      <w:bookmarkStart w:id="70" w:name="_Ref54191711"/>
      <w:r w:rsidRPr="001E2B31">
        <w:t xml:space="preserve">Where the Contract Particulars identify Key </w:t>
      </w:r>
      <w:proofErr w:type="gramStart"/>
      <w:r w:rsidRPr="001E2B31">
        <w:t>Persons</w:t>
      </w:r>
      <w:proofErr w:type="gramEnd"/>
      <w:r w:rsidRPr="001E2B31">
        <w:t xml:space="preserve"> the Provider shall ensure that the Services are provided by or that their provision is overseen and </w:t>
      </w:r>
      <w:r w:rsidRPr="001E2B31">
        <w:lastRenderedPageBreak/>
        <w:t xml:space="preserve">managed by those Key Persons. Subject to this and subject to complying with this Condition </w:t>
      </w:r>
      <w:r w:rsidR="0046167B">
        <w:fldChar w:fldCharType="begin"/>
      </w:r>
      <w:r w:rsidR="0046167B">
        <w:instrText xml:space="preserve"> REF _Ref68704612 \r \h </w:instrText>
      </w:r>
      <w:r w:rsidR="0046167B">
        <w:fldChar w:fldCharType="separate"/>
      </w:r>
      <w:r w:rsidR="003865B2">
        <w:t>5</w:t>
      </w:r>
      <w:r w:rsidR="0046167B">
        <w:fldChar w:fldCharType="end"/>
      </w:r>
      <w:r w:rsidRPr="001E2B31">
        <w:t>, the recruitment, allocation of Staff to the Services shall be in the discretion of the Provider.</w:t>
      </w:r>
      <w:bookmarkEnd w:id="70"/>
      <w:r w:rsidRPr="001E2B31">
        <w:t xml:space="preserve"> </w:t>
      </w:r>
    </w:p>
    <w:p w14:paraId="7C5B2D5F" w14:textId="5CEEA661" w:rsidR="00C5569B" w:rsidRDefault="00C5569B" w:rsidP="003865B2">
      <w:pPr>
        <w:pStyle w:val="Heading2"/>
      </w:pPr>
      <w:r>
        <w:t>Immediately on</w:t>
      </w:r>
      <w:r w:rsidRPr="00A00011">
        <w:t xml:space="preserve"> becom</w:t>
      </w:r>
      <w:r>
        <w:t>ing</w:t>
      </w:r>
      <w:r w:rsidRPr="00A00011">
        <w:t xml:space="preserve"> aware of a need to replace any of the Key Persons, </w:t>
      </w:r>
      <w:r>
        <w:t xml:space="preserve">including where the Key Person resigns from the Provider’s employment, or is long term absent due to illness or incapacity, maternity or paternity leave or for any other reason, </w:t>
      </w:r>
      <w:r w:rsidRPr="00A00011">
        <w:t xml:space="preserve">the </w:t>
      </w:r>
      <w:r>
        <w:t>Provider</w:t>
      </w:r>
      <w:r w:rsidRPr="00A00011">
        <w:t xml:space="preserve"> shall propose an alternative with equivalent seniority and experience as the </w:t>
      </w:r>
      <w:r>
        <w:t>Key P</w:t>
      </w:r>
      <w:r w:rsidRPr="00A00011">
        <w:t xml:space="preserve">erson they are replacing. If approved by </w:t>
      </w:r>
      <w:r>
        <w:t xml:space="preserve">Client </w:t>
      </w:r>
      <w:r w:rsidRPr="00A00011">
        <w:t xml:space="preserve">such person will then become a Key Person. </w:t>
      </w:r>
    </w:p>
    <w:p w14:paraId="50E892B7" w14:textId="24A556F0" w:rsidR="00C5569B" w:rsidRDefault="00C5569B" w:rsidP="003865B2">
      <w:pPr>
        <w:pStyle w:val="Heading2"/>
      </w:pPr>
      <w:bookmarkStart w:id="71" w:name="_Ref54190774"/>
      <w:r>
        <w:t>The Provider shall not remove any of the Key Persons from the provision of the Services without the consent of Client other than due to resignation, dismissal for gross misconduct, long term illness or incapacity, pregnancy, or other circumstances outside the Provider’s control.</w:t>
      </w:r>
      <w:bookmarkEnd w:id="71"/>
    </w:p>
    <w:p w14:paraId="05516467" w14:textId="77777777" w:rsidR="00C5569B" w:rsidRDefault="00C5569B" w:rsidP="003865B2">
      <w:pPr>
        <w:pStyle w:val="Heading2"/>
      </w:pPr>
      <w:r w:rsidRPr="00A00011">
        <w:t xml:space="preserve">Other than in an emergency (including where the Key Person is unexpectedly no longer employed by the </w:t>
      </w:r>
      <w:r>
        <w:t>Provider</w:t>
      </w:r>
      <w:r w:rsidRPr="00A00011">
        <w:t xml:space="preserve">) the </w:t>
      </w:r>
      <w:r>
        <w:t>Provider</w:t>
      </w:r>
      <w:r w:rsidRPr="00A00011">
        <w:t xml:space="preserve"> shall ensure that (at the </w:t>
      </w:r>
      <w:r>
        <w:t>Provider</w:t>
      </w:r>
      <w:r w:rsidRPr="00A00011">
        <w:t xml:space="preserve">’s own cost) there is a handover period between </w:t>
      </w:r>
      <w:r>
        <w:t>an</w:t>
      </w:r>
      <w:r w:rsidRPr="00A00011">
        <w:t xml:space="preserve"> </w:t>
      </w:r>
      <w:r>
        <w:t xml:space="preserve">outgoing </w:t>
      </w:r>
      <w:r w:rsidRPr="00A00011">
        <w:t>Key Person and the</w:t>
      </w:r>
      <w:r>
        <w:t>ir</w:t>
      </w:r>
      <w:r w:rsidRPr="00A00011">
        <w:t xml:space="preserve"> replacement.</w:t>
      </w:r>
    </w:p>
    <w:p w14:paraId="529145D5" w14:textId="1A04D25A" w:rsidR="00C25E2E" w:rsidRDefault="00C25E2E" w:rsidP="003865B2">
      <w:pPr>
        <w:pStyle w:val="Heading2"/>
      </w:pPr>
      <w:r w:rsidRPr="007B2AC5">
        <w:t xml:space="preserve">The </w:t>
      </w:r>
      <w:r>
        <w:t>Provider</w:t>
      </w:r>
      <w:r w:rsidRPr="007B2AC5">
        <w:t xml:space="preserve"> must not employ any person who is a board member or employee of </w:t>
      </w:r>
      <w:r w:rsidR="00B839A1">
        <w:t>Client</w:t>
      </w:r>
      <w:r w:rsidRPr="007B2AC5">
        <w:t xml:space="preserve"> or a close relative of any such person</w:t>
      </w:r>
      <w:r w:rsidR="003A48F0">
        <w:t xml:space="preserve"> without the written consent of </w:t>
      </w:r>
      <w:r w:rsidR="00B839A1">
        <w:t>Client</w:t>
      </w:r>
      <w:r>
        <w:t xml:space="preserve">. </w:t>
      </w:r>
    </w:p>
    <w:p w14:paraId="58B593CB" w14:textId="6B7ECEF9" w:rsidR="001A2C8B" w:rsidRDefault="001A2C8B" w:rsidP="003865B2">
      <w:pPr>
        <w:pStyle w:val="Heading2"/>
      </w:pPr>
      <w:bookmarkStart w:id="72" w:name="_Ref61002068"/>
      <w:r>
        <w:t xml:space="preserve">The Provider shall deliver the apprenticeships, work experience placements and social value activities (if any) set out in the Contract Particulars. The Provider shall report to </w:t>
      </w:r>
      <w:r w:rsidR="00B839A1">
        <w:t>Client</w:t>
      </w:r>
      <w:r>
        <w:t xml:space="preserve"> on those social value activities as and when required by </w:t>
      </w:r>
      <w:r w:rsidR="00B839A1">
        <w:t>Client</w:t>
      </w:r>
      <w:r>
        <w:t>.</w:t>
      </w:r>
      <w:bookmarkEnd w:id="72"/>
    </w:p>
    <w:p w14:paraId="0F3C1996" w14:textId="5C02DA4E" w:rsidR="001A2C8B" w:rsidRDefault="001A2C8B" w:rsidP="003865B2">
      <w:pPr>
        <w:pStyle w:val="Heading2"/>
      </w:pPr>
      <w:r>
        <w:t>The Provider must maintain accurate records of the Staff providing the Services</w:t>
      </w:r>
      <w:r w:rsidR="00BA79F4">
        <w:t xml:space="preserve"> </w:t>
      </w:r>
      <w:r w:rsidR="00BA79F4" w:rsidRPr="00BA79F4">
        <w:t>and the Orders each of them undertake</w:t>
      </w:r>
      <w:r>
        <w:t xml:space="preserve">. The Provider must give </w:t>
      </w:r>
      <w:r w:rsidR="00B839A1">
        <w:t>Client</w:t>
      </w:r>
      <w:r>
        <w:t xml:space="preserve"> a list of all </w:t>
      </w:r>
      <w:r w:rsidR="00C25E2E">
        <w:t>S</w:t>
      </w:r>
      <w:r>
        <w:t xml:space="preserve">taff who are delivering the Services within 10 (ten) Working Days of a request by </w:t>
      </w:r>
      <w:r w:rsidR="00B839A1">
        <w:t>Client</w:t>
      </w:r>
      <w:r>
        <w:t>.</w:t>
      </w:r>
    </w:p>
    <w:p w14:paraId="7871DF52" w14:textId="0D6771AB" w:rsidR="00C25E2E" w:rsidRDefault="00B839A1" w:rsidP="003865B2">
      <w:pPr>
        <w:pStyle w:val="Heading2"/>
      </w:pPr>
      <w:r>
        <w:t>Client</w:t>
      </w:r>
      <w:r w:rsidR="00C25E2E" w:rsidRPr="007B2AC5">
        <w:t xml:space="preserve"> may require the </w:t>
      </w:r>
      <w:r w:rsidR="00C25E2E">
        <w:t>Provider</w:t>
      </w:r>
      <w:r w:rsidR="00C25E2E" w:rsidRPr="007B2AC5">
        <w:t xml:space="preserve"> to remove any member of Staff from providing the Services if </w:t>
      </w:r>
      <w:r>
        <w:t>Client</w:t>
      </w:r>
      <w:r w:rsidR="00C25E2E" w:rsidRPr="007B2AC5">
        <w:t xml:space="preserve"> is not satisfied in any way with that </w:t>
      </w:r>
      <w:r w:rsidR="00C25E2E">
        <w:t>S</w:t>
      </w:r>
      <w:r w:rsidR="00C25E2E" w:rsidRPr="007B2AC5">
        <w:t xml:space="preserve">taff member’s conduct, manner, </w:t>
      </w:r>
      <w:r w:rsidR="00C25E2E">
        <w:t>professionalism or</w:t>
      </w:r>
      <w:r w:rsidR="00C25E2E" w:rsidRPr="007B2AC5">
        <w:t xml:space="preserve"> ability.</w:t>
      </w:r>
    </w:p>
    <w:p w14:paraId="6B1159EC" w14:textId="77777777" w:rsidR="003865B2" w:rsidRDefault="00C25E2E" w:rsidP="003865B2">
      <w:pPr>
        <w:pStyle w:val="Heading2"/>
      </w:pPr>
      <w:r>
        <w:t xml:space="preserve">The Provider shall not solicit, employ or engage any of </w:t>
      </w:r>
      <w:r w:rsidR="00B839A1">
        <w:t>Client</w:t>
      </w:r>
      <w:r>
        <w:t xml:space="preserve">’s employees at any time during the Contract Period or within </w:t>
      </w:r>
      <w:r w:rsidR="008348B1">
        <w:t xml:space="preserve">the </w:t>
      </w:r>
      <w:r>
        <w:t xml:space="preserve">6 (six) months </w:t>
      </w:r>
      <w:r w:rsidR="008348B1">
        <w:t>after</w:t>
      </w:r>
      <w:r>
        <w:t xml:space="preserve"> the Termination Date other than through an open advertisement which is responded to by them.</w:t>
      </w:r>
    </w:p>
    <w:p w14:paraId="6C133E71" w14:textId="712A0786" w:rsidR="00DF0293" w:rsidRPr="007B2AC5" w:rsidRDefault="00DF0293" w:rsidP="003865B2">
      <w:pPr>
        <w:pStyle w:val="Heading2"/>
      </w:pPr>
      <w:bookmarkStart w:id="73" w:name="_Ref61008502"/>
      <w:r w:rsidRPr="007B2AC5">
        <w:t xml:space="preserve">The </w:t>
      </w:r>
      <w:r w:rsidR="00C64692">
        <w:t>Provider</w:t>
      </w:r>
      <w:r w:rsidRPr="007B2AC5">
        <w:t xml:space="preserve"> warrants that</w:t>
      </w:r>
      <w:r w:rsidR="00A36A38">
        <w:t xml:space="preserve"> neither the </w:t>
      </w:r>
      <w:r w:rsidR="00C64692">
        <w:t>Provider</w:t>
      </w:r>
      <w:r w:rsidR="00A36A38">
        <w:t xml:space="preserve"> nor any of its officers or employees</w:t>
      </w:r>
      <w:r w:rsidRPr="007B2AC5">
        <w:t>:</w:t>
      </w:r>
      <w:bookmarkEnd w:id="73"/>
    </w:p>
    <w:p w14:paraId="394F53FC" w14:textId="69584329" w:rsidR="00DF0293" w:rsidRDefault="00DF0293" w:rsidP="003865B2">
      <w:pPr>
        <w:pStyle w:val="Heading3"/>
      </w:pPr>
      <w:r w:rsidRPr="00BE6DB2">
        <w:t>ha</w:t>
      </w:r>
      <w:r w:rsidR="00A36A38">
        <w:t>ve</w:t>
      </w:r>
      <w:r w:rsidRPr="00BE6DB2">
        <w:t xml:space="preserve"> been convicted of any offence involving slavery or human trafficking; and</w:t>
      </w:r>
    </w:p>
    <w:p w14:paraId="3355C9C8" w14:textId="79527D7A" w:rsidR="00DF0293" w:rsidRDefault="00DF0293" w:rsidP="003865B2">
      <w:pPr>
        <w:pStyle w:val="Heading3"/>
      </w:pPr>
      <w:r w:rsidRPr="00BE6DB2">
        <w:lastRenderedPageBreak/>
        <w:t>ha</w:t>
      </w:r>
      <w:r w:rsidR="00A36A38">
        <w:t>ve</w:t>
      </w:r>
      <w:r w:rsidRPr="00BE6DB2">
        <w:t xml:space="preserve">, to the best of the </w:t>
      </w:r>
      <w:r w:rsidR="00C64692">
        <w:t>Provider</w:t>
      </w:r>
      <w:r w:rsidRPr="00BE6DB2">
        <w:t xml:space="preserve">’s knowledge, been the subject of any investigation, inquiry or enforcement proceedings by any </w:t>
      </w:r>
      <w:r w:rsidR="004A1FF9" w:rsidRPr="00BE6DB2">
        <w:t>Regulatory Body</w:t>
      </w:r>
      <w:r w:rsidRPr="00BE6DB2">
        <w:t xml:space="preserve"> regarding any offence or alleged offence of </w:t>
      </w:r>
      <w:r w:rsidR="00C72837">
        <w:t>or in connection with slavery or</w:t>
      </w:r>
      <w:r w:rsidRPr="00BE6DB2">
        <w:t xml:space="preserve"> human trafficking.</w:t>
      </w:r>
    </w:p>
    <w:p w14:paraId="73FCBD0E" w14:textId="0EE186CA" w:rsidR="006C23A1" w:rsidRPr="00536247" w:rsidRDefault="006C23A1" w:rsidP="003865B2">
      <w:pPr>
        <w:pStyle w:val="Heading2"/>
      </w:pPr>
      <w:r>
        <w:t xml:space="preserve">The Provider shall notify </w:t>
      </w:r>
      <w:r w:rsidR="00B839A1">
        <w:t>Client</w:t>
      </w:r>
      <w:r>
        <w:t xml:space="preserve"> promptly in writing if the Provider becomes aware of or has any reason to </w:t>
      </w:r>
      <w:r w:rsidR="00C25E2E">
        <w:t>believe</w:t>
      </w:r>
      <w:r>
        <w:t xml:space="preserve"> th</w:t>
      </w:r>
      <w:r w:rsidR="003A2505">
        <w:t xml:space="preserve">at the warranty in Condition </w:t>
      </w:r>
      <w:r w:rsidR="006E66AB">
        <w:fldChar w:fldCharType="begin"/>
      </w:r>
      <w:r w:rsidR="006E66AB">
        <w:instrText xml:space="preserve"> REF _Ref61008502 \r \h </w:instrText>
      </w:r>
      <w:r w:rsidR="006E66AB">
        <w:fldChar w:fldCharType="separate"/>
      </w:r>
      <w:r w:rsidR="003865B2">
        <w:t>5.12</w:t>
      </w:r>
      <w:r w:rsidR="006E66AB">
        <w:fldChar w:fldCharType="end"/>
      </w:r>
      <w:r>
        <w:t xml:space="preserve"> is or may become untrue. The notice must set out full details of the circumstances making the warranty untrue or </w:t>
      </w:r>
      <w:r w:rsidRPr="00536247">
        <w:t xml:space="preserve">potentially untrue. </w:t>
      </w:r>
    </w:p>
    <w:p w14:paraId="16086108" w14:textId="2A3AD1AA" w:rsidR="000576B2" w:rsidRPr="00536247" w:rsidRDefault="000576B2" w:rsidP="003865B2">
      <w:pPr>
        <w:pStyle w:val="Heading2"/>
      </w:pPr>
      <w:bookmarkStart w:id="74" w:name="_Ref68870387"/>
      <w:bookmarkStart w:id="75" w:name="_Hlk69390360"/>
      <w:r w:rsidRPr="00536247">
        <w:t>This Contract is a contract for services and not a contract of employment. Unless the Contract Particulars state that the Off-Payroll Working Rules apply to this Contract (in which case</w:t>
      </w:r>
      <w:r w:rsidR="00AE0E84" w:rsidRPr="00536247">
        <w:t xml:space="preserve"> </w:t>
      </w:r>
      <w:r w:rsidRPr="00536247">
        <w:t>Client shall be responsible for making status determinations and notifying the Provider and Subcontractors of the outcomes) the Parties intend that either:</w:t>
      </w:r>
      <w:bookmarkEnd w:id="74"/>
      <w:r w:rsidRPr="00536247">
        <w:t xml:space="preserve"> </w:t>
      </w:r>
    </w:p>
    <w:p w14:paraId="5A7F1EE3" w14:textId="68E9A9AC" w:rsidR="000576B2" w:rsidRDefault="000576B2" w:rsidP="003865B2">
      <w:pPr>
        <w:pStyle w:val="Heading3"/>
      </w:pPr>
      <w:r>
        <w:t>this Contract falls outside of the Off-Payroll Working Rules, on the basis that neither the Provider nor any Subcontractors are intermedia</w:t>
      </w:r>
      <w:r w:rsidR="00207BBE">
        <w:t>r</w:t>
      </w:r>
      <w:r>
        <w:t xml:space="preserve">ies for the purposes of the Off-Payroll Working Rules; or </w:t>
      </w:r>
    </w:p>
    <w:p w14:paraId="59D0C008" w14:textId="671F2B16" w:rsidR="000576B2" w:rsidRPr="00536247" w:rsidRDefault="000576B2" w:rsidP="003865B2">
      <w:pPr>
        <w:pStyle w:val="Heading3"/>
      </w:pPr>
      <w:r>
        <w:t xml:space="preserve">the Services to be provided under this Contract are fully outsourced services and therefore the Provider is the “client” for the purposes of the Off-Payroll </w:t>
      </w:r>
      <w:r w:rsidRPr="00536247">
        <w:t>Working Rules and is responsible for compliance with the Off-Payroll Working Rules, including making any status determinat</w:t>
      </w:r>
      <w:r w:rsidR="00207BBE" w:rsidRPr="00536247">
        <w:t>i</w:t>
      </w:r>
      <w:r w:rsidRPr="00536247">
        <w:t>ons and notifying the relevant persons of the outcomes.</w:t>
      </w:r>
    </w:p>
    <w:p w14:paraId="0A70D164" w14:textId="0E6437B8" w:rsidR="00AE0E84" w:rsidRPr="00536247" w:rsidRDefault="00AE0E84" w:rsidP="003865B2">
      <w:pPr>
        <w:pStyle w:val="Heading2"/>
      </w:pPr>
      <w:r w:rsidRPr="00536247">
        <w:t xml:space="preserve">Where the Contract Particulars state that the Off-Payroll Working Rules apply to this Contract, the Contract Particulars also state whether Client is responsible for making deductions from the Fee as appropriate to comply with the Off-Payroll Working Rules. </w:t>
      </w:r>
    </w:p>
    <w:p w14:paraId="3863DD61" w14:textId="707E33A2" w:rsidR="000576B2" w:rsidRPr="00536247" w:rsidRDefault="000576B2" w:rsidP="003865B2">
      <w:pPr>
        <w:pStyle w:val="Heading2"/>
      </w:pPr>
      <w:r w:rsidRPr="00536247">
        <w:t>The Provider shall :</w:t>
      </w:r>
    </w:p>
    <w:p w14:paraId="6A30B059" w14:textId="77777777" w:rsidR="000576B2" w:rsidRDefault="000576B2" w:rsidP="003865B2">
      <w:pPr>
        <w:pStyle w:val="Heading3"/>
      </w:pPr>
      <w:r w:rsidRPr="00536247">
        <w:t>take all reasonable steps to</w:t>
      </w:r>
      <w:r>
        <w:t xml:space="preserve"> ensure compliance with the Off-Payroll Working Rules (to the extent applicable to the Services) for itself and any Subcontractors; </w:t>
      </w:r>
    </w:p>
    <w:p w14:paraId="68EA2590" w14:textId="46C2D1B0" w:rsidR="000576B2" w:rsidRDefault="000576B2" w:rsidP="003865B2">
      <w:pPr>
        <w:pStyle w:val="Heading3"/>
      </w:pPr>
      <w:r>
        <w:t>regularly check to ensure that any Subcontractors do not fall within the definition of “intermediary” under the Off-Payroll Working Rules and notify Client immediately of any that do;</w:t>
      </w:r>
    </w:p>
    <w:p w14:paraId="79B00057" w14:textId="5A8CE133" w:rsidR="000576B2" w:rsidRDefault="000576B2" w:rsidP="003865B2">
      <w:pPr>
        <w:pStyle w:val="Heading3"/>
      </w:pPr>
      <w:r>
        <w:t xml:space="preserve">promptly provide </w:t>
      </w:r>
      <w:r w:rsidRPr="00F133C7">
        <w:t>and ensure</w:t>
      </w:r>
      <w:r>
        <w:t xml:space="preserve"> that</w:t>
      </w:r>
      <w:r w:rsidRPr="00F133C7">
        <w:t xml:space="preserve"> its Subcontractors </w:t>
      </w:r>
      <w:r w:rsidRPr="00673D09">
        <w:t xml:space="preserve">promptly </w:t>
      </w:r>
      <w:r>
        <w:t xml:space="preserve">provide </w:t>
      </w:r>
      <w:r w:rsidRPr="00673D09">
        <w:t>all information and documentation</w:t>
      </w:r>
      <w:r>
        <w:t xml:space="preserve"> that is </w:t>
      </w:r>
      <w:r w:rsidRPr="00B33F2E">
        <w:t>relevant to determining whether the Off-</w:t>
      </w:r>
      <w:r>
        <w:t>P</w:t>
      </w:r>
      <w:r w:rsidRPr="00B33F2E">
        <w:t xml:space="preserve">ayroll Working Rules apply to this Contract and whether </w:t>
      </w:r>
      <w:r>
        <w:t>Client</w:t>
      </w:r>
      <w:r w:rsidRPr="00B33F2E">
        <w:t xml:space="preserve"> needs to make any status determinations to identify if there are any </w:t>
      </w:r>
      <w:r>
        <w:t>“d</w:t>
      </w:r>
      <w:r w:rsidRPr="00B33F2E">
        <w:t xml:space="preserve">eemed </w:t>
      </w:r>
      <w:r>
        <w:t>e</w:t>
      </w:r>
      <w:r w:rsidRPr="00B33F2E">
        <w:t>mployment</w:t>
      </w:r>
      <w:r>
        <w:t>”</w:t>
      </w:r>
      <w:r w:rsidRPr="00B33F2E">
        <w:t xml:space="preserve"> relationships</w:t>
      </w:r>
      <w:r>
        <w:t xml:space="preserve"> (as defined in the Off-Payroll Working Rules)</w:t>
      </w:r>
      <w:r w:rsidRPr="00B33F2E">
        <w:t xml:space="preserve">. </w:t>
      </w:r>
    </w:p>
    <w:p w14:paraId="4D9CCB22" w14:textId="7CFCA821" w:rsidR="000576B2" w:rsidRDefault="000576B2" w:rsidP="003865B2">
      <w:pPr>
        <w:pStyle w:val="Heading3"/>
      </w:pPr>
      <w:r>
        <w:t>inform Client promptly:</w:t>
      </w:r>
    </w:p>
    <w:p w14:paraId="1329B923" w14:textId="77777777" w:rsidR="000576B2" w:rsidRDefault="000576B2" w:rsidP="003865B2">
      <w:pPr>
        <w:pStyle w:val="Heading4"/>
      </w:pPr>
      <w:r w:rsidRPr="003865B2">
        <w:lastRenderedPageBreak/>
        <w:t>if</w:t>
      </w:r>
      <w:r>
        <w:t xml:space="preserve"> the Provider believes that circumstances are about to change or have changed, such that the Provider or a Subcontractor would be classed as an intermediary under the Off-Payroll Working Rules;</w:t>
      </w:r>
    </w:p>
    <w:p w14:paraId="42B028C4" w14:textId="77777777" w:rsidR="000576B2" w:rsidRDefault="000576B2" w:rsidP="003865B2">
      <w:pPr>
        <w:pStyle w:val="Heading4"/>
      </w:pPr>
      <w:r>
        <w:t xml:space="preserve">if, where the Services are “fully outsourced”, the Provider has reason to believe that the Services would no longer be classed as fully outsourced under the Off-Payroll Working Rules and/or that it no longer considers itself to be the “client” for these purposes; </w:t>
      </w:r>
    </w:p>
    <w:p w14:paraId="7B18B1C1" w14:textId="77777777" w:rsidR="000576B2" w:rsidRDefault="000576B2" w:rsidP="003865B2">
      <w:pPr>
        <w:pStyle w:val="Heading4"/>
      </w:pPr>
      <w:r>
        <w:t xml:space="preserve">if </w:t>
      </w:r>
      <w:r w:rsidRPr="00B33F2E">
        <w:t>the Provider or a Subcontractor is proposing to engage a member of Staff via an intermediary</w:t>
      </w:r>
      <w:r>
        <w:t>; and</w:t>
      </w:r>
    </w:p>
    <w:p w14:paraId="7D682F0C" w14:textId="00994811" w:rsidR="000576B2" w:rsidRDefault="000576B2" w:rsidP="003865B2">
      <w:pPr>
        <w:pStyle w:val="Heading4"/>
      </w:pPr>
      <w:r w:rsidRPr="00673D09">
        <w:t xml:space="preserve">of any material change to any information or documentation previously provided </w:t>
      </w:r>
      <w:r>
        <w:t>to Client under</w:t>
      </w:r>
      <w:r w:rsidRPr="00673D09">
        <w:t xml:space="preserve"> this </w:t>
      </w:r>
      <w:r>
        <w:t>Condition.</w:t>
      </w:r>
      <w:r w:rsidRPr="00673D09">
        <w:t xml:space="preserve"> </w:t>
      </w:r>
    </w:p>
    <w:p w14:paraId="7D2AD252" w14:textId="2C5557FB" w:rsidR="00C72837" w:rsidRDefault="00C72837" w:rsidP="003865B2">
      <w:pPr>
        <w:pStyle w:val="Heading2"/>
      </w:pPr>
      <w:bookmarkStart w:id="76" w:name="_Ref61013138"/>
      <w:bookmarkEnd w:id="75"/>
      <w:r>
        <w:t xml:space="preserve">The </w:t>
      </w:r>
      <w:r w:rsidR="00C64692">
        <w:t>Provider</w:t>
      </w:r>
      <w:r>
        <w:t xml:space="preserve"> warrants that there will be no Staff who transfer to </w:t>
      </w:r>
      <w:r w:rsidR="00B839A1">
        <w:t>Client</w:t>
      </w:r>
      <w:r>
        <w:t xml:space="preserve"> or any </w:t>
      </w:r>
      <w:r w:rsidR="00E752FD">
        <w:t>S</w:t>
      </w:r>
      <w:r>
        <w:t xml:space="preserve">uccessor </w:t>
      </w:r>
      <w:r w:rsidR="00E752FD">
        <w:t>P</w:t>
      </w:r>
      <w:r w:rsidR="00B56FDC">
        <w:t>rovider</w:t>
      </w:r>
      <w:r>
        <w:t xml:space="preserve"> under TUPE from the </w:t>
      </w:r>
      <w:r w:rsidR="00C64692">
        <w:t>Provider</w:t>
      </w:r>
      <w:r>
        <w:t xml:space="preserve"> or any Subcontractor on or around the Termination Date.</w:t>
      </w:r>
      <w:r w:rsidR="00E752FD">
        <w:t xml:space="preserve"> If any such Staff do transfer, the Provider shall indemnify </w:t>
      </w:r>
      <w:r w:rsidR="00B839A1">
        <w:t>Client</w:t>
      </w:r>
      <w:r w:rsidR="00E752FD">
        <w:t xml:space="preserve"> and any Successor Provider against all </w:t>
      </w:r>
      <w:r w:rsidR="00FE0046">
        <w:t>L</w:t>
      </w:r>
      <w:r w:rsidR="00E752FD">
        <w:t>iability arising from:</w:t>
      </w:r>
      <w:bookmarkEnd w:id="76"/>
    </w:p>
    <w:p w14:paraId="5BB0287C" w14:textId="328AACE7" w:rsidR="00E752FD" w:rsidRDefault="00E752FD" w:rsidP="003865B2">
      <w:pPr>
        <w:pStyle w:val="Heading3"/>
      </w:pPr>
      <w:r>
        <w:t>a</w:t>
      </w:r>
      <w:r w:rsidR="00AE0E84">
        <w:t>ll</w:t>
      </w:r>
      <w:r>
        <w:t xml:space="preserve"> costs of dismissing any such person (</w:t>
      </w:r>
      <w:r w:rsidR="006F087B">
        <w:t>on any basis</w:t>
      </w:r>
      <w:r>
        <w:t xml:space="preserve">) at any time within the 3 (three) months following the last day of the Contract Period or, if later, from the date on which it was discovered they transferred to Client or Successor Provider under TUPE; </w:t>
      </w:r>
    </w:p>
    <w:p w14:paraId="30A7B4CA" w14:textId="1176F3BD" w:rsidR="00746635" w:rsidRDefault="00E752FD" w:rsidP="003865B2">
      <w:pPr>
        <w:pStyle w:val="Heading3"/>
      </w:pPr>
      <w:r>
        <w:t xml:space="preserve">all costs of </w:t>
      </w:r>
      <w:r w:rsidR="00B839A1">
        <w:t>Client</w:t>
      </w:r>
      <w:r>
        <w:t xml:space="preserve"> or the Successor Provider employing such person up to the point of their dismissal; and</w:t>
      </w:r>
    </w:p>
    <w:p w14:paraId="41CAB137" w14:textId="7DF8EE0A" w:rsidR="00E752FD" w:rsidRDefault="00E752FD" w:rsidP="003865B2">
      <w:pPr>
        <w:pStyle w:val="Heading3"/>
      </w:pPr>
      <w:r>
        <w:t xml:space="preserve">where </w:t>
      </w:r>
      <w:r w:rsidR="006F087B">
        <w:t>an</w:t>
      </w:r>
      <w:r>
        <w:t xml:space="preserve"> Employment Tribunal orders the reinstatement of any such person, all costs of </w:t>
      </w:r>
      <w:r w:rsidR="00B839A1">
        <w:t>Client</w:t>
      </w:r>
      <w:r>
        <w:t xml:space="preserve"> or the Successor Provider employing them for a period of 12 (twelve) months from the last day of the Contract Period. </w:t>
      </w:r>
    </w:p>
    <w:p w14:paraId="6ED39DBB" w14:textId="446A33DF" w:rsidR="00DF0293" w:rsidRPr="003C186F" w:rsidRDefault="00FB608E" w:rsidP="00D97EFA">
      <w:pPr>
        <w:pStyle w:val="Heading1"/>
        <w:ind w:left="567" w:hanging="567"/>
      </w:pPr>
      <w:bookmarkStart w:id="77" w:name="_Ref61002367"/>
      <w:bookmarkStart w:id="78" w:name="_Toc74323550"/>
      <w:r w:rsidRPr="001D24CE">
        <w:t>MONITORING</w:t>
      </w:r>
      <w:r w:rsidRPr="00D56E59">
        <w:t xml:space="preserve"> AND </w:t>
      </w:r>
      <w:r w:rsidR="00DF0293" w:rsidRPr="00D56E59">
        <w:t>COMPLAINTS</w:t>
      </w:r>
      <w:bookmarkEnd w:id="77"/>
      <w:bookmarkEnd w:id="78"/>
    </w:p>
    <w:p w14:paraId="4756F835" w14:textId="2B44DFDE" w:rsidR="00C96A37" w:rsidRDefault="00B839A1" w:rsidP="003865B2">
      <w:pPr>
        <w:pStyle w:val="Heading2"/>
      </w:pPr>
      <w:bookmarkStart w:id="79" w:name="_Ref61001620"/>
      <w:r>
        <w:t>Client</w:t>
      </w:r>
      <w:r w:rsidR="00BF4BB3">
        <w:t xml:space="preserve"> may monitor the performance of the Services</w:t>
      </w:r>
      <w:r w:rsidR="003A48F0">
        <w:t xml:space="preserve"> and any activities undertaken by the Provider in connection with this Contract</w:t>
      </w:r>
      <w:r w:rsidR="00C96A37">
        <w:t xml:space="preserve"> as </w:t>
      </w:r>
      <w:r>
        <w:t>Client</w:t>
      </w:r>
      <w:r w:rsidR="00C96A37">
        <w:t xml:space="preserve"> considers appropriate.</w:t>
      </w:r>
      <w:r w:rsidR="00BA79F4">
        <w:t xml:space="preserve"> </w:t>
      </w:r>
      <w:r w:rsidR="00BA79F4" w:rsidRPr="00BA79F4">
        <w:t>Such monitoring may include auditing the Provider’s operations, facilities and working conditions and the Provider’s quality, environmental, ethical and health and safety procedures and systems.</w:t>
      </w:r>
      <w:bookmarkEnd w:id="79"/>
      <w:r w:rsidR="00BA79F4" w:rsidRPr="00BA79F4">
        <w:t xml:space="preserve">  </w:t>
      </w:r>
    </w:p>
    <w:p w14:paraId="2E18CD1C" w14:textId="5C283AF5" w:rsidR="00BA79F4" w:rsidRDefault="00BA79F4" w:rsidP="003865B2">
      <w:pPr>
        <w:pStyle w:val="Heading2"/>
      </w:pPr>
      <w:r w:rsidRPr="00BA79F4">
        <w:t xml:space="preserve">The Provider must grant access to </w:t>
      </w:r>
      <w:r w:rsidR="00B839A1">
        <w:t>Client</w:t>
      </w:r>
      <w:r w:rsidRPr="00BA79F4">
        <w:t xml:space="preserve"> to any premises from which the Contract is undertaken or administered.  </w:t>
      </w:r>
    </w:p>
    <w:p w14:paraId="3BF5224D" w14:textId="0098800E" w:rsidR="00BA79F4" w:rsidRDefault="00BA79F4" w:rsidP="003865B2">
      <w:pPr>
        <w:pStyle w:val="Heading2"/>
      </w:pPr>
      <w:r w:rsidRPr="00BA79F4">
        <w:t xml:space="preserve">The Provider shall undertake appropriate remedial actions to address any issues or failures identified by an inspection or audit under Condition </w:t>
      </w:r>
      <w:r w:rsidR="00354E69">
        <w:fldChar w:fldCharType="begin"/>
      </w:r>
      <w:r w:rsidR="00354E69">
        <w:instrText xml:space="preserve"> REF _Ref61001620 \r \h </w:instrText>
      </w:r>
      <w:r w:rsidR="00354E69">
        <w:fldChar w:fldCharType="separate"/>
      </w:r>
      <w:r w:rsidR="003865B2">
        <w:t>6.1</w:t>
      </w:r>
      <w:r w:rsidR="00354E69">
        <w:fldChar w:fldCharType="end"/>
      </w:r>
      <w:r w:rsidRPr="00BA79F4">
        <w:t xml:space="preserve"> to the reasonable satisfaction of </w:t>
      </w:r>
      <w:r w:rsidR="00B839A1">
        <w:t>Client</w:t>
      </w:r>
      <w:r w:rsidRPr="00BA79F4">
        <w:t>.</w:t>
      </w:r>
    </w:p>
    <w:p w14:paraId="6E7CEB08" w14:textId="77777777" w:rsidR="00DF0293" w:rsidRPr="007B2AC5" w:rsidRDefault="00DF0293" w:rsidP="003865B2">
      <w:pPr>
        <w:pStyle w:val="Heading2"/>
      </w:pPr>
      <w:r w:rsidRPr="007B2AC5">
        <w:t xml:space="preserve">The </w:t>
      </w:r>
      <w:r w:rsidR="00C64692">
        <w:t>Provider</w:t>
      </w:r>
      <w:r w:rsidRPr="007B2AC5">
        <w:t xml:space="preserve"> must: </w:t>
      </w:r>
    </w:p>
    <w:p w14:paraId="495193AF" w14:textId="77777777" w:rsidR="00DF0293" w:rsidRPr="007B2AC5" w:rsidRDefault="00DF0293" w:rsidP="003865B2">
      <w:pPr>
        <w:pStyle w:val="Heading3"/>
      </w:pPr>
      <w:r w:rsidRPr="007B2AC5">
        <w:lastRenderedPageBreak/>
        <w:t xml:space="preserve">deal with any complaints received in connection with the </w:t>
      </w:r>
      <w:r w:rsidR="0010482B" w:rsidRPr="007B2AC5">
        <w:t xml:space="preserve">Services </w:t>
      </w:r>
      <w:r w:rsidR="00EE3AD8">
        <w:t xml:space="preserve">in a </w:t>
      </w:r>
      <w:r w:rsidRPr="007B2AC5">
        <w:t>prompt, courteous and efficient manner;</w:t>
      </w:r>
    </w:p>
    <w:p w14:paraId="599B6B20" w14:textId="77777777" w:rsidR="00DF0293" w:rsidRPr="007B2AC5" w:rsidRDefault="00DF0293" w:rsidP="003865B2">
      <w:pPr>
        <w:pStyle w:val="Heading3"/>
      </w:pPr>
      <w:r w:rsidRPr="007B2AC5">
        <w:t>keep written records of all complaints received and of the action taken in relation to each of them;</w:t>
      </w:r>
    </w:p>
    <w:p w14:paraId="3A69A090" w14:textId="6331FBA4" w:rsidR="00DF0293" w:rsidRPr="007B2AC5" w:rsidRDefault="00DF0293" w:rsidP="003865B2">
      <w:pPr>
        <w:pStyle w:val="Heading3"/>
      </w:pPr>
      <w:r w:rsidRPr="007B2AC5">
        <w:t xml:space="preserve">keep those records available for inspection by </w:t>
      </w:r>
      <w:r w:rsidR="00B839A1">
        <w:t>Client</w:t>
      </w:r>
      <w:r w:rsidRPr="007B2AC5">
        <w:t xml:space="preserve"> at any reasonable time;</w:t>
      </w:r>
    </w:p>
    <w:p w14:paraId="01418A69" w14:textId="1BC995A3" w:rsidR="00DF0293" w:rsidRPr="007B2AC5" w:rsidRDefault="00DF0293" w:rsidP="003865B2">
      <w:pPr>
        <w:pStyle w:val="Heading3"/>
      </w:pPr>
      <w:r w:rsidRPr="007B2AC5">
        <w:t xml:space="preserve">promptly provide all information </w:t>
      </w:r>
      <w:r w:rsidR="00B839A1">
        <w:t>Client</w:t>
      </w:r>
      <w:r w:rsidRPr="007B2AC5">
        <w:t xml:space="preserve"> requires in order to deal with any complaints </w:t>
      </w:r>
      <w:r w:rsidR="00B839A1">
        <w:t>Client</w:t>
      </w:r>
      <w:r w:rsidRPr="007B2AC5">
        <w:t xml:space="preserve"> receives in connection with the </w:t>
      </w:r>
      <w:r w:rsidR="0010482B" w:rsidRPr="007B2AC5">
        <w:t xml:space="preserve">Services </w:t>
      </w:r>
      <w:r w:rsidRPr="007B2AC5">
        <w:t xml:space="preserve">or the </w:t>
      </w:r>
      <w:r w:rsidR="00C64692">
        <w:t>Provider</w:t>
      </w:r>
      <w:r w:rsidRPr="007B2AC5">
        <w:t>; and</w:t>
      </w:r>
    </w:p>
    <w:p w14:paraId="4A67864E" w14:textId="2DD6AD59" w:rsidR="00DF0293" w:rsidRDefault="00DF0293" w:rsidP="003865B2">
      <w:pPr>
        <w:pStyle w:val="Heading3"/>
      </w:pPr>
      <w:r w:rsidRPr="007B2AC5">
        <w:t xml:space="preserve">co-operate with </w:t>
      </w:r>
      <w:r w:rsidR="00B839A1">
        <w:t>Client</w:t>
      </w:r>
      <w:r w:rsidRPr="007B2AC5">
        <w:t xml:space="preserve"> in responding to ombudsman enquiries in relation to the </w:t>
      </w:r>
      <w:r w:rsidR="0010482B" w:rsidRPr="007B2AC5">
        <w:t xml:space="preserve">Services </w:t>
      </w:r>
      <w:r w:rsidRPr="007B2AC5">
        <w:t xml:space="preserve">and reimburse </w:t>
      </w:r>
      <w:r w:rsidR="00B839A1">
        <w:t>Client</w:t>
      </w:r>
      <w:r w:rsidRPr="007B2AC5">
        <w:t xml:space="preserve"> any compensation recommended to be paid as a result of the </w:t>
      </w:r>
      <w:r w:rsidR="00FE0046">
        <w:t>Provider</w:t>
      </w:r>
      <w:r w:rsidRPr="007B2AC5">
        <w:t>’s default.</w:t>
      </w:r>
    </w:p>
    <w:p w14:paraId="009845F8" w14:textId="6413643F" w:rsidR="00FB608E" w:rsidRPr="008E2E25" w:rsidRDefault="00FB608E" w:rsidP="003865B2">
      <w:pPr>
        <w:pStyle w:val="Heading2"/>
      </w:pPr>
      <w:bookmarkStart w:id="80" w:name="_Ref473021286"/>
      <w:r w:rsidRPr="008E2E25">
        <w:t xml:space="preserve">Where </w:t>
      </w:r>
      <w:r>
        <w:t xml:space="preserve">the Contract Particulars </w:t>
      </w:r>
      <w:r w:rsidR="00FE0046">
        <w:t xml:space="preserve">so </w:t>
      </w:r>
      <w:r>
        <w:t xml:space="preserve">specify, the </w:t>
      </w:r>
      <w:r w:rsidR="00C64692">
        <w:t>Provider</w:t>
      </w:r>
      <w:r w:rsidR="00B56FDC">
        <w:t>’</w:t>
      </w:r>
      <w:r w:rsidRPr="008E2E25">
        <w:t xml:space="preserve">s delivery of the </w:t>
      </w:r>
      <w:r w:rsidR="00B56FDC">
        <w:t>Services</w:t>
      </w:r>
      <w:r w:rsidRPr="008E2E25">
        <w:t xml:space="preserve"> under this Contract will also be monitore</w:t>
      </w:r>
      <w:r>
        <w:t xml:space="preserve">d through </w:t>
      </w:r>
      <w:r w:rsidR="00FE0046">
        <w:t xml:space="preserve">the </w:t>
      </w:r>
      <w:r w:rsidRPr="008E2E25">
        <w:t>KPIs.</w:t>
      </w:r>
      <w:bookmarkEnd w:id="80"/>
    </w:p>
    <w:p w14:paraId="6CC0DBAF" w14:textId="75759AFA" w:rsidR="00FB608E" w:rsidRPr="008E2E25" w:rsidRDefault="00FB608E" w:rsidP="003865B2">
      <w:pPr>
        <w:pStyle w:val="Heading2"/>
      </w:pPr>
      <w:r w:rsidRPr="008E2E25">
        <w:t xml:space="preserve">If </w:t>
      </w:r>
      <w:r w:rsidR="00B839A1">
        <w:t>Client</w:t>
      </w:r>
      <w:r w:rsidRPr="008E2E25">
        <w:t xml:space="preserve"> is concerned about the accuracy of any KPI monitoring data </w:t>
      </w:r>
      <w:r w:rsidR="00B839A1">
        <w:t>Client</w:t>
      </w:r>
      <w:r w:rsidRPr="008E2E25">
        <w:t xml:space="preserve"> may arrange for independent monitoring or verification of such data</w:t>
      </w:r>
      <w:bookmarkStart w:id="81" w:name="_9kMNM5YVt7FC68C"/>
      <w:r w:rsidRPr="008E2E25">
        <w:t>.</w:t>
      </w:r>
      <w:bookmarkEnd w:id="81"/>
      <w:r w:rsidR="00746635">
        <w:t xml:space="preserve"> </w:t>
      </w:r>
      <w:r w:rsidRPr="008E2E25">
        <w:t xml:space="preserve">If monitoring data obtained by the </w:t>
      </w:r>
      <w:r w:rsidR="00C64692">
        <w:t>Provider</w:t>
      </w:r>
      <w:r w:rsidRPr="008E2E25">
        <w:t xml:space="preserve"> is found to have been inaccurate </w:t>
      </w:r>
      <w:r w:rsidR="00B839A1">
        <w:t>Client</w:t>
      </w:r>
      <w:r w:rsidRPr="008E2E25">
        <w:t xml:space="preserve"> may recover the costs of the independent monitoring</w:t>
      </w:r>
      <w:r w:rsidR="003A48F0" w:rsidRPr="003A48F0">
        <w:t xml:space="preserve"> </w:t>
      </w:r>
      <w:r w:rsidR="003A48F0" w:rsidRPr="008E2E25">
        <w:t xml:space="preserve">from the </w:t>
      </w:r>
      <w:r w:rsidR="003A48F0">
        <w:t>Provider</w:t>
      </w:r>
      <w:r w:rsidRPr="008E2E25">
        <w:t>.</w:t>
      </w:r>
    </w:p>
    <w:p w14:paraId="3DB8C94D" w14:textId="6D089604" w:rsidR="00FB608E" w:rsidRPr="008E2E25" w:rsidRDefault="00B839A1" w:rsidP="003865B2">
      <w:pPr>
        <w:pStyle w:val="Heading2"/>
      </w:pPr>
      <w:bookmarkStart w:id="82" w:name="_Ref61002428"/>
      <w:r>
        <w:t>Client</w:t>
      </w:r>
      <w:r w:rsidR="00FB608E" w:rsidRPr="008E2E25">
        <w:t xml:space="preserve"> may at any time monitor or direct the </w:t>
      </w:r>
      <w:r w:rsidR="00C64692">
        <w:t>Provider</w:t>
      </w:r>
      <w:r w:rsidR="00FB608E" w:rsidRPr="008E2E25">
        <w:t xml:space="preserve"> to monitor the </w:t>
      </w:r>
      <w:r w:rsidR="00C64692">
        <w:t>Provider</w:t>
      </w:r>
      <w:r w:rsidR="00FB608E" w:rsidRPr="008E2E25">
        <w:t xml:space="preserve">’s performance in relation to any KPI over such period of no less than 1 (one) </w:t>
      </w:r>
      <w:r w:rsidR="00500A19">
        <w:t>month</w:t>
      </w:r>
      <w:r w:rsidR="00FB608E" w:rsidRPr="008E2E25">
        <w:t xml:space="preserve"> as </w:t>
      </w:r>
      <w:r>
        <w:t>Client</w:t>
      </w:r>
      <w:r w:rsidR="00FB608E" w:rsidRPr="008E2E25">
        <w:t xml:space="preserve"> determines.</w:t>
      </w:r>
      <w:bookmarkEnd w:id="82"/>
    </w:p>
    <w:p w14:paraId="750F7698" w14:textId="0FEADC33" w:rsidR="00FB608E" w:rsidRDefault="00FB608E" w:rsidP="003865B2">
      <w:pPr>
        <w:pStyle w:val="Heading2"/>
      </w:pPr>
      <w:r w:rsidRPr="008E2E25">
        <w:t xml:space="preserve">If there is any dispute over the data collected to monitor the </w:t>
      </w:r>
      <w:r w:rsidR="00C64692">
        <w:t>Provider</w:t>
      </w:r>
      <w:r w:rsidRPr="008E2E25">
        <w:t>’</w:t>
      </w:r>
      <w:r>
        <w:t>s</w:t>
      </w:r>
      <w:r w:rsidRPr="008E2E25">
        <w:t xml:space="preserve"> KPI performance or any discrepancy between the KPI data collected by </w:t>
      </w:r>
      <w:r w:rsidR="00B839A1">
        <w:t>Client</w:t>
      </w:r>
      <w:r>
        <w:t xml:space="preserve"> </w:t>
      </w:r>
      <w:r w:rsidRPr="008E2E25">
        <w:t xml:space="preserve">and that collected by </w:t>
      </w:r>
      <w:r w:rsidR="00B56FDC">
        <w:t xml:space="preserve">the </w:t>
      </w:r>
      <w:r w:rsidR="00C64692">
        <w:t>Provider</w:t>
      </w:r>
      <w:r w:rsidR="00863D2C">
        <w:t>,</w:t>
      </w:r>
      <w:r w:rsidRPr="008E2E25">
        <w:t xml:space="preserve"> the decision of </w:t>
      </w:r>
      <w:r w:rsidR="00B839A1">
        <w:t>Client</w:t>
      </w:r>
      <w:r w:rsidRPr="008E2E25">
        <w:t xml:space="preserve"> over which data is valid is to be final and binding.  </w:t>
      </w:r>
    </w:p>
    <w:p w14:paraId="6D45AD70" w14:textId="2850D627" w:rsidR="00522CA5" w:rsidRPr="00536247" w:rsidRDefault="002A3281" w:rsidP="003865B2">
      <w:pPr>
        <w:pStyle w:val="Heading2"/>
      </w:pPr>
      <w:bookmarkStart w:id="83" w:name="_Ref473021324"/>
      <w:r w:rsidRPr="00536247">
        <w:t>Where the Contract Particulars state that the achievement of the KPI Target</w:t>
      </w:r>
      <w:r w:rsidR="00BA79F4" w:rsidRPr="00536247">
        <w:t>s</w:t>
      </w:r>
      <w:r w:rsidR="00FE0046" w:rsidRPr="00536247">
        <w:t xml:space="preserve"> for a KPI</w:t>
      </w:r>
      <w:r w:rsidRPr="00536247">
        <w:t xml:space="preserve"> is incentivised and the Provider’s performance of the Services </w:t>
      </w:r>
      <w:r w:rsidR="00BA79F4" w:rsidRPr="00536247">
        <w:t>a</w:t>
      </w:r>
      <w:r w:rsidRPr="00536247">
        <w:t xml:space="preserve">s measured </w:t>
      </w:r>
      <w:r w:rsidR="00BA79F4" w:rsidRPr="00536247">
        <w:t xml:space="preserve">by a KPI for a KPI Measurement </w:t>
      </w:r>
      <w:bookmarkStart w:id="84" w:name="_9kR3WTr5DA46BaIrwuq"/>
      <w:r w:rsidR="00BA79F4" w:rsidRPr="00536247">
        <w:t>Period</w:t>
      </w:r>
      <w:bookmarkEnd w:id="84"/>
      <w:r w:rsidR="00746635" w:rsidRPr="00536247">
        <w:t xml:space="preserve"> </w:t>
      </w:r>
      <w:r w:rsidR="00BA79F4" w:rsidRPr="00536247">
        <w:t xml:space="preserve">meets the KPI Target for that KPI </w:t>
      </w:r>
      <w:r w:rsidRPr="00536247">
        <w:t xml:space="preserve">set out in </w:t>
      </w:r>
      <w:r w:rsidR="006E66AB" w:rsidRPr="00536247">
        <w:fldChar w:fldCharType="begin"/>
      </w:r>
      <w:r w:rsidR="006E66AB" w:rsidRPr="00536247">
        <w:instrText xml:space="preserve"> REF _Ref61008565 \r \h </w:instrText>
      </w:r>
      <w:r w:rsidR="00536247">
        <w:instrText xml:space="preserve"> \* MERGEFORMAT </w:instrText>
      </w:r>
      <w:r w:rsidR="006E66AB" w:rsidRPr="00536247">
        <w:fldChar w:fldCharType="separate"/>
      </w:r>
      <w:r w:rsidR="003865B2" w:rsidRPr="00536247">
        <w:t>Schedule 4</w:t>
      </w:r>
      <w:r w:rsidR="006E66AB" w:rsidRPr="00536247">
        <w:fldChar w:fldCharType="end"/>
      </w:r>
      <w:r w:rsidRPr="00536247">
        <w:t xml:space="preserve"> [</w:t>
      </w:r>
      <w:r w:rsidRPr="00536247">
        <w:rPr>
          <w:i/>
        </w:rPr>
        <w:t>KPI Schedule</w:t>
      </w:r>
      <w:r w:rsidRPr="00536247">
        <w:t>]</w:t>
      </w:r>
      <w:r w:rsidR="00D24FB0" w:rsidRPr="00536247">
        <w:t xml:space="preserve">, subject to Condition </w:t>
      </w:r>
      <w:r w:rsidR="00536247" w:rsidRPr="00536247">
        <w:fldChar w:fldCharType="begin"/>
      </w:r>
      <w:r w:rsidR="00536247" w:rsidRPr="00536247">
        <w:instrText xml:space="preserve"> REF _Ref135996813 \r \h </w:instrText>
      </w:r>
      <w:r w:rsidR="00536247">
        <w:instrText xml:space="preserve"> \* MERGEFORMAT </w:instrText>
      </w:r>
      <w:r w:rsidR="00536247" w:rsidRPr="00536247">
        <w:fldChar w:fldCharType="separate"/>
      </w:r>
      <w:r w:rsidR="00536247" w:rsidRPr="00536247">
        <w:t>7.8</w:t>
      </w:r>
      <w:r w:rsidR="00536247" w:rsidRPr="00536247">
        <w:fldChar w:fldCharType="end"/>
      </w:r>
      <w:r w:rsidR="00FE0046" w:rsidRPr="00536247">
        <w:t>[</w:t>
      </w:r>
      <w:r w:rsidR="00FE0046" w:rsidRPr="00536247">
        <w:rPr>
          <w:i/>
        </w:rPr>
        <w:t>Payment</w:t>
      </w:r>
      <w:r w:rsidR="00FE0046" w:rsidRPr="00536247">
        <w:t xml:space="preserve">] </w:t>
      </w:r>
      <w:r w:rsidR="00B839A1" w:rsidRPr="00536247">
        <w:t>Client</w:t>
      </w:r>
      <w:r w:rsidRPr="00536247">
        <w:t xml:space="preserve"> shall pay the</w:t>
      </w:r>
      <w:r w:rsidR="00FE0046" w:rsidRPr="00536247">
        <w:t xml:space="preserve"> percentage of the</w:t>
      </w:r>
      <w:r w:rsidRPr="00536247">
        <w:t xml:space="preserve"> KPI Payment</w:t>
      </w:r>
      <w:r w:rsidR="00FE0046" w:rsidRPr="00536247">
        <w:t xml:space="preserve"> attributable to that KPI</w:t>
      </w:r>
      <w:r w:rsidRPr="00536247">
        <w:t xml:space="preserve"> to the Provider for that </w:t>
      </w:r>
      <w:r w:rsidR="00AE0E84" w:rsidRPr="00536247">
        <w:t>KPI Measurement Period</w:t>
      </w:r>
      <w:r w:rsidR="00522CA5" w:rsidRPr="00536247">
        <w:t>.</w:t>
      </w:r>
      <w:bookmarkEnd w:id="83"/>
    </w:p>
    <w:p w14:paraId="49FB3F02" w14:textId="5016F9B0" w:rsidR="00AE0E84" w:rsidRPr="00536247" w:rsidRDefault="00AE0E84" w:rsidP="003865B2">
      <w:pPr>
        <w:pStyle w:val="Heading2"/>
      </w:pPr>
      <w:bookmarkStart w:id="85" w:name="_Ref71298471"/>
      <w:r w:rsidRPr="00536247">
        <w:t>If the Provider fails over any period of 3 (three) months to meet the KPI Targets for any one or more of the KPIs, Client may serve on the Provider a notice specifying the improvement in performance that Client requires (“</w:t>
      </w:r>
      <w:r w:rsidRPr="00536247">
        <w:rPr>
          <w:b/>
          <w:bCs/>
        </w:rPr>
        <w:t>a KPI Improvement Notice</w:t>
      </w:r>
      <w:r w:rsidRPr="00536247">
        <w:t>”).</w:t>
      </w:r>
      <w:bookmarkEnd w:id="85"/>
    </w:p>
    <w:p w14:paraId="46ACF9D5" w14:textId="4034576F" w:rsidR="00AE0E84" w:rsidRPr="00536247" w:rsidRDefault="00AE0E84" w:rsidP="003865B2">
      <w:pPr>
        <w:pStyle w:val="Heading2"/>
      </w:pPr>
      <w:bookmarkStart w:id="86" w:name="_Ref68870578"/>
      <w:r w:rsidRPr="00536247">
        <w:t xml:space="preserve">If following the service of a KPI Improvement Notice, the Provider does not improve performance above the KPI Targets throughout 2 (two) of the 3 (three) months following that month in which the KPI Improvement Notice is served or fails to sustain performance above the KPI Targets for 9 (nine) of the 12 (twelve) </w:t>
      </w:r>
      <w:r w:rsidRPr="00536247">
        <w:lastRenderedPageBreak/>
        <w:t>months after service of a KPI Improvement Notice</w:t>
      </w:r>
      <w:r w:rsidR="00863D2C" w:rsidRPr="00536247">
        <w:t>,</w:t>
      </w:r>
      <w:r w:rsidRPr="00536247">
        <w:t xml:space="preserve"> Client shall be entitled to terminate this Contract under Condition </w:t>
      </w:r>
      <w:r w:rsidR="003865B2" w:rsidRPr="00536247">
        <w:fldChar w:fldCharType="begin"/>
      </w:r>
      <w:r w:rsidR="003865B2" w:rsidRPr="00536247">
        <w:instrText xml:space="preserve"> REF _Ref74321395 \r \h </w:instrText>
      </w:r>
      <w:r w:rsidR="00536247">
        <w:instrText xml:space="preserve"> \* MERGEFORMAT </w:instrText>
      </w:r>
      <w:r w:rsidR="003865B2" w:rsidRPr="00536247">
        <w:fldChar w:fldCharType="separate"/>
      </w:r>
      <w:r w:rsidR="003865B2" w:rsidRPr="00536247">
        <w:t>20.1.13</w:t>
      </w:r>
      <w:r w:rsidR="003865B2" w:rsidRPr="00536247">
        <w:fldChar w:fldCharType="end"/>
      </w:r>
      <w:r w:rsidRPr="00536247">
        <w:t xml:space="preserve"> [</w:t>
      </w:r>
      <w:r w:rsidRPr="00536247">
        <w:rPr>
          <w:i/>
          <w:iCs/>
        </w:rPr>
        <w:t>Termination</w:t>
      </w:r>
      <w:r w:rsidRPr="00536247">
        <w:t>].</w:t>
      </w:r>
      <w:bookmarkEnd w:id="86"/>
    </w:p>
    <w:p w14:paraId="251B8438" w14:textId="6CD8FEBF" w:rsidR="00DF0293" w:rsidRPr="00536247" w:rsidRDefault="00DF0293" w:rsidP="00D97EFA">
      <w:pPr>
        <w:pStyle w:val="Heading1"/>
        <w:ind w:left="567" w:hanging="567"/>
      </w:pPr>
      <w:bookmarkStart w:id="87" w:name="_Ref61011289"/>
      <w:bookmarkStart w:id="88" w:name="_Toc74323551"/>
      <w:r w:rsidRPr="00536247">
        <w:t>PAYMENT</w:t>
      </w:r>
      <w:bookmarkEnd w:id="87"/>
      <w:bookmarkEnd w:id="88"/>
    </w:p>
    <w:p w14:paraId="2BAC2CCA" w14:textId="330B0734" w:rsidR="00444052" w:rsidRPr="00536247" w:rsidRDefault="00DF0293" w:rsidP="003865B2">
      <w:pPr>
        <w:pStyle w:val="Heading2"/>
      </w:pPr>
      <w:bookmarkStart w:id="89" w:name="_Ref473021347"/>
      <w:bookmarkStart w:id="90" w:name="_Ref3618400"/>
      <w:r w:rsidRPr="00536247">
        <w:t xml:space="preserve">The </w:t>
      </w:r>
      <w:r w:rsidR="00EA7D5E" w:rsidRPr="00536247">
        <w:t>Fee</w:t>
      </w:r>
      <w:r w:rsidRPr="00536247">
        <w:t xml:space="preserve"> payable for </w:t>
      </w:r>
      <w:r w:rsidR="00D24FB0" w:rsidRPr="00536247">
        <w:t xml:space="preserve">the </w:t>
      </w:r>
      <w:r w:rsidR="00D453FE" w:rsidRPr="00536247">
        <w:t xml:space="preserve">Services </w:t>
      </w:r>
      <w:r w:rsidRPr="00536247">
        <w:t xml:space="preserve">is to be calculated in accordance with </w:t>
      </w:r>
      <w:r w:rsidR="006E66AB" w:rsidRPr="00536247">
        <w:fldChar w:fldCharType="begin"/>
      </w:r>
      <w:r w:rsidR="006E66AB" w:rsidRPr="00536247">
        <w:instrText xml:space="preserve"> REF _Ref61001867 \r \h </w:instrText>
      </w:r>
      <w:r w:rsidR="00536247">
        <w:instrText xml:space="preserve"> \* MERGEFORMAT </w:instrText>
      </w:r>
      <w:r w:rsidR="006E66AB" w:rsidRPr="00536247">
        <w:fldChar w:fldCharType="separate"/>
      </w:r>
      <w:r w:rsidR="006E66AB" w:rsidRPr="00536247">
        <w:t>Schedule 1</w:t>
      </w:r>
      <w:r w:rsidR="006E66AB" w:rsidRPr="00536247">
        <w:fldChar w:fldCharType="end"/>
      </w:r>
      <w:r w:rsidRPr="00536247">
        <w:t xml:space="preserve"> [</w:t>
      </w:r>
      <w:r w:rsidR="00DA096B" w:rsidRPr="00536247">
        <w:rPr>
          <w:i/>
        </w:rPr>
        <w:t>Services and payment</w:t>
      </w:r>
      <w:r w:rsidRPr="00536247">
        <w:t>]</w:t>
      </w:r>
      <w:bookmarkStart w:id="91" w:name="_9kMON5YVt7FC68C"/>
      <w:r w:rsidRPr="00536247">
        <w:t>.</w:t>
      </w:r>
      <w:bookmarkEnd w:id="91"/>
      <w:r w:rsidR="00746635" w:rsidRPr="00536247">
        <w:t xml:space="preserve"> </w:t>
      </w:r>
      <w:r w:rsidR="00444052" w:rsidRPr="00536247">
        <w:t>Where the Contract Particulars provide that achievement of the KPI Targets is incentivised, the KPI Incentivisation Percentage shall be deducted from the amount that would otherwise be payable.</w:t>
      </w:r>
      <w:bookmarkEnd w:id="89"/>
    </w:p>
    <w:p w14:paraId="1957DEA7" w14:textId="2920EC78" w:rsidR="00DF0293" w:rsidRPr="00536247" w:rsidRDefault="005D1265" w:rsidP="003865B2">
      <w:pPr>
        <w:pStyle w:val="Heading2"/>
      </w:pPr>
      <w:bookmarkStart w:id="92" w:name="_Ref61008636"/>
      <w:r w:rsidRPr="00536247">
        <w:t xml:space="preserve">Unless provided otherwise in </w:t>
      </w:r>
      <w:r w:rsidR="006E66AB" w:rsidRPr="00536247">
        <w:fldChar w:fldCharType="begin"/>
      </w:r>
      <w:r w:rsidR="006E66AB" w:rsidRPr="00536247">
        <w:instrText xml:space="preserve"> REF _Ref61001867 \r \h </w:instrText>
      </w:r>
      <w:r w:rsidR="00536247">
        <w:instrText xml:space="preserve"> \* MERGEFORMAT </w:instrText>
      </w:r>
      <w:r w:rsidR="006E66AB" w:rsidRPr="00536247">
        <w:fldChar w:fldCharType="separate"/>
      </w:r>
      <w:r w:rsidR="003865B2" w:rsidRPr="00536247">
        <w:t>Schedule 1</w:t>
      </w:r>
      <w:r w:rsidR="006E66AB" w:rsidRPr="00536247">
        <w:fldChar w:fldCharType="end"/>
      </w:r>
      <w:r w:rsidRPr="00536247">
        <w:t xml:space="preserve"> [</w:t>
      </w:r>
      <w:r w:rsidR="00DA096B" w:rsidRPr="00536247">
        <w:rPr>
          <w:i/>
        </w:rPr>
        <w:t>Services and payment</w:t>
      </w:r>
      <w:r w:rsidRPr="00536247">
        <w:t>]</w:t>
      </w:r>
      <w:r w:rsidR="002C5CB0" w:rsidRPr="00536247">
        <w:t xml:space="preserve"> </w:t>
      </w:r>
      <w:r w:rsidRPr="00536247">
        <w:t>t</w:t>
      </w:r>
      <w:r w:rsidR="00DF0293" w:rsidRPr="00536247">
        <w:t xml:space="preserve">he </w:t>
      </w:r>
      <w:r w:rsidR="00EA7D5E" w:rsidRPr="00536247">
        <w:t>Fee</w:t>
      </w:r>
      <w:r w:rsidR="00DF0293" w:rsidRPr="00536247">
        <w:t xml:space="preserve"> is to be payable on a </w:t>
      </w:r>
      <w:r w:rsidR="00500A19" w:rsidRPr="00536247">
        <w:t>month</w:t>
      </w:r>
      <w:r w:rsidR="00DF0293" w:rsidRPr="00536247">
        <w:t>ly basis</w:t>
      </w:r>
      <w:r w:rsidRPr="00536247">
        <w:t xml:space="preserve"> based on the </w:t>
      </w:r>
      <w:r w:rsidR="002C5CB0" w:rsidRPr="00536247">
        <w:t>S</w:t>
      </w:r>
      <w:r w:rsidRPr="00536247">
        <w:t xml:space="preserve">ervices </w:t>
      </w:r>
      <w:r w:rsidR="00D24FB0" w:rsidRPr="00536247">
        <w:t xml:space="preserve">provided </w:t>
      </w:r>
      <w:r w:rsidRPr="00536247">
        <w:t xml:space="preserve">in each </w:t>
      </w:r>
      <w:r w:rsidR="00500A19" w:rsidRPr="00536247">
        <w:t>month</w:t>
      </w:r>
      <w:bookmarkStart w:id="93" w:name="_9kMPO5YVt7FC68C"/>
      <w:r w:rsidR="00DF0293" w:rsidRPr="00536247">
        <w:t>.</w:t>
      </w:r>
      <w:bookmarkEnd w:id="93"/>
      <w:r w:rsidR="00746635" w:rsidRPr="00536247">
        <w:t xml:space="preserve"> </w:t>
      </w:r>
      <w:r w:rsidR="00F719C5" w:rsidRPr="00536247">
        <w:t xml:space="preserve">Within 5 (five) Working Days of the end of each </w:t>
      </w:r>
      <w:r w:rsidR="00500A19" w:rsidRPr="00536247">
        <w:t>month</w:t>
      </w:r>
      <w:r w:rsidR="005610C6" w:rsidRPr="00536247">
        <w:t>,</w:t>
      </w:r>
      <w:r w:rsidR="00F719C5" w:rsidRPr="00536247">
        <w:t xml:space="preserve"> t</w:t>
      </w:r>
      <w:r w:rsidR="00DF0293" w:rsidRPr="00536247">
        <w:t xml:space="preserve">he </w:t>
      </w:r>
      <w:r w:rsidR="00C64692" w:rsidRPr="00536247">
        <w:t>Provider</w:t>
      </w:r>
      <w:r w:rsidR="00D24FB0" w:rsidRPr="00536247">
        <w:t xml:space="preserve"> shall submit a VAT</w:t>
      </w:r>
      <w:r w:rsidR="00DF0293" w:rsidRPr="00536247">
        <w:t xml:space="preserve"> </w:t>
      </w:r>
      <w:r w:rsidR="00D24FB0" w:rsidRPr="00536247">
        <w:t>(where applicable)</w:t>
      </w:r>
      <w:r w:rsidR="005610C6" w:rsidRPr="00536247">
        <w:t xml:space="preserve"> invoice</w:t>
      </w:r>
      <w:r w:rsidR="00DF0293" w:rsidRPr="00536247">
        <w:t xml:space="preserve"> to </w:t>
      </w:r>
      <w:r w:rsidR="00B839A1" w:rsidRPr="00536247">
        <w:t>Client</w:t>
      </w:r>
      <w:r w:rsidR="00DF0293" w:rsidRPr="00536247">
        <w:t xml:space="preserve"> </w:t>
      </w:r>
      <w:r w:rsidR="00F27CA0" w:rsidRPr="00536247">
        <w:t>for</w:t>
      </w:r>
      <w:r w:rsidR="00DF0293" w:rsidRPr="00536247">
        <w:t xml:space="preserve"> all </w:t>
      </w:r>
      <w:r w:rsidR="00D453FE" w:rsidRPr="00536247">
        <w:t xml:space="preserve">Services provided </w:t>
      </w:r>
      <w:r w:rsidR="00DF0293" w:rsidRPr="00536247">
        <w:t xml:space="preserve">in that </w:t>
      </w:r>
      <w:r w:rsidR="00500A19" w:rsidRPr="00536247">
        <w:t>month</w:t>
      </w:r>
      <w:r w:rsidR="00DF0293" w:rsidRPr="00536247">
        <w:t xml:space="preserve">. </w:t>
      </w:r>
      <w:r w:rsidR="00775AB8" w:rsidRPr="00536247">
        <w:rPr>
          <w:lang w:val="en-US"/>
        </w:rPr>
        <w:t xml:space="preserve">The invoice shall be accompanied by such information as Client reasonably requires from time to time to verify the amount due in relation to that month. </w:t>
      </w:r>
      <w:r w:rsidR="003A48F0" w:rsidRPr="00536247">
        <w:t xml:space="preserve">Such invoice may be in the form of an electronic invoice complying with the </w:t>
      </w:r>
      <w:r w:rsidR="00F27CA0" w:rsidRPr="00536247">
        <w:t>Public Procurement (Electronic Invoices etc.) Regulations 2019.</w:t>
      </w:r>
      <w:r w:rsidR="003A48F0" w:rsidRPr="00536247">
        <w:t xml:space="preserve"> </w:t>
      </w:r>
      <w:r w:rsidR="00B839A1" w:rsidRPr="00536247">
        <w:t>Client</w:t>
      </w:r>
      <w:r w:rsidR="003A48F0" w:rsidRPr="00536247">
        <w:t xml:space="preserve"> shall accept and process such an electronic invoice, subject to that invoice being undisputed and subject to it complying with this Condition </w:t>
      </w:r>
      <w:r w:rsidR="006E66AB" w:rsidRPr="00536247">
        <w:fldChar w:fldCharType="begin"/>
      </w:r>
      <w:r w:rsidR="006E66AB" w:rsidRPr="00536247">
        <w:instrText xml:space="preserve"> REF _Ref61008636 \r \h </w:instrText>
      </w:r>
      <w:r w:rsidR="00536247">
        <w:instrText xml:space="preserve"> \* MERGEFORMAT </w:instrText>
      </w:r>
      <w:r w:rsidR="006E66AB" w:rsidRPr="00536247">
        <w:fldChar w:fldCharType="separate"/>
      </w:r>
      <w:r w:rsidR="003865B2" w:rsidRPr="00536247">
        <w:t>7.2</w:t>
      </w:r>
      <w:r w:rsidR="006E66AB" w:rsidRPr="00536247">
        <w:fldChar w:fldCharType="end"/>
      </w:r>
      <w:r w:rsidR="00F27CA0" w:rsidRPr="00536247">
        <w:t xml:space="preserve"> and Conditions </w:t>
      </w:r>
      <w:r w:rsidR="006E66AB" w:rsidRPr="00536247">
        <w:fldChar w:fldCharType="begin"/>
      </w:r>
      <w:r w:rsidR="006E66AB" w:rsidRPr="00536247">
        <w:instrText xml:space="preserve"> REF _Ref61001646 \r \h </w:instrText>
      </w:r>
      <w:r w:rsidR="00536247">
        <w:instrText xml:space="preserve"> \* MERGEFORMAT </w:instrText>
      </w:r>
      <w:r w:rsidR="006E66AB" w:rsidRPr="00536247">
        <w:fldChar w:fldCharType="separate"/>
      </w:r>
      <w:r w:rsidR="003865B2" w:rsidRPr="00536247">
        <w:t>7.3</w:t>
      </w:r>
      <w:r w:rsidR="006E66AB" w:rsidRPr="00536247">
        <w:fldChar w:fldCharType="end"/>
      </w:r>
      <w:r w:rsidR="00F27CA0" w:rsidRPr="00536247">
        <w:t xml:space="preserve"> and </w:t>
      </w:r>
      <w:r w:rsidR="006E66AB" w:rsidRPr="00536247">
        <w:fldChar w:fldCharType="begin"/>
      </w:r>
      <w:r w:rsidR="006E66AB" w:rsidRPr="00536247">
        <w:instrText xml:space="preserve"> REF _Ref61008660 \r \h </w:instrText>
      </w:r>
      <w:r w:rsidR="00536247">
        <w:instrText xml:space="preserve"> \* MERGEFORMAT </w:instrText>
      </w:r>
      <w:r w:rsidR="006E66AB" w:rsidRPr="00536247">
        <w:fldChar w:fldCharType="separate"/>
      </w:r>
      <w:r w:rsidR="003865B2" w:rsidRPr="00536247">
        <w:t>7.4</w:t>
      </w:r>
      <w:r w:rsidR="006E66AB" w:rsidRPr="00536247">
        <w:fldChar w:fldCharType="end"/>
      </w:r>
      <w:r w:rsidR="00F27CA0" w:rsidRPr="00536247">
        <w:t xml:space="preserve"> (as applicable)</w:t>
      </w:r>
      <w:r w:rsidR="006E66AB" w:rsidRPr="00536247">
        <w:t>.</w:t>
      </w:r>
      <w:bookmarkEnd w:id="92"/>
    </w:p>
    <w:p w14:paraId="466E6D5F" w14:textId="5210A523" w:rsidR="00F27CA0" w:rsidRPr="00536247" w:rsidRDefault="00F27CA0" w:rsidP="003865B2">
      <w:pPr>
        <w:pStyle w:val="Heading2"/>
      </w:pPr>
      <w:bookmarkStart w:id="94" w:name="_Ref61001646"/>
      <w:r w:rsidRPr="00536247">
        <w:t xml:space="preserve">Where the Services are instructed through Orders </w:t>
      </w:r>
      <w:r w:rsidR="00C36025" w:rsidRPr="00536247">
        <w:t>each</w:t>
      </w:r>
      <w:r w:rsidRPr="00536247">
        <w:t xml:space="preserve"> invoice must include the correct Client Order numbers for th</w:t>
      </w:r>
      <w:r w:rsidR="00C36025" w:rsidRPr="00536247">
        <w:t>e</w:t>
      </w:r>
      <w:r w:rsidRPr="00536247">
        <w:t xml:space="preserve"> Services </w:t>
      </w:r>
      <w:r w:rsidR="00C36025" w:rsidRPr="00536247">
        <w:t>provided</w:t>
      </w:r>
      <w:r w:rsidRPr="00536247">
        <w:t xml:space="preserve"> in that </w:t>
      </w:r>
      <w:r w:rsidR="00500A19" w:rsidRPr="00536247">
        <w:t>month</w:t>
      </w:r>
      <w:r w:rsidRPr="00536247">
        <w:t xml:space="preserve">. The invoice shall be accompanied by such information as </w:t>
      </w:r>
      <w:r w:rsidR="00B839A1" w:rsidRPr="00536247">
        <w:t>Client</w:t>
      </w:r>
      <w:r w:rsidRPr="00536247">
        <w:t xml:space="preserve"> reasonably requires from time to time to verify the amount due for that </w:t>
      </w:r>
      <w:r w:rsidR="00500A19" w:rsidRPr="00536247">
        <w:t>month</w:t>
      </w:r>
      <w:r w:rsidRPr="00536247">
        <w:t>.</w:t>
      </w:r>
      <w:bookmarkEnd w:id="94"/>
    </w:p>
    <w:p w14:paraId="09C20FA7" w14:textId="6F1C73AF" w:rsidR="007F3214" w:rsidRPr="00536247" w:rsidRDefault="00D24FB0" w:rsidP="003865B2">
      <w:pPr>
        <w:pStyle w:val="Heading2"/>
      </w:pPr>
      <w:bookmarkStart w:id="95" w:name="_Ref61008660"/>
      <w:r w:rsidRPr="00536247">
        <w:t xml:space="preserve">The </w:t>
      </w:r>
      <w:r w:rsidR="00F27CA0" w:rsidRPr="00536247">
        <w:t>Fee</w:t>
      </w:r>
      <w:r w:rsidRPr="00536247">
        <w:t xml:space="preserve"> is exclusive of VAT which shall be added at the prevailing rate and paid by </w:t>
      </w:r>
      <w:r w:rsidR="00B839A1" w:rsidRPr="00536247">
        <w:t>Client</w:t>
      </w:r>
      <w:r w:rsidRPr="00536247">
        <w:t xml:space="preserve"> following delivery of a valid VAT invoice</w:t>
      </w:r>
      <w:r w:rsidR="008237EF" w:rsidRPr="00536247">
        <w:t xml:space="preserve"> </w:t>
      </w:r>
      <w:r w:rsidR="007F3214" w:rsidRPr="00536247">
        <w:rPr>
          <w:lang w:val="en-US"/>
        </w:rPr>
        <w:t xml:space="preserve">that includes the correct Client Order numbers </w:t>
      </w:r>
      <w:r w:rsidR="007F3214" w:rsidRPr="00536247">
        <w:t>as set out in Condition</w:t>
      </w:r>
      <w:r w:rsidR="00953558" w:rsidRPr="00536247">
        <w:t xml:space="preserve"> </w:t>
      </w:r>
      <w:r w:rsidR="00746635" w:rsidRPr="00536247">
        <w:fldChar w:fldCharType="begin"/>
      </w:r>
      <w:r w:rsidR="00746635" w:rsidRPr="00536247">
        <w:instrText xml:space="preserve"> REF _Ref61001646 \r \h </w:instrText>
      </w:r>
      <w:r w:rsidR="00536247">
        <w:instrText xml:space="preserve"> \* MERGEFORMAT </w:instrText>
      </w:r>
      <w:r w:rsidR="00746635" w:rsidRPr="00536247">
        <w:fldChar w:fldCharType="separate"/>
      </w:r>
      <w:bookmarkStart w:id="96" w:name="_9kR3WTr2CC46DKI"/>
      <w:r w:rsidR="003865B2" w:rsidRPr="00536247">
        <w:t>7.3</w:t>
      </w:r>
      <w:bookmarkEnd w:id="96"/>
      <w:r w:rsidR="00746635" w:rsidRPr="00536247">
        <w:fldChar w:fldCharType="end"/>
      </w:r>
      <w:r w:rsidR="007F3214" w:rsidRPr="00536247">
        <w:t xml:space="preserve"> (where applicable).</w:t>
      </w:r>
      <w:bookmarkEnd w:id="95"/>
    </w:p>
    <w:p w14:paraId="6E6CE992" w14:textId="3E7481F7" w:rsidR="00F719C5" w:rsidRPr="00536247" w:rsidRDefault="00B839A1" w:rsidP="003865B2">
      <w:pPr>
        <w:pStyle w:val="Heading2"/>
      </w:pPr>
      <w:r w:rsidRPr="00536247">
        <w:t>Client</w:t>
      </w:r>
      <w:r w:rsidR="00DF0293" w:rsidRPr="00536247">
        <w:t xml:space="preserve"> </w:t>
      </w:r>
      <w:r w:rsidR="00775AB8" w:rsidRPr="00536247">
        <w:t>shall</w:t>
      </w:r>
      <w:r w:rsidR="00F719C5" w:rsidRPr="00536247">
        <w:t>:</w:t>
      </w:r>
    </w:p>
    <w:p w14:paraId="701E03C7" w14:textId="1724360E" w:rsidR="00F719C5" w:rsidRPr="00536247" w:rsidRDefault="00DF0293" w:rsidP="003865B2">
      <w:pPr>
        <w:pStyle w:val="Heading3"/>
      </w:pPr>
      <w:r w:rsidRPr="00536247">
        <w:t xml:space="preserve">consider and verify any invoices submitted </w:t>
      </w:r>
      <w:r w:rsidR="00283E92" w:rsidRPr="00536247">
        <w:t xml:space="preserve">by the Provider </w:t>
      </w:r>
      <w:r w:rsidR="00552090" w:rsidRPr="00536247">
        <w:t>pr</w:t>
      </w:r>
      <w:r w:rsidR="009744A6" w:rsidRPr="00536247">
        <w:t xml:space="preserve">omptly and in any event within </w:t>
      </w:r>
      <w:r w:rsidR="00AA1CA8" w:rsidRPr="00536247">
        <w:t>7</w:t>
      </w:r>
      <w:r w:rsidR="00552090" w:rsidRPr="00536247">
        <w:t xml:space="preserve"> (</w:t>
      </w:r>
      <w:r w:rsidR="00AA1CA8" w:rsidRPr="00536247">
        <w:t>seven</w:t>
      </w:r>
      <w:r w:rsidR="00552090" w:rsidRPr="00536247">
        <w:t>) calendar days</w:t>
      </w:r>
      <w:r w:rsidR="00F719C5" w:rsidRPr="00536247">
        <w:t>;</w:t>
      </w:r>
      <w:r w:rsidR="00552090" w:rsidRPr="00536247">
        <w:t xml:space="preserve"> </w:t>
      </w:r>
      <w:r w:rsidRPr="00536247">
        <w:t>and</w:t>
      </w:r>
    </w:p>
    <w:p w14:paraId="5B055FEB" w14:textId="10FAF4C3" w:rsidR="00DF0293" w:rsidRPr="00536247" w:rsidRDefault="008965DD" w:rsidP="003865B2">
      <w:pPr>
        <w:pStyle w:val="Heading3"/>
      </w:pPr>
      <w:r w:rsidRPr="00536247">
        <w:t xml:space="preserve">process and </w:t>
      </w:r>
      <w:r w:rsidR="00DF0293" w:rsidRPr="00536247">
        <w:t>pay undisputed invoices within 30 (thirty) calendar days of the date on which they are regarded as valid and undisputed.</w:t>
      </w:r>
    </w:p>
    <w:p w14:paraId="783D9D80" w14:textId="31B3B3BC" w:rsidR="00DF0293" w:rsidRPr="00536247" w:rsidRDefault="00B839A1" w:rsidP="003865B2">
      <w:pPr>
        <w:pStyle w:val="Heading2"/>
      </w:pPr>
      <w:r w:rsidRPr="00536247">
        <w:t>Client</w:t>
      </w:r>
      <w:r w:rsidR="00DF0293" w:rsidRPr="00536247">
        <w:t xml:space="preserve"> may set off any money </w:t>
      </w:r>
      <w:r w:rsidRPr="00536247">
        <w:t>Client</w:t>
      </w:r>
      <w:r w:rsidR="00DF0293" w:rsidRPr="00536247">
        <w:t xml:space="preserve"> is owed by the </w:t>
      </w:r>
      <w:r w:rsidR="00C64692" w:rsidRPr="00536247">
        <w:t>Provider</w:t>
      </w:r>
      <w:r w:rsidR="00DF0293" w:rsidRPr="00536247">
        <w:t xml:space="preserve"> against any amounts due to the </w:t>
      </w:r>
      <w:r w:rsidR="00C64692" w:rsidRPr="00536247">
        <w:t>Provider</w:t>
      </w:r>
      <w:r w:rsidR="00DF0293" w:rsidRPr="00536247">
        <w:t xml:space="preserve"> under this Contract.</w:t>
      </w:r>
    </w:p>
    <w:p w14:paraId="1D8670A1" w14:textId="2E6848DA" w:rsidR="00EE4591" w:rsidRPr="00536247" w:rsidRDefault="00DF0293" w:rsidP="003865B2">
      <w:pPr>
        <w:pStyle w:val="Heading2"/>
      </w:pPr>
      <w:r w:rsidRPr="00536247">
        <w:t xml:space="preserve">Interest is payable </w:t>
      </w:r>
      <w:r w:rsidR="00552090" w:rsidRPr="00536247">
        <w:t xml:space="preserve">at the Interest Rate </w:t>
      </w:r>
      <w:r w:rsidRPr="00536247">
        <w:t xml:space="preserve">on any </w:t>
      </w:r>
      <w:r w:rsidR="008965DD" w:rsidRPr="00536247">
        <w:t>undisputed</w:t>
      </w:r>
      <w:r w:rsidR="009744A6" w:rsidRPr="00536247">
        <w:t xml:space="preserve"> </w:t>
      </w:r>
      <w:r w:rsidRPr="00536247">
        <w:t>amounts which are not paid</w:t>
      </w:r>
      <w:r w:rsidR="009744A6" w:rsidRPr="00536247">
        <w:t xml:space="preserve"> b</w:t>
      </w:r>
      <w:r w:rsidR="00EE4F2D" w:rsidRPr="00536247">
        <w:t>y t</w:t>
      </w:r>
      <w:r w:rsidR="009744A6" w:rsidRPr="00536247">
        <w:t>he date 3</w:t>
      </w:r>
      <w:r w:rsidR="00AA1CA8" w:rsidRPr="00536247">
        <w:t>7</w:t>
      </w:r>
      <w:r w:rsidR="009744A6" w:rsidRPr="00536247">
        <w:t xml:space="preserve"> (thirty</w:t>
      </w:r>
      <w:r w:rsidR="00775AB8" w:rsidRPr="00536247">
        <w:t>-</w:t>
      </w:r>
      <w:r w:rsidR="00AA1CA8" w:rsidRPr="00536247">
        <w:t>seven</w:t>
      </w:r>
      <w:r w:rsidR="00EE4F2D" w:rsidRPr="00536247">
        <w:t>) calendar days after the date of the Provider’s invoice from that date to the actual date of payment (inclusive of both dates).</w:t>
      </w:r>
    </w:p>
    <w:p w14:paraId="668F2B8B" w14:textId="318EF457" w:rsidR="00EE4591" w:rsidRPr="00536247" w:rsidRDefault="00EE4591" w:rsidP="003865B2">
      <w:pPr>
        <w:pStyle w:val="Heading2"/>
      </w:pPr>
      <w:bookmarkStart w:id="97" w:name="_Ref135996813"/>
      <w:r w:rsidRPr="00536247">
        <w:t xml:space="preserve">Where the Contract Particulars for Condition </w:t>
      </w:r>
      <w:r w:rsidR="00466317" w:rsidRPr="00536247">
        <w:fldChar w:fldCharType="begin"/>
      </w:r>
      <w:r w:rsidR="00466317" w:rsidRPr="00536247">
        <w:instrText xml:space="preserve"> REF _Ref61002428 \r \h </w:instrText>
      </w:r>
      <w:r w:rsidR="00536247">
        <w:instrText xml:space="preserve"> \* MERGEFORMAT </w:instrText>
      </w:r>
      <w:r w:rsidR="00466317" w:rsidRPr="00536247">
        <w:fldChar w:fldCharType="separate"/>
      </w:r>
      <w:r w:rsidR="003865B2" w:rsidRPr="00536247">
        <w:t>6.7</w:t>
      </w:r>
      <w:r w:rsidR="00466317" w:rsidRPr="00536247">
        <w:fldChar w:fldCharType="end"/>
      </w:r>
      <w:r w:rsidRPr="00536247">
        <w:t xml:space="preserve"> [</w:t>
      </w:r>
      <w:r w:rsidRPr="00536247">
        <w:rPr>
          <w:i/>
        </w:rPr>
        <w:t xml:space="preserve">Monitoring and </w:t>
      </w:r>
      <w:r w:rsidR="007F3214" w:rsidRPr="00536247">
        <w:rPr>
          <w:i/>
        </w:rPr>
        <w:t>c</w:t>
      </w:r>
      <w:r w:rsidRPr="00536247">
        <w:rPr>
          <w:i/>
        </w:rPr>
        <w:t>omplaints</w:t>
      </w:r>
      <w:r w:rsidRPr="00536247">
        <w:t xml:space="preserve">] state that the achievement of the KPI Targets is incentivised for one or more KPIs the Provider shall submit separate invoices for the KPI Payments at the </w:t>
      </w:r>
      <w:r w:rsidRPr="00536247">
        <w:lastRenderedPageBreak/>
        <w:t xml:space="preserve">end of each KPI </w:t>
      </w:r>
      <w:r w:rsidR="007F3214" w:rsidRPr="00536247">
        <w:t>M</w:t>
      </w:r>
      <w:r w:rsidRPr="00536247">
        <w:t>easure</w:t>
      </w:r>
      <w:r w:rsidR="007F3214" w:rsidRPr="00536247">
        <w:t>ment Period</w:t>
      </w:r>
      <w:bookmarkStart w:id="98" w:name="_9kMHzG6ZWu8GD79D"/>
      <w:r w:rsidRPr="00536247">
        <w:t>.</w:t>
      </w:r>
      <w:bookmarkEnd w:id="98"/>
      <w:r w:rsidR="00746635" w:rsidRPr="00536247">
        <w:t xml:space="preserve"> </w:t>
      </w:r>
      <w:r w:rsidRPr="00536247">
        <w:t>This invoice shall show clearly those KPIs for which the KPI Targets were achieved and the percentage and total of the KPI Incentivisation Percentage deductions during that period that is payable for each of those KPIs.</w:t>
      </w:r>
      <w:bookmarkEnd w:id="97"/>
    </w:p>
    <w:p w14:paraId="14A9E99E" w14:textId="54407982" w:rsidR="00DF0293" w:rsidRPr="00536247" w:rsidRDefault="00DF0293" w:rsidP="003865B2">
      <w:pPr>
        <w:pStyle w:val="Heading2"/>
      </w:pPr>
      <w:bookmarkStart w:id="99" w:name="_Ref61002447"/>
      <w:r w:rsidRPr="00536247">
        <w:t xml:space="preserve">The </w:t>
      </w:r>
      <w:r w:rsidR="00EA7D5E" w:rsidRPr="00536247">
        <w:t>Fee</w:t>
      </w:r>
      <w:r w:rsidRPr="00536247">
        <w:t xml:space="preserve"> is paid for the performance of all the </w:t>
      </w:r>
      <w:r w:rsidR="00C64692" w:rsidRPr="00536247">
        <w:t>Provider</w:t>
      </w:r>
      <w:r w:rsidRPr="00536247">
        <w:t xml:space="preserve">’s obligations under this Contract and no payment or reimbursement of expenses is to be made by </w:t>
      </w:r>
      <w:r w:rsidR="00B839A1" w:rsidRPr="00536247">
        <w:t>Client</w:t>
      </w:r>
      <w:r w:rsidRPr="00536247">
        <w:t xml:space="preserve"> other than as set out in </w:t>
      </w:r>
      <w:r w:rsidR="00466317" w:rsidRPr="00536247">
        <w:fldChar w:fldCharType="begin"/>
      </w:r>
      <w:r w:rsidR="00466317" w:rsidRPr="00536247">
        <w:instrText xml:space="preserve"> REF _Ref61001867 \r \h </w:instrText>
      </w:r>
      <w:r w:rsidR="00536247">
        <w:instrText xml:space="preserve"> \* MERGEFORMAT </w:instrText>
      </w:r>
      <w:r w:rsidR="00466317" w:rsidRPr="00536247">
        <w:fldChar w:fldCharType="separate"/>
      </w:r>
      <w:r w:rsidR="003865B2" w:rsidRPr="00536247">
        <w:t>Schedule 1</w:t>
      </w:r>
      <w:r w:rsidR="00466317" w:rsidRPr="00536247">
        <w:fldChar w:fldCharType="end"/>
      </w:r>
      <w:r w:rsidRPr="00536247">
        <w:t xml:space="preserve"> [</w:t>
      </w:r>
      <w:r w:rsidR="00DA096B" w:rsidRPr="00536247">
        <w:rPr>
          <w:i/>
        </w:rPr>
        <w:t>Services and payment</w:t>
      </w:r>
      <w:r w:rsidRPr="00536247">
        <w:t>].</w:t>
      </w:r>
      <w:bookmarkEnd w:id="90"/>
      <w:bookmarkEnd w:id="99"/>
    </w:p>
    <w:p w14:paraId="5CF93EBA" w14:textId="48824A24" w:rsidR="00466317" w:rsidRPr="00536247" w:rsidRDefault="008E37CA" w:rsidP="003865B2">
      <w:pPr>
        <w:pStyle w:val="Heading2"/>
      </w:pPr>
      <w:bookmarkStart w:id="100" w:name="_Ref118214615"/>
      <w:r w:rsidRPr="00536247">
        <w:t xml:space="preserve">Where the Contract Particulars so state, the Prices and monetary amounts (if any) set out in </w:t>
      </w:r>
      <w:r w:rsidR="00466317" w:rsidRPr="00536247">
        <w:fldChar w:fldCharType="begin"/>
      </w:r>
      <w:r w:rsidR="00466317" w:rsidRPr="00536247">
        <w:instrText xml:space="preserve"> REF _Ref61001867 \r \h </w:instrText>
      </w:r>
      <w:r w:rsidR="00536247">
        <w:instrText xml:space="preserve"> \* MERGEFORMAT </w:instrText>
      </w:r>
      <w:r w:rsidR="00466317" w:rsidRPr="00536247">
        <w:fldChar w:fldCharType="separate"/>
      </w:r>
      <w:r w:rsidR="003865B2" w:rsidRPr="00536247">
        <w:t>Schedule 1</w:t>
      </w:r>
      <w:r w:rsidR="00466317" w:rsidRPr="00536247">
        <w:fldChar w:fldCharType="end"/>
      </w:r>
      <w:r w:rsidRPr="00536247">
        <w:t xml:space="preserve"> [</w:t>
      </w:r>
      <w:r w:rsidR="00DA096B" w:rsidRPr="00536247">
        <w:rPr>
          <w:i/>
        </w:rPr>
        <w:t>Services and payment</w:t>
      </w:r>
      <w:r w:rsidRPr="00536247">
        <w:t>] shall be adjusted by Inflation on the Inflation Adjustment Date. The Inflation adjustment shall apply to all the Prices for all Services in respect of which an Order is placed after the Inflation Adjustment Date. For Services that do not require the issue of an Order, the Inflation adjustment shall apply to the Prices for all Services performed after the Inflation Adjustment Date.</w:t>
      </w:r>
      <w:bookmarkEnd w:id="100"/>
    </w:p>
    <w:p w14:paraId="18E78E10" w14:textId="36B89FD2" w:rsidR="009744A6" w:rsidRPr="00536247" w:rsidRDefault="009744A6" w:rsidP="003865B2">
      <w:pPr>
        <w:pStyle w:val="Heading2"/>
      </w:pPr>
      <w:bookmarkStart w:id="101" w:name="_Ref61001587"/>
      <w:r w:rsidRPr="00536247">
        <w:t>If the basis of computing the Inflation I</w:t>
      </w:r>
      <w:r w:rsidR="00EE4591" w:rsidRPr="00536247">
        <w:t>n</w:t>
      </w:r>
      <w:r w:rsidRPr="00536247">
        <w:t xml:space="preserve">dex changes </w:t>
      </w:r>
      <w:r w:rsidR="00EE4591" w:rsidRPr="00536247">
        <w:t xml:space="preserve">during the </w:t>
      </w:r>
      <w:r w:rsidRPr="00536247">
        <w:t xml:space="preserve">Contract </w:t>
      </w:r>
      <w:r w:rsidR="00EE4591" w:rsidRPr="00536247">
        <w:t>Period</w:t>
      </w:r>
      <w:r w:rsidRPr="00536247">
        <w:t>,</w:t>
      </w:r>
      <w:r w:rsidR="00680302" w:rsidRPr="00536247">
        <w:t xml:space="preserve"> any official reconciliation be</w:t>
      </w:r>
      <w:r w:rsidRPr="00536247">
        <w:t xml:space="preserve">tween the two bases of calculation is to be used in calculating </w:t>
      </w:r>
      <w:r w:rsidR="00EE4591" w:rsidRPr="00536247">
        <w:t>I</w:t>
      </w:r>
      <w:r w:rsidRPr="00536247">
        <w:t xml:space="preserve">nflation. If there is no reconciliation or </w:t>
      </w:r>
      <w:r w:rsidR="0065254F" w:rsidRPr="00536247">
        <w:t xml:space="preserve">no </w:t>
      </w:r>
      <w:r w:rsidRPr="00536247">
        <w:t xml:space="preserve">replacement index, Inflation is to be calculated by reference to such other index as </w:t>
      </w:r>
      <w:r w:rsidR="00C36025" w:rsidRPr="00536247">
        <w:t>Client</w:t>
      </w:r>
      <w:r w:rsidRPr="00536247">
        <w:t xml:space="preserve"> (acting reasonably) </w:t>
      </w:r>
      <w:r w:rsidR="00C36025" w:rsidRPr="00536247">
        <w:t>specifies (as the index Client considers</w:t>
      </w:r>
      <w:r w:rsidRPr="00536247">
        <w:t xml:space="preserve"> most closely replace</w:t>
      </w:r>
      <w:r w:rsidR="00EE4591" w:rsidRPr="00536247">
        <w:t xml:space="preserve">s </w:t>
      </w:r>
      <w:r w:rsidRPr="00536247">
        <w:t xml:space="preserve">the Inflation </w:t>
      </w:r>
      <w:r w:rsidR="00680302" w:rsidRPr="00536247">
        <w:t>Index</w:t>
      </w:r>
      <w:r w:rsidR="006A5819" w:rsidRPr="00536247">
        <w:t>)</w:t>
      </w:r>
      <w:r w:rsidRPr="00536247">
        <w:t xml:space="preserve">, with such adjustments as are appropriate to reflect the differences between that index and the </w:t>
      </w:r>
      <w:r w:rsidR="00EE4591" w:rsidRPr="00536247">
        <w:t xml:space="preserve">Inflation </w:t>
      </w:r>
      <w:r w:rsidRPr="00536247">
        <w:t>Index.</w:t>
      </w:r>
      <w:bookmarkEnd w:id="101"/>
      <w:r w:rsidRPr="00536247">
        <w:t xml:space="preserve"> </w:t>
      </w:r>
    </w:p>
    <w:p w14:paraId="6BBF1F7B" w14:textId="0EE1892A" w:rsidR="00DF0293" w:rsidRPr="00536247" w:rsidRDefault="00DF0293" w:rsidP="003865B2">
      <w:pPr>
        <w:pStyle w:val="Heading2"/>
      </w:pPr>
      <w:bookmarkStart w:id="102" w:name="_Ref74322062"/>
      <w:r w:rsidRPr="00536247">
        <w:t>This Contract is a contract for services and not a contract of employment</w:t>
      </w:r>
      <w:bookmarkStart w:id="103" w:name="_9kMH0H6ZWu8GD79D"/>
      <w:r w:rsidRPr="00536247">
        <w:t>.</w:t>
      </w:r>
      <w:bookmarkEnd w:id="103"/>
      <w:r w:rsidR="00746635" w:rsidRPr="00536247">
        <w:t xml:space="preserve"> </w:t>
      </w:r>
      <w:proofErr w:type="gramStart"/>
      <w:r w:rsidRPr="00536247">
        <w:t>Accordingly</w:t>
      </w:r>
      <w:proofErr w:type="gramEnd"/>
      <w:r w:rsidRPr="00536247">
        <w:t xml:space="preserve"> the </w:t>
      </w:r>
      <w:r w:rsidR="00C64692" w:rsidRPr="00536247">
        <w:t>Provider</w:t>
      </w:r>
      <w:r w:rsidRPr="00536247">
        <w:t xml:space="preserve"> shall be fully responsible for and shall indemnify</w:t>
      </w:r>
      <w:r w:rsidR="00602320" w:rsidRPr="00536247">
        <w:t xml:space="preserve"> </w:t>
      </w:r>
      <w:r w:rsidR="00B839A1" w:rsidRPr="00536247">
        <w:t>Client</w:t>
      </w:r>
      <w:r w:rsidRPr="00536247">
        <w:t xml:space="preserve"> for and in respect of:</w:t>
      </w:r>
      <w:bookmarkEnd w:id="102"/>
    </w:p>
    <w:p w14:paraId="1E279C89" w14:textId="428E170C" w:rsidR="00DF0293" w:rsidRPr="00536247" w:rsidRDefault="00DF0293" w:rsidP="003865B2">
      <w:pPr>
        <w:pStyle w:val="Heading3"/>
      </w:pPr>
      <w:bookmarkStart w:id="104" w:name="_Ref473024805"/>
      <w:r w:rsidRPr="00536247">
        <w:t xml:space="preserve">any </w:t>
      </w:r>
      <w:r w:rsidR="0065254F" w:rsidRPr="00536247">
        <w:t>T</w:t>
      </w:r>
      <w:r w:rsidRPr="00536247">
        <w:t>ax, National Insurance and social security contrib</w:t>
      </w:r>
      <w:r w:rsidR="00EE4F2D" w:rsidRPr="00536247">
        <w:t>utions and any other Liability</w:t>
      </w:r>
      <w:r w:rsidRPr="00536247">
        <w:t xml:space="preserve"> arising from o</w:t>
      </w:r>
      <w:r w:rsidR="00EE4F2D" w:rsidRPr="00536247">
        <w:t>r made in connection with the provision</w:t>
      </w:r>
      <w:r w:rsidRPr="00536247">
        <w:t xml:space="preserve"> of the </w:t>
      </w:r>
      <w:r w:rsidR="00D453FE" w:rsidRPr="00536247">
        <w:t xml:space="preserve">Services </w:t>
      </w:r>
      <w:r w:rsidRPr="00536247">
        <w:t>(to the extent that such recovery is not prohibited by Law);</w:t>
      </w:r>
      <w:bookmarkEnd w:id="104"/>
      <w:r w:rsidRPr="00536247">
        <w:t xml:space="preserve"> </w:t>
      </w:r>
    </w:p>
    <w:p w14:paraId="70ACE824" w14:textId="49631FB8" w:rsidR="00DF0293" w:rsidRPr="00536247" w:rsidRDefault="00DF0293" w:rsidP="003865B2">
      <w:pPr>
        <w:pStyle w:val="Heading3"/>
      </w:pPr>
      <w:r w:rsidRPr="00536247">
        <w:t xml:space="preserve">all reasonable costs, expenses and any penalty, or interest incurred or payable by </w:t>
      </w:r>
      <w:r w:rsidR="00B839A1" w:rsidRPr="00536247">
        <w:t>Client</w:t>
      </w:r>
      <w:r w:rsidRPr="00536247">
        <w:t xml:space="preserve"> in connection with or in consequence of any such Liabilit</w:t>
      </w:r>
      <w:r w:rsidR="00C07D39" w:rsidRPr="00536247">
        <w:t>y</w:t>
      </w:r>
      <w:r w:rsidRPr="00536247">
        <w:t xml:space="preserve"> as </w:t>
      </w:r>
      <w:r w:rsidR="00C07D39" w:rsidRPr="00536247">
        <w:t xml:space="preserve">is </w:t>
      </w:r>
      <w:r w:rsidRPr="00536247">
        <w:t>referred to in Condition</w:t>
      </w:r>
      <w:r w:rsidR="00C07D39" w:rsidRPr="00536247">
        <w:t xml:space="preserve"> </w:t>
      </w:r>
      <w:r w:rsidR="00C07D39" w:rsidRPr="00536247">
        <w:fldChar w:fldCharType="begin"/>
      </w:r>
      <w:r w:rsidR="00C07D39" w:rsidRPr="00536247">
        <w:instrText xml:space="preserve"> REF _Ref473024805 \r \h </w:instrText>
      </w:r>
      <w:r w:rsidR="00536247">
        <w:instrText xml:space="preserve"> \* MERGEFORMAT </w:instrText>
      </w:r>
      <w:r w:rsidR="00C07D39" w:rsidRPr="00536247">
        <w:fldChar w:fldCharType="separate"/>
      </w:r>
      <w:r w:rsidR="003865B2" w:rsidRPr="00536247">
        <w:t>7.12.1</w:t>
      </w:r>
      <w:r w:rsidR="00C07D39" w:rsidRPr="00536247">
        <w:fldChar w:fldCharType="end"/>
      </w:r>
      <w:r w:rsidRPr="00536247">
        <w:t>;</w:t>
      </w:r>
    </w:p>
    <w:p w14:paraId="00131268" w14:textId="368C9CAE" w:rsidR="00466317" w:rsidRPr="00536247" w:rsidRDefault="00EE4F2D" w:rsidP="003865B2">
      <w:pPr>
        <w:pStyle w:val="Heading3"/>
      </w:pPr>
      <w:r w:rsidRPr="00536247">
        <w:t>any Liability</w:t>
      </w:r>
      <w:r w:rsidR="00DF0293" w:rsidRPr="00536247">
        <w:t xml:space="preserve"> arising from any employment-related claim or any claim based on worker status (including costs and expenses) brought by any person (including the </w:t>
      </w:r>
      <w:r w:rsidR="00C64692" w:rsidRPr="00536247">
        <w:t>Provider</w:t>
      </w:r>
      <w:r w:rsidR="00DF0293" w:rsidRPr="00536247">
        <w:t xml:space="preserve">) against </w:t>
      </w:r>
      <w:r w:rsidR="00B839A1" w:rsidRPr="00536247">
        <w:t>Client</w:t>
      </w:r>
      <w:r w:rsidR="00DF0293" w:rsidRPr="00536247">
        <w:t xml:space="preserve"> arising out of or in connection with </w:t>
      </w:r>
      <w:r w:rsidR="00A42AFB" w:rsidRPr="00536247">
        <w:t>the Services</w:t>
      </w:r>
      <w:r w:rsidR="00DF0293" w:rsidRPr="00536247">
        <w:t>.</w:t>
      </w:r>
    </w:p>
    <w:p w14:paraId="7F77ED93" w14:textId="7AC4AB1C" w:rsidR="000E5E58" w:rsidRPr="00536247" w:rsidRDefault="000E5E58" w:rsidP="003865B2">
      <w:pPr>
        <w:pStyle w:val="Heading2"/>
      </w:pPr>
      <w:r w:rsidRPr="00536247">
        <w:t xml:space="preserve">Any amounts due under Condition </w:t>
      </w:r>
      <w:r w:rsidR="003865B2" w:rsidRPr="00536247">
        <w:fldChar w:fldCharType="begin"/>
      </w:r>
      <w:r w:rsidR="003865B2" w:rsidRPr="00536247">
        <w:instrText xml:space="preserve"> REF _Ref74322062 \r \h </w:instrText>
      </w:r>
      <w:r w:rsidR="00536247">
        <w:instrText xml:space="preserve"> \* MERGEFORMAT </w:instrText>
      </w:r>
      <w:r w:rsidR="003865B2" w:rsidRPr="00536247">
        <w:fldChar w:fldCharType="separate"/>
      </w:r>
      <w:r w:rsidR="00AB5983" w:rsidRPr="00536247">
        <w:t>7.12</w:t>
      </w:r>
      <w:r w:rsidR="003865B2" w:rsidRPr="00536247">
        <w:fldChar w:fldCharType="end"/>
      </w:r>
      <w:r w:rsidRPr="00536247">
        <w:t xml:space="preserve"> shall be paid in cleared funds by the Provider to Client not less than 5 (five) </w:t>
      </w:r>
      <w:bookmarkStart w:id="105" w:name="_9kMH3K6ZWu4789A9gc41txwNC4"/>
      <w:r w:rsidRPr="00536247">
        <w:t>Working Days</w:t>
      </w:r>
      <w:bookmarkEnd w:id="105"/>
      <w:r w:rsidRPr="00536247">
        <w:t xml:space="preserve"> before the date upon which the Tax or other Liability is payable by Client.</w:t>
      </w:r>
    </w:p>
    <w:p w14:paraId="629D972D" w14:textId="43A09141" w:rsidR="00DF0293" w:rsidRPr="00536247" w:rsidRDefault="00DF0293" w:rsidP="00D97EFA">
      <w:pPr>
        <w:pStyle w:val="Heading1"/>
        <w:ind w:left="567" w:hanging="567"/>
      </w:pPr>
      <w:bookmarkStart w:id="106" w:name="_Toc102988757"/>
      <w:bookmarkStart w:id="107" w:name="_Ref473026097"/>
      <w:bookmarkStart w:id="108" w:name="_Ref68703303"/>
      <w:bookmarkStart w:id="109" w:name="_Toc74323552"/>
      <w:r w:rsidRPr="00536247">
        <w:lastRenderedPageBreak/>
        <w:t>INTELLECTUAL PROPERTY</w:t>
      </w:r>
      <w:bookmarkEnd w:id="106"/>
      <w:bookmarkEnd w:id="107"/>
      <w:bookmarkEnd w:id="108"/>
      <w:bookmarkEnd w:id="109"/>
    </w:p>
    <w:p w14:paraId="2E740329" w14:textId="10108684" w:rsidR="008965DD" w:rsidRPr="00536247" w:rsidRDefault="008965DD" w:rsidP="003865B2">
      <w:pPr>
        <w:pStyle w:val="Heading2"/>
      </w:pPr>
      <w:bookmarkStart w:id="110" w:name="_Ref473024844"/>
      <w:bookmarkStart w:id="111" w:name="_Ref61010840"/>
      <w:bookmarkStart w:id="112" w:name="_Ref3618470"/>
      <w:bookmarkStart w:id="113" w:name="_Ref473021382"/>
      <w:r w:rsidRPr="00536247">
        <w:t>Where the Contract Particulars so state</w:t>
      </w:r>
      <w:r w:rsidR="00563992" w:rsidRPr="00536247">
        <w:t>,</w:t>
      </w:r>
      <w:r w:rsidRPr="00536247">
        <w:t xml:space="preserve"> the Provider</w:t>
      </w:r>
      <w:bookmarkEnd w:id="110"/>
      <w:r w:rsidR="008237EF" w:rsidRPr="00536247">
        <w:t xml:space="preserve"> </w:t>
      </w:r>
      <w:r w:rsidRPr="00536247">
        <w:t xml:space="preserve">assigns to </w:t>
      </w:r>
      <w:r w:rsidR="00B839A1" w:rsidRPr="00536247">
        <w:t>Client</w:t>
      </w:r>
      <w:r w:rsidRPr="00536247">
        <w:t xml:space="preserve"> all Intellectual Property Rights in any Documents and Data which are produced or developed by the Provider specifically for the </w:t>
      </w:r>
      <w:r w:rsidR="008237EF" w:rsidRPr="00536247">
        <w:t>Services</w:t>
      </w:r>
      <w:r w:rsidRPr="00536247">
        <w:t xml:space="preserve"> and</w:t>
      </w:r>
      <w:r w:rsidR="008237EF" w:rsidRPr="00536247">
        <w:t xml:space="preserve"> </w:t>
      </w:r>
      <w:r w:rsidRPr="00536247">
        <w:t>waives all moral rights</w:t>
      </w:r>
      <w:r w:rsidR="0065254F" w:rsidRPr="00536247">
        <w:t xml:space="preserve"> to be identified as author and to object to derogatory treatment</w:t>
      </w:r>
      <w:r w:rsidRPr="00536247">
        <w:t xml:space="preserve"> in relation to such Documents and Data.</w:t>
      </w:r>
      <w:bookmarkEnd w:id="111"/>
    </w:p>
    <w:p w14:paraId="4AFFD177" w14:textId="65E54622" w:rsidR="008237EF" w:rsidRPr="00536247" w:rsidRDefault="008237EF" w:rsidP="003865B2">
      <w:pPr>
        <w:pStyle w:val="Heading2"/>
      </w:pPr>
      <w:r w:rsidRPr="00536247">
        <w:t xml:space="preserve">Subject to Condition </w:t>
      </w:r>
      <w:r w:rsidR="00466317" w:rsidRPr="00536247">
        <w:fldChar w:fldCharType="begin"/>
      </w:r>
      <w:r w:rsidR="00466317" w:rsidRPr="00536247">
        <w:instrText xml:space="preserve"> REF _Ref61010840 \r \h </w:instrText>
      </w:r>
      <w:r w:rsidR="00536247">
        <w:instrText xml:space="preserve"> \* MERGEFORMAT </w:instrText>
      </w:r>
      <w:r w:rsidR="00466317" w:rsidRPr="00536247">
        <w:fldChar w:fldCharType="separate"/>
      </w:r>
      <w:r w:rsidR="003865B2" w:rsidRPr="00536247">
        <w:t>8.1</w:t>
      </w:r>
      <w:r w:rsidR="00466317" w:rsidRPr="00536247">
        <w:fldChar w:fldCharType="end"/>
      </w:r>
      <w:r w:rsidRPr="00536247">
        <w:t>, all Intellectual Property Rights in any Documents and Data or any other materials which are produced or developed for or in connection with the Services are to belong to the Party that developed them.</w:t>
      </w:r>
    </w:p>
    <w:p w14:paraId="52BD7A01" w14:textId="27C07506" w:rsidR="00DF0293" w:rsidRPr="00562D67" w:rsidRDefault="00EC1CCC" w:rsidP="003865B2">
      <w:pPr>
        <w:pStyle w:val="Heading2"/>
      </w:pPr>
      <w:r w:rsidRPr="00536247">
        <w:t xml:space="preserve">Each Party grants the other Party </w:t>
      </w:r>
      <w:r w:rsidR="00DF0293" w:rsidRPr="00536247">
        <w:t xml:space="preserve">an irrevocable, non-exclusive, royalty free licence to copy and use </w:t>
      </w:r>
      <w:r w:rsidR="008965DD" w:rsidRPr="00536247">
        <w:t xml:space="preserve">(including the right to licence others to do so) </w:t>
      </w:r>
      <w:r w:rsidR="00DF0293" w:rsidRPr="00536247">
        <w:t>al</w:t>
      </w:r>
      <w:r w:rsidRPr="00536247">
        <w:t xml:space="preserve">l Documents and Data in which </w:t>
      </w:r>
      <w:r w:rsidR="00956366" w:rsidRPr="00536247">
        <w:t>it</w:t>
      </w:r>
      <w:r w:rsidR="00DF0293" w:rsidRPr="00536247">
        <w:t xml:space="preserve"> has Intellectual Property Rights (</w:t>
      </w:r>
      <w:r w:rsidRPr="00536247">
        <w:t xml:space="preserve">including any Documents and Data in relation to which Intellectual Property Rights are assigned to </w:t>
      </w:r>
      <w:r w:rsidR="00B839A1" w:rsidRPr="00536247">
        <w:t>Client</w:t>
      </w:r>
      <w:r w:rsidRPr="00536247">
        <w:t xml:space="preserve"> under Condition </w:t>
      </w:r>
      <w:r w:rsidR="0046167B" w:rsidRPr="00536247">
        <w:fldChar w:fldCharType="begin"/>
      </w:r>
      <w:r w:rsidR="0046167B" w:rsidRPr="00536247">
        <w:instrText xml:space="preserve"> REF _Ref61010840 \r \h </w:instrText>
      </w:r>
      <w:r w:rsidR="00536247">
        <w:instrText xml:space="preserve"> \* MERGEFORMAT </w:instrText>
      </w:r>
      <w:r w:rsidR="0046167B" w:rsidRPr="00536247">
        <w:fldChar w:fldCharType="separate"/>
      </w:r>
      <w:r w:rsidR="003865B2" w:rsidRPr="00536247">
        <w:t>8.1</w:t>
      </w:r>
      <w:r w:rsidR="0046167B" w:rsidRPr="00536247">
        <w:fldChar w:fldCharType="end"/>
      </w:r>
      <w:r w:rsidR="00DF0293" w:rsidRPr="00BE6DB2">
        <w:t>)</w:t>
      </w:r>
      <w:r w:rsidR="00643A09">
        <w:t xml:space="preserve"> </w:t>
      </w:r>
      <w:r w:rsidR="007F3214" w:rsidRPr="00BE6DB2">
        <w:t xml:space="preserve">in connection with the Services </w:t>
      </w:r>
      <w:r w:rsidR="00DF0293" w:rsidRPr="00BE6DB2">
        <w:t>but this licence is not to extend to:</w:t>
      </w:r>
      <w:bookmarkEnd w:id="112"/>
      <w:bookmarkEnd w:id="113"/>
      <w:r w:rsidR="00DF0293" w:rsidRPr="00BE6DB2">
        <w:t xml:space="preserve"> </w:t>
      </w:r>
    </w:p>
    <w:p w14:paraId="49FE5E57" w14:textId="06834BF5" w:rsidR="00DF0293" w:rsidRPr="00562D67" w:rsidRDefault="00DF0293" w:rsidP="003865B2">
      <w:pPr>
        <w:pStyle w:val="Heading3"/>
      </w:pPr>
      <w:r w:rsidRPr="00562D67">
        <w:t xml:space="preserve">copying or using those Documents and Data other than in connection with </w:t>
      </w:r>
      <w:r w:rsidR="00A42AFB" w:rsidRPr="00562D67">
        <w:t>the Services</w:t>
      </w:r>
      <w:r w:rsidRPr="00562D67">
        <w:t xml:space="preserve">; </w:t>
      </w:r>
      <w:r w:rsidR="008965DD">
        <w:t>or</w:t>
      </w:r>
    </w:p>
    <w:p w14:paraId="063A95FE" w14:textId="69DDABC5" w:rsidR="00EC1CCC" w:rsidRPr="00EC1CCC" w:rsidRDefault="00DF0293" w:rsidP="003865B2">
      <w:pPr>
        <w:pStyle w:val="Heading3"/>
      </w:pPr>
      <w:r w:rsidRPr="00562D67">
        <w:t xml:space="preserve">selling, transferring or otherwise disposing of or granting </w:t>
      </w:r>
      <w:r w:rsidR="007F3214">
        <w:t xml:space="preserve">any ownership </w:t>
      </w:r>
      <w:r w:rsidRPr="00562D67">
        <w:t>rights in those Documents and Data.</w:t>
      </w:r>
    </w:p>
    <w:p w14:paraId="1098E859" w14:textId="09D7FCE8" w:rsidR="00DF0293" w:rsidRDefault="00DF0293" w:rsidP="003865B2">
      <w:pPr>
        <w:pStyle w:val="Heading2"/>
      </w:pPr>
      <w:r w:rsidRPr="00BE6DB2">
        <w:t xml:space="preserve">Each Party agrees promptly to notify the other Party in writing of any infringement or potential infringement of that Party’s Intellectual Property Rights in connection with the </w:t>
      </w:r>
      <w:r w:rsidR="00D453FE" w:rsidRPr="00BE6DB2">
        <w:t xml:space="preserve">Services </w:t>
      </w:r>
      <w:r w:rsidRPr="00BE6DB2">
        <w:t>of which it becomes aware.</w:t>
      </w:r>
    </w:p>
    <w:p w14:paraId="55166537" w14:textId="6EAE3E4D" w:rsidR="00DF0293" w:rsidRDefault="00DF0293" w:rsidP="003865B2">
      <w:pPr>
        <w:pStyle w:val="Heading2"/>
      </w:pPr>
      <w:bookmarkStart w:id="114" w:name="_Ref61011576"/>
      <w:r w:rsidRPr="00BE6DB2">
        <w:t xml:space="preserve">The </w:t>
      </w:r>
      <w:r w:rsidR="00C64692">
        <w:t>Provider</w:t>
      </w:r>
      <w:r w:rsidRPr="00BE6DB2">
        <w:t xml:space="preserve"> shall indemnify and hold </w:t>
      </w:r>
      <w:r w:rsidR="00B839A1">
        <w:t>Client</w:t>
      </w:r>
      <w:r w:rsidR="000E5E58">
        <w:t xml:space="preserve"> harmless</w:t>
      </w:r>
      <w:r w:rsidRPr="00BE6DB2">
        <w:t xml:space="preserve"> against any </w:t>
      </w:r>
      <w:r w:rsidR="006A5819">
        <w:t>Li</w:t>
      </w:r>
      <w:r w:rsidRPr="00BE6DB2">
        <w:t xml:space="preserve">ability because of a claim or action that the normal operation, possession or use of </w:t>
      </w:r>
      <w:r w:rsidR="006A5819">
        <w:t>any</w:t>
      </w:r>
      <w:r w:rsidRPr="00BE6DB2">
        <w:t xml:space="preserve"> Documents and Data made available </w:t>
      </w:r>
      <w:r w:rsidR="00C07D39">
        <w:t>by</w:t>
      </w:r>
      <w:r w:rsidRPr="00BE6DB2">
        <w:t xml:space="preserve"> the </w:t>
      </w:r>
      <w:r w:rsidR="00C64692">
        <w:t>Provider</w:t>
      </w:r>
      <w:r w:rsidRPr="00BE6DB2">
        <w:t xml:space="preserve"> to </w:t>
      </w:r>
      <w:r w:rsidR="00B839A1">
        <w:t>Client</w:t>
      </w:r>
      <w:r w:rsidRPr="00BE6DB2">
        <w:t xml:space="preserve"> infringes the Intellectual Property Rights of the third party.</w:t>
      </w:r>
      <w:bookmarkEnd w:id="114"/>
    </w:p>
    <w:p w14:paraId="199F061F" w14:textId="648D3E24" w:rsidR="00EE4F2D" w:rsidRDefault="00EE4F2D" w:rsidP="003865B2">
      <w:pPr>
        <w:pStyle w:val="Heading2"/>
      </w:pPr>
      <w:r w:rsidRPr="00EE4F2D">
        <w:t xml:space="preserve">The Provider shall be responsible for the accuracy of all Documents and Data supplied to </w:t>
      </w:r>
      <w:r w:rsidR="00B839A1">
        <w:t>Client</w:t>
      </w:r>
      <w:r w:rsidRPr="00EE4F2D">
        <w:t xml:space="preserve"> in connection with the Services and shall indemnify </w:t>
      </w:r>
      <w:r w:rsidR="00B839A1">
        <w:t>Client</w:t>
      </w:r>
      <w:r w:rsidRPr="00EE4F2D">
        <w:t xml:space="preserve"> in respect of any Liability caused by any errors or omissions in those Documents and Data. </w:t>
      </w:r>
    </w:p>
    <w:p w14:paraId="5F1E51A4" w14:textId="77777777" w:rsidR="004C7203" w:rsidRDefault="004C7203" w:rsidP="00D97EFA">
      <w:pPr>
        <w:pStyle w:val="Heading1"/>
        <w:ind w:left="567" w:hanging="567"/>
      </w:pPr>
      <w:bookmarkStart w:id="115" w:name="_Ref61011959"/>
      <w:bookmarkStart w:id="116" w:name="_Toc74323553"/>
      <w:bookmarkStart w:id="117" w:name="_Ref473025158"/>
      <w:bookmarkStart w:id="118" w:name="_Ref473025172"/>
      <w:bookmarkStart w:id="119" w:name="_Ref473025256"/>
      <w:bookmarkStart w:id="120" w:name="_Ref473026114"/>
      <w:r>
        <w:t>PUBLICITY AND REPUTATION</w:t>
      </w:r>
      <w:bookmarkEnd w:id="115"/>
      <w:bookmarkEnd w:id="116"/>
    </w:p>
    <w:p w14:paraId="292ED805" w14:textId="3F1391AF" w:rsidR="004C7203" w:rsidRDefault="004C7203" w:rsidP="003865B2">
      <w:pPr>
        <w:pStyle w:val="Heading2"/>
      </w:pPr>
      <w:r>
        <w:t xml:space="preserve">The Provider </w:t>
      </w:r>
      <w:r w:rsidR="006A5819">
        <w:t>must</w:t>
      </w:r>
      <w:r>
        <w:t xml:space="preserve"> not advertise, publicly announce or provide any publicity </w:t>
      </w:r>
      <w:r w:rsidR="007F3214">
        <w:t>stating</w:t>
      </w:r>
      <w:r>
        <w:t xml:space="preserve"> that it is providing the Services </w:t>
      </w:r>
      <w:r w:rsidR="007F3214">
        <w:t xml:space="preserve">or working </w:t>
      </w:r>
      <w:r>
        <w:t xml:space="preserve">for </w:t>
      </w:r>
      <w:r w:rsidR="00B839A1">
        <w:t>Client</w:t>
      </w:r>
      <w:r>
        <w:t xml:space="preserve"> without the prior written consent of </w:t>
      </w:r>
      <w:r w:rsidR="00B839A1">
        <w:t>Client</w:t>
      </w:r>
      <w:r>
        <w:t xml:space="preserve"> on each occasion</w:t>
      </w:r>
      <w:r w:rsidR="007F3214">
        <w:t xml:space="preserve"> the Provider does so</w:t>
      </w:r>
      <w:r>
        <w:t xml:space="preserve">. </w:t>
      </w:r>
    </w:p>
    <w:p w14:paraId="5C944533" w14:textId="6A7F4BB7" w:rsidR="00466317" w:rsidRDefault="004C7203" w:rsidP="003865B2">
      <w:pPr>
        <w:pStyle w:val="Heading2"/>
      </w:pPr>
      <w:r>
        <w:t xml:space="preserve">All press releases </w:t>
      </w:r>
      <w:r w:rsidR="00B62D40" w:rsidRPr="00B62D40">
        <w:t xml:space="preserve">and media communications (including via social media) </w:t>
      </w:r>
      <w:r>
        <w:t xml:space="preserve">relating to </w:t>
      </w:r>
      <w:r w:rsidR="008F48D7">
        <w:t>this Contract</w:t>
      </w:r>
      <w:r>
        <w:t xml:space="preserve"> </w:t>
      </w:r>
      <w:r w:rsidR="008965DD">
        <w:t xml:space="preserve">or the Services </w:t>
      </w:r>
      <w:r>
        <w:t xml:space="preserve">must be approved by </w:t>
      </w:r>
      <w:r w:rsidR="00B839A1">
        <w:t>Client</w:t>
      </w:r>
      <w:r w:rsidR="00B62D40">
        <w:t xml:space="preserve">. </w:t>
      </w:r>
      <w:r w:rsidR="00B839A1">
        <w:t>Client</w:t>
      </w:r>
      <w:r>
        <w:t xml:space="preserve"> </w:t>
      </w:r>
      <w:r w:rsidR="00C07D39">
        <w:t xml:space="preserve">must be </w:t>
      </w:r>
      <w:r>
        <w:t xml:space="preserve">given </w:t>
      </w:r>
      <w:r w:rsidR="00C07D39">
        <w:t>a</w:t>
      </w:r>
      <w:r w:rsidR="00B62D40">
        <w:t xml:space="preserve"> reasonable </w:t>
      </w:r>
      <w:r>
        <w:t>opportunity to provide a quote in any press release</w:t>
      </w:r>
      <w:r w:rsidR="00B62D40">
        <w:t xml:space="preserve"> </w:t>
      </w:r>
      <w:r w:rsidR="00B62D40" w:rsidRPr="00B62D40">
        <w:t>or media communication.</w:t>
      </w:r>
    </w:p>
    <w:p w14:paraId="5E1FFE39" w14:textId="39DC5E2A" w:rsidR="00F1453D" w:rsidRDefault="004C7203" w:rsidP="003865B2">
      <w:pPr>
        <w:pStyle w:val="Heading2"/>
      </w:pPr>
      <w:r>
        <w:lastRenderedPageBreak/>
        <w:t xml:space="preserve">The Provider shall perform its obligations under this Contract in a way that enhances the reputation of </w:t>
      </w:r>
      <w:r w:rsidR="00B839A1">
        <w:t>Client</w:t>
      </w:r>
      <w:r>
        <w:t xml:space="preserve">. The Provider shall not do anything that embarrasses </w:t>
      </w:r>
      <w:r w:rsidR="00B839A1">
        <w:t>Client</w:t>
      </w:r>
      <w:r>
        <w:t xml:space="preserve"> or undermines the reputation of </w:t>
      </w:r>
      <w:r w:rsidR="00B839A1">
        <w:t>Client</w:t>
      </w:r>
      <w:r>
        <w:t xml:space="preserve"> either with </w:t>
      </w:r>
      <w:r w:rsidR="008965DD">
        <w:t>Customers</w:t>
      </w:r>
      <w:r>
        <w:t xml:space="preserve"> or generally.</w:t>
      </w:r>
    </w:p>
    <w:p w14:paraId="446EBD15" w14:textId="70894B70" w:rsidR="00DF0293" w:rsidRPr="003C186F" w:rsidRDefault="00DF0293" w:rsidP="00D97EFA">
      <w:pPr>
        <w:pStyle w:val="Heading1"/>
        <w:ind w:left="567" w:hanging="567"/>
      </w:pPr>
      <w:bookmarkStart w:id="121" w:name="_Ref61001740"/>
      <w:bookmarkStart w:id="122" w:name="_Ref61010897"/>
      <w:bookmarkStart w:id="123" w:name="_Ref61010909"/>
      <w:bookmarkStart w:id="124" w:name="_Ref61011968"/>
      <w:bookmarkStart w:id="125" w:name="_Toc74323554"/>
      <w:r w:rsidRPr="00D56E59">
        <w:t>CONFIDENTIALITY AND SECURITY OF INFORMATION</w:t>
      </w:r>
      <w:bookmarkEnd w:id="117"/>
      <w:bookmarkEnd w:id="118"/>
      <w:bookmarkEnd w:id="119"/>
      <w:bookmarkEnd w:id="120"/>
      <w:bookmarkEnd w:id="121"/>
      <w:bookmarkEnd w:id="122"/>
      <w:bookmarkEnd w:id="123"/>
      <w:bookmarkEnd w:id="124"/>
      <w:bookmarkEnd w:id="125"/>
    </w:p>
    <w:p w14:paraId="60E7C311" w14:textId="1C1FEDAE" w:rsidR="006F6F1F" w:rsidRDefault="008828A0" w:rsidP="003865B2">
      <w:pPr>
        <w:pStyle w:val="Heading2"/>
      </w:pPr>
      <w:r w:rsidRPr="008828A0">
        <w:t xml:space="preserve">Subject to Condition </w:t>
      </w:r>
      <w:r w:rsidR="00354E69">
        <w:fldChar w:fldCharType="begin"/>
      </w:r>
      <w:r w:rsidR="00354E69">
        <w:instrText xml:space="preserve"> REF _Ref61001673 \r \h </w:instrText>
      </w:r>
      <w:r w:rsidR="00354E69">
        <w:fldChar w:fldCharType="separate"/>
      </w:r>
      <w:r w:rsidR="003865B2">
        <w:t>10.3</w:t>
      </w:r>
      <w:r w:rsidR="00354E69">
        <w:fldChar w:fldCharType="end"/>
      </w:r>
      <w:r w:rsidRPr="008828A0">
        <w:t xml:space="preserve"> each Party shall keep confidential and secure from disclosure any Confidential Information communicated to it by the other on the basis that it is confidential.</w:t>
      </w:r>
      <w:r w:rsidR="0045779B" w:rsidRPr="0045779B">
        <w:t xml:space="preserve"> </w:t>
      </w:r>
    </w:p>
    <w:p w14:paraId="09C863E5" w14:textId="5A649CFF" w:rsidR="0045779B" w:rsidRPr="0045779B" w:rsidRDefault="0045779B" w:rsidP="003865B2">
      <w:pPr>
        <w:pStyle w:val="Heading2"/>
      </w:pPr>
      <w:r w:rsidRPr="0045779B">
        <w:t>Neither Party shall use or exploit the other Party’s Confidential Information for any purpose other than as set out in this Contract.</w:t>
      </w:r>
    </w:p>
    <w:p w14:paraId="5758DDBA" w14:textId="77777777" w:rsidR="0045779B" w:rsidRPr="0045779B" w:rsidRDefault="0045779B" w:rsidP="003865B2">
      <w:pPr>
        <w:pStyle w:val="Heading2"/>
      </w:pPr>
      <w:bookmarkStart w:id="126" w:name="_Ref61001673"/>
      <w:r w:rsidRPr="0045779B">
        <w:t>Confidential Information may be disclosed:</w:t>
      </w:r>
      <w:bookmarkEnd w:id="126"/>
    </w:p>
    <w:p w14:paraId="5EB30E06" w14:textId="77777777" w:rsidR="0045779B" w:rsidRPr="0045779B" w:rsidRDefault="0045779B" w:rsidP="003865B2">
      <w:pPr>
        <w:pStyle w:val="Heading3"/>
      </w:pPr>
      <w:r w:rsidRPr="0045779B">
        <w:t>to the extent reasonably required by either Party to perform its obligations under this Contract on a confidential basis to persons performing those obligations;</w:t>
      </w:r>
    </w:p>
    <w:p w14:paraId="2337A0A2" w14:textId="040A56C1" w:rsidR="00746635" w:rsidRPr="0045779B" w:rsidRDefault="0045779B" w:rsidP="003865B2">
      <w:pPr>
        <w:pStyle w:val="Heading3"/>
      </w:pPr>
      <w:bookmarkStart w:id="127" w:name="_Ref61001708"/>
      <w:r w:rsidRPr="0045779B">
        <w:t xml:space="preserve">if it is in the public domain other than as a result of a breach of this Condition </w:t>
      </w:r>
      <w:r w:rsidR="00466317">
        <w:fldChar w:fldCharType="begin"/>
      </w:r>
      <w:r w:rsidR="00466317">
        <w:instrText xml:space="preserve"> REF _Ref61010897 \r \h </w:instrText>
      </w:r>
      <w:r w:rsidR="00466317">
        <w:fldChar w:fldCharType="separate"/>
      </w:r>
      <w:r w:rsidR="003865B2">
        <w:t>10</w:t>
      </w:r>
      <w:r w:rsidR="00466317">
        <w:fldChar w:fldCharType="end"/>
      </w:r>
      <w:r w:rsidRPr="0045779B">
        <w:t>;</w:t>
      </w:r>
      <w:bookmarkEnd w:id="127"/>
    </w:p>
    <w:p w14:paraId="204980CA" w14:textId="1DBCE3F0" w:rsidR="0045779B" w:rsidRPr="0045779B" w:rsidRDefault="0045779B" w:rsidP="003865B2">
      <w:pPr>
        <w:pStyle w:val="Heading3"/>
      </w:pPr>
      <w:bookmarkStart w:id="128" w:name="_Ref61001717"/>
      <w:r w:rsidRPr="0045779B">
        <w:t xml:space="preserve">where its disclosure is required by any court order or legal or regulatory obligation of the Party making the disclosure (including under Data Protection Law) or required by any Regulatory Body (including, in relation to </w:t>
      </w:r>
      <w:r w:rsidR="006F6F1F" w:rsidRPr="006F6F1F">
        <w:t>Freedom of Information Law</w:t>
      </w:r>
      <w:r w:rsidRPr="0045779B">
        <w:t xml:space="preserve">, a disclosure made in accordance with this Condition </w:t>
      </w:r>
      <w:r w:rsidR="00466317">
        <w:fldChar w:fldCharType="begin"/>
      </w:r>
      <w:r w:rsidR="00466317">
        <w:instrText xml:space="preserve"> REF _Ref61010909 \r \h </w:instrText>
      </w:r>
      <w:r w:rsidR="00466317">
        <w:fldChar w:fldCharType="separate"/>
      </w:r>
      <w:r w:rsidR="003865B2">
        <w:t>10</w:t>
      </w:r>
      <w:r w:rsidR="00466317">
        <w:fldChar w:fldCharType="end"/>
      </w:r>
      <w:r w:rsidRPr="0045779B">
        <w:t>);</w:t>
      </w:r>
      <w:bookmarkEnd w:id="128"/>
    </w:p>
    <w:p w14:paraId="3EDE99D4" w14:textId="77777777" w:rsidR="0045779B" w:rsidRPr="0045779B" w:rsidRDefault="0045779B" w:rsidP="003865B2">
      <w:pPr>
        <w:pStyle w:val="Heading3"/>
      </w:pPr>
      <w:bookmarkStart w:id="129" w:name="_Ref61001727"/>
      <w:r w:rsidRPr="0045779B">
        <w:t>if it is already lawfully in the possession of the receiving Party, before its disclosure by the disclosing Party;</w:t>
      </w:r>
      <w:bookmarkEnd w:id="129"/>
      <w:r w:rsidRPr="0045779B">
        <w:t xml:space="preserve"> </w:t>
      </w:r>
    </w:p>
    <w:p w14:paraId="7CC028B0" w14:textId="77777777" w:rsidR="0045779B" w:rsidRPr="0045779B" w:rsidRDefault="0045779B" w:rsidP="003865B2">
      <w:pPr>
        <w:pStyle w:val="Heading3"/>
      </w:pPr>
      <w:bookmarkStart w:id="130" w:name="_Ref68704920"/>
      <w:r w:rsidRPr="0045779B">
        <w:t>to a Party’s professional advisers for the purposes of taking advice on this Contract;</w:t>
      </w:r>
      <w:bookmarkEnd w:id="130"/>
    </w:p>
    <w:p w14:paraId="72E5DD7F" w14:textId="77777777" w:rsidR="0045779B" w:rsidRPr="0045779B" w:rsidRDefault="0045779B" w:rsidP="003865B2">
      <w:pPr>
        <w:pStyle w:val="Heading3"/>
      </w:pPr>
      <w:r w:rsidRPr="0045779B">
        <w:t>under the Dispute Resolution Procedure; and/or</w:t>
      </w:r>
    </w:p>
    <w:p w14:paraId="592D4EA1" w14:textId="61F1CE7B" w:rsidR="001C3C85" w:rsidRDefault="0045779B" w:rsidP="003865B2">
      <w:pPr>
        <w:pStyle w:val="Heading3"/>
      </w:pPr>
      <w:r w:rsidRPr="0045779B">
        <w:t>by any Party for the purpose of the examination, certification and/or audit of that Party’s accounts.</w:t>
      </w:r>
    </w:p>
    <w:p w14:paraId="6E1597FB" w14:textId="7BFDD766" w:rsidR="008722F6" w:rsidRPr="008722F6" w:rsidRDefault="008722F6" w:rsidP="003865B2">
      <w:pPr>
        <w:pStyle w:val="Heading2"/>
      </w:pPr>
      <w:r w:rsidRPr="008722F6">
        <w:t xml:space="preserve">Where a disclosure of Confidential Information is made under Condition </w:t>
      </w:r>
      <w:r w:rsidR="00354E69">
        <w:fldChar w:fldCharType="begin"/>
      </w:r>
      <w:r w:rsidR="00354E69">
        <w:instrText xml:space="preserve"> REF _Ref61001673 \r \h </w:instrText>
      </w:r>
      <w:r w:rsidR="00354E69">
        <w:fldChar w:fldCharType="separate"/>
      </w:r>
      <w:r w:rsidR="003865B2">
        <w:t>10.3</w:t>
      </w:r>
      <w:r w:rsidR="00354E69">
        <w:fldChar w:fldCharType="end"/>
      </w:r>
      <w:r w:rsidRPr="008722F6">
        <w:t xml:space="preserve"> (other than under Conditions </w:t>
      </w:r>
      <w:r w:rsidR="003865B2">
        <w:fldChar w:fldCharType="begin"/>
      </w:r>
      <w:r w:rsidR="003865B2">
        <w:instrText xml:space="preserve"> REF _Ref61001708 \r \h </w:instrText>
      </w:r>
      <w:r w:rsidR="003865B2">
        <w:fldChar w:fldCharType="separate"/>
      </w:r>
      <w:r w:rsidR="003865B2">
        <w:t>10.3.2</w:t>
      </w:r>
      <w:r w:rsidR="003865B2">
        <w:fldChar w:fldCharType="end"/>
      </w:r>
      <w:r w:rsidRPr="008722F6">
        <w:t xml:space="preserve">, </w:t>
      </w:r>
      <w:r w:rsidR="003865B2">
        <w:fldChar w:fldCharType="begin"/>
      </w:r>
      <w:r w:rsidR="003865B2">
        <w:instrText xml:space="preserve"> REF _Ref61001717 \r \h </w:instrText>
      </w:r>
      <w:r w:rsidR="003865B2">
        <w:fldChar w:fldCharType="separate"/>
      </w:r>
      <w:r w:rsidR="003865B2">
        <w:t>10.3.3</w:t>
      </w:r>
      <w:r w:rsidR="003865B2">
        <w:fldChar w:fldCharType="end"/>
      </w:r>
      <w:r w:rsidRPr="008722F6">
        <w:t xml:space="preserve"> or </w:t>
      </w:r>
      <w:r w:rsidR="003865B2">
        <w:fldChar w:fldCharType="begin"/>
      </w:r>
      <w:r w:rsidR="003865B2">
        <w:instrText xml:space="preserve"> REF _Ref61001727 \r \h </w:instrText>
      </w:r>
      <w:r w:rsidR="003865B2">
        <w:fldChar w:fldCharType="separate"/>
      </w:r>
      <w:r w:rsidR="003865B2">
        <w:t>10.3.4</w:t>
      </w:r>
      <w:r w:rsidR="003865B2">
        <w:fldChar w:fldCharType="end"/>
      </w:r>
      <w:r w:rsidRPr="008722F6">
        <w:t xml:space="preserve">) the Party disclosing the Confidential Information shall use reasonable endeavours to impose a similar duty of confidentiality on the recipient of the information as that contained in this Condition </w:t>
      </w:r>
      <w:r w:rsidR="00354E69">
        <w:fldChar w:fldCharType="begin"/>
      </w:r>
      <w:r w:rsidR="00354E69">
        <w:instrText xml:space="preserve"> REF _Ref61001740 \r \h </w:instrText>
      </w:r>
      <w:r w:rsidR="00354E69">
        <w:fldChar w:fldCharType="separate"/>
      </w:r>
      <w:r w:rsidR="003865B2">
        <w:t>10</w:t>
      </w:r>
      <w:r w:rsidR="00354E69">
        <w:fldChar w:fldCharType="end"/>
      </w:r>
      <w:r w:rsidRPr="008722F6">
        <w:t>.</w:t>
      </w:r>
    </w:p>
    <w:p w14:paraId="79E0E54B" w14:textId="77777777" w:rsidR="008722F6" w:rsidRPr="008722F6" w:rsidRDefault="008722F6" w:rsidP="003865B2">
      <w:pPr>
        <w:pStyle w:val="Heading2"/>
      </w:pPr>
      <w:r w:rsidRPr="008722F6">
        <w:t xml:space="preserve">Each Party must notify the other Party promptly and in any event within 2 (two) Working Days of becoming aware of any unauthorised access, copying use or disclosure of the other Party’s Confidential Information. </w:t>
      </w:r>
    </w:p>
    <w:p w14:paraId="18A6FCBE" w14:textId="19860AF0" w:rsidR="008722F6" w:rsidRPr="008722F6" w:rsidRDefault="008722F6" w:rsidP="003865B2">
      <w:pPr>
        <w:pStyle w:val="Heading2"/>
      </w:pPr>
      <w:r w:rsidRPr="008722F6">
        <w:t xml:space="preserve">The Provider shall provide such assistance as </w:t>
      </w:r>
      <w:r w:rsidR="00B839A1">
        <w:t>Client</w:t>
      </w:r>
      <w:r w:rsidRPr="008722F6">
        <w:t xml:space="preserve"> reasonably requires to enable </w:t>
      </w:r>
      <w:r w:rsidR="00B839A1">
        <w:t>Client</w:t>
      </w:r>
      <w:r w:rsidRPr="008722F6">
        <w:t xml:space="preserve"> to comply with </w:t>
      </w:r>
      <w:r w:rsidR="006F6F1F" w:rsidRPr="006F6F1F">
        <w:t>Freedom of Information Law</w:t>
      </w:r>
      <w:r w:rsidRPr="008722F6">
        <w:t xml:space="preserve">.  </w:t>
      </w:r>
    </w:p>
    <w:p w14:paraId="7DBAF0F8" w14:textId="2A202DE6" w:rsidR="00C609ED" w:rsidRDefault="00C609ED" w:rsidP="003865B2">
      <w:pPr>
        <w:pStyle w:val="Heading2"/>
      </w:pPr>
      <w:r>
        <w:lastRenderedPageBreak/>
        <w:t xml:space="preserve">Where the </w:t>
      </w:r>
      <w:r w:rsidR="00C64692">
        <w:t>Provider</w:t>
      </w:r>
      <w:r>
        <w:t xml:space="preserve"> receives a Request for Information relating to information held on behalf of </w:t>
      </w:r>
      <w:r w:rsidR="00B839A1">
        <w:t>Client</w:t>
      </w:r>
      <w:r>
        <w:t xml:space="preserve"> the </w:t>
      </w:r>
      <w:r w:rsidR="00C64692">
        <w:t>Provider</w:t>
      </w:r>
      <w:r>
        <w:t xml:space="preserve"> shall:</w:t>
      </w:r>
    </w:p>
    <w:p w14:paraId="07BB44DF" w14:textId="651FE0C8" w:rsidR="00C609ED" w:rsidRDefault="00C609ED" w:rsidP="003865B2">
      <w:pPr>
        <w:pStyle w:val="Heading3"/>
      </w:pPr>
      <w:bookmarkStart w:id="131" w:name="_Ref133904667"/>
      <w:bookmarkStart w:id="132" w:name="_Ref473025314"/>
      <w:r>
        <w:t xml:space="preserve">transfer the Request for Information to </w:t>
      </w:r>
      <w:r w:rsidR="00B839A1">
        <w:t>Client</w:t>
      </w:r>
      <w:r>
        <w:t xml:space="preserve"> as soon as practicable and in any event within 5 (five) Working Days of receiving the Request for Information;</w:t>
      </w:r>
      <w:bookmarkEnd w:id="131"/>
      <w:r>
        <w:t xml:space="preserve"> and</w:t>
      </w:r>
      <w:bookmarkEnd w:id="132"/>
    </w:p>
    <w:p w14:paraId="364DCC58" w14:textId="4F67AA50" w:rsidR="00C609ED" w:rsidRDefault="00C609ED" w:rsidP="003865B2">
      <w:pPr>
        <w:pStyle w:val="Heading3"/>
      </w:pPr>
      <w:bookmarkStart w:id="133" w:name="_Ref103597796"/>
      <w:r>
        <w:t xml:space="preserve">provide </w:t>
      </w:r>
      <w:r w:rsidR="00B839A1">
        <w:t>Client</w:t>
      </w:r>
      <w:r>
        <w:t xml:space="preserve"> with a copy of all such information in such form as may be required within 10 (ten) Working Days of the </w:t>
      </w:r>
      <w:r w:rsidR="00F62AB7">
        <w:t xml:space="preserve">notification under </w:t>
      </w:r>
      <w:r w:rsidR="00F566D1">
        <w:t xml:space="preserve">Condition </w:t>
      </w:r>
      <w:r w:rsidR="00354E69">
        <w:fldChar w:fldCharType="begin"/>
      </w:r>
      <w:r w:rsidR="00354E69">
        <w:instrText xml:space="preserve"> REF _Ref473025314 \r \h </w:instrText>
      </w:r>
      <w:r w:rsidR="00354E69">
        <w:fldChar w:fldCharType="separate"/>
      </w:r>
      <w:r w:rsidR="003865B2">
        <w:t>10.7.1</w:t>
      </w:r>
      <w:r w:rsidR="00354E69">
        <w:fldChar w:fldCharType="end"/>
      </w:r>
      <w:r>
        <w:t>.</w:t>
      </w:r>
    </w:p>
    <w:bookmarkEnd w:id="133"/>
    <w:p w14:paraId="170A2EFD" w14:textId="646034D0" w:rsidR="00C609ED" w:rsidRDefault="00C609ED" w:rsidP="003865B2">
      <w:pPr>
        <w:pStyle w:val="Heading2"/>
      </w:pPr>
      <w:r>
        <w:t xml:space="preserve">The </w:t>
      </w:r>
      <w:r w:rsidR="00C64692">
        <w:t>Provider</w:t>
      </w:r>
      <w:r>
        <w:t xml:space="preserve"> acknowledges that </w:t>
      </w:r>
      <w:r w:rsidR="00B839A1">
        <w:t>Client</w:t>
      </w:r>
      <w:r>
        <w:t xml:space="preserve"> is responsible for determining in its absolute discretion (but having regard to any guidance or </w:t>
      </w:r>
      <w:r w:rsidR="00775AB8">
        <w:t>C</w:t>
      </w:r>
      <w:r>
        <w:t xml:space="preserve">odes of </w:t>
      </w:r>
      <w:r w:rsidR="00775AB8">
        <w:t>P</w:t>
      </w:r>
      <w:r>
        <w:t>ractice issued by the Information Commissioner or the Ministry of Justice):</w:t>
      </w:r>
    </w:p>
    <w:p w14:paraId="7CB94F69" w14:textId="41B93F8D" w:rsidR="00C609ED" w:rsidRDefault="00C609ED" w:rsidP="003865B2">
      <w:pPr>
        <w:pStyle w:val="Heading3"/>
      </w:pPr>
      <w:r>
        <w:t xml:space="preserve">whether any information is exempt from disclosure under </w:t>
      </w:r>
      <w:r w:rsidR="006F6F1F" w:rsidRPr="006F6F1F">
        <w:t>Freedom of Information Law</w:t>
      </w:r>
    </w:p>
    <w:p w14:paraId="6C28757D" w14:textId="77777777" w:rsidR="00C609ED" w:rsidRDefault="00C609ED" w:rsidP="003865B2">
      <w:pPr>
        <w:pStyle w:val="Heading3"/>
      </w:pPr>
      <w:r>
        <w:t>in the case of a qualified exemption, whether the public interest in disclosing the information is greater than the public interest in maintaining the exemption; and</w:t>
      </w:r>
    </w:p>
    <w:p w14:paraId="67303079" w14:textId="77777777" w:rsidR="00C609ED" w:rsidRDefault="00C609ED" w:rsidP="003865B2">
      <w:pPr>
        <w:pStyle w:val="Heading3"/>
      </w:pPr>
      <w:r>
        <w:t>whether any information is to be disclosed in response to a Request for Information.</w:t>
      </w:r>
    </w:p>
    <w:p w14:paraId="3EC079BC" w14:textId="784AFE42" w:rsidR="00C609ED" w:rsidRPr="00C609ED" w:rsidRDefault="00C609ED" w:rsidP="003865B2">
      <w:pPr>
        <w:pStyle w:val="Heading2"/>
      </w:pPr>
      <w:r>
        <w:t xml:space="preserve">The </w:t>
      </w:r>
      <w:r w:rsidR="00C64692">
        <w:t>Provider</w:t>
      </w:r>
      <w:r>
        <w:t xml:space="preserve"> shall not respond directly to a Request for Information unless expressly authorised to do so by </w:t>
      </w:r>
      <w:r w:rsidR="00B839A1">
        <w:t>Client</w:t>
      </w:r>
      <w:r>
        <w:t>.</w:t>
      </w:r>
    </w:p>
    <w:p w14:paraId="790AEAB9" w14:textId="2B3691F0" w:rsidR="00C609ED" w:rsidRDefault="00C609ED" w:rsidP="003865B2">
      <w:pPr>
        <w:pStyle w:val="Heading2"/>
      </w:pPr>
      <w:r>
        <w:t xml:space="preserve">Where </w:t>
      </w:r>
      <w:bookmarkStart w:id="134" w:name="_Ref121226734"/>
      <w:r>
        <w:t xml:space="preserve">it receives a Request for Information relating to any Confidential Information, </w:t>
      </w:r>
      <w:r w:rsidR="00B839A1">
        <w:t>Client</w:t>
      </w:r>
      <w:r>
        <w:t xml:space="preserve"> shall (unless it has decided not to disclose that information either because </w:t>
      </w:r>
      <w:r w:rsidR="006F6F1F" w:rsidRPr="006F6F1F">
        <w:t xml:space="preserve">Freedom of Information Law </w:t>
      </w:r>
      <w:r>
        <w:t xml:space="preserve">does not apply or because it is exempt from disclosure under </w:t>
      </w:r>
      <w:r w:rsidR="006F6F1F" w:rsidRPr="006F6F1F">
        <w:t>Freedom of Information Law</w:t>
      </w:r>
      <w:r w:rsidR="006F6F1F">
        <w:t>)</w:t>
      </w:r>
      <w:r>
        <w:t xml:space="preserve"> use reasonable endeavours to:</w:t>
      </w:r>
      <w:bookmarkEnd w:id="134"/>
      <w:r>
        <w:t xml:space="preserve"> </w:t>
      </w:r>
    </w:p>
    <w:p w14:paraId="32DBBBB6" w14:textId="77777777" w:rsidR="00C609ED" w:rsidRDefault="00C609ED" w:rsidP="003865B2">
      <w:pPr>
        <w:pStyle w:val="Heading3"/>
      </w:pPr>
      <w:r>
        <w:t xml:space="preserve">notify the </w:t>
      </w:r>
      <w:r w:rsidR="00C64692">
        <w:t>Provider</w:t>
      </w:r>
      <w:r>
        <w:t xml:space="preserve"> of that Request for Information in accordance with Part VII of the Code of Practice issued by the Secretary of State under Section 45 of FOIA; and</w:t>
      </w:r>
    </w:p>
    <w:p w14:paraId="32BCFC60" w14:textId="6DFAC46A" w:rsidR="00C609ED" w:rsidRDefault="00C609ED" w:rsidP="003865B2">
      <w:pPr>
        <w:pStyle w:val="Heading3"/>
      </w:pPr>
      <w:r>
        <w:t xml:space="preserve">consider any representations made by the </w:t>
      </w:r>
      <w:r w:rsidR="00C64692">
        <w:t>Provider</w:t>
      </w:r>
      <w:r>
        <w:t xml:space="preserve"> before disclosing that Confidential Information under </w:t>
      </w:r>
      <w:r w:rsidR="006F6F1F" w:rsidRPr="006F6F1F">
        <w:t>Freedom of Information Law</w:t>
      </w:r>
      <w:r>
        <w:t>.</w:t>
      </w:r>
    </w:p>
    <w:p w14:paraId="172ABEC0" w14:textId="24B071E7" w:rsidR="00C609ED" w:rsidRPr="00C609ED" w:rsidRDefault="00C609ED" w:rsidP="003865B2">
      <w:pPr>
        <w:pStyle w:val="Heading2"/>
      </w:pPr>
      <w:r>
        <w:t xml:space="preserve">If </w:t>
      </w:r>
      <w:r w:rsidR="00B839A1">
        <w:t>Client</w:t>
      </w:r>
      <w:r>
        <w:t xml:space="preserve"> decides to disclose any Confidential Information under </w:t>
      </w:r>
      <w:r w:rsidR="006F6F1F" w:rsidRPr="006F6F1F">
        <w:t>Freedom of Information Law</w:t>
      </w:r>
      <w:r>
        <w:t xml:space="preserve">, </w:t>
      </w:r>
      <w:r w:rsidR="00B839A1">
        <w:t>Client</w:t>
      </w:r>
      <w:r>
        <w:t xml:space="preserve"> shall use reasonable endeavours to notify the </w:t>
      </w:r>
      <w:r w:rsidR="00C64692">
        <w:t>Provider</w:t>
      </w:r>
      <w:r>
        <w:t xml:space="preserve"> of this decision before making the disclosure.</w:t>
      </w:r>
    </w:p>
    <w:p w14:paraId="5DE4975A" w14:textId="5D4CC872" w:rsidR="00C609ED" w:rsidRDefault="00C609ED" w:rsidP="003865B2">
      <w:pPr>
        <w:pStyle w:val="Heading2"/>
      </w:pPr>
      <w:r>
        <w:t xml:space="preserve">Where the </w:t>
      </w:r>
      <w:r w:rsidR="00C64692">
        <w:t>Provider</w:t>
      </w:r>
      <w:r>
        <w:t xml:space="preserve"> holds information on behalf of </w:t>
      </w:r>
      <w:r w:rsidR="00B839A1">
        <w:t>Client</w:t>
      </w:r>
      <w:r>
        <w:t>, t</w:t>
      </w:r>
      <w:r w:rsidR="00775AB8">
        <w:t>he Provider</w:t>
      </w:r>
      <w:r>
        <w:t xml:space="preserve"> shall:</w:t>
      </w:r>
    </w:p>
    <w:p w14:paraId="258F3C1A" w14:textId="191B68B7" w:rsidR="00C609ED" w:rsidRDefault="00C609ED" w:rsidP="003865B2">
      <w:pPr>
        <w:pStyle w:val="Heading3"/>
      </w:pPr>
      <w:r>
        <w:t xml:space="preserve">have regard to any </w:t>
      </w:r>
      <w:r w:rsidR="00775AB8">
        <w:t>C</w:t>
      </w:r>
      <w:r>
        <w:t xml:space="preserve">ode of </w:t>
      </w:r>
      <w:r w:rsidR="00775AB8">
        <w:t>P</w:t>
      </w:r>
      <w:r>
        <w:t xml:space="preserve">ractice issued under Section 46 of FOIA or equivalent provisions under </w:t>
      </w:r>
      <w:r w:rsidR="006F6F1F" w:rsidRPr="006F6F1F">
        <w:t>Freedom of Information Law</w:t>
      </w:r>
      <w:r>
        <w:t>;</w:t>
      </w:r>
    </w:p>
    <w:p w14:paraId="03017436" w14:textId="0E79BFFA" w:rsidR="00C609ED" w:rsidRDefault="00C609ED" w:rsidP="003865B2">
      <w:pPr>
        <w:pStyle w:val="Heading3"/>
      </w:pPr>
      <w:r>
        <w:t xml:space="preserve">comply with any practice recommendation issued to it under Section 48 of FOIA or equivalent provisions under </w:t>
      </w:r>
      <w:r w:rsidR="006F6F1F" w:rsidRPr="006F6F1F">
        <w:t>Freedom of Information Law</w:t>
      </w:r>
      <w:r>
        <w:t>; and</w:t>
      </w:r>
    </w:p>
    <w:p w14:paraId="69D3E906" w14:textId="32B03CB9" w:rsidR="00C609ED" w:rsidRDefault="00C609ED" w:rsidP="003865B2">
      <w:pPr>
        <w:pStyle w:val="Heading3"/>
      </w:pPr>
      <w:r>
        <w:lastRenderedPageBreak/>
        <w:t xml:space="preserve">comply with any retention and destruction of information policy which </w:t>
      </w:r>
      <w:r w:rsidR="00B839A1">
        <w:t>Client</w:t>
      </w:r>
      <w:r>
        <w:t xml:space="preserve"> notifies to it.</w:t>
      </w:r>
    </w:p>
    <w:p w14:paraId="10F9DCD7" w14:textId="18D75185" w:rsidR="00DF0293" w:rsidRPr="003814BF" w:rsidRDefault="00DF0293" w:rsidP="003865B2">
      <w:pPr>
        <w:pStyle w:val="Heading1"/>
      </w:pPr>
      <w:bookmarkStart w:id="135" w:name="_Ref61001830"/>
      <w:bookmarkStart w:id="136" w:name="_Ref61011114"/>
      <w:bookmarkStart w:id="137" w:name="_Ref61011127"/>
      <w:bookmarkStart w:id="138" w:name="_Ref61011139"/>
      <w:bookmarkStart w:id="139" w:name="_Ref61011981"/>
      <w:bookmarkStart w:id="140" w:name="_Toc74323555"/>
      <w:bookmarkStart w:id="141" w:name="_Toc275349456"/>
      <w:bookmarkStart w:id="142" w:name="_Ref473025383"/>
      <w:r w:rsidRPr="003814BF">
        <w:t>DATA PROTECTION</w:t>
      </w:r>
      <w:bookmarkEnd w:id="135"/>
      <w:bookmarkEnd w:id="136"/>
      <w:bookmarkEnd w:id="137"/>
      <w:bookmarkEnd w:id="138"/>
      <w:bookmarkEnd w:id="139"/>
      <w:bookmarkEnd w:id="140"/>
      <w:r w:rsidRPr="003814BF">
        <w:t xml:space="preserve"> </w:t>
      </w:r>
      <w:bookmarkEnd w:id="141"/>
      <w:bookmarkEnd w:id="142"/>
    </w:p>
    <w:p w14:paraId="54864CB8" w14:textId="77777777" w:rsidR="003814BF" w:rsidRPr="00401830" w:rsidRDefault="003814BF" w:rsidP="003814BF">
      <w:pPr>
        <w:pStyle w:val="Heading2"/>
        <w:tabs>
          <w:tab w:val="clear" w:pos="567"/>
          <w:tab w:val="num" w:pos="851"/>
        </w:tabs>
        <w:ind w:left="851" w:hanging="851"/>
      </w:pPr>
      <w:bookmarkStart w:id="143" w:name="_Ref136014478"/>
      <w:r w:rsidRPr="00701178">
        <w:t>Each Party shall comply with Data Protection Law when Processing Personal Data under this Contract.  This includes complying with the Data Protection Principles and upholding the rights of Data Subjects under Data Protection Law.</w:t>
      </w:r>
      <w:bookmarkEnd w:id="143"/>
    </w:p>
    <w:p w14:paraId="3F3A1366" w14:textId="77777777" w:rsidR="003814BF" w:rsidRDefault="003814BF" w:rsidP="003814BF">
      <w:pPr>
        <w:pStyle w:val="Heading2"/>
        <w:tabs>
          <w:tab w:val="clear" w:pos="567"/>
          <w:tab w:val="num" w:pos="851"/>
        </w:tabs>
        <w:ind w:left="851" w:hanging="851"/>
      </w:pPr>
      <w:r w:rsidRPr="00701178">
        <w:t>Each Party shall ensure they have all necessary and appropriate legal bases required for the lawful Processing of Personal Data under this Contract (including any transfer of Personal Data to the other Party)</w:t>
      </w:r>
      <w:bookmarkStart w:id="144" w:name="_9kMH8P6ZWu8GD79B"/>
      <w:r w:rsidRPr="00701178">
        <w:t>.</w:t>
      </w:r>
      <w:bookmarkEnd w:id="144"/>
      <w:r w:rsidRPr="00701178">
        <w:t xml:space="preserve"> </w:t>
      </w:r>
    </w:p>
    <w:p w14:paraId="320700C1" w14:textId="77777777" w:rsidR="003814BF" w:rsidRDefault="003814BF" w:rsidP="003814BF">
      <w:pPr>
        <w:pStyle w:val="Heading2"/>
        <w:tabs>
          <w:tab w:val="clear" w:pos="567"/>
          <w:tab w:val="num" w:pos="851"/>
        </w:tabs>
        <w:ind w:left="851" w:hanging="851"/>
      </w:pPr>
      <w:r>
        <w:t>Each Party shall designate its own Data Protection Officer if Data Protection Law so requires.</w:t>
      </w:r>
    </w:p>
    <w:p w14:paraId="51B4B7A4" w14:textId="3B7BB46D" w:rsidR="003814BF" w:rsidRDefault="003814BF" w:rsidP="003814BF">
      <w:pPr>
        <w:pStyle w:val="Heading2"/>
        <w:tabs>
          <w:tab w:val="clear" w:pos="567"/>
          <w:tab w:val="num" w:pos="851"/>
        </w:tabs>
        <w:ind w:left="851" w:hanging="851"/>
      </w:pPr>
      <w:r>
        <w:t>The</w:t>
      </w:r>
      <w:r w:rsidRPr="002A16FB">
        <w:t xml:space="preserve"> </w:t>
      </w:r>
      <w:r>
        <w:t xml:space="preserve">subject-matter, </w:t>
      </w:r>
      <w:r w:rsidRPr="002A16FB">
        <w:t>nature</w:t>
      </w:r>
      <w:r>
        <w:t xml:space="preserve"> and</w:t>
      </w:r>
      <w:r w:rsidRPr="002A16FB">
        <w:t xml:space="preserve"> purpose and </w:t>
      </w:r>
      <w:r>
        <w:t xml:space="preserve">the </w:t>
      </w:r>
      <w:r w:rsidRPr="002A16FB">
        <w:t xml:space="preserve">duration of Processing and the types of Personal Data and categories of Data Subject in relation to which Personal Data may be Processed under this Contract are set out in the </w:t>
      </w:r>
      <w:r>
        <w:t>Data Processing T</w:t>
      </w:r>
      <w:r w:rsidRPr="002A16FB">
        <w:t xml:space="preserve">able </w:t>
      </w:r>
      <w:r w:rsidR="00B135B8">
        <w:t xml:space="preserve">in the </w:t>
      </w:r>
      <w:r w:rsidR="0080496C" w:rsidRPr="0080496C">
        <w:t>Contract Particulars</w:t>
      </w:r>
      <w:r w:rsidRPr="002A16FB">
        <w:t>:</w:t>
      </w:r>
      <w:r>
        <w:t xml:space="preserve"> </w:t>
      </w:r>
    </w:p>
    <w:p w14:paraId="3D2AC083" w14:textId="75CE146C" w:rsidR="003814BF" w:rsidRPr="00D43D87" w:rsidRDefault="003814BF" w:rsidP="003814BF">
      <w:pPr>
        <w:pStyle w:val="Heading2"/>
        <w:tabs>
          <w:tab w:val="clear" w:pos="567"/>
          <w:tab w:val="num" w:pos="851"/>
        </w:tabs>
        <w:ind w:left="851" w:hanging="851"/>
      </w:pPr>
      <w:r w:rsidRPr="00D43D87">
        <w:t xml:space="preserve">Where the </w:t>
      </w:r>
      <w:r w:rsidR="00D033B6">
        <w:t>Provider</w:t>
      </w:r>
      <w:r w:rsidRPr="00D43D87">
        <w:t xml:space="preserve"> Processes Personal Data of which the Employer is the Data Controller the </w:t>
      </w:r>
      <w:r w:rsidR="00D033B6">
        <w:t>Provider</w:t>
      </w:r>
      <w:r w:rsidRPr="00D43D87">
        <w:t xml:space="preserve"> shall:</w:t>
      </w:r>
    </w:p>
    <w:p w14:paraId="2C2833DD" w14:textId="34DAFB13" w:rsidR="003814BF" w:rsidRPr="00D43D87" w:rsidRDefault="003814BF" w:rsidP="003814BF">
      <w:pPr>
        <w:pStyle w:val="Heading3"/>
        <w:tabs>
          <w:tab w:val="clear" w:pos="1418"/>
        </w:tabs>
        <w:ind w:left="1701" w:hanging="850"/>
      </w:pPr>
      <w:r w:rsidRPr="00D43D87">
        <w:t xml:space="preserve">do so only on written instructions from the Employer (the first such instructions being those set out in this Contract) as revised by the Employer from time to time (where applicable) in accordance with clause </w:t>
      </w:r>
      <w:r w:rsidR="00F4106A">
        <w:fldChar w:fldCharType="begin"/>
      </w:r>
      <w:r w:rsidR="00F4106A">
        <w:instrText xml:space="preserve"> REF _Ref136010577 \r \h </w:instrText>
      </w:r>
      <w:r w:rsidR="00F4106A">
        <w:fldChar w:fldCharType="separate"/>
      </w:r>
      <w:r w:rsidR="00F4106A">
        <w:t>11.13</w:t>
      </w:r>
      <w:r w:rsidR="00F4106A">
        <w:fldChar w:fldCharType="end"/>
      </w:r>
      <w:r w:rsidR="00F4106A">
        <w:t>;</w:t>
      </w:r>
    </w:p>
    <w:p w14:paraId="1D5A69B2" w14:textId="5A31F6C6" w:rsidR="003814BF" w:rsidRPr="00D43D87" w:rsidRDefault="003814BF" w:rsidP="004D4295">
      <w:pPr>
        <w:pStyle w:val="Heading3"/>
        <w:tabs>
          <w:tab w:val="clear" w:pos="1418"/>
        </w:tabs>
        <w:ind w:left="1701" w:hanging="850"/>
      </w:pPr>
      <w:r w:rsidRPr="00D43D87">
        <w:t xml:space="preserve">do so only as authorised by this Contract (and not as determined by the </w:t>
      </w:r>
      <w:r w:rsidR="00D033B6">
        <w:t>Provider</w:t>
      </w:r>
      <w:r w:rsidRPr="00D43D87">
        <w:t>);</w:t>
      </w:r>
    </w:p>
    <w:p w14:paraId="3095A549" w14:textId="77777777" w:rsidR="003814BF" w:rsidRPr="00D43D87" w:rsidRDefault="003814BF" w:rsidP="004D4295">
      <w:pPr>
        <w:pStyle w:val="Heading3"/>
        <w:tabs>
          <w:tab w:val="clear" w:pos="1418"/>
        </w:tabs>
        <w:ind w:left="1701" w:hanging="850"/>
      </w:pPr>
      <w:r w:rsidRPr="00D43D87">
        <w:t>promptly comply with the Employer’s written instructions and requirements from time to time, including any requests to amend, delete or transfer Personal Data;</w:t>
      </w:r>
    </w:p>
    <w:p w14:paraId="77F2B044" w14:textId="09B6B146" w:rsidR="003814BF" w:rsidRPr="00D43D87" w:rsidRDefault="003814BF" w:rsidP="004D4295">
      <w:pPr>
        <w:pStyle w:val="Heading3"/>
        <w:tabs>
          <w:tab w:val="clear" w:pos="1418"/>
        </w:tabs>
        <w:ind w:left="1701" w:hanging="850"/>
      </w:pPr>
      <w:r w:rsidRPr="00D43D87">
        <w:t xml:space="preserve">immediately inform the Employer if the </w:t>
      </w:r>
      <w:r w:rsidR="00D033B6">
        <w:t>Provider</w:t>
      </w:r>
      <w:r w:rsidRPr="00D43D87">
        <w:t xml:space="preserve"> thinks that it has been given an instruction which does not comply with Data Protection Law;</w:t>
      </w:r>
    </w:p>
    <w:p w14:paraId="34611D3C" w14:textId="736CC3DD" w:rsidR="003814BF" w:rsidRPr="00D43D87" w:rsidRDefault="003814BF" w:rsidP="004D4295">
      <w:pPr>
        <w:pStyle w:val="Heading3"/>
        <w:tabs>
          <w:tab w:val="clear" w:pos="1418"/>
        </w:tabs>
        <w:ind w:left="1701" w:hanging="850"/>
      </w:pPr>
      <w:r w:rsidRPr="00D43D87">
        <w:t xml:space="preserve">take all reasonable steps to ensure the reliability and integrity of all persons (including Staff) whom the </w:t>
      </w:r>
      <w:r w:rsidR="00D033B6">
        <w:t>Provider</w:t>
      </w:r>
      <w:r w:rsidRPr="00D43D87">
        <w:t xml:space="preserve"> authorises to Process the Personal Data and ensure that those persons:</w:t>
      </w:r>
    </w:p>
    <w:p w14:paraId="0CAB5C72" w14:textId="3D180980" w:rsidR="003814BF" w:rsidRPr="00D43D87" w:rsidRDefault="003814BF" w:rsidP="003814BF">
      <w:pPr>
        <w:pStyle w:val="Heading4"/>
      </w:pPr>
      <w:r w:rsidRPr="00D43D87">
        <w:t xml:space="preserve">are aware of and comply with the </w:t>
      </w:r>
      <w:r w:rsidR="00D033B6">
        <w:t>Provider</w:t>
      </w:r>
      <w:r w:rsidRPr="00D43D87">
        <w:t xml:space="preserve">’s obligations under this clause </w:t>
      </w:r>
      <w:r w:rsidR="00F4106A">
        <w:fldChar w:fldCharType="begin"/>
      </w:r>
      <w:r w:rsidR="00F4106A">
        <w:instrText xml:space="preserve"> REF _Ref61001830 \r \h </w:instrText>
      </w:r>
      <w:r w:rsidR="00F4106A">
        <w:fldChar w:fldCharType="separate"/>
      </w:r>
      <w:r w:rsidR="00F4106A">
        <w:t>11</w:t>
      </w:r>
      <w:r w:rsidR="00F4106A">
        <w:fldChar w:fldCharType="end"/>
      </w:r>
      <w:r w:rsidRPr="00D43D87">
        <w:t>;</w:t>
      </w:r>
    </w:p>
    <w:p w14:paraId="25062622" w14:textId="77777777" w:rsidR="003814BF" w:rsidRPr="00D43D87" w:rsidRDefault="003814BF" w:rsidP="003814BF">
      <w:pPr>
        <w:pStyle w:val="Heading4"/>
      </w:pPr>
      <w:r w:rsidRPr="00D43D87">
        <w:t>have committed themselves to confidentiality or are under an appropriate statutory obligation of confidentiality;</w:t>
      </w:r>
    </w:p>
    <w:p w14:paraId="77F199F9" w14:textId="77777777" w:rsidR="003814BF" w:rsidRPr="00D43D87" w:rsidRDefault="003814BF" w:rsidP="003814BF">
      <w:pPr>
        <w:pStyle w:val="Heading4"/>
      </w:pPr>
      <w:r w:rsidRPr="00D43D87">
        <w:lastRenderedPageBreak/>
        <w:t xml:space="preserve">are informed of the confidential nature of the Personal Data and do not Process, publish, disclose or divulge any of the Personal Data other than in accordance with this Contract or the written instructions of the Employer; and </w:t>
      </w:r>
    </w:p>
    <w:p w14:paraId="0AACEB6F" w14:textId="262E603C" w:rsidR="003814BF" w:rsidRPr="00D43D87" w:rsidRDefault="003814BF" w:rsidP="003814BF">
      <w:pPr>
        <w:pStyle w:val="Heading4"/>
      </w:pPr>
      <w:r w:rsidRPr="00D43D87">
        <w:t xml:space="preserve">have undergone adequate training in Data Protection Law, the confidentiality, security, use, care, protection and handling of Personal Data and the </w:t>
      </w:r>
      <w:r w:rsidR="00D033B6">
        <w:t>Provider</w:t>
      </w:r>
      <w:r w:rsidRPr="00D43D87">
        <w:t xml:space="preserve">’s obligations as Data Processor under this Contract. </w:t>
      </w:r>
    </w:p>
    <w:p w14:paraId="26D0AC1C" w14:textId="77777777" w:rsidR="003814BF" w:rsidRPr="00D43D87" w:rsidRDefault="003814BF" w:rsidP="004D4295">
      <w:pPr>
        <w:pStyle w:val="Heading3"/>
        <w:tabs>
          <w:tab w:val="clear" w:pos="1418"/>
        </w:tabs>
        <w:ind w:left="1701" w:hanging="850"/>
      </w:pPr>
      <w:r w:rsidRPr="00D43D87">
        <w:t>fully cooperate with and assist the Employer, by having appropriate technical and organisational measures in place, to give effect to the rights of Data Subjects and respond to requests for exercising the Data Subject’s rights including Data Subject Access Requests;</w:t>
      </w:r>
    </w:p>
    <w:p w14:paraId="2E677D26" w14:textId="77777777" w:rsidR="003814BF" w:rsidRPr="00D43D87" w:rsidRDefault="003814BF" w:rsidP="004D4295">
      <w:pPr>
        <w:pStyle w:val="Heading3"/>
        <w:tabs>
          <w:tab w:val="clear" w:pos="1418"/>
        </w:tabs>
        <w:ind w:left="1701" w:hanging="850"/>
      </w:pPr>
      <w:r w:rsidRPr="00D43D87">
        <w:t>Process the Personal Data in such a manner that ensures that at all times the Employer complies with Data Protection Law;</w:t>
      </w:r>
    </w:p>
    <w:p w14:paraId="5338DF83" w14:textId="037945BB" w:rsidR="003814BF" w:rsidRPr="00D43D87" w:rsidRDefault="003814BF" w:rsidP="004D4295">
      <w:pPr>
        <w:pStyle w:val="Heading3"/>
        <w:tabs>
          <w:tab w:val="clear" w:pos="1418"/>
        </w:tabs>
        <w:ind w:left="1701" w:hanging="850"/>
      </w:pPr>
      <w:r w:rsidRPr="00D43D87">
        <w:t xml:space="preserve">maintain complete and accurate records and information of any Processing of Personal Data it carries out on behalf of the Employer which are sufficient to demonstrate compliance by the Employer and the </w:t>
      </w:r>
      <w:r w:rsidR="00D033B6">
        <w:t>Provider</w:t>
      </w:r>
      <w:r w:rsidRPr="00D43D87">
        <w:t xml:space="preserve"> with Data Protection Law and this </w:t>
      </w:r>
      <w:r w:rsidR="00F4106A" w:rsidRPr="00D43D87">
        <w:t xml:space="preserve">clause </w:t>
      </w:r>
      <w:r w:rsidR="00F4106A">
        <w:fldChar w:fldCharType="begin"/>
      </w:r>
      <w:r w:rsidR="00F4106A">
        <w:instrText xml:space="preserve"> REF _Ref61001830 \r \h </w:instrText>
      </w:r>
      <w:r w:rsidR="00F4106A">
        <w:fldChar w:fldCharType="separate"/>
      </w:r>
      <w:r w:rsidR="00F4106A">
        <w:t>11</w:t>
      </w:r>
      <w:r w:rsidR="00F4106A">
        <w:fldChar w:fldCharType="end"/>
      </w:r>
      <w:r w:rsidR="00F4106A">
        <w:t>.</w:t>
      </w:r>
      <w:r w:rsidRPr="00D43D87">
        <w:t xml:space="preserve"> </w:t>
      </w:r>
    </w:p>
    <w:p w14:paraId="47E39415" w14:textId="43D8F50C" w:rsidR="003814BF" w:rsidRPr="00D43D87" w:rsidRDefault="003814BF" w:rsidP="004D4295">
      <w:pPr>
        <w:pStyle w:val="Heading3"/>
        <w:tabs>
          <w:tab w:val="clear" w:pos="1418"/>
        </w:tabs>
        <w:ind w:left="1701" w:hanging="850"/>
      </w:pPr>
      <w:r w:rsidRPr="00D43D87">
        <w:t xml:space="preserve">on request, provide the Employer promptly with all information that the Employer needs to show that both the Employer and </w:t>
      </w:r>
      <w:r w:rsidR="00D033B6">
        <w:t>Provider</w:t>
      </w:r>
      <w:r w:rsidRPr="00D43D87">
        <w:t xml:space="preserve"> have complied with their data protection obligations under this Contract; and</w:t>
      </w:r>
    </w:p>
    <w:p w14:paraId="00B4CE43" w14:textId="57D7119F" w:rsidR="003814BF" w:rsidRPr="00D43D87" w:rsidRDefault="003814BF" w:rsidP="004D4295">
      <w:pPr>
        <w:pStyle w:val="Heading3"/>
        <w:tabs>
          <w:tab w:val="clear" w:pos="1418"/>
        </w:tabs>
        <w:ind w:left="1701" w:hanging="850"/>
      </w:pPr>
      <w:r w:rsidRPr="00D43D87">
        <w:t xml:space="preserve">at the option of the Employer, either irretrievably delete or return all Personal Data to the Employer by the date set out in the Data Processing Table (unless the </w:t>
      </w:r>
      <w:r w:rsidR="00D033B6">
        <w:t>Provider</w:t>
      </w:r>
      <w:r w:rsidRPr="00D43D87">
        <w:t xml:space="preserve"> is required by Law to retain that Personal Data). </w:t>
      </w:r>
    </w:p>
    <w:p w14:paraId="335991A5" w14:textId="554FBBAB" w:rsidR="003814BF" w:rsidRPr="00D43D87" w:rsidRDefault="003814BF" w:rsidP="003814BF">
      <w:pPr>
        <w:pStyle w:val="Heading2"/>
        <w:tabs>
          <w:tab w:val="clear" w:pos="567"/>
          <w:tab w:val="num" w:pos="851"/>
        </w:tabs>
        <w:ind w:left="851" w:hanging="851"/>
      </w:pPr>
      <w:r w:rsidRPr="00D43D87">
        <w:t xml:space="preserve">The </w:t>
      </w:r>
      <w:r w:rsidR="00D033B6">
        <w:t>Provider</w:t>
      </w:r>
      <w:r w:rsidRPr="00D43D87">
        <w:t xml:space="preserve"> shall maintain appropriate Protective Measures (which the Employer may reasonably reject) which are appropriate to protect against a Data Loss Event. If the Employer reasonably rejects Protective Measures put in place by the </w:t>
      </w:r>
      <w:r w:rsidR="00D033B6">
        <w:t>Provider</w:t>
      </w:r>
      <w:r w:rsidRPr="00D43D87">
        <w:t xml:space="preserve">, the </w:t>
      </w:r>
      <w:r w:rsidR="00D033B6">
        <w:t>Provider</w:t>
      </w:r>
      <w:r w:rsidRPr="00D43D87">
        <w:t xml:space="preserve"> must propose alternative Protective Measures to the satisfaction of the Employer. Failure to reject shall not amount to approval by the Employer of the adequacy of the Protective Measures.  Protective Measures must take account of </w:t>
      </w:r>
    </w:p>
    <w:p w14:paraId="0E352E5A" w14:textId="77777777" w:rsidR="003814BF" w:rsidRPr="00D43D87" w:rsidRDefault="003814BF" w:rsidP="004D4295">
      <w:pPr>
        <w:pStyle w:val="Heading3"/>
        <w:tabs>
          <w:tab w:val="clear" w:pos="1418"/>
        </w:tabs>
        <w:ind w:left="1701" w:hanging="850"/>
      </w:pPr>
      <w:r w:rsidRPr="00D43D87">
        <w:t>the nature of the Personal Data to be protected;</w:t>
      </w:r>
    </w:p>
    <w:p w14:paraId="293FF5A5" w14:textId="77777777" w:rsidR="003814BF" w:rsidRPr="00D43D87" w:rsidRDefault="003814BF" w:rsidP="004D4295">
      <w:pPr>
        <w:pStyle w:val="Heading3"/>
        <w:tabs>
          <w:tab w:val="clear" w:pos="1418"/>
        </w:tabs>
        <w:ind w:left="1701" w:hanging="850"/>
      </w:pPr>
      <w:r w:rsidRPr="00D43D87">
        <w:t xml:space="preserve">the harm that might result from any Data Loss Event including the risk (which may be of varying likelihood and severity) for the rights and freedoms of natural persons., </w:t>
      </w:r>
    </w:p>
    <w:p w14:paraId="15BF8CF4" w14:textId="77777777" w:rsidR="003814BF" w:rsidRPr="00D43D87" w:rsidRDefault="003814BF" w:rsidP="004D4295">
      <w:pPr>
        <w:pStyle w:val="Heading3"/>
        <w:tabs>
          <w:tab w:val="clear" w:pos="1418"/>
        </w:tabs>
        <w:ind w:left="1701" w:hanging="850"/>
      </w:pPr>
      <w:r w:rsidRPr="00D43D87">
        <w:t xml:space="preserve">the scope, context and purpose of the Processing of the Personal Data concerned; </w:t>
      </w:r>
    </w:p>
    <w:p w14:paraId="708F2BD7" w14:textId="77777777" w:rsidR="003814BF" w:rsidRPr="00D43D87" w:rsidRDefault="003814BF" w:rsidP="004D4295">
      <w:pPr>
        <w:pStyle w:val="Heading3"/>
        <w:tabs>
          <w:tab w:val="clear" w:pos="1418"/>
        </w:tabs>
        <w:ind w:left="1701" w:hanging="850"/>
      </w:pPr>
      <w:r w:rsidRPr="00D43D87">
        <w:t>the state of technological development; and</w:t>
      </w:r>
    </w:p>
    <w:p w14:paraId="3F91CC55" w14:textId="77777777" w:rsidR="003814BF" w:rsidRPr="00D43D87" w:rsidRDefault="003814BF" w:rsidP="004D4295">
      <w:pPr>
        <w:pStyle w:val="Heading3"/>
        <w:tabs>
          <w:tab w:val="clear" w:pos="1418"/>
        </w:tabs>
        <w:ind w:left="1701" w:hanging="850"/>
      </w:pPr>
      <w:r w:rsidRPr="00D43D87">
        <w:lastRenderedPageBreak/>
        <w:t>the cost of implementing any measures;</w:t>
      </w:r>
    </w:p>
    <w:p w14:paraId="5758A66E" w14:textId="0AC202F1" w:rsidR="003814BF" w:rsidRPr="00D43D87" w:rsidRDefault="003814BF" w:rsidP="003814BF">
      <w:pPr>
        <w:pStyle w:val="Heading2"/>
        <w:tabs>
          <w:tab w:val="clear" w:pos="567"/>
          <w:tab w:val="num" w:pos="851"/>
        </w:tabs>
        <w:ind w:left="851" w:hanging="851"/>
      </w:pPr>
      <w:r w:rsidRPr="00D43D87">
        <w:t xml:space="preserve">The </w:t>
      </w:r>
      <w:r w:rsidR="00D033B6">
        <w:t>Provider</w:t>
      </w:r>
      <w:r w:rsidRPr="00D43D87">
        <w:t xml:space="preserve"> shall not transfer any Personal Data outside of the United Kingdom unless the prior written consent of the Employer has been obtained and the following conditions are fulfilled:</w:t>
      </w:r>
    </w:p>
    <w:p w14:paraId="7EF5A3B9" w14:textId="77777777" w:rsidR="003814BF" w:rsidRPr="00D43D87" w:rsidRDefault="003814BF" w:rsidP="004D4295">
      <w:pPr>
        <w:pStyle w:val="Heading3"/>
        <w:tabs>
          <w:tab w:val="clear" w:pos="1418"/>
        </w:tabs>
        <w:ind w:left="1701" w:hanging="850"/>
      </w:pPr>
      <w:r w:rsidRPr="00D43D87">
        <w:t>the destination country has been recognised as adequate by the UK government in accordance with Data Protection Law;</w:t>
      </w:r>
    </w:p>
    <w:p w14:paraId="3096E146" w14:textId="65E5657D" w:rsidR="003814BF" w:rsidRPr="00D43D87" w:rsidRDefault="003814BF" w:rsidP="004D4295">
      <w:pPr>
        <w:pStyle w:val="Heading3"/>
        <w:tabs>
          <w:tab w:val="clear" w:pos="1418"/>
        </w:tabs>
        <w:ind w:left="1701" w:hanging="850"/>
      </w:pPr>
      <w:r w:rsidRPr="00D43D87">
        <w:t xml:space="preserve">the </w:t>
      </w:r>
      <w:r w:rsidR="00D033B6">
        <w:t>Provider</w:t>
      </w:r>
      <w:r w:rsidRPr="00D43D87">
        <w:t xml:space="preserve"> has provided appropriate safeguards in relation to the transfer (in accordance with Data Protection Law) as determined by the Employer;</w:t>
      </w:r>
    </w:p>
    <w:p w14:paraId="274D1804" w14:textId="77777777" w:rsidR="003814BF" w:rsidRPr="00D43D87" w:rsidRDefault="003814BF" w:rsidP="004D4295">
      <w:pPr>
        <w:pStyle w:val="Heading3"/>
        <w:tabs>
          <w:tab w:val="clear" w:pos="1418"/>
        </w:tabs>
        <w:ind w:left="1701" w:hanging="850"/>
      </w:pPr>
      <w:r w:rsidRPr="00D43D87">
        <w:t>Data Subjects have enforceable rights and effective legal remedies;</w:t>
      </w:r>
    </w:p>
    <w:p w14:paraId="539F2645" w14:textId="5BD21479" w:rsidR="003814BF" w:rsidRPr="00D43D87" w:rsidRDefault="003814BF" w:rsidP="004D4295">
      <w:pPr>
        <w:pStyle w:val="Heading3"/>
        <w:tabs>
          <w:tab w:val="clear" w:pos="1418"/>
        </w:tabs>
        <w:ind w:left="1701" w:hanging="850"/>
      </w:pPr>
      <w:r w:rsidRPr="00D43D87">
        <w:t xml:space="preserve">the </w:t>
      </w:r>
      <w:r w:rsidR="00D033B6">
        <w:t>Provider</w:t>
      </w:r>
      <w:r w:rsidRPr="00D43D87">
        <w:t xml:space="preserve"> complies with the </w:t>
      </w:r>
      <w:r w:rsidR="00D033B6">
        <w:t>Provider</w:t>
      </w:r>
      <w:r w:rsidRPr="00D43D87">
        <w:t>’s obligations under Data Protection Law by providing an appropriate level of protection to any Personal Data that is transferred (or, if it is not so bound, uses its best endeavours to assist the Employer in the meeting its obligations); and</w:t>
      </w:r>
    </w:p>
    <w:p w14:paraId="1B8C1696" w14:textId="0B2340AC" w:rsidR="003814BF" w:rsidRPr="00D43D87" w:rsidRDefault="003814BF" w:rsidP="004D4295">
      <w:pPr>
        <w:pStyle w:val="Heading3"/>
        <w:tabs>
          <w:tab w:val="clear" w:pos="1418"/>
        </w:tabs>
        <w:ind w:left="1701" w:hanging="850"/>
      </w:pPr>
      <w:r w:rsidRPr="00D43D87">
        <w:t xml:space="preserve">the </w:t>
      </w:r>
      <w:r w:rsidR="00D033B6">
        <w:t>Provider</w:t>
      </w:r>
      <w:r w:rsidRPr="00D43D87">
        <w:t xml:space="preserve"> complies with any instructions notified to the </w:t>
      </w:r>
      <w:r w:rsidR="00D033B6">
        <w:t>Provider</w:t>
      </w:r>
      <w:r w:rsidRPr="00D43D87">
        <w:t xml:space="preserve"> by the Employer with respect to the Processing of that Personal Data.</w:t>
      </w:r>
    </w:p>
    <w:p w14:paraId="684B3315" w14:textId="7503A0D5" w:rsidR="003814BF" w:rsidRPr="00D43D87" w:rsidRDefault="003814BF" w:rsidP="003814BF">
      <w:pPr>
        <w:pStyle w:val="Heading2"/>
        <w:tabs>
          <w:tab w:val="clear" w:pos="567"/>
          <w:tab w:val="num" w:pos="851"/>
        </w:tabs>
        <w:ind w:left="851" w:hanging="851"/>
      </w:pPr>
      <w:r w:rsidRPr="00D43D87">
        <w:t xml:space="preserve">The </w:t>
      </w:r>
      <w:r w:rsidR="00D033B6">
        <w:t>Provider</w:t>
      </w:r>
      <w:r w:rsidRPr="00D43D87">
        <w:t xml:space="preserve"> shall notify the Employer immediately (and provide further information as details become available) if the </w:t>
      </w:r>
      <w:r w:rsidR="00D033B6">
        <w:t>Provider</w:t>
      </w:r>
      <w:r w:rsidRPr="00D43D87">
        <w:t xml:space="preserve">: </w:t>
      </w:r>
    </w:p>
    <w:p w14:paraId="27F3AE7B" w14:textId="77777777" w:rsidR="003814BF" w:rsidRPr="00D43D87" w:rsidRDefault="003814BF" w:rsidP="004D4295">
      <w:pPr>
        <w:pStyle w:val="Heading3"/>
        <w:tabs>
          <w:tab w:val="clear" w:pos="1418"/>
        </w:tabs>
        <w:ind w:left="1701" w:hanging="850"/>
      </w:pPr>
      <w:r w:rsidRPr="00D43D87">
        <w:t>receives a Data Subject Request (or purported Data Subject Request);</w:t>
      </w:r>
    </w:p>
    <w:p w14:paraId="4A797635" w14:textId="77777777" w:rsidR="003814BF" w:rsidRPr="00D43D87" w:rsidRDefault="003814BF" w:rsidP="004D4295">
      <w:pPr>
        <w:pStyle w:val="Heading3"/>
        <w:tabs>
          <w:tab w:val="clear" w:pos="1418"/>
        </w:tabs>
        <w:ind w:left="1701" w:hanging="850"/>
      </w:pPr>
      <w:r w:rsidRPr="00D43D87">
        <w:t>receives a request to rectify, block or erase any Personal Data;</w:t>
      </w:r>
    </w:p>
    <w:p w14:paraId="30B89AB5" w14:textId="77777777" w:rsidR="003814BF" w:rsidRPr="00D43D87" w:rsidRDefault="003814BF" w:rsidP="004D4295">
      <w:pPr>
        <w:pStyle w:val="Heading3"/>
        <w:tabs>
          <w:tab w:val="clear" w:pos="1418"/>
        </w:tabs>
        <w:ind w:left="1701" w:hanging="850"/>
      </w:pPr>
      <w:r w:rsidRPr="00D43D87">
        <w:t>receives any other request, complaint or communication relating to either Party’s obligations under Data Protection Law;</w:t>
      </w:r>
    </w:p>
    <w:p w14:paraId="3513E839" w14:textId="77777777" w:rsidR="003814BF" w:rsidRPr="00D43D87" w:rsidRDefault="003814BF" w:rsidP="004D4295">
      <w:pPr>
        <w:pStyle w:val="Heading3"/>
        <w:tabs>
          <w:tab w:val="clear" w:pos="1418"/>
        </w:tabs>
        <w:ind w:left="1701" w:hanging="850"/>
      </w:pPr>
      <w:r w:rsidRPr="00D43D87">
        <w:t>receives any communication from the Information Commissioner or any other Regulatory Body in connection with Personal Data processed under this Contract;</w:t>
      </w:r>
    </w:p>
    <w:p w14:paraId="57C09DB6" w14:textId="77777777" w:rsidR="003814BF" w:rsidRPr="00D43D87" w:rsidRDefault="003814BF" w:rsidP="004D4295">
      <w:pPr>
        <w:pStyle w:val="Heading3"/>
        <w:tabs>
          <w:tab w:val="clear" w:pos="1418"/>
        </w:tabs>
        <w:ind w:left="1701" w:hanging="850"/>
      </w:pPr>
      <w:r w:rsidRPr="00D43D87">
        <w:t>receives a request from any third party for disclosure of Personal Data where compliance with such request is required or purported to be required by Law; or</w:t>
      </w:r>
    </w:p>
    <w:p w14:paraId="136F2224" w14:textId="77777777" w:rsidR="003814BF" w:rsidRPr="00D43D87" w:rsidRDefault="003814BF" w:rsidP="004D4295">
      <w:pPr>
        <w:pStyle w:val="Heading3"/>
        <w:tabs>
          <w:tab w:val="clear" w:pos="1418"/>
        </w:tabs>
        <w:ind w:left="1701" w:hanging="850"/>
      </w:pPr>
      <w:r w:rsidRPr="00D43D87">
        <w:t>becomes aware of a Data Loss Event, in which case the notification shall:</w:t>
      </w:r>
    </w:p>
    <w:p w14:paraId="297D7C72" w14:textId="77777777" w:rsidR="003814BF" w:rsidRPr="00D43D87" w:rsidRDefault="003814BF" w:rsidP="003814BF">
      <w:pPr>
        <w:pStyle w:val="Heading4"/>
      </w:pPr>
      <w:r w:rsidRPr="00D43D87">
        <w:t>describe the nature of the Data Loss Event including the categories and number of Data Subjects and records concerned;</w:t>
      </w:r>
    </w:p>
    <w:p w14:paraId="4E1BF230" w14:textId="77777777" w:rsidR="003814BF" w:rsidRPr="00D43D87" w:rsidRDefault="003814BF" w:rsidP="003814BF">
      <w:pPr>
        <w:pStyle w:val="Heading4"/>
      </w:pPr>
      <w:r w:rsidRPr="00D43D87">
        <w:lastRenderedPageBreak/>
        <w:t>communicate the name and contact details of all persons from whom more information can be obtained about the Data Loss Event;</w:t>
      </w:r>
    </w:p>
    <w:p w14:paraId="2126EDF0" w14:textId="77777777" w:rsidR="003814BF" w:rsidRPr="00D43D87" w:rsidRDefault="003814BF" w:rsidP="003814BF">
      <w:pPr>
        <w:pStyle w:val="Heading4"/>
      </w:pPr>
      <w:r w:rsidRPr="00D43D87">
        <w:t>describe the likely consequences of the Data Loss Event; and</w:t>
      </w:r>
    </w:p>
    <w:p w14:paraId="6D82C323" w14:textId="2301638F" w:rsidR="003814BF" w:rsidRPr="00D43D87" w:rsidRDefault="003814BF" w:rsidP="003814BF">
      <w:pPr>
        <w:pStyle w:val="Heading4"/>
      </w:pPr>
      <w:r w:rsidRPr="00D43D87">
        <w:t xml:space="preserve">describe the measures taken by the </w:t>
      </w:r>
      <w:r w:rsidR="00D033B6">
        <w:t>Provider</w:t>
      </w:r>
      <w:r w:rsidRPr="00D43D87">
        <w:t xml:space="preserve"> and the measures which the </w:t>
      </w:r>
      <w:r w:rsidR="00D033B6">
        <w:t>Provider</w:t>
      </w:r>
      <w:r w:rsidRPr="00D43D87">
        <w:t xml:space="preserve"> wishes the Employer (at the expense of the </w:t>
      </w:r>
      <w:r w:rsidR="00D033B6">
        <w:t>Provider</w:t>
      </w:r>
      <w:r w:rsidRPr="00D43D87">
        <w:t>) to take to address the Data Loss Event and mitigate its possible adverse effects.</w:t>
      </w:r>
    </w:p>
    <w:p w14:paraId="4C850356" w14:textId="6A4B7497" w:rsidR="003814BF" w:rsidRPr="00D43D87" w:rsidRDefault="003814BF" w:rsidP="003814BF">
      <w:pPr>
        <w:pStyle w:val="Heading2"/>
        <w:tabs>
          <w:tab w:val="clear" w:pos="567"/>
          <w:tab w:val="num" w:pos="851"/>
        </w:tabs>
        <w:ind w:left="851" w:hanging="851"/>
      </w:pPr>
      <w:r w:rsidRPr="00D43D87">
        <w:t xml:space="preserve">The </w:t>
      </w:r>
      <w:r w:rsidR="00D033B6">
        <w:t>Provider</w:t>
      </w:r>
      <w:r w:rsidRPr="00D43D87">
        <w:t xml:space="preserve"> shall give the Employer immediate and full co-operation and assistance in relation to any Data Loss Event including: </w:t>
      </w:r>
    </w:p>
    <w:p w14:paraId="25DDCA31" w14:textId="77777777" w:rsidR="003814BF" w:rsidRPr="00D43D87" w:rsidRDefault="003814BF" w:rsidP="004D4295">
      <w:pPr>
        <w:pStyle w:val="Heading3"/>
        <w:tabs>
          <w:tab w:val="clear" w:pos="1418"/>
        </w:tabs>
        <w:ind w:left="1701" w:hanging="850"/>
      </w:pPr>
      <w:r w:rsidRPr="00D43D87">
        <w:t xml:space="preserve">taking all reasonable </w:t>
      </w:r>
      <w:proofErr w:type="gramStart"/>
      <w:r w:rsidRPr="00D43D87">
        <w:t>steps</w:t>
      </w:r>
      <w:proofErr w:type="gramEnd"/>
      <w:r w:rsidRPr="00D43D87">
        <w:t xml:space="preserve"> the Employer requires to assist in the containment, mitigation, remediation and investigation of such Data Loss Event;</w:t>
      </w:r>
    </w:p>
    <w:p w14:paraId="48A28C5F" w14:textId="77777777" w:rsidR="003814BF" w:rsidRPr="00D43D87" w:rsidRDefault="003814BF" w:rsidP="004D4295">
      <w:pPr>
        <w:pStyle w:val="Heading3"/>
        <w:tabs>
          <w:tab w:val="clear" w:pos="1418"/>
        </w:tabs>
        <w:ind w:left="1701" w:hanging="850"/>
      </w:pPr>
      <w:r w:rsidRPr="00D43D87">
        <w:t xml:space="preserve">providing assistance with notifying the Information Commissioner’s Office or affected Data Subjects of any breach of Data Protection Law; </w:t>
      </w:r>
    </w:p>
    <w:p w14:paraId="1EEFF8CC" w14:textId="742240A4" w:rsidR="003814BF" w:rsidRPr="00D43D87" w:rsidRDefault="003814BF" w:rsidP="004D4295">
      <w:pPr>
        <w:pStyle w:val="Heading3"/>
        <w:tabs>
          <w:tab w:val="clear" w:pos="1418"/>
        </w:tabs>
        <w:ind w:left="1701" w:hanging="850"/>
      </w:pPr>
      <w:r w:rsidRPr="00D43D87">
        <w:t xml:space="preserve">providing the Employer promptly with all relevant information in the </w:t>
      </w:r>
      <w:r w:rsidR="00D033B6">
        <w:t>Provider</w:t>
      </w:r>
      <w:r w:rsidRPr="00D43D87">
        <w:t xml:space="preserve">’s possession; and </w:t>
      </w:r>
    </w:p>
    <w:p w14:paraId="77286D3E" w14:textId="40019CDB" w:rsidR="003814BF" w:rsidRPr="00D43D87" w:rsidRDefault="003814BF" w:rsidP="004D4295">
      <w:pPr>
        <w:pStyle w:val="Heading3"/>
        <w:tabs>
          <w:tab w:val="clear" w:pos="1418"/>
        </w:tabs>
        <w:ind w:left="1701" w:hanging="850"/>
      </w:pPr>
      <w:r w:rsidRPr="00D43D87">
        <w:t xml:space="preserve">where the Data Loss Event involves Personal Data being lost, damaged, corrupted or unusable, promptly restoring that Personal Data at the </w:t>
      </w:r>
      <w:r w:rsidR="00D033B6">
        <w:t>Provider</w:t>
      </w:r>
      <w:r w:rsidRPr="00D43D87">
        <w:t>’s expense.</w:t>
      </w:r>
    </w:p>
    <w:p w14:paraId="64F3DA22" w14:textId="1908C445" w:rsidR="003814BF" w:rsidRPr="00D43D87" w:rsidRDefault="003814BF" w:rsidP="003814BF">
      <w:pPr>
        <w:pStyle w:val="Heading2"/>
        <w:tabs>
          <w:tab w:val="clear" w:pos="567"/>
          <w:tab w:val="num" w:pos="851"/>
        </w:tabs>
        <w:ind w:left="851" w:hanging="851"/>
      </w:pPr>
      <w:proofErr w:type="gramStart"/>
      <w:r w:rsidRPr="00D43D87">
        <w:t>Taking into account</w:t>
      </w:r>
      <w:proofErr w:type="gramEnd"/>
      <w:r w:rsidRPr="00D43D87">
        <w:t xml:space="preserve"> the nature of the Processing, the </w:t>
      </w:r>
      <w:r w:rsidR="00D033B6">
        <w:t>Provider</w:t>
      </w:r>
      <w:r w:rsidRPr="00D43D87">
        <w:t xml:space="preserve"> shall provide the Employer with full assistance in relation to either Party’s obligations under Data Protection Law and any complaint, communication or request made under clause </w:t>
      </w:r>
      <w:r w:rsidR="00F4106A">
        <w:fldChar w:fldCharType="begin"/>
      </w:r>
      <w:r w:rsidR="00F4106A">
        <w:instrText xml:space="preserve"> REF _Ref136010674 \r \h </w:instrText>
      </w:r>
      <w:r w:rsidR="00F4106A">
        <w:fldChar w:fldCharType="separate"/>
      </w:r>
      <w:r w:rsidR="00F4106A">
        <w:t>11.8</w:t>
      </w:r>
      <w:r w:rsidR="00F4106A">
        <w:fldChar w:fldCharType="end"/>
      </w:r>
      <w:r w:rsidRPr="00D43D87">
        <w:t xml:space="preserve"> (and insofar as possible within the timescales reasonably required by the Employer), promptly providing the Employer with:</w:t>
      </w:r>
    </w:p>
    <w:p w14:paraId="7A0438DE" w14:textId="77777777" w:rsidR="003814BF" w:rsidRPr="00D43D87" w:rsidRDefault="003814BF" w:rsidP="004D4295">
      <w:pPr>
        <w:pStyle w:val="Heading3"/>
        <w:tabs>
          <w:tab w:val="clear" w:pos="1418"/>
        </w:tabs>
        <w:ind w:left="1701" w:hanging="850"/>
      </w:pPr>
      <w:r w:rsidRPr="00D43D87">
        <w:t>full details and copies of the complaint, communication or request;</w:t>
      </w:r>
    </w:p>
    <w:p w14:paraId="0F0699C8" w14:textId="77777777" w:rsidR="003814BF" w:rsidRPr="00D43D87" w:rsidRDefault="003814BF" w:rsidP="004D4295">
      <w:pPr>
        <w:pStyle w:val="Heading3"/>
        <w:tabs>
          <w:tab w:val="clear" w:pos="1418"/>
        </w:tabs>
        <w:ind w:left="1701" w:hanging="850"/>
      </w:pPr>
      <w:r w:rsidRPr="00D43D87">
        <w:t>such assistance as the Employer reasonably requests to enable the Employer to comply with a Data Subject Access Request within the relevant timescales set out in Data Protection Law;</w:t>
      </w:r>
    </w:p>
    <w:p w14:paraId="0B464E53" w14:textId="77777777" w:rsidR="003814BF" w:rsidRPr="00D43D87" w:rsidRDefault="003814BF" w:rsidP="004D4295">
      <w:pPr>
        <w:pStyle w:val="Heading3"/>
        <w:tabs>
          <w:tab w:val="clear" w:pos="1418"/>
        </w:tabs>
        <w:ind w:left="1701" w:hanging="850"/>
      </w:pPr>
      <w:r w:rsidRPr="00D43D87">
        <w:t>at the Employer’s request, any Personal Data it holds in relation to a Data Subject Access Request; and</w:t>
      </w:r>
    </w:p>
    <w:p w14:paraId="23377044" w14:textId="77777777" w:rsidR="003814BF" w:rsidRPr="00D43D87" w:rsidRDefault="003814BF" w:rsidP="004D4295">
      <w:pPr>
        <w:pStyle w:val="Heading3"/>
        <w:tabs>
          <w:tab w:val="clear" w:pos="1418"/>
        </w:tabs>
        <w:ind w:left="1701" w:hanging="850"/>
      </w:pPr>
      <w:r w:rsidRPr="00D43D87">
        <w:t>such assistance as the Employer requests with respect to any request from the Information Commissioner’s Office, or any consultation by the Employer with the Information Commissioner's Office.</w:t>
      </w:r>
    </w:p>
    <w:p w14:paraId="20DA9754" w14:textId="3D5DEBF7" w:rsidR="003814BF" w:rsidRPr="00D43D87" w:rsidRDefault="003814BF" w:rsidP="003814BF">
      <w:pPr>
        <w:pStyle w:val="Heading2"/>
        <w:tabs>
          <w:tab w:val="clear" w:pos="567"/>
          <w:tab w:val="num" w:pos="851"/>
        </w:tabs>
        <w:ind w:left="851" w:hanging="851"/>
      </w:pPr>
      <w:r w:rsidRPr="00D43D87">
        <w:t xml:space="preserve">The </w:t>
      </w:r>
      <w:r w:rsidR="00D033B6">
        <w:t>Provider</w:t>
      </w:r>
      <w:r w:rsidRPr="00D43D87">
        <w:t xml:space="preserve"> shall provide reasonable assistance to the Employer in the preparation of any Data Protection Impact Assessment before commencing </w:t>
      </w:r>
      <w:r w:rsidRPr="00D43D87">
        <w:lastRenderedPageBreak/>
        <w:t>any Processing and whenever reasonably required by the Employer. Such assistance may include (at the discretion of the Employer):</w:t>
      </w:r>
    </w:p>
    <w:p w14:paraId="7CEC34F3" w14:textId="77777777" w:rsidR="003814BF" w:rsidRPr="00D43D87" w:rsidRDefault="003814BF" w:rsidP="004D4295">
      <w:pPr>
        <w:pStyle w:val="Heading3"/>
        <w:tabs>
          <w:tab w:val="clear" w:pos="1418"/>
        </w:tabs>
        <w:ind w:left="1701" w:hanging="850"/>
      </w:pPr>
      <w:r w:rsidRPr="00D43D87">
        <w:t>a systematic description of the envisaged Processing operations and the purpose of the Processing;</w:t>
      </w:r>
    </w:p>
    <w:p w14:paraId="0CB83A67" w14:textId="4C996E41" w:rsidR="003814BF" w:rsidRPr="00D43D87" w:rsidRDefault="003814BF" w:rsidP="004D4295">
      <w:pPr>
        <w:pStyle w:val="Heading3"/>
        <w:tabs>
          <w:tab w:val="clear" w:pos="1418"/>
        </w:tabs>
        <w:ind w:left="1701" w:hanging="850"/>
      </w:pPr>
      <w:r w:rsidRPr="00D43D87">
        <w:t xml:space="preserve">an assessment of the necessity and proportionality of the Processing operations in relation to the </w:t>
      </w:r>
      <w:r w:rsidR="00E94D06">
        <w:t>Services</w:t>
      </w:r>
      <w:r w:rsidRPr="00D43D87">
        <w:t>;</w:t>
      </w:r>
    </w:p>
    <w:p w14:paraId="12A53918" w14:textId="77777777" w:rsidR="003814BF" w:rsidRPr="00D43D87" w:rsidRDefault="003814BF" w:rsidP="004D4295">
      <w:pPr>
        <w:pStyle w:val="Heading3"/>
        <w:tabs>
          <w:tab w:val="clear" w:pos="1418"/>
        </w:tabs>
        <w:ind w:left="1701" w:hanging="850"/>
      </w:pPr>
      <w:r w:rsidRPr="00D43D87">
        <w:t>an assessment of the risks to the rights and freedoms of Data Subjects; and / or</w:t>
      </w:r>
    </w:p>
    <w:p w14:paraId="678BFF9E" w14:textId="77777777" w:rsidR="003814BF" w:rsidRPr="00D43D87" w:rsidRDefault="003814BF" w:rsidP="004D4295">
      <w:pPr>
        <w:pStyle w:val="Heading3"/>
        <w:tabs>
          <w:tab w:val="clear" w:pos="1418"/>
        </w:tabs>
        <w:ind w:left="1701" w:hanging="850"/>
      </w:pPr>
      <w:r w:rsidRPr="00D43D87">
        <w:t xml:space="preserve">the measures envisaged to address the risks, including safeguards, security measures and mechanisms to ensure the protection of Personal Data.  </w:t>
      </w:r>
    </w:p>
    <w:p w14:paraId="00DA4F8E" w14:textId="3EAC1D31" w:rsidR="003814BF" w:rsidRPr="00D43D87" w:rsidRDefault="003814BF" w:rsidP="003814BF">
      <w:pPr>
        <w:pStyle w:val="Heading2"/>
        <w:tabs>
          <w:tab w:val="clear" w:pos="567"/>
          <w:tab w:val="num" w:pos="851"/>
        </w:tabs>
        <w:ind w:left="851" w:hanging="851"/>
      </w:pPr>
      <w:r w:rsidRPr="00D43D87">
        <w:t xml:space="preserve">The Employer or an auditor designated by the Employer may inspect and audit the </w:t>
      </w:r>
      <w:r w:rsidR="00D033B6">
        <w:t>Provider</w:t>
      </w:r>
      <w:r w:rsidRPr="00D43D87">
        <w:t>’s facilities for Processing the Personal Data of which the Employer is Data Controller to ensure they comply with this Contract and Data Protection Law.</w:t>
      </w:r>
    </w:p>
    <w:p w14:paraId="522AB76D" w14:textId="1024B6DC" w:rsidR="003814BF" w:rsidRPr="00D43D87" w:rsidRDefault="003814BF" w:rsidP="003814BF">
      <w:pPr>
        <w:pStyle w:val="Heading2"/>
        <w:tabs>
          <w:tab w:val="clear" w:pos="567"/>
          <w:tab w:val="num" w:pos="851"/>
        </w:tabs>
        <w:ind w:left="851" w:hanging="851"/>
      </w:pPr>
      <w:bookmarkStart w:id="145" w:name="_Ref136010577"/>
      <w:r w:rsidRPr="00D43D87">
        <w:t xml:space="preserve">The Employer may revise their instructions to the </w:t>
      </w:r>
      <w:r w:rsidR="00D033B6">
        <w:t>Provider</w:t>
      </w:r>
      <w:r w:rsidRPr="00D43D87">
        <w:t xml:space="preserve"> on the Processing of Personal Data at any time if this is necessary or desirable to comply with Data Protection Law. Such revision shall not entitle the </w:t>
      </w:r>
      <w:r w:rsidR="00D033B6">
        <w:t>Provider</w:t>
      </w:r>
      <w:r w:rsidRPr="00D43D87">
        <w:t xml:space="preserve"> to any additional payment, be a compensation event, lead to any paid or unpaid extension of time or be treated as a variation to this Contract. The Employer shall use reasonable endeavours to give the </w:t>
      </w:r>
      <w:r w:rsidR="00D033B6">
        <w:t>Provider</w:t>
      </w:r>
      <w:r w:rsidRPr="00D43D87">
        <w:t xml:space="preserve"> as much notice of the revision as possible, consistent with their obligation to comply with Data Protection Law and protect against any Data Loss Event.</w:t>
      </w:r>
      <w:bookmarkEnd w:id="145"/>
    </w:p>
    <w:p w14:paraId="4BCBBD52" w14:textId="7057D7AF" w:rsidR="003814BF" w:rsidRPr="00D43D87" w:rsidRDefault="003814BF" w:rsidP="003814BF">
      <w:pPr>
        <w:pStyle w:val="Heading2"/>
        <w:tabs>
          <w:tab w:val="clear" w:pos="567"/>
          <w:tab w:val="num" w:pos="851"/>
        </w:tabs>
        <w:ind w:left="851" w:hanging="851"/>
      </w:pPr>
      <w:r w:rsidRPr="00D43D87">
        <w:t xml:space="preserve">Nothing in this Contract requires either Party to disclose any information to the other Party or any third party if to do so would breach Data Protection Law. If any part of this </w:t>
      </w:r>
      <w:r w:rsidR="00EF5AF0" w:rsidRPr="00D43D87">
        <w:t xml:space="preserve">clause </w:t>
      </w:r>
      <w:r w:rsidR="00EF5AF0">
        <w:fldChar w:fldCharType="begin"/>
      </w:r>
      <w:r w:rsidR="00EF5AF0">
        <w:instrText xml:space="preserve"> REF _Ref61001830 \r \h </w:instrText>
      </w:r>
      <w:r w:rsidR="00EF5AF0">
        <w:fldChar w:fldCharType="separate"/>
      </w:r>
      <w:r w:rsidR="00EF5AF0">
        <w:t>11</w:t>
      </w:r>
      <w:r w:rsidR="00EF5AF0">
        <w:fldChar w:fldCharType="end"/>
      </w:r>
      <w:r w:rsidR="00EF5AF0">
        <w:t xml:space="preserve"> </w:t>
      </w:r>
      <w:r w:rsidRPr="00D43D87">
        <w:t xml:space="preserve">does not comply with Data Protection Law, the Employer may amend that part (to the minimum necessary to ensure such compliance) by giving the </w:t>
      </w:r>
      <w:r w:rsidR="00D033B6">
        <w:t>Provider</w:t>
      </w:r>
      <w:r w:rsidRPr="00D43D87">
        <w:t xml:space="preserve"> at least 30 (thirty) Working Days’ notice. The Parties agree that such amendment shall not entitle the </w:t>
      </w:r>
      <w:r w:rsidR="00D033B6">
        <w:t>Provider</w:t>
      </w:r>
      <w:r w:rsidRPr="00D43D87">
        <w:t xml:space="preserve"> to any additional payment, be a compensation event, lead to any paid or unpaid extension of time or be treated as a variation to this Contract.  </w:t>
      </w:r>
    </w:p>
    <w:p w14:paraId="622AC73B" w14:textId="68D02EF1" w:rsidR="003814BF" w:rsidRPr="00D43D87" w:rsidRDefault="003814BF" w:rsidP="003814BF">
      <w:pPr>
        <w:pStyle w:val="Heading2"/>
        <w:tabs>
          <w:tab w:val="clear" w:pos="567"/>
          <w:tab w:val="num" w:pos="851"/>
        </w:tabs>
        <w:ind w:left="851" w:hanging="851"/>
      </w:pPr>
      <w:r w:rsidRPr="00D43D87">
        <w:t xml:space="preserve">The Employer may replace this </w:t>
      </w:r>
      <w:r w:rsidR="00EF5AF0" w:rsidRPr="00D43D87">
        <w:t xml:space="preserve">clause </w:t>
      </w:r>
      <w:r w:rsidR="00EF5AF0">
        <w:fldChar w:fldCharType="begin"/>
      </w:r>
      <w:r w:rsidR="00EF5AF0">
        <w:instrText xml:space="preserve"> REF _Ref61001830 \r \h </w:instrText>
      </w:r>
      <w:r w:rsidR="00EF5AF0">
        <w:fldChar w:fldCharType="separate"/>
      </w:r>
      <w:r w:rsidR="00EF5AF0">
        <w:t>11</w:t>
      </w:r>
      <w:r w:rsidR="00EF5AF0">
        <w:fldChar w:fldCharType="end"/>
      </w:r>
      <w:r w:rsidR="00EF5AF0">
        <w:t xml:space="preserve"> </w:t>
      </w:r>
      <w:r w:rsidRPr="00D43D87">
        <w:t xml:space="preserve">with any applicable Data Controller to Data Processor standard clauses forming part of an applicable certification scheme (as defined under Data Protection Law) at any time by giving the </w:t>
      </w:r>
      <w:r w:rsidR="00D033B6">
        <w:t>Provider</w:t>
      </w:r>
      <w:r w:rsidRPr="00D43D87">
        <w:t xml:space="preserve"> at least 30 (thirty) Working Days’ notice. The Parties agree that such amendment shall not entitle the </w:t>
      </w:r>
      <w:r w:rsidR="00D033B6">
        <w:t>Provider</w:t>
      </w:r>
      <w:r w:rsidRPr="00D43D87">
        <w:t xml:space="preserve"> to any additional payment, be a compensation event, lead to any paid or unpaid extension of time or be treated as a variation to this Contract.  </w:t>
      </w:r>
    </w:p>
    <w:p w14:paraId="1E2A1779" w14:textId="77E1403F" w:rsidR="003814BF" w:rsidRPr="003814BF" w:rsidRDefault="003814BF" w:rsidP="003814BF">
      <w:pPr>
        <w:pStyle w:val="Heading2"/>
        <w:tabs>
          <w:tab w:val="clear" w:pos="567"/>
          <w:tab w:val="num" w:pos="851"/>
        </w:tabs>
        <w:ind w:left="851" w:hanging="851"/>
      </w:pPr>
      <w:r w:rsidRPr="00D43D87">
        <w:t xml:space="preserve">The Parties shall take account of any guidance issued by the Information Commissioner’s Office. The Employer may amend this Contract to ensure </w:t>
      </w:r>
      <w:r w:rsidRPr="00D43D87">
        <w:lastRenderedPageBreak/>
        <w:t xml:space="preserve">that is complies with any guidance issued by the Information Commissioner’s Office by giving the </w:t>
      </w:r>
      <w:r w:rsidR="00D033B6">
        <w:t>Provider</w:t>
      </w:r>
      <w:r w:rsidRPr="00D43D87">
        <w:t xml:space="preserve"> at least 30 (thirty) Working Days’ notice. The Parties agree that such amendment shall not entitle the </w:t>
      </w:r>
      <w:r w:rsidR="00D033B6">
        <w:t>Provider</w:t>
      </w:r>
      <w:r w:rsidRPr="00D43D87">
        <w:t xml:space="preserve"> to any additional payment, be a compensation event, lead to any paid or unpaid extension of time or be treated as a variation to this Contract.  </w:t>
      </w:r>
    </w:p>
    <w:p w14:paraId="4FD34C28" w14:textId="77777777" w:rsidR="003814BF" w:rsidRPr="00D43D87" w:rsidRDefault="003814BF" w:rsidP="003814BF">
      <w:pPr>
        <w:autoSpaceDE w:val="0"/>
        <w:autoSpaceDN w:val="0"/>
        <w:adjustRightInd w:val="0"/>
        <w:ind w:left="851" w:hanging="851"/>
        <w:outlineLvl w:val="1"/>
        <w:rPr>
          <w:rFonts w:cs="Arial"/>
          <w:b/>
          <w:bCs/>
          <w:szCs w:val="22"/>
        </w:rPr>
      </w:pPr>
      <w:r w:rsidRPr="00D43D87">
        <w:rPr>
          <w:rFonts w:cs="Arial"/>
          <w:b/>
          <w:bCs/>
          <w:szCs w:val="22"/>
        </w:rPr>
        <w:t>Subcontractor clauses</w:t>
      </w:r>
    </w:p>
    <w:p w14:paraId="781D7424" w14:textId="0D0BB8B3" w:rsidR="003814BF" w:rsidRPr="00D43D87" w:rsidRDefault="003814BF" w:rsidP="003814BF">
      <w:pPr>
        <w:pStyle w:val="Heading2"/>
        <w:tabs>
          <w:tab w:val="clear" w:pos="567"/>
          <w:tab w:val="num" w:pos="851"/>
        </w:tabs>
        <w:ind w:left="851" w:hanging="851"/>
      </w:pPr>
      <w:r w:rsidRPr="00D43D87">
        <w:t xml:space="preserve">The </w:t>
      </w:r>
      <w:r w:rsidR="00D033B6">
        <w:t>Provider</w:t>
      </w:r>
      <w:r w:rsidRPr="00D43D87">
        <w:t xml:space="preserve"> shall not allow a Subcontractor to Process any Personal Data of which the Employer is Data Controller without the prior written consent of the Employer to that Subcontractor doing so. Where the </w:t>
      </w:r>
      <w:r w:rsidR="00D033B6">
        <w:t>Provider</w:t>
      </w:r>
      <w:r w:rsidRPr="00D43D87">
        <w:t xml:space="preserve"> wishes a Subcontractor to be able to do so the </w:t>
      </w:r>
      <w:r w:rsidR="00D033B6">
        <w:t>Provider</w:t>
      </w:r>
      <w:r w:rsidRPr="00D43D87">
        <w:t xml:space="preserve"> shall provide the Employer with such evidence as the Employer requires in order to be satisfied that the proposed Subcontractor is capable of complying with the </w:t>
      </w:r>
      <w:r w:rsidR="00D033B6">
        <w:t>Provider</w:t>
      </w:r>
      <w:r w:rsidRPr="00D43D87">
        <w:t xml:space="preserve">’s obligations under this Contract and under Data Protection Law in relation to that Personal Data. </w:t>
      </w:r>
    </w:p>
    <w:p w14:paraId="1CFD9293" w14:textId="0171634D" w:rsidR="003814BF" w:rsidRPr="00D43D87" w:rsidRDefault="003814BF" w:rsidP="003814BF">
      <w:pPr>
        <w:pStyle w:val="Heading2"/>
        <w:tabs>
          <w:tab w:val="clear" w:pos="567"/>
          <w:tab w:val="num" w:pos="851"/>
        </w:tabs>
        <w:ind w:left="851" w:hanging="851"/>
      </w:pPr>
      <w:r w:rsidRPr="00D43D87">
        <w:t xml:space="preserve">Where the Employer allows a Subcontractor to Process Personal Data in accordance with clause </w:t>
      </w:r>
      <w:r w:rsidR="00477320">
        <w:fldChar w:fldCharType="begin"/>
      </w:r>
      <w:r w:rsidR="00477320">
        <w:instrText xml:space="preserve"> REF _Ref136014478 \r \h </w:instrText>
      </w:r>
      <w:r w:rsidR="00477320">
        <w:fldChar w:fldCharType="separate"/>
      </w:r>
      <w:r w:rsidR="00477320">
        <w:t>11.1</w:t>
      </w:r>
      <w:r w:rsidR="00477320">
        <w:fldChar w:fldCharType="end"/>
      </w:r>
      <w:r w:rsidRPr="00D43D87">
        <w:t xml:space="preserve"> the </w:t>
      </w:r>
      <w:r w:rsidR="00D033B6">
        <w:t>Provider</w:t>
      </w:r>
      <w:r w:rsidRPr="00D43D87">
        <w:t xml:space="preserve"> shall:</w:t>
      </w:r>
    </w:p>
    <w:p w14:paraId="46ECD0DE" w14:textId="6AEC207A" w:rsidR="003814BF" w:rsidRPr="00D43D87" w:rsidRDefault="003814BF" w:rsidP="004D4295">
      <w:pPr>
        <w:pStyle w:val="Heading3"/>
        <w:tabs>
          <w:tab w:val="clear" w:pos="1418"/>
        </w:tabs>
        <w:ind w:left="1701" w:hanging="850"/>
      </w:pPr>
      <w:r w:rsidRPr="00D43D87">
        <w:t>include provisions identical to those in clause</w:t>
      </w:r>
      <w:r w:rsidR="00477320">
        <w:fldChar w:fldCharType="begin"/>
      </w:r>
      <w:r w:rsidR="00477320">
        <w:instrText xml:space="preserve"> REF _Ref61001830 \r \h </w:instrText>
      </w:r>
      <w:r w:rsidR="00477320">
        <w:fldChar w:fldCharType="separate"/>
      </w:r>
      <w:r w:rsidR="00477320">
        <w:t>11</w:t>
      </w:r>
      <w:r w:rsidR="00477320">
        <w:fldChar w:fldCharType="end"/>
      </w:r>
      <w:r w:rsidRPr="00D43D87">
        <w:t xml:space="preserve"> in the subcontract with that Subcontractor; and </w:t>
      </w:r>
    </w:p>
    <w:p w14:paraId="0615A8B9" w14:textId="77777777" w:rsidR="003814BF" w:rsidRPr="00E47A5A" w:rsidRDefault="003814BF" w:rsidP="004D4295">
      <w:pPr>
        <w:pStyle w:val="Heading3"/>
        <w:tabs>
          <w:tab w:val="clear" w:pos="1418"/>
        </w:tabs>
        <w:ind w:left="1701" w:hanging="850"/>
      </w:pPr>
      <w:r w:rsidRPr="00D43D87">
        <w:t>provide in the subcontract that the Employer may enforce such obligations directly against the Subcontractor under the Contracts (Rights of Third Parties) Act 1999.</w:t>
      </w:r>
    </w:p>
    <w:p w14:paraId="07F66D0B" w14:textId="5379DAFB" w:rsidR="003814BF" w:rsidRPr="00D43D87" w:rsidRDefault="003814BF" w:rsidP="003814BF">
      <w:pPr>
        <w:ind w:left="720"/>
        <w:outlineLvl w:val="0"/>
        <w:rPr>
          <w:rFonts w:eastAsia="Times New Roman" w:cs="Arial"/>
          <w:szCs w:val="22"/>
          <w:lang w:eastAsia="en-GB"/>
        </w:rPr>
      </w:pPr>
      <w:r w:rsidRPr="00D43D87">
        <w:rPr>
          <w:rFonts w:eastAsia="Times New Roman" w:cs="Arial"/>
          <w:szCs w:val="22"/>
          <w:lang w:eastAsia="en-GB"/>
        </w:rPr>
        <w:t xml:space="preserve">The appointment of a Subcontractor shall not relieve the </w:t>
      </w:r>
      <w:r w:rsidR="00D033B6">
        <w:rPr>
          <w:rFonts w:eastAsia="Times New Roman" w:cs="Arial"/>
          <w:szCs w:val="22"/>
          <w:lang w:eastAsia="en-GB"/>
        </w:rPr>
        <w:t>Provider</w:t>
      </w:r>
      <w:r w:rsidRPr="00D43D87">
        <w:rPr>
          <w:rFonts w:eastAsia="Times New Roman" w:cs="Arial"/>
          <w:szCs w:val="22"/>
          <w:lang w:eastAsia="en-GB"/>
        </w:rPr>
        <w:t xml:space="preserve"> from any of its obligations under this Contract and the </w:t>
      </w:r>
      <w:r w:rsidR="00D033B6">
        <w:rPr>
          <w:rFonts w:eastAsia="Times New Roman" w:cs="Arial"/>
          <w:szCs w:val="22"/>
          <w:lang w:eastAsia="en-GB"/>
        </w:rPr>
        <w:t>Provider</w:t>
      </w:r>
      <w:r w:rsidRPr="00D43D87">
        <w:rPr>
          <w:rFonts w:eastAsia="Times New Roman" w:cs="Arial"/>
          <w:szCs w:val="22"/>
          <w:lang w:eastAsia="en-GB"/>
        </w:rPr>
        <w:t xml:space="preserve"> shall be liable to the Employer for the performance of the Subcontractor’s obligations in relation to Personal Data under this Contract.</w:t>
      </w:r>
    </w:p>
    <w:p w14:paraId="29675316" w14:textId="7D7CEEBA" w:rsidR="00D0691D" w:rsidRPr="003C186F" w:rsidRDefault="002C306B" w:rsidP="00477320">
      <w:pPr>
        <w:pStyle w:val="Heading1"/>
        <w:ind w:left="567" w:hanging="567"/>
      </w:pPr>
      <w:r>
        <w:t>Client Data</w:t>
      </w:r>
    </w:p>
    <w:p w14:paraId="7BEB37FF" w14:textId="4750C847" w:rsidR="00502569" w:rsidRPr="00FB608E" w:rsidRDefault="00502569" w:rsidP="003865B2">
      <w:pPr>
        <w:pStyle w:val="Heading2"/>
      </w:pPr>
      <w:bookmarkStart w:id="146" w:name="_Ref473025434"/>
      <w:bookmarkStart w:id="147" w:name="_Ref121226534"/>
      <w:r w:rsidRPr="00FB608E">
        <w:t xml:space="preserve">Where the Contract Particulars state that the </w:t>
      </w:r>
      <w:r w:rsidR="00C64692">
        <w:t>Provider</w:t>
      </w:r>
      <w:r w:rsidRPr="00FB608E">
        <w:t xml:space="preserve"> is to store </w:t>
      </w:r>
      <w:r w:rsidR="002C306B">
        <w:t>Client Data</w:t>
      </w:r>
      <w:r w:rsidRPr="00FB608E">
        <w:t xml:space="preserve"> on the </w:t>
      </w:r>
      <w:r w:rsidR="00C64692">
        <w:t>Provider</w:t>
      </w:r>
      <w:r w:rsidRPr="00FB608E">
        <w:t xml:space="preserve">’s IT System the </w:t>
      </w:r>
      <w:r w:rsidR="00C64692">
        <w:t>Provider</w:t>
      </w:r>
      <w:r w:rsidRPr="00FB608E">
        <w:t>:</w:t>
      </w:r>
      <w:bookmarkEnd w:id="146"/>
    </w:p>
    <w:p w14:paraId="44296D28" w14:textId="48BC8025" w:rsidR="00FF46E7" w:rsidRPr="00FB608E" w:rsidRDefault="00FF46E7" w:rsidP="003865B2">
      <w:pPr>
        <w:pStyle w:val="Heading3"/>
      </w:pPr>
      <w:r w:rsidRPr="00FB608E">
        <w:t xml:space="preserve">acknowledges that </w:t>
      </w:r>
      <w:r w:rsidR="002C306B">
        <w:t>Client Data</w:t>
      </w:r>
      <w:r w:rsidRPr="00FB608E">
        <w:t xml:space="preserve"> belongs solely to </w:t>
      </w:r>
      <w:r w:rsidR="00B839A1">
        <w:t>Client</w:t>
      </w:r>
      <w:r w:rsidRPr="00FB608E">
        <w:t>;</w:t>
      </w:r>
    </w:p>
    <w:p w14:paraId="044D702D" w14:textId="74BD3BD6" w:rsidR="00FF46E7" w:rsidRPr="00FB608E" w:rsidRDefault="00FF46E7" w:rsidP="003865B2">
      <w:pPr>
        <w:pStyle w:val="Heading3"/>
      </w:pPr>
      <w:r w:rsidRPr="00FB608E">
        <w:t>shall not remove any copyright</w:t>
      </w:r>
      <w:r>
        <w:t xml:space="preserve"> or proprietary </w:t>
      </w:r>
      <w:r w:rsidRPr="00FB608E">
        <w:t>notices contained in or relating to th</w:t>
      </w:r>
      <w:r>
        <w:t>at</w:t>
      </w:r>
      <w:r w:rsidRPr="00FB608E">
        <w:t xml:space="preserve"> </w:t>
      </w:r>
      <w:r w:rsidR="002C306B">
        <w:t>Client Data</w:t>
      </w:r>
      <w:r w:rsidRPr="00FB608E">
        <w:t>;</w:t>
      </w:r>
    </w:p>
    <w:p w14:paraId="5C4E6FF2" w14:textId="3036EE43" w:rsidR="00FF46E7" w:rsidRDefault="00FF46E7" w:rsidP="003865B2">
      <w:pPr>
        <w:pStyle w:val="Heading3"/>
      </w:pPr>
      <w:r w:rsidRPr="002F7ECC">
        <w:t xml:space="preserve">shall provide, maintain and update the Provider’s IT System so that, </w:t>
      </w:r>
      <w:r w:rsidR="00A216FE">
        <w:t>throughout</w:t>
      </w:r>
      <w:r w:rsidRPr="002F7ECC">
        <w:t xml:space="preserve"> the Contract Period, it is suitable for managing and monitoring the provision of the Services and, where applicable, for keeping </w:t>
      </w:r>
      <w:r w:rsidR="006B7C38">
        <w:t xml:space="preserve">that </w:t>
      </w:r>
      <w:r w:rsidRPr="002F7ECC">
        <w:t xml:space="preserve">Client Data up to date in connection with this; </w:t>
      </w:r>
    </w:p>
    <w:p w14:paraId="5F4E30B5" w14:textId="479374FC" w:rsidR="00FF46E7" w:rsidRDefault="00FF46E7" w:rsidP="003865B2">
      <w:pPr>
        <w:pStyle w:val="Heading3"/>
        <w:rPr>
          <w:rFonts w:eastAsia="Times New Roman"/>
        </w:rPr>
      </w:pPr>
      <w:r>
        <w:t xml:space="preserve">shall grant </w:t>
      </w:r>
      <w:r w:rsidR="00B839A1">
        <w:t>Client</w:t>
      </w:r>
      <w:r>
        <w:t xml:space="preserve"> access to the Provider’s IT System </w:t>
      </w:r>
      <w:r w:rsidR="00AA27A8">
        <w:t>during Normal Business Hours (</w:t>
      </w:r>
      <w:r>
        <w:t xml:space="preserve">other than when it is necessary to close down the Provider’s IT System to rectify a fault or undertake maintenance and </w:t>
      </w:r>
      <w:r w:rsidR="00B839A1">
        <w:t>Client</w:t>
      </w:r>
      <w:r>
        <w:t xml:space="preserve"> is given reasonable notice of this “down time”, other than in an </w:t>
      </w:r>
      <w:r>
        <w:lastRenderedPageBreak/>
        <w:t xml:space="preserve">emergency, where </w:t>
      </w:r>
      <w:r w:rsidR="00B839A1">
        <w:t>Client</w:t>
      </w:r>
      <w:r>
        <w:t xml:space="preserve"> must be notified as soon as the </w:t>
      </w:r>
      <w:bookmarkStart w:id="148" w:name="_9kMHG5YVt7DA67H"/>
      <w:bookmarkStart w:id="149" w:name="_9kR3WTr5B8467"/>
      <w:r>
        <w:t>“</w:t>
      </w:r>
      <w:bookmarkEnd w:id="148"/>
      <w:bookmarkEnd w:id="149"/>
      <w:r>
        <w:t>down time</w:t>
      </w:r>
      <w:r w:rsidR="00746635">
        <w:t>”</w:t>
      </w:r>
      <w:r>
        <w:t xml:space="preserve"> occurs</w:t>
      </w:r>
      <w:r w:rsidR="00AA27A8">
        <w:t>)</w:t>
      </w:r>
      <w:r>
        <w:t>;</w:t>
      </w:r>
    </w:p>
    <w:p w14:paraId="55AF895D" w14:textId="503477FF" w:rsidR="00FF46E7" w:rsidRDefault="00FF46E7" w:rsidP="003865B2">
      <w:pPr>
        <w:pStyle w:val="Heading3"/>
      </w:pPr>
      <w:r>
        <w:t xml:space="preserve">warrants that granting </w:t>
      </w:r>
      <w:r w:rsidR="00B839A1">
        <w:t>Client</w:t>
      </w:r>
      <w:r>
        <w:t xml:space="preserve"> access to the Provider’s IT System to the extent required by this Contract does not breach any Intellectual Property Rights of any third party;</w:t>
      </w:r>
    </w:p>
    <w:p w14:paraId="4A35870E" w14:textId="756214D9" w:rsidR="00FF46E7" w:rsidRDefault="00FF46E7" w:rsidP="003865B2">
      <w:pPr>
        <w:pStyle w:val="Heading3"/>
      </w:pPr>
      <w:r>
        <w:t xml:space="preserve">shall store </w:t>
      </w:r>
      <w:r w:rsidR="00AA27A8">
        <w:t xml:space="preserve">that </w:t>
      </w:r>
      <w:r>
        <w:t xml:space="preserve">Client Data safely and separately from any data not relating to </w:t>
      </w:r>
      <w:r w:rsidR="00B839A1">
        <w:t>Client</w:t>
      </w:r>
      <w:r>
        <w:t xml:space="preserve"> or the Services; </w:t>
      </w:r>
    </w:p>
    <w:p w14:paraId="028B0EDD" w14:textId="55B68834" w:rsidR="00FF46E7" w:rsidRDefault="00FF46E7" w:rsidP="003865B2">
      <w:pPr>
        <w:pStyle w:val="Heading3"/>
      </w:pPr>
      <w:r>
        <w:t xml:space="preserve">shall preserve the integrity of </w:t>
      </w:r>
      <w:r w:rsidR="00AA27A8">
        <w:t xml:space="preserve">that </w:t>
      </w:r>
      <w:r w:rsidR="00B839A1">
        <w:t>Client</w:t>
      </w:r>
      <w:r>
        <w:t xml:space="preserve"> Data and prevent it from corruption or loss;</w:t>
      </w:r>
    </w:p>
    <w:p w14:paraId="2BC5E18B" w14:textId="0CE6490B" w:rsidR="00FF46E7" w:rsidRDefault="00FF46E7" w:rsidP="003865B2">
      <w:pPr>
        <w:pStyle w:val="Heading3"/>
      </w:pPr>
      <w:r>
        <w:t xml:space="preserve">shall not modify, alter, delete or overwrite any Client Data otherwise than in accordance with this Contract without the prior written consent of </w:t>
      </w:r>
      <w:r w:rsidR="00B839A1">
        <w:t>Client</w:t>
      </w:r>
      <w:r>
        <w:t xml:space="preserve">; </w:t>
      </w:r>
    </w:p>
    <w:p w14:paraId="7ACD9784" w14:textId="21728050" w:rsidR="00CF1A28" w:rsidRDefault="00CF1A28" w:rsidP="003865B2">
      <w:pPr>
        <w:pStyle w:val="Heading3"/>
      </w:pPr>
      <w:r>
        <w:t>shall maintain a back-up and records of any Client Data it has so modified, deleted or added to for a minimum of 3 (three) months after the modification or deletion; and</w:t>
      </w:r>
    </w:p>
    <w:p w14:paraId="3C3AAAA6" w14:textId="2D0E9052" w:rsidR="00CF1A28" w:rsidRDefault="00CF1A28" w:rsidP="003865B2">
      <w:pPr>
        <w:pStyle w:val="Heading3"/>
      </w:pPr>
      <w:r>
        <w:t xml:space="preserve">shall reconstitute or recover any Client Data that is lost, corrupted or degraded whilst it is maintained on the </w:t>
      </w:r>
      <w:r w:rsidR="00966FC1">
        <w:t>Provider</w:t>
      </w:r>
      <w:r>
        <w:t xml:space="preserve">’s IT System to its state immediately before the corruption or loss and meet any costs </w:t>
      </w:r>
      <w:r w:rsidR="00B839A1">
        <w:t>Client</w:t>
      </w:r>
      <w:r>
        <w:t xml:space="preserve"> incurs in connection with this. </w:t>
      </w:r>
    </w:p>
    <w:p w14:paraId="39DA167E" w14:textId="2A1F956D" w:rsidR="00CF1A28" w:rsidRDefault="00502569" w:rsidP="003865B2">
      <w:pPr>
        <w:pStyle w:val="Heading2"/>
        <w:rPr>
          <w:rFonts w:eastAsia="Times New Roman"/>
        </w:rPr>
      </w:pPr>
      <w:bookmarkStart w:id="150" w:name="_Ref473025449"/>
      <w:bookmarkStart w:id="151" w:name="_Ref61002555"/>
      <w:r w:rsidRPr="00FB608E">
        <w:t xml:space="preserve">Where </w:t>
      </w:r>
      <w:bookmarkStart w:id="152" w:name="_Ref47091310"/>
      <w:bookmarkEnd w:id="150"/>
      <w:r w:rsidR="00CF1A28">
        <w:t xml:space="preserve">the Contract Particulars state that the Provider will access </w:t>
      </w:r>
      <w:r w:rsidR="00B839A1">
        <w:t>Client</w:t>
      </w:r>
      <w:r w:rsidR="00CF1A28">
        <w:t xml:space="preserve">’s IT System or interface the Provider’s IT System with </w:t>
      </w:r>
      <w:r w:rsidR="00B839A1">
        <w:t>Client</w:t>
      </w:r>
      <w:r w:rsidR="00CF1A28">
        <w:t>’s IT System,</w:t>
      </w:r>
      <w:bookmarkStart w:id="153" w:name="_9kR3WTr5A7458"/>
      <w:bookmarkEnd w:id="153"/>
      <w:r w:rsidR="00CF1A28">
        <w:t xml:space="preserve"> the Provider shall:</w:t>
      </w:r>
      <w:bookmarkEnd w:id="151"/>
      <w:bookmarkEnd w:id="152"/>
    </w:p>
    <w:p w14:paraId="7E9DC2E6" w14:textId="15DAEC9C" w:rsidR="00CF1A28" w:rsidRDefault="00CF1A28" w:rsidP="003865B2">
      <w:pPr>
        <w:pStyle w:val="Heading3"/>
      </w:pPr>
      <w:r>
        <w:t xml:space="preserve">regularly check any software and transfer media used in connection with this Contract (including any software and transfer media used on or connected to </w:t>
      </w:r>
      <w:r w:rsidR="00B839A1">
        <w:t>Client</w:t>
      </w:r>
      <w:r>
        <w:t xml:space="preserve">’s IT System) with an up-to-date virus checker from an industry accepted anti-virus software vendor; </w:t>
      </w:r>
    </w:p>
    <w:p w14:paraId="054AFDAD" w14:textId="32E2A9D6" w:rsidR="00CF1A28" w:rsidRDefault="00CF1A28" w:rsidP="003865B2">
      <w:pPr>
        <w:pStyle w:val="Heading3"/>
      </w:pPr>
      <w:r>
        <w:t xml:space="preserve">not introduce any virus, Trojan horse, malware, keylogger or other harmful software into </w:t>
      </w:r>
      <w:r w:rsidR="00B839A1">
        <w:t>Client</w:t>
      </w:r>
      <w:r>
        <w:t>’s IT System;</w:t>
      </w:r>
    </w:p>
    <w:p w14:paraId="28F27CBD" w14:textId="1FB22976" w:rsidR="00CF1A28" w:rsidRDefault="00CF1A28" w:rsidP="003865B2">
      <w:pPr>
        <w:pStyle w:val="Heading3"/>
      </w:pPr>
      <w:r>
        <w:t xml:space="preserve">access and use </w:t>
      </w:r>
      <w:r w:rsidR="00B839A1">
        <w:t>Client</w:t>
      </w:r>
      <w:r>
        <w:t xml:space="preserve">’s IT System only for the purpose of and to the extent required for the </w:t>
      </w:r>
      <w:r w:rsidR="00966FC1">
        <w:t>Services</w:t>
      </w:r>
      <w:r>
        <w:t>; and</w:t>
      </w:r>
    </w:p>
    <w:p w14:paraId="79A81C8C" w14:textId="2BD6B5DC" w:rsidR="00CF1A28" w:rsidRDefault="00CF1A28" w:rsidP="003865B2">
      <w:pPr>
        <w:pStyle w:val="Heading3"/>
      </w:pPr>
      <w:r>
        <w:t xml:space="preserve">if any </w:t>
      </w:r>
      <w:r w:rsidR="00A216FE">
        <w:t xml:space="preserve">of </w:t>
      </w:r>
      <w:r w:rsidR="002C306B">
        <w:t>Client Data</w:t>
      </w:r>
      <w:r>
        <w:t xml:space="preserve"> is lost or corrupted as a result of the Provider’s acts or omissions, meet all costs of </w:t>
      </w:r>
      <w:r w:rsidR="00B839A1">
        <w:t>Client</w:t>
      </w:r>
      <w:r>
        <w:t xml:space="preserve"> in restoring or procuring the restoration of that </w:t>
      </w:r>
      <w:r w:rsidR="002C306B">
        <w:t>Client Data</w:t>
      </w:r>
      <w:r>
        <w:t xml:space="preserve"> to its state immediately before the corruption or loss.</w:t>
      </w:r>
    </w:p>
    <w:p w14:paraId="1ED6651D" w14:textId="03564B84" w:rsidR="002F7ECC" w:rsidRDefault="002F7ECC" w:rsidP="003865B2">
      <w:pPr>
        <w:pStyle w:val="Heading2"/>
      </w:pPr>
      <w:r w:rsidRPr="002F7ECC">
        <w:t xml:space="preserve">The Provider must notify </w:t>
      </w:r>
      <w:r w:rsidR="00B839A1">
        <w:t>Client</w:t>
      </w:r>
      <w:r w:rsidRPr="002F7ECC">
        <w:t xml:space="preserve"> promptly and, in any event, within 2 (two) Working Days if it becomes aware of any actual, potential or threatened breach of </w:t>
      </w:r>
      <w:r w:rsidR="006B7C38">
        <w:t xml:space="preserve">either </w:t>
      </w:r>
      <w:r w:rsidRPr="002F7ECC">
        <w:t xml:space="preserve">Condition </w:t>
      </w:r>
      <w:r w:rsidR="006A2903">
        <w:fldChar w:fldCharType="begin"/>
      </w:r>
      <w:r w:rsidR="006A2903">
        <w:instrText xml:space="preserve"> REF _Ref473025434 \r \h </w:instrText>
      </w:r>
      <w:r w:rsidR="006A2903">
        <w:fldChar w:fldCharType="separate"/>
      </w:r>
      <w:r w:rsidR="000611BF">
        <w:t>12.1</w:t>
      </w:r>
      <w:r w:rsidR="006A2903">
        <w:fldChar w:fldCharType="end"/>
      </w:r>
      <w:r w:rsidR="006A2903">
        <w:t xml:space="preserve"> </w:t>
      </w:r>
      <w:r w:rsidRPr="002F7ECC">
        <w:t>or</w:t>
      </w:r>
      <w:r w:rsidR="006B7C38">
        <w:t xml:space="preserve"> Condition</w:t>
      </w:r>
      <w:r w:rsidRPr="002F7ECC">
        <w:t xml:space="preserve"> </w:t>
      </w:r>
      <w:r w:rsidR="006A2903">
        <w:fldChar w:fldCharType="begin"/>
      </w:r>
      <w:r w:rsidR="006A2903">
        <w:instrText xml:space="preserve"> REF _Ref61002555 \r \h </w:instrText>
      </w:r>
      <w:r w:rsidR="006A2903">
        <w:fldChar w:fldCharType="separate"/>
      </w:r>
      <w:r w:rsidR="000611BF">
        <w:t>12.2</w:t>
      </w:r>
      <w:r w:rsidR="006A2903">
        <w:fldChar w:fldCharType="end"/>
      </w:r>
      <w:r w:rsidRPr="002F7ECC">
        <w:t>.</w:t>
      </w:r>
    </w:p>
    <w:p w14:paraId="45A89E37" w14:textId="77777777" w:rsidR="00DC660F" w:rsidRDefault="00DC660F" w:rsidP="00477320">
      <w:pPr>
        <w:pStyle w:val="Heading1"/>
        <w:ind w:left="567" w:hanging="567"/>
      </w:pPr>
      <w:bookmarkStart w:id="154" w:name="_Ref61011993"/>
      <w:bookmarkStart w:id="155" w:name="_Toc74323557"/>
      <w:bookmarkStart w:id="156" w:name="_Toc102988772"/>
      <w:bookmarkStart w:id="157" w:name="_Toc102988761"/>
      <w:bookmarkEnd w:id="147"/>
      <w:r>
        <w:lastRenderedPageBreak/>
        <w:t>RECORDS AND AUDIT</w:t>
      </w:r>
      <w:bookmarkEnd w:id="154"/>
      <w:bookmarkEnd w:id="155"/>
    </w:p>
    <w:p w14:paraId="70CA6C49" w14:textId="4D8CD499" w:rsidR="00DC660F" w:rsidRDefault="00DC660F" w:rsidP="003865B2">
      <w:pPr>
        <w:pStyle w:val="Heading2"/>
      </w:pPr>
      <w:bookmarkStart w:id="158" w:name="_Ref61011223"/>
      <w:r>
        <w:t xml:space="preserve">Throughout the Contract Period the Provider shall maintain full and accurate records of all Services provided under </w:t>
      </w:r>
      <w:r w:rsidR="00CF1A28">
        <w:t>this Contract</w:t>
      </w:r>
      <w:r>
        <w:t xml:space="preserve">, all payments made by </w:t>
      </w:r>
      <w:r w:rsidR="00B839A1">
        <w:t>Client</w:t>
      </w:r>
      <w:r>
        <w:t xml:space="preserve"> and all costs incurred by the Provider in relation to it.</w:t>
      </w:r>
      <w:bookmarkEnd w:id="158"/>
      <w:r>
        <w:t xml:space="preserve"> </w:t>
      </w:r>
    </w:p>
    <w:p w14:paraId="20A9113A" w14:textId="0ECADC7A" w:rsidR="00DC660F" w:rsidRDefault="00DC660F" w:rsidP="003865B2">
      <w:pPr>
        <w:pStyle w:val="Heading2"/>
      </w:pPr>
      <w:bookmarkStart w:id="159" w:name="_Ref61012008"/>
      <w:r>
        <w:t xml:space="preserve">The Provider shall retain the records referred to in Condition </w:t>
      </w:r>
      <w:r w:rsidR="006A2903">
        <w:fldChar w:fldCharType="begin"/>
      </w:r>
      <w:r w:rsidR="006A2903">
        <w:instrText xml:space="preserve"> REF _Ref61011223 \r \h </w:instrText>
      </w:r>
      <w:r w:rsidR="006A2903">
        <w:fldChar w:fldCharType="separate"/>
      </w:r>
      <w:r w:rsidR="000611BF">
        <w:t>13.1</w:t>
      </w:r>
      <w:r w:rsidR="006A2903">
        <w:fldChar w:fldCharType="end"/>
      </w:r>
      <w:r>
        <w:t xml:space="preserve"> throughout the Contract Period and for </w:t>
      </w:r>
      <w:r w:rsidR="00F566D1">
        <w:t>7</w:t>
      </w:r>
      <w:r>
        <w:t xml:space="preserve"> (s</w:t>
      </w:r>
      <w:r w:rsidR="00F566D1">
        <w:t>even</w:t>
      </w:r>
      <w:r>
        <w:t>) years after the Termination Date.</w:t>
      </w:r>
      <w:bookmarkEnd w:id="159"/>
      <w:r>
        <w:t xml:space="preserve"> </w:t>
      </w:r>
    </w:p>
    <w:p w14:paraId="42354EC0" w14:textId="140DF289" w:rsidR="00746635" w:rsidRDefault="00DC660F" w:rsidP="000611BF">
      <w:pPr>
        <w:pStyle w:val="Heading2"/>
      </w:pPr>
      <w:r>
        <w:t xml:space="preserve">Whenever requested by </w:t>
      </w:r>
      <w:r w:rsidR="00B839A1">
        <w:t>Client</w:t>
      </w:r>
      <w:r>
        <w:t xml:space="preserve">, the Provider shall make any records it maintains under Condition </w:t>
      </w:r>
      <w:r w:rsidR="006A2903">
        <w:fldChar w:fldCharType="begin"/>
      </w:r>
      <w:r w:rsidR="006A2903">
        <w:instrText xml:space="preserve"> REF _Ref61011223 \r \h </w:instrText>
      </w:r>
      <w:r w:rsidR="006A2903">
        <w:fldChar w:fldCharType="separate"/>
      </w:r>
      <w:r w:rsidR="000611BF">
        <w:t>13.1</w:t>
      </w:r>
      <w:r w:rsidR="006A2903">
        <w:fldChar w:fldCharType="end"/>
      </w:r>
      <w:r>
        <w:t xml:space="preserve"> available for inspection and analysis by </w:t>
      </w:r>
      <w:r w:rsidR="00B839A1">
        <w:t>Client</w:t>
      </w:r>
      <w:r w:rsidR="00C42193">
        <w:t xml:space="preserve">, </w:t>
      </w:r>
      <w:r w:rsidR="00B839A1">
        <w:t>Client</w:t>
      </w:r>
      <w:r>
        <w:t xml:space="preserve">’s internal or external auditors or representatives of any Regulatory Body to which </w:t>
      </w:r>
      <w:r w:rsidR="00B839A1">
        <w:t>Client</w:t>
      </w:r>
      <w:r>
        <w:t xml:space="preserve"> is subject.</w:t>
      </w:r>
    </w:p>
    <w:p w14:paraId="382D727F" w14:textId="037D9A9A" w:rsidR="00DC660F" w:rsidRDefault="00DC660F" w:rsidP="003865B2">
      <w:pPr>
        <w:pStyle w:val="Heading2"/>
      </w:pPr>
      <w:bookmarkStart w:id="160" w:name="_Ref61011257"/>
      <w:r>
        <w:t xml:space="preserve">The Provider shall permit </w:t>
      </w:r>
      <w:r w:rsidR="00B839A1">
        <w:t>Client</w:t>
      </w:r>
      <w:r>
        <w:t xml:space="preserve">, its auditors, representatives of its Regulatory Body and all persons authorised by </w:t>
      </w:r>
      <w:r w:rsidR="00B839A1">
        <w:t>Client</w:t>
      </w:r>
      <w:r>
        <w:t xml:space="preserve"> on reasonable notice during Normal Business Hours, but without notice in case of any reasonably suspected fraud, bribery or other breach of Law:</w:t>
      </w:r>
      <w:bookmarkEnd w:id="160"/>
    </w:p>
    <w:p w14:paraId="428E40A9" w14:textId="6288E8A7" w:rsidR="00DC660F" w:rsidRDefault="00DC660F" w:rsidP="003865B2">
      <w:pPr>
        <w:pStyle w:val="Heading3"/>
      </w:pPr>
      <w:r>
        <w:t xml:space="preserve">to access and take copies of the Provider’s records maintained under Condition </w:t>
      </w:r>
      <w:r w:rsidR="006A2903">
        <w:fldChar w:fldCharType="begin"/>
      </w:r>
      <w:r w:rsidR="006A2903">
        <w:instrText xml:space="preserve"> REF _Ref61011223 \r \h </w:instrText>
      </w:r>
      <w:r w:rsidR="006A2903">
        <w:fldChar w:fldCharType="separate"/>
      </w:r>
      <w:r w:rsidR="000611BF">
        <w:t>13.1</w:t>
      </w:r>
      <w:r w:rsidR="006A2903">
        <w:fldChar w:fldCharType="end"/>
      </w:r>
      <w:r>
        <w:t xml:space="preserve"> and any other relevant information held at the </w:t>
      </w:r>
      <w:bookmarkStart w:id="161" w:name="_9kR3WTr673468"/>
      <w:r>
        <w:t>Provider's</w:t>
      </w:r>
      <w:bookmarkEnd w:id="161"/>
      <w:r>
        <w:t xml:space="preserve"> premises; and </w:t>
      </w:r>
    </w:p>
    <w:p w14:paraId="66537B05" w14:textId="77777777" w:rsidR="00DC660F" w:rsidRDefault="00DC660F" w:rsidP="003865B2">
      <w:pPr>
        <w:pStyle w:val="Heading3"/>
      </w:pPr>
      <w:r>
        <w:t>to meet with Staff to audit the Provider’s compliance with its probity obligations under this Contract.</w:t>
      </w:r>
    </w:p>
    <w:p w14:paraId="3CC5E458" w14:textId="06FD8F1C" w:rsidR="003A2505" w:rsidRDefault="00DC660F" w:rsidP="003865B2">
      <w:pPr>
        <w:pStyle w:val="Heading2"/>
      </w:pPr>
      <w:r>
        <w:t xml:space="preserve">The audit rights under Condition </w:t>
      </w:r>
      <w:r w:rsidR="006A2903">
        <w:fldChar w:fldCharType="begin"/>
      </w:r>
      <w:r w:rsidR="006A2903">
        <w:instrText xml:space="preserve"> REF _Ref61011257 \r \h </w:instrText>
      </w:r>
      <w:r w:rsidR="006A2903">
        <w:fldChar w:fldCharType="separate"/>
      </w:r>
      <w:r w:rsidR="000611BF">
        <w:t>13.4</w:t>
      </w:r>
      <w:r w:rsidR="006A2903">
        <w:fldChar w:fldCharType="end"/>
      </w:r>
      <w:r>
        <w:t xml:space="preserve"> shall continue for </w:t>
      </w:r>
      <w:r w:rsidR="00F566D1">
        <w:t>7</w:t>
      </w:r>
      <w:r>
        <w:t xml:space="preserve"> (s</w:t>
      </w:r>
      <w:r w:rsidR="00F566D1">
        <w:t>even</w:t>
      </w:r>
      <w:r>
        <w:t xml:space="preserve">) years after the termination of this Contract. The Provider shall give all necessary assistance to the conduct of such audits during the Contract Period and for a period of </w:t>
      </w:r>
      <w:r w:rsidR="00F566D1">
        <w:t>7</w:t>
      </w:r>
      <w:r>
        <w:t xml:space="preserve"> (s</w:t>
      </w:r>
      <w:r w:rsidR="00F566D1">
        <w:t>even</w:t>
      </w:r>
      <w:r>
        <w:t>) years after the Termination Date.</w:t>
      </w:r>
    </w:p>
    <w:p w14:paraId="335AB8DE" w14:textId="20EB8943" w:rsidR="00DC660F" w:rsidRDefault="00DC660F" w:rsidP="003865B2">
      <w:pPr>
        <w:pStyle w:val="Heading2"/>
      </w:pPr>
      <w:bookmarkStart w:id="162" w:name="_Ref61011314"/>
      <w:r>
        <w:t xml:space="preserve">If an audit under Condition </w:t>
      </w:r>
      <w:r w:rsidR="006A2903">
        <w:fldChar w:fldCharType="begin"/>
      </w:r>
      <w:r w:rsidR="006A2903">
        <w:instrText xml:space="preserve"> REF _Ref61011257 \r \h </w:instrText>
      </w:r>
      <w:r w:rsidR="006A2903">
        <w:fldChar w:fldCharType="separate"/>
      </w:r>
      <w:r w:rsidR="000611BF">
        <w:t>13.4</w:t>
      </w:r>
      <w:r w:rsidR="006A2903">
        <w:fldChar w:fldCharType="end"/>
      </w:r>
      <w:r>
        <w:t xml:space="preserve"> reveals that:</w:t>
      </w:r>
      <w:bookmarkEnd w:id="162"/>
    </w:p>
    <w:p w14:paraId="3A72E315" w14:textId="37C421A6" w:rsidR="00DC660F" w:rsidRDefault="00DC660F" w:rsidP="003865B2">
      <w:pPr>
        <w:pStyle w:val="Heading3"/>
      </w:pPr>
      <w:r>
        <w:t xml:space="preserve">the Provider has overcharged </w:t>
      </w:r>
      <w:r w:rsidR="00B839A1">
        <w:t>Client</w:t>
      </w:r>
      <w:r>
        <w:t xml:space="preserve"> for the Services, the Provider shall pay to </w:t>
      </w:r>
      <w:r w:rsidR="00B839A1">
        <w:t>Client</w:t>
      </w:r>
      <w:r>
        <w:t xml:space="preserve"> the amount overpaid within 20 (twenty) Working Days of </w:t>
      </w:r>
      <w:r w:rsidR="00B839A1">
        <w:t>Client</w:t>
      </w:r>
      <w:r>
        <w:t xml:space="preserve"> notifying the Provider of the overpayment</w:t>
      </w:r>
      <w:bookmarkStart w:id="163" w:name="_9kMH3K6ZWu8GD79D"/>
      <w:r>
        <w:t>.</w:t>
      </w:r>
      <w:bookmarkEnd w:id="163"/>
      <w:r w:rsidR="00746635">
        <w:t xml:space="preserve"> </w:t>
      </w:r>
      <w:r w:rsidR="00B839A1">
        <w:t>Client</w:t>
      </w:r>
      <w:r>
        <w:t xml:space="preserve"> may deduct the relevant amount from any other amount due to the Provider</w:t>
      </w:r>
      <w:r w:rsidR="00AD5C78">
        <w:t xml:space="preserve"> </w:t>
      </w:r>
      <w:r w:rsidR="00AD5C78" w:rsidRPr="00AD5C78">
        <w:t>or recover such amount from the Provider as a debt</w:t>
      </w:r>
      <w:r w:rsidR="00A863B1">
        <w:t xml:space="preserve"> if the Provider fails to make this payment</w:t>
      </w:r>
      <w:r>
        <w:t xml:space="preserve">; </w:t>
      </w:r>
      <w:r w:rsidR="006B7C38">
        <w:t>or</w:t>
      </w:r>
    </w:p>
    <w:p w14:paraId="647E6C93" w14:textId="05CF6CCA" w:rsidR="00DC660F" w:rsidRDefault="00B839A1" w:rsidP="003865B2">
      <w:pPr>
        <w:pStyle w:val="Heading3"/>
      </w:pPr>
      <w:r>
        <w:t>Client</w:t>
      </w:r>
      <w:r w:rsidR="00DC660F">
        <w:t xml:space="preserve"> has underpaid the Provider for the Services, </w:t>
      </w:r>
      <w:r>
        <w:t>Client</w:t>
      </w:r>
      <w:r w:rsidR="00DC660F">
        <w:t xml:space="preserve"> shall pay the Provider the shortfall (less the cost of audit incurred by </w:t>
      </w:r>
      <w:r>
        <w:t>Client</w:t>
      </w:r>
      <w:r w:rsidR="00DC660F">
        <w:t xml:space="preserve"> if the underpayment is the Provider’s fault) in the next payment under Condition </w:t>
      </w:r>
      <w:r w:rsidR="006A2903">
        <w:fldChar w:fldCharType="begin"/>
      </w:r>
      <w:r w:rsidR="006A2903">
        <w:instrText xml:space="preserve"> REF _Ref61011289 \r \h </w:instrText>
      </w:r>
      <w:r w:rsidR="006A2903">
        <w:fldChar w:fldCharType="separate"/>
      </w:r>
      <w:r w:rsidR="000611BF">
        <w:t>7</w:t>
      </w:r>
      <w:r w:rsidR="006A2903">
        <w:fldChar w:fldCharType="end"/>
      </w:r>
      <w:r w:rsidR="00DC660F">
        <w:t xml:space="preserve"> [</w:t>
      </w:r>
      <w:r w:rsidR="00DC660F" w:rsidRPr="00C42193">
        <w:rPr>
          <w:i/>
        </w:rPr>
        <w:t>Payment</w:t>
      </w:r>
      <w:r w:rsidR="00DC660F">
        <w:t xml:space="preserve">] or (if no further payments are due to the Provider), within 20 (twenty) Working Days of </w:t>
      </w:r>
      <w:r>
        <w:t>Client</w:t>
      </w:r>
      <w:r w:rsidR="00DC660F">
        <w:t xml:space="preserve"> notifying the Provider of the amount of the underpayment.</w:t>
      </w:r>
    </w:p>
    <w:p w14:paraId="7B3B01A8" w14:textId="5808DCB5" w:rsidR="00DC660F" w:rsidRDefault="00DC660F" w:rsidP="003865B2">
      <w:pPr>
        <w:pStyle w:val="Heading2"/>
      </w:pPr>
      <w:r>
        <w:t xml:space="preserve">Each Party shall bear their own costs of an audit under Condition </w:t>
      </w:r>
      <w:r w:rsidR="006A2903">
        <w:fldChar w:fldCharType="begin"/>
      </w:r>
      <w:r w:rsidR="006A2903">
        <w:instrText xml:space="preserve"> REF _Ref61011257 \r \h </w:instrText>
      </w:r>
      <w:r w:rsidR="006A2903">
        <w:fldChar w:fldCharType="separate"/>
      </w:r>
      <w:r w:rsidR="000611BF">
        <w:t>13.4</w:t>
      </w:r>
      <w:r w:rsidR="006A2903">
        <w:fldChar w:fldCharType="end"/>
      </w:r>
      <w:r>
        <w:t xml:space="preserve"> unless the audit identifies a fault by the Provider leading to a correction under Condition </w:t>
      </w:r>
      <w:r w:rsidR="006A2903">
        <w:fldChar w:fldCharType="begin"/>
      </w:r>
      <w:r w:rsidR="006A2903">
        <w:instrText xml:space="preserve"> REF _Ref61011314 \r \h </w:instrText>
      </w:r>
      <w:r w:rsidR="006A2903">
        <w:fldChar w:fldCharType="separate"/>
      </w:r>
      <w:r w:rsidR="000611BF">
        <w:t>13.6</w:t>
      </w:r>
      <w:r w:rsidR="006A2903">
        <w:fldChar w:fldCharType="end"/>
      </w:r>
      <w:r>
        <w:t xml:space="preserve">. Where the audit identifies the underpayment or overpayment is the </w:t>
      </w:r>
      <w:r>
        <w:lastRenderedPageBreak/>
        <w:t xml:space="preserve">Provider’s fault, the Provider shall reimburse </w:t>
      </w:r>
      <w:r w:rsidR="00B839A1">
        <w:t>Client</w:t>
      </w:r>
      <w:r>
        <w:t xml:space="preserve">’s reasonable costs and expenses of the audit to </w:t>
      </w:r>
      <w:r w:rsidR="00B839A1">
        <w:t>Client</w:t>
      </w:r>
      <w:r>
        <w:t xml:space="preserve">. </w:t>
      </w:r>
    </w:p>
    <w:p w14:paraId="28D9BB4B" w14:textId="0DEA93F6" w:rsidR="00DF0293" w:rsidRPr="003C186F" w:rsidRDefault="00DF0293" w:rsidP="00477320">
      <w:pPr>
        <w:pStyle w:val="Heading1"/>
        <w:ind w:left="567" w:hanging="567"/>
      </w:pPr>
      <w:bookmarkStart w:id="164" w:name="_Toc74323558"/>
      <w:r w:rsidRPr="00D56E59">
        <w:t>EQUALITY AND DIVERSITY</w:t>
      </w:r>
      <w:bookmarkEnd w:id="156"/>
      <w:bookmarkEnd w:id="164"/>
    </w:p>
    <w:p w14:paraId="78418DD4" w14:textId="54F0EB9D" w:rsidR="00DC660F" w:rsidRPr="00DC660F" w:rsidRDefault="00DF0293" w:rsidP="003865B2">
      <w:pPr>
        <w:pStyle w:val="Heading2"/>
      </w:pPr>
      <w:r w:rsidRPr="00FB608E">
        <w:t xml:space="preserve">The </w:t>
      </w:r>
      <w:r w:rsidR="00C64692">
        <w:t>Provider</w:t>
      </w:r>
      <w:r w:rsidRPr="00FB608E">
        <w:t xml:space="preserve"> shall comply with its obligations under Equality and Diversity Law</w:t>
      </w:r>
      <w:bookmarkStart w:id="165" w:name="_Ref3623920"/>
      <w:r w:rsidR="00CF1A28">
        <w:t xml:space="preserve"> and</w:t>
      </w:r>
      <w:r w:rsidR="00DC660F" w:rsidRPr="00DC660F">
        <w:t xml:space="preserve"> use all reasonable endeavours to assist </w:t>
      </w:r>
      <w:r w:rsidR="00B839A1">
        <w:t>Client</w:t>
      </w:r>
      <w:r w:rsidR="00DC660F" w:rsidRPr="00DC660F">
        <w:t xml:space="preserve"> to fulfil its duties under Equality </w:t>
      </w:r>
      <w:r w:rsidR="00CF1A28">
        <w:t>and Diversity Law</w:t>
      </w:r>
      <w:r w:rsidR="00DC660F" w:rsidRPr="00DC660F">
        <w:t xml:space="preserve"> in relation to the delivery of the Services.</w:t>
      </w:r>
    </w:p>
    <w:p w14:paraId="067CE398" w14:textId="0D560E6F" w:rsidR="000B2CF7" w:rsidRPr="000B2CF7" w:rsidRDefault="000B2CF7" w:rsidP="003865B2">
      <w:pPr>
        <w:pStyle w:val="Heading2"/>
      </w:pPr>
      <w:r w:rsidRPr="000B2CF7">
        <w:t xml:space="preserve">The Provider </w:t>
      </w:r>
      <w:r w:rsidR="00A863B1">
        <w:t>shall</w:t>
      </w:r>
      <w:r w:rsidRPr="000B2CF7">
        <w:t>, as far as possible comply with all applicable guidance issued by the Equalities and Human Rights Commission and its predecessors.</w:t>
      </w:r>
    </w:p>
    <w:p w14:paraId="150AD4D5" w14:textId="77777777" w:rsidR="000B2CF7" w:rsidRDefault="000B2CF7" w:rsidP="003865B2">
      <w:pPr>
        <w:pStyle w:val="Heading2"/>
      </w:pPr>
      <w:r>
        <w:t>The Provider must set out its policy on equality and diversity:</w:t>
      </w:r>
    </w:p>
    <w:p w14:paraId="5B93BA02" w14:textId="77777777" w:rsidR="000B2CF7" w:rsidRDefault="000B2CF7" w:rsidP="003865B2">
      <w:pPr>
        <w:pStyle w:val="Heading3"/>
      </w:pPr>
      <w:r>
        <w:t>in instructions to those concerned with recruitment, training and promotion;</w:t>
      </w:r>
    </w:p>
    <w:p w14:paraId="4D53B545" w14:textId="77777777" w:rsidR="000B2CF7" w:rsidRDefault="000B2CF7" w:rsidP="003865B2">
      <w:pPr>
        <w:pStyle w:val="Heading3"/>
      </w:pPr>
      <w:r>
        <w:t>in documents available to Staff, recognised trade unions or other representative groups; and</w:t>
      </w:r>
    </w:p>
    <w:p w14:paraId="1F5DEA0A" w14:textId="17B1F89D" w:rsidR="000B2CF7" w:rsidRDefault="00F566D1" w:rsidP="003865B2">
      <w:pPr>
        <w:pStyle w:val="Heading3"/>
      </w:pPr>
      <w:r>
        <w:t>i</w:t>
      </w:r>
      <w:r w:rsidR="000B2CF7">
        <w:t>n recruitment advertisements or other literature.</w:t>
      </w:r>
    </w:p>
    <w:p w14:paraId="70E85088" w14:textId="4276BFF1" w:rsidR="000B2CF7" w:rsidRDefault="000B2CF7" w:rsidP="003865B2">
      <w:pPr>
        <w:pStyle w:val="Heading2"/>
      </w:pPr>
      <w:r>
        <w:t xml:space="preserve">The Provider must, on request, provide </w:t>
      </w:r>
      <w:r w:rsidR="00B839A1">
        <w:t>Client</w:t>
      </w:r>
      <w:r>
        <w:t xml:space="preserve"> with examples of the instructions and other documents, recruitment advertisements or other literature.</w:t>
      </w:r>
    </w:p>
    <w:p w14:paraId="1B665583" w14:textId="6707E42B" w:rsidR="000B2CF7" w:rsidRDefault="000B2CF7" w:rsidP="003865B2">
      <w:pPr>
        <w:pStyle w:val="Heading2"/>
      </w:pPr>
      <w:r>
        <w:t xml:space="preserve">The Provider must notify </w:t>
      </w:r>
      <w:r w:rsidR="00B839A1">
        <w:t>Client</w:t>
      </w:r>
      <w:r>
        <w:t xml:space="preserve"> within 2 (two) Working Days of first becoming aware of any investigations or proceedings brought against the Provider for a breach of Equality and Diversity Law. </w:t>
      </w:r>
    </w:p>
    <w:p w14:paraId="23FAD5BB" w14:textId="1171E6BD" w:rsidR="00DF0293" w:rsidRPr="00FB608E" w:rsidRDefault="00DF0293" w:rsidP="003865B2">
      <w:pPr>
        <w:pStyle w:val="Heading2"/>
      </w:pPr>
      <w:bookmarkStart w:id="166" w:name="_Ref61001784"/>
      <w:r w:rsidRPr="00FB608E">
        <w:t xml:space="preserve">If a finding of unlawful discrimination is made against the </w:t>
      </w:r>
      <w:r w:rsidR="00C64692">
        <w:t>Provider</w:t>
      </w:r>
      <w:r w:rsidRPr="00FB608E">
        <w:t xml:space="preserve"> by any court or employment tribunal, or an adverse finding is made in any formal investigation under any body responsible for enforcing Equality and Diversity Law the </w:t>
      </w:r>
      <w:r w:rsidR="00C64692">
        <w:t>Provider</w:t>
      </w:r>
      <w:r w:rsidRPr="00FB608E">
        <w:t xml:space="preserve"> must take appropriate steps to prevent repetition of the unlawful discrimination.</w:t>
      </w:r>
      <w:bookmarkEnd w:id="165"/>
      <w:bookmarkEnd w:id="166"/>
    </w:p>
    <w:p w14:paraId="68E620A0" w14:textId="26001204" w:rsidR="00DF0293" w:rsidRDefault="00DF0293" w:rsidP="003865B2">
      <w:pPr>
        <w:pStyle w:val="Heading2"/>
      </w:pPr>
      <w:r w:rsidRPr="00FB608E">
        <w:t xml:space="preserve">The </w:t>
      </w:r>
      <w:r w:rsidR="00C64692">
        <w:t>Provider</w:t>
      </w:r>
      <w:r w:rsidRPr="00FB608E">
        <w:t xml:space="preserve"> shall, on request, provide </w:t>
      </w:r>
      <w:r w:rsidR="00B839A1">
        <w:t>Client</w:t>
      </w:r>
      <w:r w:rsidRPr="00FB608E">
        <w:t xml:space="preserve"> with details of any steps taken under Condition </w:t>
      </w:r>
      <w:r w:rsidR="00354E69">
        <w:fldChar w:fldCharType="begin"/>
      </w:r>
      <w:r w:rsidR="00354E69">
        <w:instrText xml:space="preserve"> REF _Ref61001784 \r \h </w:instrText>
      </w:r>
      <w:r w:rsidR="00354E69">
        <w:fldChar w:fldCharType="separate"/>
      </w:r>
      <w:r w:rsidR="000611BF">
        <w:t>14.6</w:t>
      </w:r>
      <w:r w:rsidR="00354E69">
        <w:fldChar w:fldCharType="end"/>
      </w:r>
      <w:r w:rsidRPr="00FB608E">
        <w:t>.</w:t>
      </w:r>
    </w:p>
    <w:p w14:paraId="510A5115" w14:textId="7B39BD7F" w:rsidR="000B2CF7" w:rsidRDefault="00B839A1" w:rsidP="003865B2">
      <w:pPr>
        <w:pStyle w:val="Heading2"/>
      </w:pPr>
      <w:r>
        <w:t>Client</w:t>
      </w:r>
      <w:r w:rsidR="000B2CF7">
        <w:t xml:space="preserve"> may from time to time require the Provider to monitor its workforce according to such categories as </w:t>
      </w:r>
      <w:r>
        <w:t>Client</w:t>
      </w:r>
      <w:r w:rsidR="000A627D">
        <w:t xml:space="preserve"> reasonably</w:t>
      </w:r>
      <w:r w:rsidR="000B2CF7">
        <w:t xml:space="preserve"> specifies in writing to the Provider.</w:t>
      </w:r>
    </w:p>
    <w:p w14:paraId="13D56A73" w14:textId="5D662229" w:rsidR="000B2CF7" w:rsidRDefault="000B2CF7" w:rsidP="003865B2">
      <w:pPr>
        <w:pStyle w:val="Heading2"/>
      </w:pPr>
      <w:r>
        <w:t xml:space="preserve">In providing the Services, the Provider shall undertake and require Subcontractors to undertake measures to improve the representation of groups that are under-represented </w:t>
      </w:r>
      <w:r w:rsidR="000A627D">
        <w:t xml:space="preserve">amongst Staff </w:t>
      </w:r>
      <w:r>
        <w:t>compared to their representation in the population (either generally or in the areas in which the Services are being undertaken), so as to minimise any imbalance in th</w:t>
      </w:r>
      <w:r w:rsidR="000A627D">
        <w:t>e composition of th</w:t>
      </w:r>
      <w:r w:rsidR="005E104B">
        <w:t>e workforce</w:t>
      </w:r>
      <w:r>
        <w:t>.</w:t>
      </w:r>
    </w:p>
    <w:p w14:paraId="7D616CC1" w14:textId="5ACB68E3" w:rsidR="000B2CF7" w:rsidRDefault="000B2CF7" w:rsidP="003865B2">
      <w:pPr>
        <w:pStyle w:val="Heading2"/>
      </w:pPr>
      <w:r>
        <w:t xml:space="preserve">In providing the Services, the Provider shall undertake and shall require Subcontractors to </w:t>
      </w:r>
      <w:r w:rsidR="00F566D1">
        <w:t xml:space="preserve">undertake </w:t>
      </w:r>
      <w:r>
        <w:t>measures to:</w:t>
      </w:r>
    </w:p>
    <w:p w14:paraId="1D96240C" w14:textId="158EDC9F" w:rsidR="000B2CF7" w:rsidRDefault="000B2CF7" w:rsidP="003865B2">
      <w:pPr>
        <w:pStyle w:val="Heading3"/>
      </w:pPr>
      <w:r>
        <w:lastRenderedPageBreak/>
        <w:t xml:space="preserve">eliminate unlawful discrimination (including harassment and victimisation) or any other conduct prohibited by Equality </w:t>
      </w:r>
      <w:r w:rsidR="000A627D">
        <w:t>and Diversity Law</w:t>
      </w:r>
      <w:r>
        <w:t xml:space="preserve"> </w:t>
      </w:r>
      <w:r w:rsidR="00CC3CD6">
        <w:t xml:space="preserve">by </w:t>
      </w:r>
      <w:r w:rsidR="00E303F0">
        <w:t>Staff</w:t>
      </w:r>
      <w:r>
        <w:t>;</w:t>
      </w:r>
    </w:p>
    <w:p w14:paraId="23F1A49F" w14:textId="77B51F3F" w:rsidR="000B2CF7" w:rsidRDefault="00F566D1" w:rsidP="003865B2">
      <w:pPr>
        <w:pStyle w:val="Heading3"/>
      </w:pPr>
      <w:r>
        <w:t xml:space="preserve">deliver </w:t>
      </w:r>
      <w:r w:rsidR="000B2CF7">
        <w:t xml:space="preserve">equality of opportunity particularly for people from groups that are under-represented </w:t>
      </w:r>
      <w:r w:rsidR="00E303F0">
        <w:t>amongst Staff delivering</w:t>
      </w:r>
      <w:r w:rsidR="000B2CF7">
        <w:t xml:space="preserve"> the Services in recruitment, pay, training and transfer and promotion to and within th</w:t>
      </w:r>
      <w:r w:rsidR="005E104B">
        <w:t>e</w:t>
      </w:r>
      <w:r w:rsidR="000B2CF7">
        <w:t xml:space="preserve"> workforce; and </w:t>
      </w:r>
    </w:p>
    <w:p w14:paraId="1D9FF770" w14:textId="30CC9498" w:rsidR="000B2CF7" w:rsidRDefault="000B2CF7" w:rsidP="003865B2">
      <w:pPr>
        <w:pStyle w:val="Heading3"/>
      </w:pPr>
      <w:r>
        <w:t xml:space="preserve">promote and foster good relations between </w:t>
      </w:r>
      <w:r w:rsidR="00E303F0">
        <w:t>Staff delivering</w:t>
      </w:r>
      <w:r>
        <w:t xml:space="preserve"> the Services who share a protected characteristic under Equality </w:t>
      </w:r>
      <w:r w:rsidR="00E303F0">
        <w:t>and Diversity Law</w:t>
      </w:r>
      <w:r>
        <w:t xml:space="preserve"> and </w:t>
      </w:r>
      <w:r w:rsidR="00B95464">
        <w:t>Staff</w:t>
      </w:r>
      <w:r>
        <w:t xml:space="preserve"> who do not have that characteristic. </w:t>
      </w:r>
    </w:p>
    <w:p w14:paraId="5F7E9515" w14:textId="77777777" w:rsidR="00DF0293" w:rsidRPr="003C186F" w:rsidRDefault="00DF0293" w:rsidP="00477320">
      <w:pPr>
        <w:pStyle w:val="Heading1"/>
        <w:ind w:left="567" w:hanging="567"/>
      </w:pPr>
      <w:bookmarkStart w:id="167" w:name="_Toc102988760"/>
      <w:bookmarkStart w:id="168" w:name="_Toc74323559"/>
      <w:r w:rsidRPr="00D56E59">
        <w:t>SUBCONTRACTING</w:t>
      </w:r>
      <w:bookmarkEnd w:id="167"/>
      <w:r w:rsidRPr="00D56E59">
        <w:t xml:space="preserve"> &amp; ASSIGNMENT</w:t>
      </w:r>
      <w:bookmarkEnd w:id="168"/>
    </w:p>
    <w:p w14:paraId="162A233E" w14:textId="638611A3" w:rsidR="008F5DF8" w:rsidRDefault="00E303F0" w:rsidP="003865B2">
      <w:pPr>
        <w:pStyle w:val="Heading2"/>
      </w:pPr>
      <w:r>
        <w:t>T</w:t>
      </w:r>
      <w:r w:rsidR="00DF0293" w:rsidRPr="008F5DF8">
        <w:t xml:space="preserve">he </w:t>
      </w:r>
      <w:r w:rsidR="00C64692" w:rsidRPr="008F5DF8">
        <w:t>Provider</w:t>
      </w:r>
      <w:r w:rsidR="00DF0293" w:rsidRPr="008F5DF8">
        <w:t xml:space="preserve"> may not assign, transfer, subcontract or deal in any other manner with its rights and obligations under this Contract or any part, share or interest in this Contract without the prior written consent of </w:t>
      </w:r>
      <w:r w:rsidR="00B839A1">
        <w:t>Client</w:t>
      </w:r>
      <w:r>
        <w:t xml:space="preserve"> </w:t>
      </w:r>
      <w:r w:rsidRPr="00E303F0">
        <w:t>but this does not prevent the Provider exercising its legal right to factor its right to payment under this Contract.</w:t>
      </w:r>
      <w:r w:rsidR="008F5DF8" w:rsidRPr="008F5DF8">
        <w:t xml:space="preserve"> Subcontracting shall not rel</w:t>
      </w:r>
      <w:r w:rsidR="008F5DF8">
        <w:t xml:space="preserve">ieve the Provider from </w:t>
      </w:r>
      <w:r>
        <w:t>L</w:t>
      </w:r>
      <w:r w:rsidR="008F5DF8" w:rsidRPr="008F5DF8">
        <w:t xml:space="preserve">iability for the performance of its obligations to </w:t>
      </w:r>
      <w:r w:rsidR="00B839A1">
        <w:t>Client</w:t>
      </w:r>
      <w:r w:rsidR="008F5DF8" w:rsidRPr="008F5DF8">
        <w:t xml:space="preserve"> under this Contract and the </w:t>
      </w:r>
      <w:r w:rsidR="008F5DF8">
        <w:t>Provider</w:t>
      </w:r>
      <w:r w:rsidR="008F5DF8" w:rsidRPr="008F5DF8">
        <w:t xml:space="preserve"> shall be liable to </w:t>
      </w:r>
      <w:r w:rsidR="00B839A1">
        <w:t>Client</w:t>
      </w:r>
      <w:r w:rsidR="008F5DF8" w:rsidRPr="008F5DF8">
        <w:t xml:space="preserve"> for the performance of </w:t>
      </w:r>
      <w:r>
        <w:t>its</w:t>
      </w:r>
      <w:r w:rsidR="008F5DF8" w:rsidRPr="008F5DF8">
        <w:t xml:space="preserve"> Subcontractor</w:t>
      </w:r>
      <w:r>
        <w:t>s</w:t>
      </w:r>
      <w:r w:rsidR="008F5DF8" w:rsidRPr="008F5DF8">
        <w:t>.</w:t>
      </w:r>
    </w:p>
    <w:p w14:paraId="6996C87A" w14:textId="2ABC7507" w:rsidR="00DF0293" w:rsidRPr="00A36A38" w:rsidRDefault="00B839A1" w:rsidP="003865B2">
      <w:pPr>
        <w:pStyle w:val="Heading2"/>
      </w:pPr>
      <w:r>
        <w:t>Client</w:t>
      </w:r>
      <w:r w:rsidR="00DF0293" w:rsidRPr="00BE6DB2">
        <w:t xml:space="preserve"> may assign or transfer the benefit of </w:t>
      </w:r>
      <w:r w:rsidR="00E303F0">
        <w:t xml:space="preserve">all or </w:t>
      </w:r>
      <w:r w:rsidR="00DF0293" w:rsidRPr="00BE6DB2">
        <w:t>any of its rights under this Contract</w:t>
      </w:r>
      <w:bookmarkStart w:id="169" w:name="_9kMH4L6ZWu8GD79D"/>
      <w:r w:rsidR="00DF0293" w:rsidRPr="00BE6DB2">
        <w:t>.</w:t>
      </w:r>
      <w:bookmarkEnd w:id="169"/>
      <w:r w:rsidR="00746635">
        <w:t xml:space="preserve"> </w:t>
      </w:r>
      <w:r w:rsidR="00DF0293" w:rsidRPr="00BE6DB2">
        <w:t xml:space="preserve">An assignment by </w:t>
      </w:r>
      <w:r>
        <w:t>Client</w:t>
      </w:r>
      <w:r w:rsidR="00DF0293" w:rsidRPr="00BE6DB2">
        <w:t xml:space="preserve"> (or by the </w:t>
      </w:r>
      <w:r w:rsidR="00C64692">
        <w:t>Provider</w:t>
      </w:r>
      <w:r w:rsidR="00DF0293" w:rsidRPr="00BE6DB2">
        <w:t xml:space="preserve"> following </w:t>
      </w:r>
      <w:r>
        <w:t>Client</w:t>
      </w:r>
      <w:r w:rsidR="00DF0293" w:rsidRPr="00BE6DB2">
        <w:t xml:space="preserve">’s prior written consent) will be effective when written notice of it is served on the </w:t>
      </w:r>
      <w:r w:rsidR="00C64692">
        <w:t>Provider</w:t>
      </w:r>
      <w:r w:rsidR="00E303F0">
        <w:t xml:space="preserve"> </w:t>
      </w:r>
      <w:r w:rsidR="00E303F0" w:rsidRPr="00E303F0">
        <w:t>(or Client, as applicable).</w:t>
      </w:r>
    </w:p>
    <w:p w14:paraId="5895F10C" w14:textId="75CB2424" w:rsidR="00DF0293" w:rsidRPr="00536247" w:rsidRDefault="00B839A1" w:rsidP="003865B2">
      <w:pPr>
        <w:pStyle w:val="Heading2"/>
      </w:pPr>
      <w:r>
        <w:t>Client</w:t>
      </w:r>
      <w:r w:rsidR="00DF0293" w:rsidRPr="00BE6DB2">
        <w:t xml:space="preserve"> may require the </w:t>
      </w:r>
      <w:r w:rsidR="00C64692" w:rsidRPr="00536247">
        <w:t>Provider</w:t>
      </w:r>
      <w:r w:rsidR="00DF0293" w:rsidRPr="00536247">
        <w:t xml:space="preserve"> to enter into a deed of novation to transfer or extend both </w:t>
      </w:r>
      <w:r w:rsidRPr="00536247">
        <w:t>Client</w:t>
      </w:r>
      <w:r w:rsidR="00DF0293" w:rsidRPr="00536247">
        <w:t>’s rights and obligations under this Contract to any registered provider of social housing</w:t>
      </w:r>
      <w:bookmarkStart w:id="170" w:name="_9kMH5M6ZWu8GD79D"/>
      <w:r w:rsidR="00DF0293" w:rsidRPr="00536247">
        <w:t>.</w:t>
      </w:r>
      <w:bookmarkEnd w:id="170"/>
      <w:r w:rsidR="00746635" w:rsidRPr="00536247">
        <w:t xml:space="preserve"> </w:t>
      </w:r>
      <w:r w:rsidR="00DF0293" w:rsidRPr="00536247">
        <w:t xml:space="preserve">The deed of novation must be in such form as </w:t>
      </w:r>
      <w:r w:rsidRPr="00536247">
        <w:t>Client</w:t>
      </w:r>
      <w:r w:rsidR="00DF0293" w:rsidRPr="00536247">
        <w:t xml:space="preserve"> reasonably requires. </w:t>
      </w:r>
    </w:p>
    <w:p w14:paraId="0B4D3573" w14:textId="77777777" w:rsidR="00DF0293" w:rsidRPr="00A36A38" w:rsidRDefault="00DF0293" w:rsidP="003865B2">
      <w:pPr>
        <w:pStyle w:val="Heading2"/>
      </w:pPr>
      <w:bookmarkStart w:id="171" w:name="_Ref473025635"/>
      <w:r w:rsidRPr="00536247">
        <w:t xml:space="preserve">Where the </w:t>
      </w:r>
      <w:r w:rsidR="00C64692" w:rsidRPr="00536247">
        <w:t>Provider</w:t>
      </w:r>
      <w:r w:rsidRPr="00536247">
        <w:t xml:space="preserve"> enters into a Subcontract</w:t>
      </w:r>
      <w:r w:rsidRPr="00BE6DB2">
        <w:t xml:space="preserve">, the </w:t>
      </w:r>
      <w:r w:rsidR="00C64692">
        <w:t>Provider</w:t>
      </w:r>
      <w:r w:rsidRPr="00BE6DB2">
        <w:t xml:space="preserve"> shall include in that Subcontract provisions:</w:t>
      </w:r>
      <w:bookmarkEnd w:id="171"/>
    </w:p>
    <w:p w14:paraId="2C083952" w14:textId="77777777" w:rsidR="00DF0293" w:rsidRPr="00BE6DB2" w:rsidRDefault="00DF0293" w:rsidP="003865B2">
      <w:pPr>
        <w:pStyle w:val="Heading3"/>
      </w:pPr>
      <w:r w:rsidRPr="00BE6DB2">
        <w:t>requiring invoices to be considered and verified in a timely fashion;</w:t>
      </w:r>
    </w:p>
    <w:p w14:paraId="528BCFA3" w14:textId="77777777" w:rsidR="00DF0293" w:rsidRPr="00BE6DB2" w:rsidRDefault="00DF0293" w:rsidP="003865B2">
      <w:pPr>
        <w:pStyle w:val="Heading3"/>
      </w:pPr>
      <w:r w:rsidRPr="00BE6DB2">
        <w:t>requiring the payment of valid and undisputed invoices within 30 (thirty) calendar days;</w:t>
      </w:r>
    </w:p>
    <w:p w14:paraId="58A979AE" w14:textId="2E788DB9" w:rsidR="00DF0293" w:rsidRPr="00BE6DB2" w:rsidRDefault="00DF0293" w:rsidP="003865B2">
      <w:pPr>
        <w:pStyle w:val="Heading3"/>
      </w:pPr>
      <w:r w:rsidRPr="00BE6DB2">
        <w:t xml:space="preserve">providing that where there is an undue delay in considering and verifying an invoice, that invoice is to be regarded as valid and undisputed after a reasonable time has passed; </w:t>
      </w:r>
    </w:p>
    <w:p w14:paraId="7E96DD5F" w14:textId="54C8788A" w:rsidR="000B2CF7" w:rsidRDefault="000B2CF7" w:rsidP="003865B2">
      <w:pPr>
        <w:pStyle w:val="Heading3"/>
      </w:pPr>
      <w:r w:rsidRPr="000B2CF7">
        <w:t>enabling the Subcontract to be terminated if the Subcontractor fails to comply with any obligations under an</w:t>
      </w:r>
      <w:r w:rsidR="00E303F0">
        <w:t>y</w:t>
      </w:r>
      <w:r w:rsidRPr="000B2CF7">
        <w:t xml:space="preserve"> environmental, social or employment Law in performing the Subcontract; and</w:t>
      </w:r>
    </w:p>
    <w:p w14:paraId="78ADDD67" w14:textId="39EA3708" w:rsidR="00DF0293" w:rsidRDefault="00DF0293" w:rsidP="003865B2">
      <w:pPr>
        <w:pStyle w:val="Heading3"/>
      </w:pPr>
      <w:r w:rsidRPr="00BE6DB2">
        <w:lastRenderedPageBreak/>
        <w:t xml:space="preserve">requiring the Subcontractor to include provisions having the same effect as this Condition </w:t>
      </w:r>
      <w:r w:rsidR="00BB2FB8">
        <w:fldChar w:fldCharType="begin"/>
      </w:r>
      <w:r w:rsidR="00BB2FB8">
        <w:instrText xml:space="preserve"> REF _Ref473025635 \r \h </w:instrText>
      </w:r>
      <w:r w:rsidR="00053B1D">
        <w:instrText xml:space="preserve"> \* MERGEFORMAT </w:instrText>
      </w:r>
      <w:r w:rsidR="00BB2FB8">
        <w:fldChar w:fldCharType="separate"/>
      </w:r>
      <w:r w:rsidR="000611BF">
        <w:t>15.4</w:t>
      </w:r>
      <w:r w:rsidR="00BB2FB8">
        <w:fldChar w:fldCharType="end"/>
      </w:r>
      <w:r w:rsidRPr="00BE6DB2">
        <w:t xml:space="preserve"> in any </w:t>
      </w:r>
      <w:r w:rsidR="00E303F0">
        <w:t>S</w:t>
      </w:r>
      <w:r w:rsidRPr="00BE6DB2">
        <w:t xml:space="preserve">ubcontract </w:t>
      </w:r>
      <w:r w:rsidR="00E303F0" w:rsidRPr="00E303F0">
        <w:t xml:space="preserve">the Subcontractor enters into </w:t>
      </w:r>
      <w:r w:rsidRPr="00BE6DB2">
        <w:t>relating to the</w:t>
      </w:r>
      <w:r w:rsidR="00D453FE" w:rsidRPr="00562D67">
        <w:t xml:space="preserve"> Services</w:t>
      </w:r>
      <w:r w:rsidRPr="00BE6DB2">
        <w:t>.</w:t>
      </w:r>
    </w:p>
    <w:p w14:paraId="06150462" w14:textId="3DECB333" w:rsidR="00746635" w:rsidRDefault="009A03CE" w:rsidP="003865B2">
      <w:pPr>
        <w:pStyle w:val="Heading2"/>
      </w:pPr>
      <w:bookmarkStart w:id="172" w:name="_Ref61001813"/>
      <w:bookmarkStart w:id="173" w:name="_Ref473023313"/>
      <w:r>
        <w:t xml:space="preserve">The Provider shall not allow a Subcontractor to Process any Personal Data of which </w:t>
      </w:r>
      <w:r w:rsidR="00B839A1">
        <w:t>Client</w:t>
      </w:r>
      <w:r>
        <w:t xml:space="preserve"> is Data Controller without the prior written consent of </w:t>
      </w:r>
      <w:r w:rsidR="00B839A1">
        <w:t>Client</w:t>
      </w:r>
      <w:r>
        <w:t xml:space="preserve"> to that Subcontractor doing so. Where the Provider wishes a Subcontractor to be able to do so the Provider shall provide </w:t>
      </w:r>
      <w:r w:rsidR="00B839A1">
        <w:t>Client</w:t>
      </w:r>
      <w:r>
        <w:t xml:space="preserve"> with such evidence as </w:t>
      </w:r>
      <w:r w:rsidR="00B839A1">
        <w:t>Client</w:t>
      </w:r>
      <w:r>
        <w:t xml:space="preserve"> requires in order </w:t>
      </w:r>
      <w:r w:rsidR="001F395E">
        <w:t xml:space="preserve">for Client </w:t>
      </w:r>
      <w:r>
        <w:t>to be satisfied that the proposed Subcontractor is capable of complying with the Provider’s obligations under this Contract and under Data Protection Law in relation to that Personal Data.</w:t>
      </w:r>
      <w:bookmarkEnd w:id="172"/>
    </w:p>
    <w:p w14:paraId="4DF1C226" w14:textId="6E2DA2DB" w:rsidR="009A03CE" w:rsidRDefault="009A03CE" w:rsidP="003865B2">
      <w:pPr>
        <w:pStyle w:val="Heading2"/>
      </w:pPr>
      <w:r>
        <w:t xml:space="preserve">Where </w:t>
      </w:r>
      <w:r w:rsidR="00B839A1">
        <w:t>Client</w:t>
      </w:r>
      <w:r>
        <w:t xml:space="preserve"> allows a Subcontractor to Process Personal Data in accordance with Condition </w:t>
      </w:r>
      <w:r w:rsidR="00354E69">
        <w:fldChar w:fldCharType="begin"/>
      </w:r>
      <w:r w:rsidR="00354E69">
        <w:instrText xml:space="preserve"> REF _Ref61001813 \r \h </w:instrText>
      </w:r>
      <w:r w:rsidR="00354E69">
        <w:fldChar w:fldCharType="separate"/>
      </w:r>
      <w:r w:rsidR="000611BF">
        <w:t>15.5</w:t>
      </w:r>
      <w:r w:rsidR="00354E69">
        <w:fldChar w:fldCharType="end"/>
      </w:r>
      <w:r>
        <w:t>, the Provider shall:</w:t>
      </w:r>
    </w:p>
    <w:p w14:paraId="4EB20EEF" w14:textId="53BF9D93" w:rsidR="009A03CE" w:rsidRDefault="009A03CE" w:rsidP="003865B2">
      <w:pPr>
        <w:pStyle w:val="Heading3"/>
      </w:pPr>
      <w:r>
        <w:t xml:space="preserve">include provisions identical to those in Condition </w:t>
      </w:r>
      <w:r w:rsidR="00354E69">
        <w:fldChar w:fldCharType="begin"/>
      </w:r>
      <w:r w:rsidR="00354E69">
        <w:instrText xml:space="preserve"> REF _Ref61001830 \r \h </w:instrText>
      </w:r>
      <w:r w:rsidR="00354E69">
        <w:fldChar w:fldCharType="separate"/>
      </w:r>
      <w:r w:rsidR="000611BF">
        <w:t>11</w:t>
      </w:r>
      <w:r w:rsidR="00354E69">
        <w:fldChar w:fldCharType="end"/>
      </w:r>
      <w:r>
        <w:t xml:space="preserve"> [</w:t>
      </w:r>
      <w:r w:rsidRPr="0030609C">
        <w:rPr>
          <w:i/>
        </w:rPr>
        <w:t>Data Protection</w:t>
      </w:r>
      <w:r>
        <w:t xml:space="preserve">] in the Subcontract with that Subcontractor; and </w:t>
      </w:r>
    </w:p>
    <w:p w14:paraId="1FF3CC94" w14:textId="62DAD35C" w:rsidR="009A03CE" w:rsidRDefault="009A03CE" w:rsidP="003865B2">
      <w:pPr>
        <w:pStyle w:val="Heading3"/>
      </w:pPr>
      <w:r>
        <w:t xml:space="preserve">provide in the </w:t>
      </w:r>
      <w:r w:rsidR="00A216FE">
        <w:t>S</w:t>
      </w:r>
      <w:r>
        <w:t xml:space="preserve">ubcontract that </w:t>
      </w:r>
      <w:r w:rsidR="00B839A1">
        <w:t>Client</w:t>
      </w:r>
      <w:r>
        <w:t xml:space="preserve"> may enforce such obligations directly against the Subcontractor under the Contracts (Rights of Third Parties) Act 1999.</w:t>
      </w:r>
    </w:p>
    <w:bookmarkEnd w:id="173"/>
    <w:p w14:paraId="29E3FCDD" w14:textId="4FDBD526" w:rsidR="00DF0293" w:rsidRPr="00BE6DB2" w:rsidRDefault="00AC71BF" w:rsidP="003865B2">
      <w:pPr>
        <w:pStyle w:val="Heading2"/>
      </w:pPr>
      <w:r>
        <w:t xml:space="preserve">Where Staff need to access </w:t>
      </w:r>
      <w:r w:rsidR="00B839A1">
        <w:t>Client</w:t>
      </w:r>
      <w:r>
        <w:t>’s premises to provide the Services</w:t>
      </w:r>
      <w:r w:rsidR="0030609C" w:rsidRPr="0030609C">
        <w:t xml:space="preserve"> </w:t>
      </w:r>
      <w:r w:rsidR="0030609C">
        <w:t>t</w:t>
      </w:r>
      <w:r w:rsidR="0030609C" w:rsidRPr="00BE6DB2">
        <w:t xml:space="preserve">he </w:t>
      </w:r>
      <w:r w:rsidR="0030609C">
        <w:t>Provider</w:t>
      </w:r>
      <w:r w:rsidR="0030609C" w:rsidRPr="00BE6DB2">
        <w:t xml:space="preserve"> </w:t>
      </w:r>
      <w:r w:rsidR="00A216FE">
        <w:t>must</w:t>
      </w:r>
      <w:r w:rsidR="0030609C" w:rsidRPr="00BE6DB2">
        <w:t xml:space="preserve"> notify </w:t>
      </w:r>
      <w:r w:rsidR="00B839A1">
        <w:t>Client</w:t>
      </w:r>
      <w:r w:rsidR="0030609C" w:rsidRPr="00BE6DB2">
        <w:t xml:space="preserve"> in writing</w:t>
      </w:r>
      <w:r>
        <w:t xml:space="preserve"> w</w:t>
      </w:r>
      <w:r w:rsidR="00DF0293" w:rsidRPr="00BE6DB2">
        <w:t xml:space="preserve">ithin 5 (five) Working Days of the Commencement Date </w:t>
      </w:r>
      <w:r w:rsidR="00EA23F9">
        <w:t xml:space="preserve">of </w:t>
      </w:r>
      <w:r w:rsidR="00DF0293" w:rsidRPr="00BE6DB2">
        <w:t>the names, contact details and (if known) details of legal representatives of each of its proposed Subcontractors</w:t>
      </w:r>
      <w:r w:rsidR="00A36A38">
        <w:t>.</w:t>
      </w:r>
      <w:r w:rsidR="00DF0293" w:rsidRPr="00BE6DB2">
        <w:t xml:space="preserve"> </w:t>
      </w:r>
      <w:r w:rsidR="00A36A38">
        <w:t>T</w:t>
      </w:r>
      <w:r w:rsidR="00DF0293" w:rsidRPr="00BE6DB2">
        <w:t xml:space="preserve">he </w:t>
      </w:r>
      <w:r w:rsidR="00C64692">
        <w:t>Provider</w:t>
      </w:r>
      <w:r w:rsidR="00DF0293" w:rsidRPr="00BE6DB2">
        <w:t xml:space="preserve"> </w:t>
      </w:r>
      <w:r w:rsidR="00EA23F9">
        <w:t xml:space="preserve">shall notify </w:t>
      </w:r>
      <w:r w:rsidR="00B839A1">
        <w:t>Client</w:t>
      </w:r>
      <w:r w:rsidR="00EA23F9">
        <w:t xml:space="preserve"> within </w:t>
      </w:r>
      <w:r w:rsidR="00DF0293" w:rsidRPr="00BE6DB2">
        <w:t>5 (five) Working Days of:</w:t>
      </w:r>
    </w:p>
    <w:p w14:paraId="2A686149" w14:textId="77777777" w:rsidR="00DF0293" w:rsidRPr="00BE6DB2" w:rsidRDefault="00DF0293" w:rsidP="003865B2">
      <w:pPr>
        <w:pStyle w:val="Heading3"/>
      </w:pPr>
      <w:r w:rsidRPr="00BE6DB2">
        <w:t>any change to that information; and</w:t>
      </w:r>
    </w:p>
    <w:p w14:paraId="0168ED70" w14:textId="2E0FACA0" w:rsidR="00DF0293" w:rsidRDefault="00DF0293" w:rsidP="003865B2">
      <w:pPr>
        <w:pStyle w:val="Heading3"/>
      </w:pPr>
      <w:r w:rsidRPr="00BE6DB2">
        <w:t>the name</w:t>
      </w:r>
      <w:r w:rsidR="00A216FE">
        <w:t>s</w:t>
      </w:r>
      <w:r w:rsidRPr="00BE6DB2">
        <w:t>, contact details and (if known) details of legal representatives of any new Subcontractors.</w:t>
      </w:r>
    </w:p>
    <w:p w14:paraId="316992D7" w14:textId="77777777" w:rsidR="00DF0293" w:rsidRPr="00BE6DB2" w:rsidRDefault="00DF0293" w:rsidP="003865B2">
      <w:pPr>
        <w:pStyle w:val="Heading2"/>
      </w:pPr>
      <w:bookmarkStart w:id="174" w:name="_Ref473025697"/>
      <w:r w:rsidRPr="00BE6DB2">
        <w:t xml:space="preserve">The </w:t>
      </w:r>
      <w:r w:rsidR="00C64692">
        <w:t>Provider</w:t>
      </w:r>
      <w:r w:rsidRPr="00BE6DB2">
        <w:t xml:space="preserve"> shall take appropriate steps to ensure that there is no slavery or human trafficking in its supply chains and in connection with this the </w:t>
      </w:r>
      <w:r w:rsidR="00C64692">
        <w:t>Provider</w:t>
      </w:r>
      <w:r w:rsidRPr="00BE6DB2">
        <w:t xml:space="preserve"> shall:</w:t>
      </w:r>
      <w:bookmarkEnd w:id="174"/>
    </w:p>
    <w:p w14:paraId="3A3321F1" w14:textId="4C86F04F" w:rsidR="00DF0293" w:rsidRDefault="00DF0293" w:rsidP="003865B2">
      <w:pPr>
        <w:pStyle w:val="Heading3"/>
      </w:pPr>
      <w:r w:rsidRPr="00A36A38">
        <w:t>implement due diligence procedures for its Subcontractors;</w:t>
      </w:r>
    </w:p>
    <w:p w14:paraId="56A9E5BE" w14:textId="77777777" w:rsidR="00DF0293" w:rsidRPr="005D7F11" w:rsidRDefault="00DF0293" w:rsidP="003865B2">
      <w:pPr>
        <w:pStyle w:val="Heading3"/>
      </w:pPr>
      <w:bookmarkStart w:id="175" w:name="_Ref61011397"/>
      <w:r w:rsidRPr="00A36A38">
        <w:t>require all Subcontractors to warrant that, neither the Subcontractor nor any of the Subcontractor’s officers or employees:</w:t>
      </w:r>
      <w:bookmarkEnd w:id="175"/>
    </w:p>
    <w:p w14:paraId="4EDF7B3F" w14:textId="77777777" w:rsidR="00DF0293" w:rsidRPr="009A03CE" w:rsidRDefault="00DF0293" w:rsidP="003865B2">
      <w:pPr>
        <w:pStyle w:val="Heading4"/>
      </w:pPr>
      <w:r w:rsidRPr="009A03CE">
        <w:t>have been convicted of any offence involving slavery or human trafficking; or</w:t>
      </w:r>
    </w:p>
    <w:p w14:paraId="6E87F5D4" w14:textId="61E1C573" w:rsidR="00DF0293" w:rsidRDefault="00DF0293" w:rsidP="003865B2">
      <w:pPr>
        <w:pStyle w:val="Heading4"/>
      </w:pPr>
      <w:r w:rsidRPr="009A03CE">
        <w:t>have, to the best of the Subcontractor’s knowledge, been the subject of any investigation, inquiry or enforcement proceedings by any governmental, administrative or regulatory body regarding any offence or alleged offence of or in connection with sl</w:t>
      </w:r>
      <w:r w:rsidR="00F566D1">
        <w:t>avery and human trafficking;</w:t>
      </w:r>
    </w:p>
    <w:p w14:paraId="71B5A3B5" w14:textId="018B66CB" w:rsidR="00F65934" w:rsidRDefault="00F65934" w:rsidP="003865B2">
      <w:pPr>
        <w:pStyle w:val="Heading3"/>
      </w:pPr>
      <w:bookmarkStart w:id="176" w:name="_Ref61011420"/>
      <w:r w:rsidRPr="00F65934">
        <w:lastRenderedPageBreak/>
        <w:t xml:space="preserve">require all Subcontractors to notify them promptly in writing if the Subcontractor becomes aware of or has any reason to believe that the warranty in Condition </w:t>
      </w:r>
      <w:r w:rsidR="006A2903">
        <w:fldChar w:fldCharType="begin"/>
      </w:r>
      <w:r w:rsidR="006A2903">
        <w:instrText xml:space="preserve"> REF _Ref61011397 \r \h </w:instrText>
      </w:r>
      <w:r w:rsidR="006A2903">
        <w:fldChar w:fldCharType="separate"/>
      </w:r>
      <w:r w:rsidR="000611BF">
        <w:t>15.8.2</w:t>
      </w:r>
      <w:r w:rsidR="006A2903">
        <w:fldChar w:fldCharType="end"/>
      </w:r>
      <w:r w:rsidRPr="00F65934">
        <w:t xml:space="preserve"> is or may become untrue</w:t>
      </w:r>
      <w:bookmarkStart w:id="177" w:name="_9kMH6N6ZWu8GD79D"/>
      <w:r w:rsidRPr="00F65934">
        <w:t>.</w:t>
      </w:r>
      <w:bookmarkEnd w:id="177"/>
      <w:r w:rsidR="00746635">
        <w:t xml:space="preserve"> </w:t>
      </w:r>
      <w:r w:rsidRPr="00F65934">
        <w:t>The notice must set out full details of the circumstances making the warranty untrue or potentially untrue;</w:t>
      </w:r>
      <w:bookmarkEnd w:id="176"/>
    </w:p>
    <w:p w14:paraId="70EEACF7" w14:textId="187FD363" w:rsidR="00DF0293" w:rsidRDefault="00DF0293" w:rsidP="003865B2">
      <w:pPr>
        <w:pStyle w:val="Heading3"/>
      </w:pPr>
      <w:r w:rsidRPr="00A36A38">
        <w:t xml:space="preserve">require all Subcontractors to include provisions having the same effect as this Condition </w:t>
      </w:r>
      <w:r w:rsidR="006A2903">
        <w:fldChar w:fldCharType="begin"/>
      </w:r>
      <w:r w:rsidR="006A2903">
        <w:instrText xml:space="preserve"> REF _Ref473025697 \r \h </w:instrText>
      </w:r>
      <w:r w:rsidR="006A2903">
        <w:fldChar w:fldCharType="separate"/>
      </w:r>
      <w:r w:rsidR="000611BF">
        <w:t>15.8</w:t>
      </w:r>
      <w:r w:rsidR="006A2903">
        <w:fldChar w:fldCharType="end"/>
      </w:r>
      <w:r w:rsidRPr="00EA23F9">
        <w:t xml:space="preserve"> in</w:t>
      </w:r>
      <w:r w:rsidRPr="00A36A38">
        <w:t xml:space="preserve"> all Subcontracts (at any stage of remoteness from </w:t>
      </w:r>
      <w:r w:rsidR="00B839A1">
        <w:t>Client</w:t>
      </w:r>
      <w:r w:rsidRPr="00A36A38">
        <w:t xml:space="preserve"> in the supply chain) relating to the</w:t>
      </w:r>
      <w:r w:rsidR="00B87E39" w:rsidRPr="00A36A38">
        <w:t xml:space="preserve"> Services</w:t>
      </w:r>
      <w:r w:rsidR="00DE6CBA">
        <w:t>; and</w:t>
      </w:r>
    </w:p>
    <w:p w14:paraId="4981E42B" w14:textId="13CBC2E3" w:rsidR="00F65934" w:rsidRPr="00F65934" w:rsidRDefault="00F65934" w:rsidP="003865B2">
      <w:pPr>
        <w:pStyle w:val="Heading3"/>
      </w:pPr>
      <w:r w:rsidRPr="00F65934">
        <w:t xml:space="preserve">promptly pass to </w:t>
      </w:r>
      <w:r w:rsidR="00B839A1">
        <w:t>Client</w:t>
      </w:r>
      <w:r w:rsidRPr="00F65934">
        <w:t xml:space="preserve"> a copy of any notice from a Subcontractor under Condition </w:t>
      </w:r>
      <w:r w:rsidR="006A2903">
        <w:fldChar w:fldCharType="begin"/>
      </w:r>
      <w:r w:rsidR="006A2903">
        <w:instrText xml:space="preserve"> REF _Ref61011420 \r \h </w:instrText>
      </w:r>
      <w:r w:rsidR="006A2903">
        <w:fldChar w:fldCharType="separate"/>
      </w:r>
      <w:r w:rsidR="000611BF">
        <w:t>15.8.3</w:t>
      </w:r>
      <w:r w:rsidR="006A2903">
        <w:fldChar w:fldCharType="end"/>
      </w:r>
      <w:r w:rsidRPr="00F65934">
        <w:t>.</w:t>
      </w:r>
    </w:p>
    <w:p w14:paraId="574E1D75" w14:textId="6A386AE0" w:rsidR="00F65934" w:rsidRDefault="00F65934" w:rsidP="003865B2">
      <w:pPr>
        <w:pStyle w:val="Heading2"/>
      </w:pPr>
      <w:r w:rsidRPr="00F65934">
        <w:t xml:space="preserve">The Provider shall maintain control over and ensure adequate liaison with Subcontractors </w:t>
      </w:r>
      <w:r w:rsidR="005E104B">
        <w:t xml:space="preserve">and Staff </w:t>
      </w:r>
      <w:r w:rsidRPr="00F65934">
        <w:t>to ensure compliance with this Contract. Any obligation on the Provider not to do anything in this Contract is to include an obligation on the Provider to procure that all Subcontractors and Staff do not do it.</w:t>
      </w:r>
    </w:p>
    <w:p w14:paraId="351E289B" w14:textId="2C92EF20" w:rsidR="00DE6CBA" w:rsidRDefault="00DE6CBA" w:rsidP="003865B2">
      <w:pPr>
        <w:pStyle w:val="Heading2"/>
      </w:pPr>
      <w:r>
        <w:t xml:space="preserve">The Provider shall terminate a Subcontract within 20 (twenty) Working Days of being requested to do so by </w:t>
      </w:r>
      <w:r w:rsidR="00B839A1">
        <w:t>Client</w:t>
      </w:r>
      <w:r>
        <w:t xml:space="preserve"> if:</w:t>
      </w:r>
    </w:p>
    <w:p w14:paraId="7C913886" w14:textId="421C70A0" w:rsidR="00DE6CBA" w:rsidRDefault="00DE6CBA" w:rsidP="003865B2">
      <w:pPr>
        <w:pStyle w:val="Heading3"/>
      </w:pPr>
      <w:r>
        <w:t>the actions or omissions of the Subcontractor have led to the Provider being in material breach of this Contract;</w:t>
      </w:r>
    </w:p>
    <w:p w14:paraId="58198B3B" w14:textId="0B0044FA" w:rsidR="00DE6CBA" w:rsidRDefault="00DE6CBA" w:rsidP="003865B2">
      <w:pPr>
        <w:pStyle w:val="Heading3"/>
      </w:pPr>
      <w:r>
        <w:t>the Subcontractor or anyone for whom the Subcontractor is responsible has acted fraudulently or made a fraudulent misrepresentation in connection with the Services or this Contract</w:t>
      </w:r>
      <w:r w:rsidR="00252BED">
        <w:t>;</w:t>
      </w:r>
    </w:p>
    <w:p w14:paraId="17083CE2" w14:textId="29814F2C" w:rsidR="00DE6CBA" w:rsidRDefault="00DE6CBA" w:rsidP="003865B2">
      <w:pPr>
        <w:pStyle w:val="Heading3"/>
      </w:pPr>
      <w:r>
        <w:t xml:space="preserve">the </w:t>
      </w:r>
      <w:r w:rsidR="00D27C59">
        <w:t>Subcontractor</w:t>
      </w:r>
      <w:r>
        <w:t xml:space="preserve"> or anyone for whom the Subcontractor is responsible has offered or agreed to give any person working for or engaged by </w:t>
      </w:r>
      <w:r w:rsidR="00B839A1">
        <w:t>Client</w:t>
      </w:r>
      <w:r>
        <w:t xml:space="preserve"> any gift or consideration in relation to this Contract as set out in Condition </w:t>
      </w:r>
      <w:r w:rsidR="006A2903">
        <w:fldChar w:fldCharType="begin"/>
      </w:r>
      <w:r w:rsidR="006A2903">
        <w:instrText xml:space="preserve"> REF _Ref235951299 \r \h </w:instrText>
      </w:r>
      <w:r w:rsidR="006A2903">
        <w:fldChar w:fldCharType="separate"/>
      </w:r>
      <w:r w:rsidR="000611BF">
        <w:t>19.1</w:t>
      </w:r>
      <w:r w:rsidR="006A2903">
        <w:fldChar w:fldCharType="end"/>
      </w:r>
      <w:r>
        <w:t xml:space="preserve"> [</w:t>
      </w:r>
      <w:r>
        <w:rPr>
          <w:i/>
        </w:rPr>
        <w:t>Corruption, Bribery and Conflicts</w:t>
      </w:r>
      <w:r w:rsidR="00F00124">
        <w:t>];</w:t>
      </w:r>
    </w:p>
    <w:p w14:paraId="5E5A6100" w14:textId="05517CB5" w:rsidR="004B3038" w:rsidRDefault="004B3038" w:rsidP="003865B2">
      <w:pPr>
        <w:pStyle w:val="Heading3"/>
      </w:pPr>
      <w:r>
        <w:t xml:space="preserve">there is (in the reasonable opinion of </w:t>
      </w:r>
      <w:r w:rsidR="00B839A1">
        <w:t>Client</w:t>
      </w:r>
      <w:r>
        <w:t xml:space="preserve">) an actual or potential conflict between the interests of the Subcontractor and those of </w:t>
      </w:r>
      <w:r w:rsidR="00B839A1">
        <w:t>Client</w:t>
      </w:r>
      <w:r>
        <w:t>;</w:t>
      </w:r>
    </w:p>
    <w:p w14:paraId="10115A67" w14:textId="3BD8A6EF" w:rsidR="00F00124" w:rsidRDefault="00F00124" w:rsidP="003865B2">
      <w:pPr>
        <w:pStyle w:val="Heading3"/>
      </w:pPr>
      <w:r>
        <w:t xml:space="preserve">the Subcontractor is in breach of Health and Safety Law or is considered by </w:t>
      </w:r>
      <w:r w:rsidR="00B839A1">
        <w:t>Client</w:t>
      </w:r>
      <w:r>
        <w:t xml:space="preserve"> to be working or to have worked in a way that does not fully comply</w:t>
      </w:r>
      <w:r w:rsidR="00A9712D">
        <w:t xml:space="preserve"> with</w:t>
      </w:r>
      <w:r>
        <w:t xml:space="preserve"> Health and Safety Law or any guidance or best practice approved in relation to Health and Safety Law;</w:t>
      </w:r>
    </w:p>
    <w:p w14:paraId="57AF5CE7" w14:textId="7CF237DC" w:rsidR="00F00124" w:rsidRDefault="00A9712D" w:rsidP="003865B2">
      <w:pPr>
        <w:pStyle w:val="Heading3"/>
      </w:pPr>
      <w:r>
        <w:t>the Subcontractor commit</w:t>
      </w:r>
      <w:r w:rsidR="00F00124">
        <w:t xml:space="preserve">s a material breach of Data Protection Law (including any Personal Data Breach or any breach which </w:t>
      </w:r>
      <w:r w:rsidR="00B839A1">
        <w:t>Client</w:t>
      </w:r>
      <w:r w:rsidR="004B3038">
        <w:t>, as Data Controller, is required to report to the Information Commissioner)</w:t>
      </w:r>
      <w:r w:rsidR="008A3AC3">
        <w:t>;</w:t>
      </w:r>
      <w:r w:rsidR="00F00124">
        <w:t xml:space="preserve"> </w:t>
      </w:r>
    </w:p>
    <w:p w14:paraId="77059E30" w14:textId="4323727F" w:rsidR="003A0F9C" w:rsidRDefault="003A0F9C" w:rsidP="003865B2">
      <w:pPr>
        <w:pStyle w:val="Heading3"/>
      </w:pPr>
      <w:r>
        <w:t xml:space="preserve">there is a change of control of the Subcontractor (as defined in section 1124 Corporation Tax Act 2010) which </w:t>
      </w:r>
      <w:r w:rsidR="00B839A1">
        <w:t>Client</w:t>
      </w:r>
      <w:r>
        <w:t xml:space="preserve"> has not approved in advance; or</w:t>
      </w:r>
    </w:p>
    <w:p w14:paraId="05E2FB18" w14:textId="7BF1D7EB" w:rsidR="003A0F9C" w:rsidRDefault="003A0F9C" w:rsidP="003865B2">
      <w:pPr>
        <w:pStyle w:val="Heading3"/>
      </w:pPr>
      <w:r>
        <w:lastRenderedPageBreak/>
        <w:t>the Subcontractor is found to have committed any offence involving slavery or human trafficking or to have breached environmental, social or labour laws.</w:t>
      </w:r>
    </w:p>
    <w:p w14:paraId="1BD925A6" w14:textId="45B24886" w:rsidR="00DF0293" w:rsidRDefault="00EA23F9" w:rsidP="00477320">
      <w:pPr>
        <w:pStyle w:val="Heading1"/>
        <w:ind w:left="567" w:hanging="567"/>
      </w:pPr>
      <w:bookmarkStart w:id="178" w:name="_Ref61003101"/>
      <w:bookmarkStart w:id="179" w:name="_Toc74323560"/>
      <w:bookmarkEnd w:id="157"/>
      <w:r>
        <w:t>Liability</w:t>
      </w:r>
      <w:bookmarkEnd w:id="178"/>
      <w:bookmarkEnd w:id="179"/>
    </w:p>
    <w:p w14:paraId="63950D3A" w14:textId="78C3AF6D" w:rsidR="00EA23F9" w:rsidRDefault="00EA23F9" w:rsidP="003865B2">
      <w:pPr>
        <w:pStyle w:val="Heading2"/>
      </w:pPr>
      <w:bookmarkStart w:id="180" w:name="_Ref61011510"/>
      <w:r>
        <w:t>Neither Party excludes ore limits liability to the other Party for:</w:t>
      </w:r>
      <w:bookmarkEnd w:id="180"/>
      <w:r>
        <w:t xml:space="preserve"> </w:t>
      </w:r>
    </w:p>
    <w:p w14:paraId="062DE62E" w14:textId="7ED2122C" w:rsidR="00EA23F9" w:rsidRDefault="0030609C" w:rsidP="003865B2">
      <w:pPr>
        <w:pStyle w:val="Heading3"/>
      </w:pPr>
      <w:r>
        <w:t>d</w:t>
      </w:r>
      <w:r w:rsidR="00EA23F9">
        <w:t>eath or personal injury caused by its negligence;</w:t>
      </w:r>
    </w:p>
    <w:p w14:paraId="22ECE83B" w14:textId="2740039D" w:rsidR="00EA23F9" w:rsidRDefault="0030609C" w:rsidP="003865B2">
      <w:pPr>
        <w:pStyle w:val="Heading3"/>
      </w:pPr>
      <w:r>
        <w:t>f</w:t>
      </w:r>
      <w:r w:rsidR="00EA23F9">
        <w:t>raud or fraudulent misrepresentation; or</w:t>
      </w:r>
    </w:p>
    <w:p w14:paraId="14B24712" w14:textId="4CAB90C3" w:rsidR="00EA23F9" w:rsidRDefault="0030609C" w:rsidP="003865B2">
      <w:pPr>
        <w:pStyle w:val="Heading3"/>
      </w:pPr>
      <w:r>
        <w:t>a</w:t>
      </w:r>
      <w:r w:rsidR="00EA23F9">
        <w:t xml:space="preserve">ny </w:t>
      </w:r>
      <w:r w:rsidR="002A4B37">
        <w:t>other L</w:t>
      </w:r>
      <w:r>
        <w:t>iability which cannot be limited or excluded by Law.</w:t>
      </w:r>
    </w:p>
    <w:p w14:paraId="47E9A0A0" w14:textId="197B0D4A" w:rsidR="00EA23F9" w:rsidRDefault="0030609C" w:rsidP="003865B2">
      <w:pPr>
        <w:pStyle w:val="Heading2"/>
      </w:pPr>
      <w:r>
        <w:t xml:space="preserve">Subject to </w:t>
      </w:r>
      <w:r w:rsidR="00680302">
        <w:t>Conditions</w:t>
      </w:r>
      <w:r w:rsidR="00EA23F9">
        <w:t xml:space="preserve"> </w:t>
      </w:r>
      <w:r w:rsidR="006A2903">
        <w:fldChar w:fldCharType="begin"/>
      </w:r>
      <w:r w:rsidR="006A2903">
        <w:instrText xml:space="preserve"> REF _Ref61011474 \r \h </w:instrText>
      </w:r>
      <w:r w:rsidR="006A2903">
        <w:fldChar w:fldCharType="separate"/>
      </w:r>
      <w:r w:rsidR="000611BF">
        <w:t>16.3</w:t>
      </w:r>
      <w:r w:rsidR="006A2903">
        <w:fldChar w:fldCharType="end"/>
      </w:r>
      <w:r w:rsidR="00EA23F9">
        <w:t xml:space="preserve"> to </w:t>
      </w:r>
      <w:r w:rsidR="006A2903">
        <w:fldChar w:fldCharType="begin"/>
      </w:r>
      <w:r w:rsidR="006A2903">
        <w:instrText xml:space="preserve"> REF _Ref61011489 \r \h </w:instrText>
      </w:r>
      <w:r w:rsidR="006A2903">
        <w:fldChar w:fldCharType="separate"/>
      </w:r>
      <w:r w:rsidR="000611BF">
        <w:t>16.6</w:t>
      </w:r>
      <w:r w:rsidR="006A2903">
        <w:fldChar w:fldCharType="end"/>
      </w:r>
      <w:r w:rsidR="00EA23F9">
        <w:t xml:space="preserve"> (inclusive) the Provider shall pay to </w:t>
      </w:r>
      <w:r w:rsidR="00B839A1">
        <w:t>Client</w:t>
      </w:r>
      <w:r w:rsidR="00EA23F9">
        <w:t xml:space="preserve"> a sum equal to the amount of any Liability which </w:t>
      </w:r>
      <w:r w:rsidR="00B839A1">
        <w:t>Client</w:t>
      </w:r>
      <w:r w:rsidR="00EA23F9">
        <w:t xml:space="preserve"> may suffer </w:t>
      </w:r>
      <w:r>
        <w:t xml:space="preserve">in connection with a </w:t>
      </w:r>
      <w:r w:rsidR="00EA23F9">
        <w:t>breach of this C</w:t>
      </w:r>
      <w:r w:rsidR="00AC6DB6">
        <w:t>ontract by the Provider or its Subcontractor.</w:t>
      </w:r>
    </w:p>
    <w:p w14:paraId="47454D4E" w14:textId="6A4ADEC2" w:rsidR="00AC6DB6" w:rsidRDefault="00AC6DB6" w:rsidP="003865B2">
      <w:pPr>
        <w:pStyle w:val="Heading2"/>
      </w:pPr>
      <w:bookmarkStart w:id="181" w:name="_Ref61011474"/>
      <w:r>
        <w:t>The Provider sh</w:t>
      </w:r>
      <w:r w:rsidR="0030609C">
        <w:t>all not be responsible for any L</w:t>
      </w:r>
      <w:r>
        <w:t xml:space="preserve">iability to the extent that it is caused by the negligence or wilful misconduct of </w:t>
      </w:r>
      <w:r w:rsidR="00B839A1">
        <w:t>Client</w:t>
      </w:r>
      <w:r>
        <w:t xml:space="preserve"> or by breach by </w:t>
      </w:r>
      <w:r w:rsidR="00B839A1">
        <w:t>Client</w:t>
      </w:r>
      <w:r>
        <w:t xml:space="preserve"> of its obligations under this Contract.</w:t>
      </w:r>
      <w:bookmarkEnd w:id="181"/>
      <w:r>
        <w:t xml:space="preserve"> </w:t>
      </w:r>
    </w:p>
    <w:p w14:paraId="3AE03167" w14:textId="0BB426C6" w:rsidR="00AC6DB6" w:rsidRDefault="00AC6DB6" w:rsidP="003865B2">
      <w:pPr>
        <w:pStyle w:val="Heading2"/>
      </w:pPr>
      <w:bookmarkStart w:id="182" w:name="_Ref61002577"/>
      <w:r>
        <w:t>The maximum Liability of the Provider under this Contract (includi</w:t>
      </w:r>
      <w:r w:rsidR="0030609C">
        <w:t>ng where there is a requirement</w:t>
      </w:r>
      <w:r>
        <w:t xml:space="preserve"> to </w:t>
      </w:r>
      <w:r w:rsidR="00D85116">
        <w:t xml:space="preserve">indemnify </w:t>
      </w:r>
      <w:r w:rsidR="00B839A1">
        <w:t>Client</w:t>
      </w:r>
      <w:r w:rsidR="0030609C">
        <w:t xml:space="preserve"> under it</w:t>
      </w:r>
      <w:r w:rsidR="00D85116">
        <w:t xml:space="preserve">) in any </w:t>
      </w:r>
      <w:r w:rsidR="0030609C">
        <w:t>Financial Year</w:t>
      </w:r>
      <w:r w:rsidR="00D85116">
        <w:t xml:space="preserve"> (other than </w:t>
      </w:r>
      <w:r w:rsidR="0030609C">
        <w:t xml:space="preserve">as set out in Condition </w:t>
      </w:r>
      <w:r w:rsidR="006A2903">
        <w:fldChar w:fldCharType="begin"/>
      </w:r>
      <w:r w:rsidR="006A2903">
        <w:instrText xml:space="preserve"> REF _Ref61011510 \r \h </w:instrText>
      </w:r>
      <w:r w:rsidR="006A2903">
        <w:fldChar w:fldCharType="separate"/>
      </w:r>
      <w:r w:rsidR="000611BF">
        <w:t>16.1</w:t>
      </w:r>
      <w:r w:rsidR="006A2903">
        <w:fldChar w:fldCharType="end"/>
      </w:r>
      <w:r w:rsidR="00D85116">
        <w:t xml:space="preserve">) shall not exceed the Liability Cap set out in the Contract Particulars for that </w:t>
      </w:r>
      <w:r w:rsidR="0030609C">
        <w:t xml:space="preserve">Financial Year </w:t>
      </w:r>
      <w:r w:rsidR="00D85116">
        <w:t xml:space="preserve">but such </w:t>
      </w:r>
      <w:r w:rsidR="00773E8E">
        <w:t>Liability Cap</w:t>
      </w:r>
      <w:r w:rsidR="00D85116">
        <w:t xml:space="preserve"> shall not include</w:t>
      </w:r>
      <w:r w:rsidR="00773E8E">
        <w:t xml:space="preserve"> or apply to</w:t>
      </w:r>
      <w:r w:rsidR="00D85116">
        <w:t>:</w:t>
      </w:r>
      <w:bookmarkEnd w:id="182"/>
    </w:p>
    <w:p w14:paraId="085856B5" w14:textId="3AEAE9F9" w:rsidR="00D85116" w:rsidRDefault="00D85116" w:rsidP="003865B2">
      <w:pPr>
        <w:pStyle w:val="Heading3"/>
      </w:pPr>
      <w:bookmarkStart w:id="183" w:name="_Hlk68119420"/>
      <w:r>
        <w:t>any sums that are recovered under any of the Insurances</w:t>
      </w:r>
      <w:r w:rsidR="00CC38A0">
        <w:t xml:space="preserve"> (but</w:t>
      </w:r>
      <w:r w:rsidR="00CC38A0" w:rsidRPr="00CC38A0">
        <w:t xml:space="preserve"> on the basis that excesses borne by the Provider are to be treated as being recoverable under the Insurances</w:t>
      </w:r>
      <w:r>
        <w:t>;</w:t>
      </w:r>
    </w:p>
    <w:p w14:paraId="0F51226E" w14:textId="4E1DA053" w:rsidR="00D85116" w:rsidRDefault="00D85116" w:rsidP="003865B2">
      <w:pPr>
        <w:pStyle w:val="Heading3"/>
      </w:pPr>
      <w:r>
        <w:t>any sums (other than excess</w:t>
      </w:r>
      <w:r w:rsidR="0030609C">
        <w:t xml:space="preserve">es as provided </w:t>
      </w:r>
      <w:r w:rsidR="00B674B5" w:rsidRPr="00B674B5">
        <w:t xml:space="preserve">in the Contract Particulars for </w:t>
      </w:r>
      <w:r w:rsidR="0030609C">
        <w:t xml:space="preserve">Condition </w:t>
      </w:r>
      <w:r w:rsidR="006A2903">
        <w:fldChar w:fldCharType="begin"/>
      </w:r>
      <w:r w:rsidR="006A2903">
        <w:instrText xml:space="preserve"> REF _Ref61002589 \r \h </w:instrText>
      </w:r>
      <w:r w:rsidR="006A2903">
        <w:fldChar w:fldCharType="separate"/>
      </w:r>
      <w:r w:rsidR="000611BF">
        <w:t>16.5</w:t>
      </w:r>
      <w:r w:rsidR="006A2903">
        <w:fldChar w:fldCharType="end"/>
      </w:r>
      <w:r>
        <w:t xml:space="preserve">) that would have been recovered under the Insurances had the Provider taken out and maintained those Insurances as required by this Contract and made and diligently pursued a claim under them; and </w:t>
      </w:r>
    </w:p>
    <w:p w14:paraId="72BF2096" w14:textId="070D9859" w:rsidR="00D85116" w:rsidRDefault="00D85116" w:rsidP="003865B2">
      <w:pPr>
        <w:pStyle w:val="Heading3"/>
      </w:pPr>
      <w:r>
        <w:t xml:space="preserve">any sums that are payable by the Provider to </w:t>
      </w:r>
      <w:r w:rsidR="00B839A1">
        <w:t>Client</w:t>
      </w:r>
      <w:r>
        <w:t xml:space="preserve"> under </w:t>
      </w:r>
      <w:bookmarkStart w:id="184" w:name="_Hlk62208474"/>
      <w:r>
        <w:t xml:space="preserve">Condition </w:t>
      </w:r>
      <w:r w:rsidR="009F6905">
        <w:fldChar w:fldCharType="begin"/>
      </w:r>
      <w:r w:rsidR="009F6905">
        <w:instrText xml:space="preserve"> REF _Ref61013138 \r \h </w:instrText>
      </w:r>
      <w:r w:rsidR="009F6905">
        <w:fldChar w:fldCharType="separate"/>
      </w:r>
      <w:r w:rsidR="000611BF">
        <w:t>5.17</w:t>
      </w:r>
      <w:r w:rsidR="009F6905">
        <w:fldChar w:fldCharType="end"/>
      </w:r>
      <w:r>
        <w:t xml:space="preserve"> [</w:t>
      </w:r>
      <w:r>
        <w:rPr>
          <w:i/>
        </w:rPr>
        <w:t>Staff</w:t>
      </w:r>
      <w:r>
        <w:t xml:space="preserve">] </w:t>
      </w:r>
      <w:bookmarkEnd w:id="184"/>
      <w:r w:rsidR="006F4231">
        <w:t xml:space="preserve">or Condition </w:t>
      </w:r>
      <w:r w:rsidR="006A2903">
        <w:fldChar w:fldCharType="begin"/>
      </w:r>
      <w:r w:rsidR="006A2903">
        <w:instrText xml:space="preserve"> REF _Ref61011576 \r \h </w:instrText>
      </w:r>
      <w:r w:rsidR="006A2903">
        <w:fldChar w:fldCharType="separate"/>
      </w:r>
      <w:r w:rsidR="000611BF">
        <w:t>8.5</w:t>
      </w:r>
      <w:r w:rsidR="006A2903">
        <w:fldChar w:fldCharType="end"/>
      </w:r>
      <w:r w:rsidR="006F4231">
        <w:t xml:space="preserve"> [</w:t>
      </w:r>
      <w:r w:rsidR="006F4231">
        <w:rPr>
          <w:i/>
        </w:rPr>
        <w:t>Intellectual Property</w:t>
      </w:r>
      <w:bookmarkEnd w:id="183"/>
      <w:r w:rsidR="006F4231">
        <w:t xml:space="preserve">]. </w:t>
      </w:r>
    </w:p>
    <w:p w14:paraId="6BA3F499" w14:textId="3824E177" w:rsidR="0030609C" w:rsidRDefault="002A4B37" w:rsidP="003865B2">
      <w:pPr>
        <w:pStyle w:val="Heading2"/>
      </w:pPr>
      <w:bookmarkStart w:id="185" w:name="_Ref61002589"/>
      <w:r>
        <w:t>The maximum amount of I</w:t>
      </w:r>
      <w:r w:rsidR="006F4231">
        <w:t xml:space="preserve">nsurance excesses that may be included in the </w:t>
      </w:r>
      <w:r w:rsidR="00680302">
        <w:t>Liability</w:t>
      </w:r>
      <w:r w:rsidR="006F4231">
        <w:t xml:space="preserve"> Cap are as set out in the Contract Particulars. Any excesses on any of the Insurances up to these amounts will therefore be included in calculating whether the Liability Cap in any </w:t>
      </w:r>
      <w:r w:rsidR="0030609C">
        <w:t xml:space="preserve">Financial Year </w:t>
      </w:r>
      <w:r w:rsidR="006F4231">
        <w:t>has been reached.</w:t>
      </w:r>
      <w:bookmarkEnd w:id="185"/>
      <w:r w:rsidR="006F4231">
        <w:t xml:space="preserve"> </w:t>
      </w:r>
    </w:p>
    <w:p w14:paraId="2449E4BA" w14:textId="256CC36E" w:rsidR="006F4231" w:rsidRDefault="006F4231" w:rsidP="003865B2">
      <w:pPr>
        <w:pStyle w:val="Heading2"/>
      </w:pPr>
      <w:bookmarkStart w:id="186" w:name="_Ref61011489"/>
      <w:bookmarkStart w:id="187" w:name="_Hlk68119538"/>
      <w:r>
        <w:t xml:space="preserve">Neither Party shall be liable to the other for pure economic loss, loss of business, depletion of goodwill or loss of anticipated savings other than as expressly provided in this Contract in each case whether direct, indirect or consequential (but this shall </w:t>
      </w:r>
      <w:r w:rsidR="0030609C">
        <w:t>not apply in relation to</w:t>
      </w:r>
      <w:r>
        <w:t xml:space="preserve"> Condition </w:t>
      </w:r>
      <w:r w:rsidR="009F6905">
        <w:fldChar w:fldCharType="begin"/>
      </w:r>
      <w:r w:rsidR="009F6905">
        <w:instrText xml:space="preserve"> REF _Ref61013138 \r \h </w:instrText>
      </w:r>
      <w:r w:rsidR="009F6905">
        <w:fldChar w:fldCharType="separate"/>
      </w:r>
      <w:r w:rsidR="0082576D">
        <w:t>5.17</w:t>
      </w:r>
      <w:r w:rsidR="009F6905">
        <w:fldChar w:fldCharType="end"/>
      </w:r>
      <w:r>
        <w:t xml:space="preserve"> [</w:t>
      </w:r>
      <w:r>
        <w:rPr>
          <w:i/>
        </w:rPr>
        <w:t>Staff</w:t>
      </w:r>
      <w:r w:rsidR="00680302">
        <w:t>] and Condition</w:t>
      </w:r>
      <w:r>
        <w:t xml:space="preserve"> </w:t>
      </w:r>
      <w:r w:rsidR="006A2903">
        <w:fldChar w:fldCharType="begin"/>
      </w:r>
      <w:r w:rsidR="006A2903">
        <w:instrText xml:space="preserve"> REF _Ref61011576 \r \h </w:instrText>
      </w:r>
      <w:r w:rsidR="006A2903">
        <w:fldChar w:fldCharType="separate"/>
      </w:r>
      <w:r w:rsidR="006A2903">
        <w:t>8.5</w:t>
      </w:r>
      <w:r w:rsidR="006A2903">
        <w:fldChar w:fldCharType="end"/>
      </w:r>
      <w:r>
        <w:t xml:space="preserve"> [</w:t>
      </w:r>
      <w:r>
        <w:rPr>
          <w:i/>
        </w:rPr>
        <w:t>Intellectual Property</w:t>
      </w:r>
      <w:r>
        <w:t>]</w:t>
      </w:r>
      <w:r w:rsidR="00680302">
        <w:t>)</w:t>
      </w:r>
      <w:r>
        <w:t>.</w:t>
      </w:r>
      <w:bookmarkEnd w:id="186"/>
    </w:p>
    <w:p w14:paraId="1FC9DFB4" w14:textId="640BC4FA" w:rsidR="00746635" w:rsidRDefault="009C2CD3" w:rsidP="003865B2">
      <w:pPr>
        <w:pStyle w:val="Heading2"/>
      </w:pPr>
      <w:bookmarkStart w:id="188" w:name="_Hlk68119566"/>
      <w:bookmarkEnd w:id="187"/>
      <w:r>
        <w:lastRenderedPageBreak/>
        <w:t xml:space="preserve">No action or proceedings for any breach of this Contract may be commenced at any time after the expiry of 6 (six) years after the date the Services were last provided. </w:t>
      </w:r>
    </w:p>
    <w:p w14:paraId="4017FC24" w14:textId="529425AD" w:rsidR="00DF0293" w:rsidRPr="003C186F" w:rsidRDefault="00DF0293" w:rsidP="00477320">
      <w:pPr>
        <w:pStyle w:val="Heading1"/>
        <w:ind w:left="567" w:hanging="567"/>
      </w:pPr>
      <w:bookmarkStart w:id="189" w:name="_Toc102988762"/>
      <w:bookmarkStart w:id="190" w:name="_Ref235957476"/>
      <w:bookmarkStart w:id="191" w:name="_Ref473022958"/>
      <w:bookmarkStart w:id="192" w:name="_Ref61002605"/>
      <w:bookmarkStart w:id="193" w:name="_Ref61002991"/>
      <w:bookmarkStart w:id="194" w:name="_Toc74323561"/>
      <w:bookmarkEnd w:id="188"/>
      <w:r w:rsidRPr="00D56E59">
        <w:t>INSURANCE</w:t>
      </w:r>
      <w:bookmarkEnd w:id="189"/>
      <w:bookmarkEnd w:id="190"/>
      <w:bookmarkEnd w:id="191"/>
      <w:bookmarkEnd w:id="192"/>
      <w:bookmarkEnd w:id="193"/>
      <w:bookmarkEnd w:id="194"/>
    </w:p>
    <w:p w14:paraId="6B690AE9" w14:textId="5D7B8616" w:rsidR="00BF3072" w:rsidRPr="00BF3072" w:rsidRDefault="00BF3072" w:rsidP="003865B2">
      <w:pPr>
        <w:pStyle w:val="Heading2"/>
      </w:pPr>
      <w:bookmarkStart w:id="195" w:name="_Hlk68119679"/>
      <w:bookmarkStart w:id="196" w:name="_Ref61011679"/>
      <w:r w:rsidRPr="00BF3072">
        <w:t xml:space="preserve">Subject to such </w:t>
      </w:r>
      <w:r w:rsidR="00B674B5">
        <w:t>I</w:t>
      </w:r>
      <w:r w:rsidRPr="00BF3072">
        <w:t>nsurance</w:t>
      </w:r>
      <w:r w:rsidR="00B674B5">
        <w:t>s</w:t>
      </w:r>
      <w:r w:rsidRPr="00BF3072">
        <w:t xml:space="preserve"> being available in the market at commercially reasonable rates and on commercially reasonable terms the Provider shall maintain the Insurances with the minimum levels of cover set out in the Contract Particulars</w:t>
      </w:r>
      <w:bookmarkStart w:id="197" w:name="_9kMH7O6ZWu8GD79D"/>
      <w:r w:rsidRPr="00BF3072">
        <w:t>.</w:t>
      </w:r>
      <w:bookmarkEnd w:id="197"/>
      <w:r w:rsidR="00746635">
        <w:t xml:space="preserve"> </w:t>
      </w:r>
      <w:r w:rsidRPr="00BF3072">
        <w:t>Such Insurances shall be maintained with a substantial and reputable insurance company.</w:t>
      </w:r>
      <w:r w:rsidR="009C2CD3">
        <w:t xml:space="preserve"> Any increased or additional premium or adverse terms required by insurers because of the Provider’s own claims record or other acts, omissions or matters specific to the Provider shall be deemed to be within commercially reasonable rates and terms</w:t>
      </w:r>
      <w:bookmarkEnd w:id="195"/>
      <w:r w:rsidR="009C2CD3">
        <w:t>.</w:t>
      </w:r>
      <w:bookmarkEnd w:id="196"/>
      <w:r w:rsidR="009C2CD3">
        <w:t xml:space="preserve"> </w:t>
      </w:r>
    </w:p>
    <w:p w14:paraId="74E545AC" w14:textId="77E227C4" w:rsidR="00BF3072" w:rsidRDefault="00BF3072" w:rsidP="003865B2">
      <w:pPr>
        <w:pStyle w:val="Heading2"/>
      </w:pPr>
      <w:bookmarkStart w:id="198" w:name="_Hlk68119876"/>
      <w:bookmarkStart w:id="199" w:name="_Ref236020421"/>
      <w:bookmarkStart w:id="200" w:name="_Ref473025838"/>
      <w:r w:rsidRPr="00BF3072">
        <w:t xml:space="preserve">Whenever required to do so by </w:t>
      </w:r>
      <w:bookmarkEnd w:id="198"/>
      <w:r w:rsidR="00B839A1">
        <w:t>Client</w:t>
      </w:r>
      <w:r w:rsidRPr="00BF3072">
        <w:t xml:space="preserve">, </w:t>
      </w:r>
      <w:bookmarkStart w:id="201" w:name="_Hlk68119893"/>
      <w:r w:rsidRPr="00BF3072">
        <w:t xml:space="preserve">the Provider shall provide </w:t>
      </w:r>
      <w:r w:rsidR="00B839A1">
        <w:t>Client</w:t>
      </w:r>
      <w:r w:rsidRPr="00BF3072">
        <w:t xml:space="preserve"> with documentary evidence that the Insurances referred to in Condition </w:t>
      </w:r>
      <w:r w:rsidR="006A2903">
        <w:fldChar w:fldCharType="begin"/>
      </w:r>
      <w:r w:rsidR="006A2903">
        <w:instrText xml:space="preserve"> REF _Ref61011679 \r \h </w:instrText>
      </w:r>
      <w:r w:rsidR="006A2903">
        <w:fldChar w:fldCharType="separate"/>
      </w:r>
      <w:r w:rsidR="0082576D">
        <w:t>17.1</w:t>
      </w:r>
      <w:r w:rsidR="006A2903">
        <w:fldChar w:fldCharType="end"/>
      </w:r>
      <w:r w:rsidRPr="00BF3072">
        <w:t xml:space="preserve"> are being properly maintained and that premium payments are up to date</w:t>
      </w:r>
      <w:bookmarkEnd w:id="201"/>
      <w:r w:rsidRPr="00BF3072">
        <w:t>.</w:t>
      </w:r>
    </w:p>
    <w:p w14:paraId="1457A60E" w14:textId="737DCEF5" w:rsidR="00BF3072" w:rsidRPr="00BF3072" w:rsidRDefault="00BF3072" w:rsidP="003865B2">
      <w:pPr>
        <w:pStyle w:val="Heading2"/>
      </w:pPr>
      <w:bookmarkStart w:id="202" w:name="_Ref61011704"/>
      <w:bookmarkStart w:id="203" w:name="_Hlk68119950"/>
      <w:bookmarkEnd w:id="199"/>
      <w:bookmarkEnd w:id="200"/>
      <w:r w:rsidRPr="00BF3072">
        <w:t xml:space="preserve">If any of the Insurances required by this Contract cease to be available at commercially reasonable rates and on commercially reasonable terms, the Provider shall notify </w:t>
      </w:r>
      <w:r w:rsidR="00B839A1">
        <w:t>Client</w:t>
      </w:r>
      <w:r w:rsidRPr="00BF3072">
        <w:t xml:space="preserve"> immediately and the Parties shall discuss the best way to protect their respective positions</w:t>
      </w:r>
      <w:bookmarkStart w:id="204" w:name="_9kMH8P6ZWu8GD79D"/>
      <w:r w:rsidRPr="00BF3072">
        <w:t>.</w:t>
      </w:r>
      <w:bookmarkEnd w:id="204"/>
      <w:r w:rsidR="00746635">
        <w:t xml:space="preserve"> </w:t>
      </w:r>
      <w:r w:rsidRPr="00BF3072">
        <w:t xml:space="preserve">In these circumstances </w:t>
      </w:r>
      <w:r w:rsidR="00B839A1">
        <w:t>Client</w:t>
      </w:r>
      <w:r w:rsidRPr="00BF3072">
        <w:t xml:space="preserve"> may terminate this Contract under Condition </w:t>
      </w:r>
      <w:r w:rsidR="006A2903">
        <w:fldChar w:fldCharType="begin"/>
      </w:r>
      <w:r w:rsidR="006A2903">
        <w:instrText xml:space="preserve"> REF _Ref473026194 \r \h </w:instrText>
      </w:r>
      <w:r w:rsidR="006A2903">
        <w:fldChar w:fldCharType="separate"/>
      </w:r>
      <w:r w:rsidR="0082576D">
        <w:t>20.1</w:t>
      </w:r>
      <w:r w:rsidR="006A2903">
        <w:fldChar w:fldCharType="end"/>
      </w:r>
      <w:r w:rsidRPr="00BF3072">
        <w:t xml:space="preserve"> [</w:t>
      </w:r>
      <w:r w:rsidRPr="00463E58">
        <w:rPr>
          <w:i/>
        </w:rPr>
        <w:t>Termination</w:t>
      </w:r>
      <w:r w:rsidRPr="00BF3072">
        <w:t>].</w:t>
      </w:r>
      <w:bookmarkEnd w:id="202"/>
    </w:p>
    <w:p w14:paraId="31F3F0A4" w14:textId="1C567102" w:rsidR="00BF3072" w:rsidRPr="00BF3072" w:rsidRDefault="00BF3072" w:rsidP="003865B2">
      <w:pPr>
        <w:pStyle w:val="Heading2"/>
      </w:pPr>
      <w:bookmarkStart w:id="205" w:name="_Ref235951214"/>
      <w:bookmarkEnd w:id="203"/>
      <w:r w:rsidRPr="00BF3072">
        <w:t xml:space="preserve">If the Provider fails to maintain any of the Insurances (except following a notification under Condition </w:t>
      </w:r>
      <w:r w:rsidR="006A2903">
        <w:fldChar w:fldCharType="begin"/>
      </w:r>
      <w:r w:rsidR="006A2903">
        <w:instrText xml:space="preserve"> REF _Ref61011704 \r \h </w:instrText>
      </w:r>
      <w:r w:rsidR="006A2903">
        <w:fldChar w:fldCharType="separate"/>
      </w:r>
      <w:r w:rsidR="0082576D">
        <w:t>17.3</w:t>
      </w:r>
      <w:r w:rsidR="006A2903">
        <w:fldChar w:fldCharType="end"/>
      </w:r>
      <w:r w:rsidRPr="00BF3072">
        <w:t xml:space="preserve">) </w:t>
      </w:r>
      <w:r w:rsidR="00B839A1">
        <w:t>Client</w:t>
      </w:r>
      <w:r w:rsidRPr="00BF3072">
        <w:t xml:space="preserve"> may make alternative arrangements to protect its interests and may recover the costs of such arrangements from the Provider.</w:t>
      </w:r>
    </w:p>
    <w:p w14:paraId="2B8B5465" w14:textId="3FF65496" w:rsidR="00BF3072" w:rsidRPr="00BF3072" w:rsidRDefault="00B674B5" w:rsidP="003865B2">
      <w:pPr>
        <w:pStyle w:val="Heading2"/>
      </w:pPr>
      <w:bookmarkStart w:id="206" w:name="_Ref235951244"/>
      <w:bookmarkEnd w:id="205"/>
      <w:r>
        <w:t>The Provider shall</w:t>
      </w:r>
      <w:r w:rsidR="00BF3072" w:rsidRPr="00BF3072">
        <w:t xml:space="preserve"> not to do anything or omit to do anything, which could make the </w:t>
      </w:r>
      <w:r>
        <w:t>I</w:t>
      </w:r>
      <w:r w:rsidR="00BF3072" w:rsidRPr="00BF3072">
        <w:t>nsurance</w:t>
      </w:r>
      <w:r>
        <w:t>s under</w:t>
      </w:r>
      <w:r w:rsidR="00BF3072" w:rsidRPr="00BF3072">
        <w:t xml:space="preserve"> Condition </w:t>
      </w:r>
      <w:r w:rsidR="006A2903">
        <w:fldChar w:fldCharType="begin"/>
      </w:r>
      <w:r w:rsidR="006A2903">
        <w:instrText xml:space="preserve"> REF _Ref61011679 \r \h </w:instrText>
      </w:r>
      <w:r w:rsidR="006A2903">
        <w:fldChar w:fldCharType="separate"/>
      </w:r>
      <w:r w:rsidR="0082576D">
        <w:t>17.1</w:t>
      </w:r>
      <w:r w:rsidR="006A2903">
        <w:fldChar w:fldCharType="end"/>
      </w:r>
      <w:r w:rsidR="00BF3072" w:rsidRPr="00BF3072">
        <w:t xml:space="preserve"> void, voidable or unenforceable.</w:t>
      </w:r>
    </w:p>
    <w:p w14:paraId="31AC88A5" w14:textId="1992376B" w:rsidR="00DF0293" w:rsidRPr="003C186F" w:rsidRDefault="00DF0293" w:rsidP="00477320">
      <w:pPr>
        <w:pStyle w:val="Heading1"/>
        <w:ind w:left="567" w:hanging="567"/>
      </w:pPr>
      <w:bookmarkStart w:id="207" w:name="_Ref61002638"/>
      <w:bookmarkStart w:id="208" w:name="_Ref61002956"/>
      <w:bookmarkStart w:id="209" w:name="_Ref61011771"/>
      <w:bookmarkStart w:id="210" w:name="_Ref61011781"/>
      <w:bookmarkStart w:id="211" w:name="_Toc74323562"/>
      <w:r w:rsidRPr="00D56E59">
        <w:t>FORCE MAJEURE</w:t>
      </w:r>
      <w:bookmarkEnd w:id="206"/>
      <w:bookmarkEnd w:id="207"/>
      <w:bookmarkEnd w:id="208"/>
      <w:bookmarkEnd w:id="209"/>
      <w:bookmarkEnd w:id="210"/>
      <w:bookmarkEnd w:id="211"/>
      <w:r w:rsidRPr="00D56E59">
        <w:t xml:space="preserve"> </w:t>
      </w:r>
    </w:p>
    <w:p w14:paraId="2480685C" w14:textId="1F010371" w:rsidR="00463E58" w:rsidRPr="00463E58" w:rsidRDefault="00463E58" w:rsidP="003865B2">
      <w:pPr>
        <w:pStyle w:val="Heading2"/>
      </w:pPr>
      <w:r w:rsidRPr="00463E58">
        <w:t xml:space="preserve">Subject to the Provider complying with Conditions </w:t>
      </w:r>
      <w:r w:rsidR="006A2903">
        <w:fldChar w:fldCharType="begin"/>
      </w:r>
      <w:r w:rsidR="006A2903">
        <w:instrText xml:space="preserve"> REF _Ref61011725 \r \h </w:instrText>
      </w:r>
      <w:r w:rsidR="006A2903">
        <w:fldChar w:fldCharType="separate"/>
      </w:r>
      <w:r w:rsidR="0082576D">
        <w:t>18.2</w:t>
      </w:r>
      <w:r w:rsidR="006A2903">
        <w:fldChar w:fldCharType="end"/>
      </w:r>
      <w:r w:rsidRPr="00463E58">
        <w:t xml:space="preserve"> and </w:t>
      </w:r>
      <w:r w:rsidR="006A2903">
        <w:fldChar w:fldCharType="begin"/>
      </w:r>
      <w:r w:rsidR="006A2903">
        <w:instrText xml:space="preserve"> REF _Ref61002865 \r \h </w:instrText>
      </w:r>
      <w:r w:rsidR="006A2903">
        <w:fldChar w:fldCharType="separate"/>
      </w:r>
      <w:r w:rsidR="0082576D">
        <w:t>18.3</w:t>
      </w:r>
      <w:r w:rsidR="006A2903">
        <w:fldChar w:fldCharType="end"/>
      </w:r>
      <w:r w:rsidRPr="00463E58">
        <w:t xml:space="preserve">, neither Party is to be liable to the other for any failure or delay in performing its obligations under this Contract due to any cause beyond its reasonable control (“Force Majeure”) including governmental actions, war, riots, terrorist attacks, civil commotion, fire, flood, epidemic, </w:t>
      </w:r>
      <w:r w:rsidR="00B674B5">
        <w:t xml:space="preserve">pandemic, </w:t>
      </w:r>
      <w:r w:rsidRPr="00463E58">
        <w:t xml:space="preserve">labour disputes (other than labour disputes involving employees of that Party or its Subcontractor’s employees), currency restrictions and Act of God. </w:t>
      </w:r>
    </w:p>
    <w:p w14:paraId="32809D33" w14:textId="78C067D1" w:rsidR="00463E58" w:rsidRDefault="00463E58" w:rsidP="003865B2">
      <w:pPr>
        <w:pStyle w:val="Heading2"/>
      </w:pPr>
      <w:bookmarkStart w:id="212" w:name="_Ref61011725"/>
      <w:r>
        <w:t xml:space="preserve">The Provider shall inform </w:t>
      </w:r>
      <w:r w:rsidR="00B839A1">
        <w:t>Client</w:t>
      </w:r>
      <w:r>
        <w:t xml:space="preserve"> immediately of any actual or potential industrial action, by Staff or others, which might affect its ability at any time to perform its obligations under this Contract.</w:t>
      </w:r>
      <w:bookmarkEnd w:id="212"/>
      <w:r>
        <w:t xml:space="preserve"> </w:t>
      </w:r>
    </w:p>
    <w:p w14:paraId="0B1B8293" w14:textId="62D6BE13" w:rsidR="00463E58" w:rsidRDefault="00463E58" w:rsidP="003865B2">
      <w:pPr>
        <w:pStyle w:val="Heading2"/>
      </w:pPr>
      <w:bookmarkStart w:id="213" w:name="_Ref61002865"/>
      <w:r>
        <w:t>Where the Contract Particulars so require</w:t>
      </w:r>
      <w:r w:rsidR="00983EED">
        <w:t>,</w:t>
      </w:r>
      <w:r>
        <w:t xml:space="preserve"> the Provider shall maintain a disaster recovery plan (“</w:t>
      </w:r>
      <w:r w:rsidRPr="00983EED">
        <w:rPr>
          <w:b/>
        </w:rPr>
        <w:t>the Disaster Recovery Plan</w:t>
      </w:r>
      <w:r>
        <w:t xml:space="preserve">”) setting out the procedures to be </w:t>
      </w:r>
      <w:r>
        <w:lastRenderedPageBreak/>
        <w:t>followed if any Force Majeure or other circumstances outside the Provider’s control mean that the Provider is not able to provide the Services in accordance with this Contract. The Provider shall test and refresh its Disaster Recovery Plan at least once every 12 (twelve) months.</w:t>
      </w:r>
      <w:bookmarkEnd w:id="213"/>
    </w:p>
    <w:p w14:paraId="396CFB19" w14:textId="77777777" w:rsidR="00463E58" w:rsidRDefault="00463E58" w:rsidP="003865B2">
      <w:pPr>
        <w:pStyle w:val="Heading2"/>
      </w:pPr>
      <w:r>
        <w:t xml:space="preserve">If a Disaster occurs the Provider shall: </w:t>
      </w:r>
    </w:p>
    <w:p w14:paraId="24E9C2AE" w14:textId="2EF061D8" w:rsidR="00463E58" w:rsidRDefault="00463E58" w:rsidP="003865B2">
      <w:pPr>
        <w:pStyle w:val="Heading3"/>
      </w:pPr>
      <w:r>
        <w:t>implement the procedures in the Disaster Recovery Plan</w:t>
      </w:r>
      <w:r w:rsidR="008C6BC1">
        <w:t xml:space="preserve"> (where maintained under Condition </w:t>
      </w:r>
      <w:r w:rsidR="006A2903">
        <w:fldChar w:fldCharType="begin"/>
      </w:r>
      <w:r w:rsidR="006A2903">
        <w:instrText xml:space="preserve"> REF _Ref61002865 \r \h </w:instrText>
      </w:r>
      <w:r w:rsidR="006A2903">
        <w:fldChar w:fldCharType="separate"/>
      </w:r>
      <w:r w:rsidR="0082576D">
        <w:t>18.3</w:t>
      </w:r>
      <w:r w:rsidR="006A2903">
        <w:fldChar w:fldCharType="end"/>
      </w:r>
      <w:r w:rsidR="008C6BC1">
        <w:t>)</w:t>
      </w:r>
      <w:r>
        <w:t xml:space="preserve">; </w:t>
      </w:r>
    </w:p>
    <w:p w14:paraId="36DE4376" w14:textId="6D07C896" w:rsidR="00463E58" w:rsidRDefault="00463E58" w:rsidP="003865B2">
      <w:pPr>
        <w:pStyle w:val="Heading3"/>
      </w:pPr>
      <w:r>
        <w:t xml:space="preserve">as far as practicable, continue to provide the Services in accordance with the Disaster Recovery </w:t>
      </w:r>
      <w:r w:rsidR="00680302">
        <w:t>Plan (</w:t>
      </w:r>
      <w:r w:rsidR="008C6BC1">
        <w:t xml:space="preserve">where applicable) </w:t>
      </w:r>
      <w:r>
        <w:t>and this Contract; and</w:t>
      </w:r>
    </w:p>
    <w:p w14:paraId="1462575B" w14:textId="308FD6EA" w:rsidR="00463E58" w:rsidRDefault="00463E58" w:rsidP="003865B2">
      <w:pPr>
        <w:pStyle w:val="Heading3"/>
      </w:pPr>
      <w:r>
        <w:t>restore the provision of the Services to normal as soon as practicable and within any period set out in the Disaster Recovery Plan</w:t>
      </w:r>
      <w:r w:rsidR="008C6BC1">
        <w:t xml:space="preserve"> (where applicable)</w:t>
      </w:r>
      <w:r>
        <w:t>.</w:t>
      </w:r>
    </w:p>
    <w:p w14:paraId="7120AF5F" w14:textId="635F72C1" w:rsidR="00DF0293" w:rsidRPr="00A36A38" w:rsidRDefault="00DF0293" w:rsidP="003865B2">
      <w:pPr>
        <w:pStyle w:val="Heading2"/>
      </w:pPr>
      <w:r w:rsidRPr="00BE6DB2">
        <w:t xml:space="preserve">The Party seeking to exempt itself from Liability because of this Condition </w:t>
      </w:r>
      <w:r w:rsidR="006A2903">
        <w:fldChar w:fldCharType="begin"/>
      </w:r>
      <w:r w:rsidR="006A2903">
        <w:instrText xml:space="preserve"> REF _Ref61011771 \r \h </w:instrText>
      </w:r>
      <w:r w:rsidR="006A2903">
        <w:fldChar w:fldCharType="separate"/>
      </w:r>
      <w:r w:rsidR="006A2903">
        <w:t>18</w:t>
      </w:r>
      <w:r w:rsidR="006A2903">
        <w:fldChar w:fldCharType="end"/>
      </w:r>
      <w:r w:rsidRPr="00BE6DB2">
        <w:t xml:space="preserve"> must give written notice to the other Party within </w:t>
      </w:r>
      <w:r w:rsidR="00CF47B6">
        <w:t>2</w:t>
      </w:r>
      <w:r w:rsidRPr="00BE6DB2">
        <w:t xml:space="preserve"> (</w:t>
      </w:r>
      <w:r w:rsidR="00CF47B6">
        <w:t>two</w:t>
      </w:r>
      <w:r w:rsidRPr="00BE6DB2">
        <w:t>) Working Days of becoming aware of Force Majeure and must use all reasonable endeavours to mitigate its severity.</w:t>
      </w:r>
    </w:p>
    <w:p w14:paraId="07C02685" w14:textId="62BC0308" w:rsidR="00B674B5" w:rsidRDefault="00DF0293" w:rsidP="003865B2">
      <w:pPr>
        <w:pStyle w:val="Heading2"/>
      </w:pPr>
      <w:r w:rsidRPr="00BE6DB2">
        <w:t xml:space="preserve">The Party seeking to exempt itself from Liability because of this Condition </w:t>
      </w:r>
      <w:r w:rsidR="006A2903">
        <w:fldChar w:fldCharType="begin"/>
      </w:r>
      <w:r w:rsidR="006A2903">
        <w:instrText xml:space="preserve"> REF _Ref61011781 \r \h </w:instrText>
      </w:r>
      <w:r w:rsidR="006A2903">
        <w:fldChar w:fldCharType="separate"/>
      </w:r>
      <w:r w:rsidR="0082576D">
        <w:t>18</w:t>
      </w:r>
      <w:r w:rsidR="006A2903">
        <w:fldChar w:fldCharType="end"/>
      </w:r>
      <w:r w:rsidRPr="00BE6DB2">
        <w:t xml:space="preserve"> is not entitled to payment from the other Party for extra costs and expenses incurred because of Force Majeure.</w:t>
      </w:r>
      <w:r w:rsidR="00B674B5">
        <w:t xml:space="preserve"> </w:t>
      </w:r>
      <w:r w:rsidR="00B674B5" w:rsidRPr="00B674B5">
        <w:t xml:space="preserve">The </w:t>
      </w:r>
      <w:r w:rsidR="00B674B5">
        <w:t>Fee</w:t>
      </w:r>
      <w:r w:rsidR="00B674B5" w:rsidRPr="00B674B5">
        <w:t xml:space="preserve"> payable for the Services shall also be reduced by such amount as is fair and reasonable to reflect the reduction in the Services undertaken or their performance during the period of Force Majeure.</w:t>
      </w:r>
    </w:p>
    <w:p w14:paraId="3F986316" w14:textId="77777777" w:rsidR="00B674B5" w:rsidRPr="00B674B5" w:rsidRDefault="00B674B5" w:rsidP="003865B2">
      <w:pPr>
        <w:pStyle w:val="Heading2"/>
      </w:pPr>
      <w:r w:rsidRPr="00B674B5">
        <w:t>The date for performance of an obligation which has been delayed by Force Majeure is to be suspended only for the period of delay caused by Force Majeure. The Party notifying the other Party of Force Majeure must notify that Party as soon as it considers the Force Majeure no longer applies.</w:t>
      </w:r>
    </w:p>
    <w:p w14:paraId="02DD1C4D" w14:textId="2061EAAF" w:rsidR="00311285" w:rsidRDefault="00DF0293" w:rsidP="003865B2">
      <w:pPr>
        <w:pStyle w:val="Heading2"/>
      </w:pPr>
      <w:bookmarkStart w:id="214" w:name="_Ref235951544"/>
      <w:r w:rsidRPr="00BE6DB2">
        <w:t xml:space="preserve">Either Party may terminate this Contract by giving immediate notice to the other Party if Force Majeure </w:t>
      </w:r>
      <w:r w:rsidR="00773E8E" w:rsidRPr="00773E8E">
        <w:t xml:space="preserve">which completely prevents that </w:t>
      </w:r>
      <w:r w:rsidR="00946C2D">
        <w:t xml:space="preserve">other </w:t>
      </w:r>
      <w:r w:rsidR="00773E8E" w:rsidRPr="00773E8E">
        <w:t xml:space="preserve">Party from complying with its obligations under this Contract </w:t>
      </w:r>
      <w:r w:rsidRPr="00BE6DB2">
        <w:t xml:space="preserve">continues for a period of </w:t>
      </w:r>
      <w:r w:rsidR="00B674B5">
        <w:t>3</w:t>
      </w:r>
      <w:r w:rsidRPr="00BE6DB2">
        <w:t xml:space="preserve"> (t</w:t>
      </w:r>
      <w:r w:rsidR="00B674B5">
        <w:t>hree</w:t>
      </w:r>
      <w:r w:rsidRPr="00BE6DB2">
        <w:t xml:space="preserve">) months or more. </w:t>
      </w:r>
    </w:p>
    <w:p w14:paraId="6A4774B8" w14:textId="77777777" w:rsidR="00DF0293" w:rsidRPr="003C186F" w:rsidRDefault="00DF0293" w:rsidP="00477320">
      <w:pPr>
        <w:pStyle w:val="Heading1"/>
        <w:ind w:left="567" w:hanging="567"/>
      </w:pPr>
      <w:bookmarkStart w:id="215" w:name="_Toc74323563"/>
      <w:bookmarkStart w:id="216" w:name="_Ref3618423"/>
      <w:bookmarkStart w:id="217" w:name="_Toc102988764"/>
      <w:bookmarkEnd w:id="214"/>
      <w:r w:rsidRPr="00D56E59">
        <w:t>CORRUPTION, BRIBERY AND CONFLICTS</w:t>
      </w:r>
      <w:bookmarkEnd w:id="215"/>
    </w:p>
    <w:p w14:paraId="5255B925" w14:textId="29D6274F" w:rsidR="00DF0293" w:rsidRDefault="00B839A1" w:rsidP="003865B2">
      <w:pPr>
        <w:pStyle w:val="Heading2"/>
      </w:pPr>
      <w:bookmarkStart w:id="218" w:name="_Ref235951299"/>
      <w:r>
        <w:t>Client</w:t>
      </w:r>
      <w:r w:rsidR="00DF0293" w:rsidRPr="00BE6DB2">
        <w:t xml:space="preserve"> may terminate this Contract for default by the </w:t>
      </w:r>
      <w:r w:rsidR="00C64692">
        <w:t>Provider</w:t>
      </w:r>
      <w:r w:rsidR="00DF0293" w:rsidRPr="00BE6DB2">
        <w:t xml:space="preserve"> immediately by written notice and recover from the </w:t>
      </w:r>
      <w:r w:rsidR="00C64692">
        <w:t>Provider</w:t>
      </w:r>
      <w:r w:rsidR="00DF0293" w:rsidRPr="00BE6DB2">
        <w:t xml:space="preserve"> the amount of any loss resulting from such termination if:</w:t>
      </w:r>
      <w:bookmarkEnd w:id="218"/>
    </w:p>
    <w:p w14:paraId="17AEBA59" w14:textId="40BAE9CB" w:rsidR="00716721" w:rsidRDefault="00716721" w:rsidP="003865B2">
      <w:pPr>
        <w:pStyle w:val="Heading3"/>
      </w:pPr>
      <w:bookmarkStart w:id="219" w:name="_Ref74323118"/>
      <w:r w:rsidRPr="00716721">
        <w:t>the Provider commits an offence under the Bribery Act 2010 or any Law concerning fraudulent or corrupt acts in relation to this Contract or any other contract with Client;</w:t>
      </w:r>
      <w:bookmarkEnd w:id="219"/>
    </w:p>
    <w:p w14:paraId="3DAC9569" w14:textId="5CDF16B9" w:rsidR="00DF0293" w:rsidRPr="00A36A38" w:rsidRDefault="00DF0293" w:rsidP="003865B2">
      <w:pPr>
        <w:pStyle w:val="Heading3"/>
        <w:rPr>
          <w:rFonts w:cs="Arial"/>
        </w:rPr>
      </w:pPr>
      <w:bookmarkStart w:id="220" w:name="_Ref3623903"/>
      <w:bookmarkStart w:id="221" w:name="_Ref7706238"/>
      <w:r w:rsidRPr="00384A31">
        <w:lastRenderedPageBreak/>
        <w:t xml:space="preserve">the </w:t>
      </w:r>
      <w:r w:rsidR="00C64692" w:rsidRPr="00384A31">
        <w:t>Provider</w:t>
      </w:r>
      <w:r w:rsidRPr="00384A31">
        <w:t xml:space="preserve"> has offered or given or agreed to give </w:t>
      </w:r>
      <w:r w:rsidR="00B839A1">
        <w:t>Client</w:t>
      </w:r>
      <w:r w:rsidRPr="00384A31">
        <w:t>, or any person connected with any gift or consideration of any kind as an inducement</w:t>
      </w:r>
      <w:r w:rsidRPr="00A36A38">
        <w:rPr>
          <w:rFonts w:cs="Arial"/>
        </w:rPr>
        <w:t xml:space="preserve"> or reward for:</w:t>
      </w:r>
      <w:bookmarkEnd w:id="220"/>
      <w:bookmarkEnd w:id="221"/>
    </w:p>
    <w:p w14:paraId="20ECB63D" w14:textId="0865DB21" w:rsidR="00DF0293" w:rsidRPr="00AD4005" w:rsidRDefault="00DF0293" w:rsidP="003865B2">
      <w:pPr>
        <w:pStyle w:val="Heading4"/>
      </w:pPr>
      <w:r w:rsidRPr="00AD4005">
        <w:t xml:space="preserve">doing or not doing or having done or not having done any action in relation to the obtaining or execution of this Contract or any other </w:t>
      </w:r>
      <w:r w:rsidR="003137B0">
        <w:t>c</w:t>
      </w:r>
      <w:r w:rsidRPr="00AD4005">
        <w:t xml:space="preserve">ontract with </w:t>
      </w:r>
      <w:r w:rsidR="00B839A1">
        <w:t>Client</w:t>
      </w:r>
      <w:r w:rsidRPr="00AD4005">
        <w:t>; or</w:t>
      </w:r>
    </w:p>
    <w:p w14:paraId="3417F483" w14:textId="3D65D9A5" w:rsidR="00DF0293" w:rsidRPr="00AD4005" w:rsidRDefault="00DF0293" w:rsidP="003865B2">
      <w:pPr>
        <w:pStyle w:val="Heading4"/>
      </w:pPr>
      <w:r w:rsidRPr="00AD4005">
        <w:t xml:space="preserve">showing or not showing favour or disfavour to any person in relation to this Contract or any other contract with </w:t>
      </w:r>
      <w:r w:rsidR="00B839A1">
        <w:t>Client</w:t>
      </w:r>
      <w:r w:rsidRPr="00AD4005">
        <w:t xml:space="preserve">; </w:t>
      </w:r>
      <w:r w:rsidR="009C2CD3">
        <w:t>or</w:t>
      </w:r>
    </w:p>
    <w:p w14:paraId="160C21D4" w14:textId="6ED11594" w:rsidR="00DF0293" w:rsidRPr="00A36A38" w:rsidRDefault="00DF0293" w:rsidP="003865B2">
      <w:pPr>
        <w:pStyle w:val="Heading3"/>
      </w:pPr>
      <w:r w:rsidRPr="00A36A38">
        <w:t>the acts referred to in Condition</w:t>
      </w:r>
      <w:r w:rsidR="003A0F9C">
        <w:t>s</w:t>
      </w:r>
      <w:r w:rsidRPr="00A36A38">
        <w:t xml:space="preserve"> </w:t>
      </w:r>
      <w:r w:rsidR="0082576D">
        <w:fldChar w:fldCharType="begin"/>
      </w:r>
      <w:r w:rsidR="0082576D">
        <w:instrText xml:space="preserve"> REF _Ref74323118 \r \h </w:instrText>
      </w:r>
      <w:r w:rsidR="0082576D">
        <w:fldChar w:fldCharType="separate"/>
      </w:r>
      <w:r w:rsidR="0082576D">
        <w:t>19.1.1</w:t>
      </w:r>
      <w:r w:rsidR="0082576D">
        <w:fldChar w:fldCharType="end"/>
      </w:r>
      <w:r w:rsidRPr="00A36A38">
        <w:t xml:space="preserve"> </w:t>
      </w:r>
      <w:r w:rsidR="003A0F9C">
        <w:t xml:space="preserve">or </w:t>
      </w:r>
      <w:r w:rsidR="003A0F9C">
        <w:fldChar w:fldCharType="begin"/>
      </w:r>
      <w:r w:rsidR="003A0F9C">
        <w:instrText xml:space="preserve"> REF _Ref7706238 \r \h </w:instrText>
      </w:r>
      <w:r w:rsidR="003A0F9C">
        <w:fldChar w:fldCharType="separate"/>
      </w:r>
      <w:r w:rsidR="0082576D">
        <w:t>19.1.2</w:t>
      </w:r>
      <w:r w:rsidR="003A0F9C">
        <w:fldChar w:fldCharType="end"/>
      </w:r>
      <w:r w:rsidR="003A0F9C">
        <w:t xml:space="preserve"> </w:t>
      </w:r>
      <w:r w:rsidRPr="00A36A38">
        <w:t xml:space="preserve">have been done by any person employed by the </w:t>
      </w:r>
      <w:r w:rsidR="00C64692">
        <w:t>Provider</w:t>
      </w:r>
      <w:r w:rsidRPr="00A36A38">
        <w:t xml:space="preserve"> or acting on the </w:t>
      </w:r>
      <w:r w:rsidR="00C64692">
        <w:t>Provider</w:t>
      </w:r>
      <w:r w:rsidRPr="00A36A38">
        <w:t xml:space="preserve">’s behalf (whether without or with the </w:t>
      </w:r>
      <w:r w:rsidR="00C64692">
        <w:t>Provider</w:t>
      </w:r>
      <w:r w:rsidRPr="00A36A38">
        <w:t>’s knowledge).</w:t>
      </w:r>
    </w:p>
    <w:p w14:paraId="6A7A8C7E" w14:textId="399111E2" w:rsidR="00DF0293" w:rsidRPr="00536247" w:rsidRDefault="00DF0293" w:rsidP="003865B2">
      <w:pPr>
        <w:pStyle w:val="Heading2"/>
      </w:pPr>
      <w:bookmarkStart w:id="222" w:name="_Ref74316447"/>
      <w:r w:rsidRPr="00311285">
        <w:t xml:space="preserve">The </w:t>
      </w:r>
      <w:r w:rsidR="00C64692" w:rsidRPr="00311285">
        <w:t>Provider</w:t>
      </w:r>
      <w:r w:rsidRPr="00311285">
        <w:t xml:space="preserve"> shall not do anything which would place </w:t>
      </w:r>
      <w:r w:rsidR="00B839A1">
        <w:t>Client</w:t>
      </w:r>
      <w:r w:rsidRPr="00311285">
        <w:t xml:space="preserve"> in breach of the prohibition in Section 122 of the </w:t>
      </w:r>
      <w:r w:rsidRPr="00536247">
        <w:t xml:space="preserve">Housing and Regeneration Act 2008 or </w:t>
      </w:r>
      <w:r w:rsidR="00B839A1" w:rsidRPr="00536247">
        <w:t>Client</w:t>
      </w:r>
      <w:r w:rsidRPr="00536247">
        <w:t>’s Probity Policy or Code of Conduct.</w:t>
      </w:r>
      <w:bookmarkEnd w:id="222"/>
    </w:p>
    <w:p w14:paraId="282F47CE" w14:textId="35BCDB06" w:rsidR="00CF47B6" w:rsidRDefault="00540C89" w:rsidP="003865B2">
      <w:pPr>
        <w:pStyle w:val="Heading2"/>
      </w:pPr>
      <w:bookmarkStart w:id="223" w:name="_Ref473026022"/>
      <w:r w:rsidRPr="00536247">
        <w:t>The Provider shall take</w:t>
      </w:r>
      <w:r w:rsidR="00CF47B6" w:rsidRPr="00536247">
        <w:t xml:space="preserve"> and require all Subcontractors to take</w:t>
      </w:r>
      <w:r w:rsidRPr="00536247">
        <w:t xml:space="preserve"> all reasonable steps, in accordance with </w:t>
      </w:r>
      <w:r w:rsidR="00931CAE" w:rsidRPr="00536247">
        <w:t>Good Professional Practice</w:t>
      </w:r>
      <w:r w:rsidRPr="00536247">
        <w:t xml:space="preserve">, to prevent fraud </w:t>
      </w:r>
      <w:r w:rsidR="00CF47B6" w:rsidRPr="00536247">
        <w:t xml:space="preserve">and bribery </w:t>
      </w:r>
      <w:r w:rsidRPr="00536247">
        <w:t xml:space="preserve">in connection with </w:t>
      </w:r>
      <w:r w:rsidR="008F48D7" w:rsidRPr="00536247">
        <w:t>this Contract</w:t>
      </w:r>
      <w:bookmarkStart w:id="224" w:name="_9kMI0G6ZWu8GD79D"/>
      <w:r w:rsidRPr="00536247">
        <w:t>.</w:t>
      </w:r>
      <w:bookmarkEnd w:id="224"/>
      <w:r w:rsidR="00746635" w:rsidRPr="00536247">
        <w:t xml:space="preserve"> </w:t>
      </w:r>
      <w:r w:rsidRPr="00536247">
        <w:t>The Provider</w:t>
      </w:r>
      <w:r w:rsidRPr="00540C89">
        <w:t xml:space="preserve"> shall notify </w:t>
      </w:r>
      <w:r w:rsidR="00B839A1">
        <w:t>Client</w:t>
      </w:r>
      <w:r w:rsidRPr="00540C89">
        <w:t xml:space="preserve"> immediately if it has reason to suspect that any fraud </w:t>
      </w:r>
      <w:r w:rsidR="00CF47B6">
        <w:t xml:space="preserve">or bribery (including any breach of Condition </w:t>
      </w:r>
      <w:r w:rsidR="006A2903">
        <w:fldChar w:fldCharType="begin"/>
      </w:r>
      <w:r w:rsidR="006A2903">
        <w:instrText xml:space="preserve"> REF _Ref235951299 \r \h </w:instrText>
      </w:r>
      <w:r w:rsidR="006A2903">
        <w:fldChar w:fldCharType="separate"/>
      </w:r>
      <w:r w:rsidR="0082576D">
        <w:t>19.1</w:t>
      </w:r>
      <w:r w:rsidR="006A2903">
        <w:fldChar w:fldCharType="end"/>
      </w:r>
      <w:r w:rsidR="00CF47B6">
        <w:t xml:space="preserve">) </w:t>
      </w:r>
      <w:r w:rsidRPr="00540C89">
        <w:t>has occurred</w:t>
      </w:r>
      <w:r w:rsidR="009C2CD3">
        <w:t xml:space="preserve">, </w:t>
      </w:r>
      <w:r w:rsidRPr="00540C89">
        <w:t xml:space="preserve">is occurring or is likely to occur.  </w:t>
      </w:r>
    </w:p>
    <w:p w14:paraId="1D4441C2" w14:textId="793C15C2" w:rsidR="00540C89" w:rsidRPr="00540C89" w:rsidRDefault="00540C89" w:rsidP="003865B2">
      <w:pPr>
        <w:pStyle w:val="Heading2"/>
      </w:pPr>
      <w:r w:rsidRPr="00540C89">
        <w:t xml:space="preserve">If the Provider or any of its Staff commits any fraud </w:t>
      </w:r>
      <w:r w:rsidR="009C2CD3">
        <w:t xml:space="preserve">or bribery (including any breach of Condition </w:t>
      </w:r>
      <w:r w:rsidR="006A2903">
        <w:fldChar w:fldCharType="begin"/>
      </w:r>
      <w:r w:rsidR="006A2903">
        <w:instrText xml:space="preserve"> REF _Ref235951299 \r \h </w:instrText>
      </w:r>
      <w:r w:rsidR="006A2903">
        <w:fldChar w:fldCharType="separate"/>
      </w:r>
      <w:r w:rsidR="0082576D">
        <w:t>19.1</w:t>
      </w:r>
      <w:r w:rsidR="006A2903">
        <w:fldChar w:fldCharType="end"/>
      </w:r>
      <w:r w:rsidR="009C2CD3">
        <w:t xml:space="preserve">) </w:t>
      </w:r>
      <w:r w:rsidRPr="00540C89">
        <w:t xml:space="preserve">in relation to this or any other contract with </w:t>
      </w:r>
      <w:r w:rsidR="00B839A1">
        <w:t>Client</w:t>
      </w:r>
      <w:r w:rsidRPr="00540C89">
        <w:t xml:space="preserve">, </w:t>
      </w:r>
      <w:r w:rsidR="00B839A1">
        <w:t>Client</w:t>
      </w:r>
      <w:r w:rsidRPr="00540C89">
        <w:t xml:space="preserve"> may recover in full from the Provider any loss sustained by </w:t>
      </w:r>
      <w:r w:rsidR="00B839A1">
        <w:t>Client</w:t>
      </w:r>
      <w:r w:rsidRPr="00540C89">
        <w:t xml:space="preserve"> in consequence of </w:t>
      </w:r>
      <w:r w:rsidR="00CF47B6">
        <w:t>su</w:t>
      </w:r>
      <w:r w:rsidRPr="00540C89">
        <w:t>ch fraud.</w:t>
      </w:r>
    </w:p>
    <w:p w14:paraId="5C815C59" w14:textId="67918582" w:rsidR="00841E6A" w:rsidRPr="00540C89" w:rsidRDefault="00841E6A" w:rsidP="003865B2">
      <w:pPr>
        <w:pStyle w:val="Heading2"/>
      </w:pPr>
      <w:r w:rsidRPr="00540C89">
        <w:t xml:space="preserve">The Provider shall cooperate fully with </w:t>
      </w:r>
      <w:r w:rsidR="00B839A1">
        <w:t>Client</w:t>
      </w:r>
      <w:r w:rsidRPr="00540C89">
        <w:t xml:space="preserve">, its auditors and/or any Regulatory Body in relation to any investigation into fraud or bribery in connection with this Contract </w:t>
      </w:r>
    </w:p>
    <w:p w14:paraId="7A6CACBD" w14:textId="2D67A113" w:rsidR="00DF0293" w:rsidRDefault="00DF0293" w:rsidP="003865B2">
      <w:pPr>
        <w:pStyle w:val="Heading2"/>
      </w:pPr>
      <w:bookmarkStart w:id="225" w:name="_Ref61011838"/>
      <w:r w:rsidRPr="00BE6DB2">
        <w:t xml:space="preserve">The </w:t>
      </w:r>
      <w:r w:rsidR="00C64692">
        <w:t>Provider</w:t>
      </w:r>
      <w:r w:rsidRPr="00BE6DB2">
        <w:t xml:space="preserve"> shall take appropriate steps to ensure that they are not placed in a position where (in the reasonable opinion of </w:t>
      </w:r>
      <w:r w:rsidR="00B839A1">
        <w:t>Client</w:t>
      </w:r>
      <w:r w:rsidRPr="00BE6DB2">
        <w:t xml:space="preserve">) there is or may be an actual conflict, or a potential conflict, between the pecuniary or personal interests of the </w:t>
      </w:r>
      <w:r w:rsidR="00C64692">
        <w:t>Provider</w:t>
      </w:r>
      <w:r w:rsidRPr="00BE6DB2">
        <w:t xml:space="preserve"> and the obligations owed to </w:t>
      </w:r>
      <w:r w:rsidR="00905A3E">
        <w:t>Client</w:t>
      </w:r>
      <w:r w:rsidRPr="00BE6DB2">
        <w:t xml:space="preserve"> under this Contract.</w:t>
      </w:r>
      <w:bookmarkEnd w:id="223"/>
      <w:bookmarkEnd w:id="225"/>
    </w:p>
    <w:p w14:paraId="12551D6A" w14:textId="029C7141" w:rsidR="00746635" w:rsidRDefault="00DF0293" w:rsidP="003865B2">
      <w:pPr>
        <w:pStyle w:val="Heading2"/>
      </w:pPr>
      <w:r w:rsidRPr="00BE6DB2">
        <w:t xml:space="preserve">The </w:t>
      </w:r>
      <w:r w:rsidR="00C64692">
        <w:t>Provider</w:t>
      </w:r>
      <w:r w:rsidRPr="00BE6DB2">
        <w:t xml:space="preserve"> shall promptly notify and provide full particulars to </w:t>
      </w:r>
      <w:r w:rsidR="00B839A1">
        <w:t>Client</w:t>
      </w:r>
      <w:r w:rsidRPr="00BE6DB2">
        <w:t xml:space="preserve"> if any conflict referred to in </w:t>
      </w:r>
      <w:r w:rsidRPr="00841E6A">
        <w:t xml:space="preserve">Condition </w:t>
      </w:r>
      <w:r w:rsidR="006A2903">
        <w:fldChar w:fldCharType="begin"/>
      </w:r>
      <w:r w:rsidR="006A2903">
        <w:instrText xml:space="preserve"> REF _Ref61011838 \r \h </w:instrText>
      </w:r>
      <w:r w:rsidR="006A2903">
        <w:fldChar w:fldCharType="separate"/>
      </w:r>
      <w:r w:rsidR="006A2903">
        <w:t>19.6</w:t>
      </w:r>
      <w:r w:rsidR="006A2903">
        <w:fldChar w:fldCharType="end"/>
      </w:r>
      <w:r w:rsidRPr="00BE6DB2">
        <w:t xml:space="preserve"> above arises or is reasonably foreseeable to arise.</w:t>
      </w:r>
    </w:p>
    <w:p w14:paraId="49BA254F" w14:textId="77777777" w:rsidR="00DF0293" w:rsidRPr="003C186F" w:rsidRDefault="00DF0293" w:rsidP="00477320">
      <w:pPr>
        <w:pStyle w:val="Heading1"/>
        <w:ind w:left="567" w:hanging="567"/>
      </w:pPr>
      <w:bookmarkStart w:id="226" w:name="_Toc102988763"/>
      <w:bookmarkStart w:id="227" w:name="_Ref473023349"/>
      <w:bookmarkStart w:id="228" w:name="_Ref61003241"/>
      <w:bookmarkStart w:id="229" w:name="_Ref68703516"/>
      <w:bookmarkStart w:id="230" w:name="_Toc74323564"/>
      <w:bookmarkStart w:id="231" w:name="_Toc102988773"/>
      <w:r w:rsidRPr="00D56E59">
        <w:t>TERMINATION</w:t>
      </w:r>
      <w:bookmarkEnd w:id="226"/>
      <w:bookmarkEnd w:id="227"/>
      <w:bookmarkEnd w:id="228"/>
      <w:bookmarkEnd w:id="229"/>
      <w:bookmarkEnd w:id="230"/>
      <w:r w:rsidRPr="003C186F">
        <w:t xml:space="preserve"> </w:t>
      </w:r>
    </w:p>
    <w:p w14:paraId="053632DA" w14:textId="600DC68D" w:rsidR="00DF0293" w:rsidRPr="00BE6DB2" w:rsidRDefault="00B839A1" w:rsidP="003865B2">
      <w:pPr>
        <w:pStyle w:val="Heading2"/>
      </w:pPr>
      <w:bookmarkStart w:id="232" w:name="_Ref473026194"/>
      <w:r>
        <w:t>Client</w:t>
      </w:r>
      <w:r w:rsidR="00DF0293" w:rsidRPr="00BE6DB2">
        <w:t xml:space="preserve"> may terminate this Contract either with immediate effect or with effect from a future date specified by </w:t>
      </w:r>
      <w:r>
        <w:t>Client</w:t>
      </w:r>
      <w:r w:rsidR="00DF0293" w:rsidRPr="00BE6DB2">
        <w:t xml:space="preserve"> by giving the </w:t>
      </w:r>
      <w:r w:rsidR="00C64692">
        <w:t>Provider</w:t>
      </w:r>
      <w:r w:rsidR="00DF0293" w:rsidRPr="00BE6DB2">
        <w:t xml:space="preserve"> written notice if:</w:t>
      </w:r>
      <w:bookmarkEnd w:id="232"/>
    </w:p>
    <w:p w14:paraId="0B497EEF" w14:textId="3E44572F" w:rsidR="00DF0293" w:rsidRPr="005D7F11" w:rsidRDefault="00DF0293" w:rsidP="003865B2">
      <w:pPr>
        <w:pStyle w:val="Heading3"/>
      </w:pPr>
      <w:r w:rsidRPr="005D7F11">
        <w:t xml:space="preserve">the </w:t>
      </w:r>
      <w:r w:rsidR="00C64692">
        <w:t>Provider</w:t>
      </w:r>
      <w:r w:rsidRPr="005D7F11">
        <w:t xml:space="preserve"> commits a material breach of this Contract which is not remedied to the satisfaction of </w:t>
      </w:r>
      <w:r w:rsidR="00B839A1">
        <w:t>Client</w:t>
      </w:r>
      <w:r w:rsidRPr="005D7F11">
        <w:t xml:space="preserve"> within </w:t>
      </w:r>
      <w:r w:rsidR="004D41CC">
        <w:t>10 (ten) Working Days</w:t>
      </w:r>
      <w:r w:rsidRPr="005D7F11">
        <w:t xml:space="preserve"> of written notice from </w:t>
      </w:r>
      <w:r w:rsidR="00B839A1">
        <w:t>Client</w:t>
      </w:r>
      <w:r w:rsidRPr="005D7F11">
        <w:t xml:space="preserve"> notifying the </w:t>
      </w:r>
      <w:r w:rsidR="00C64692">
        <w:t>Provider</w:t>
      </w:r>
      <w:r w:rsidRPr="005D7F11">
        <w:t xml:space="preserve"> of the breach and </w:t>
      </w:r>
      <w:r w:rsidRPr="005D7F11">
        <w:lastRenderedPageBreak/>
        <w:t>stating that if it is not remedied this Contract</w:t>
      </w:r>
      <w:r w:rsidR="009C2CD3">
        <w:t xml:space="preserve"> may</w:t>
      </w:r>
      <w:r w:rsidRPr="005D7F11">
        <w:t xml:space="preserve"> be terminated</w:t>
      </w:r>
      <w:r w:rsidR="00552090">
        <w:t xml:space="preserve"> for </w:t>
      </w:r>
      <w:r w:rsidR="00773E8E">
        <w:t xml:space="preserve">the Provider’s </w:t>
      </w:r>
      <w:r w:rsidR="00552090">
        <w:t>material breach</w:t>
      </w:r>
      <w:r w:rsidRPr="005D7F11">
        <w:t>;</w:t>
      </w:r>
    </w:p>
    <w:p w14:paraId="1D9750F9" w14:textId="57626C57" w:rsidR="00DF0293" w:rsidRPr="00A36A38" w:rsidRDefault="00DF0293" w:rsidP="003865B2">
      <w:pPr>
        <w:pStyle w:val="Heading3"/>
      </w:pPr>
      <w:r w:rsidRPr="005D7F11">
        <w:t xml:space="preserve">the </w:t>
      </w:r>
      <w:r w:rsidR="00C64692">
        <w:t>Provider</w:t>
      </w:r>
      <w:r w:rsidRPr="005D7F11">
        <w:t xml:space="preserve"> or anyone for whom the </w:t>
      </w:r>
      <w:r w:rsidR="00C64692">
        <w:t>Provider</w:t>
      </w:r>
      <w:r w:rsidRPr="005D7F11">
        <w:t xml:space="preserve"> is responsible has acted fraudulently or made a fraudulent misrepresentation</w:t>
      </w:r>
      <w:r w:rsidR="003E18A0">
        <w:t xml:space="preserve"> or fraudulent claim for payment</w:t>
      </w:r>
      <w:r w:rsidRPr="005D7F11">
        <w:t xml:space="preserve"> in connection with the</w:t>
      </w:r>
      <w:r w:rsidR="00BE6DB2" w:rsidRPr="00A36A38">
        <w:t xml:space="preserve"> </w:t>
      </w:r>
      <w:r w:rsidR="00BE6DB2" w:rsidRPr="005D7F11">
        <w:t>Services</w:t>
      </w:r>
      <w:r w:rsidRPr="005D7F11">
        <w:t>;</w:t>
      </w:r>
    </w:p>
    <w:p w14:paraId="510A1222" w14:textId="6E4D5171" w:rsidR="00DF0293" w:rsidRPr="00A36A38" w:rsidRDefault="00DF0293" w:rsidP="003865B2">
      <w:pPr>
        <w:pStyle w:val="Heading3"/>
      </w:pPr>
      <w:bookmarkStart w:id="233" w:name="_Hlk68120334"/>
      <w:r w:rsidRPr="005D7F11">
        <w:t xml:space="preserve">the </w:t>
      </w:r>
      <w:r w:rsidR="00C64692">
        <w:t>Provider</w:t>
      </w:r>
      <w:r w:rsidRPr="005D7F11">
        <w:t xml:space="preserve"> or anyone for whom the </w:t>
      </w:r>
      <w:r w:rsidR="00C64692">
        <w:t>Provider</w:t>
      </w:r>
      <w:r w:rsidRPr="005D7F11">
        <w:t xml:space="preserve"> is responsible has offered or agreed to give any person working for or engaged by </w:t>
      </w:r>
      <w:r w:rsidR="00B839A1">
        <w:t>Client</w:t>
      </w:r>
      <w:r w:rsidRPr="005D7F11">
        <w:t xml:space="preserve"> any gift or consideration in relation to this Contract or any other </w:t>
      </w:r>
      <w:r w:rsidR="00CB0AE2">
        <w:t>c</w:t>
      </w:r>
      <w:r w:rsidRPr="005D7F11">
        <w:t xml:space="preserve">ontract between the </w:t>
      </w:r>
      <w:r w:rsidR="00C64692">
        <w:t>Provider</w:t>
      </w:r>
      <w:r w:rsidRPr="005D7F11">
        <w:t xml:space="preserve"> and </w:t>
      </w:r>
      <w:r w:rsidR="00B839A1">
        <w:t>Client</w:t>
      </w:r>
      <w:r w:rsidRPr="005D7F11">
        <w:t xml:space="preserve"> as set out in </w:t>
      </w:r>
      <w:r w:rsidR="00E708CC" w:rsidRPr="00E708CC">
        <w:t xml:space="preserve">Condition </w:t>
      </w:r>
      <w:r w:rsidR="006A2903">
        <w:fldChar w:fldCharType="begin"/>
      </w:r>
      <w:r w:rsidR="006A2903">
        <w:instrText xml:space="preserve"> REF _Ref235951299 \r \h </w:instrText>
      </w:r>
      <w:r w:rsidR="006A2903">
        <w:fldChar w:fldCharType="separate"/>
      </w:r>
      <w:r w:rsidR="0082576D">
        <w:t>19.1</w:t>
      </w:r>
      <w:r w:rsidR="006A2903">
        <w:fldChar w:fldCharType="end"/>
      </w:r>
      <w:r w:rsidR="00E708CC" w:rsidRPr="00E708CC">
        <w:t xml:space="preserve"> [</w:t>
      </w:r>
      <w:r w:rsidR="00E708CC" w:rsidRPr="00841E6A">
        <w:rPr>
          <w:i/>
        </w:rPr>
        <w:t>Corruption, Bribery and Conflicts</w:t>
      </w:r>
      <w:r w:rsidR="00E708CC" w:rsidRPr="00E708CC">
        <w:t>];</w:t>
      </w:r>
    </w:p>
    <w:bookmarkEnd w:id="233"/>
    <w:p w14:paraId="661A9FB6" w14:textId="06EC4261" w:rsidR="00E708CC" w:rsidRPr="00E708CC" w:rsidRDefault="00E708CC" w:rsidP="003865B2">
      <w:pPr>
        <w:pStyle w:val="Heading3"/>
      </w:pPr>
      <w:r w:rsidRPr="00E708CC">
        <w:t xml:space="preserve">there is (in the reasonable opinion of </w:t>
      </w:r>
      <w:r w:rsidR="00B839A1">
        <w:t>Client</w:t>
      </w:r>
      <w:r w:rsidRPr="00E708CC">
        <w:t xml:space="preserve">) an actual or potential conflict between the interests of the Provider and the duties owed to </w:t>
      </w:r>
      <w:r w:rsidR="00B839A1">
        <w:t>Client</w:t>
      </w:r>
      <w:r w:rsidRPr="00E708CC">
        <w:t xml:space="preserve"> under this Contract;</w:t>
      </w:r>
    </w:p>
    <w:p w14:paraId="0A668C9A" w14:textId="17770FF1" w:rsidR="00DF0293" w:rsidRPr="00502569" w:rsidRDefault="00DF0293" w:rsidP="003865B2">
      <w:pPr>
        <w:pStyle w:val="Heading3"/>
      </w:pPr>
      <w:r w:rsidRPr="005D7F11">
        <w:t xml:space="preserve">the </w:t>
      </w:r>
      <w:r w:rsidR="00C64692">
        <w:t>Provider</w:t>
      </w:r>
      <w:r w:rsidRPr="005D7F11">
        <w:t xml:space="preserve"> is in breach of Health and Safety Law or is considered by </w:t>
      </w:r>
      <w:r w:rsidR="00B839A1">
        <w:t>Client</w:t>
      </w:r>
      <w:r w:rsidRPr="005D7F11">
        <w:t xml:space="preserve"> to be working or to have worked in a way that does not fully comply with Health and Safety Law or any guidance or best practice approved in re</w:t>
      </w:r>
      <w:r w:rsidR="00CF47B6">
        <w:t>lation to Health and Safety Law;</w:t>
      </w:r>
    </w:p>
    <w:p w14:paraId="1B2CB927" w14:textId="5453FA27" w:rsidR="00DF0293" w:rsidRPr="00841E6A" w:rsidRDefault="00DF0293" w:rsidP="003865B2">
      <w:pPr>
        <w:pStyle w:val="Heading3"/>
      </w:pPr>
      <w:bookmarkStart w:id="234" w:name="_Ref61011894"/>
      <w:r w:rsidRPr="00841E6A">
        <w:t xml:space="preserve">the </w:t>
      </w:r>
      <w:r w:rsidR="00C64692" w:rsidRPr="00841E6A">
        <w:t>Provider</w:t>
      </w:r>
      <w:r w:rsidRPr="00841E6A">
        <w:t xml:space="preserve"> </w:t>
      </w:r>
      <w:r w:rsidR="00E708CC" w:rsidRPr="00841E6A">
        <w:t>is</w:t>
      </w:r>
      <w:r w:rsidRPr="00841E6A">
        <w:t xml:space="preserve"> the subject of any insolvency related procedure including:</w:t>
      </w:r>
      <w:bookmarkEnd w:id="234"/>
    </w:p>
    <w:p w14:paraId="740DCAC4" w14:textId="77777777" w:rsidR="00E708CC" w:rsidRPr="00E708CC" w:rsidRDefault="00E708CC" w:rsidP="003865B2">
      <w:pPr>
        <w:pStyle w:val="Heading4"/>
      </w:pPr>
      <w:bookmarkStart w:id="235" w:name="_Ref473025826"/>
      <w:r w:rsidRPr="00E708CC">
        <w:t>suspending or threatening to suspend, payment of its debts or being unable or deemed unable to pay its debts within section 123 of the Insolvency Act 1986;</w:t>
      </w:r>
    </w:p>
    <w:p w14:paraId="5028B9C3" w14:textId="77777777" w:rsidR="00E708CC" w:rsidRPr="00E708CC" w:rsidRDefault="00E708CC" w:rsidP="003865B2">
      <w:pPr>
        <w:pStyle w:val="Heading4"/>
      </w:pPr>
      <w:r w:rsidRPr="00E708CC">
        <w:t xml:space="preserve">commencing negotiations with any of its creditors with a view to rescheduling any of its debts, or making a proposal for or entering into any compromise or arrangement with any or all of its creditors; </w:t>
      </w:r>
    </w:p>
    <w:p w14:paraId="4ECBED26" w14:textId="789B60BB" w:rsidR="00C54060" w:rsidRDefault="00C54060" w:rsidP="003865B2">
      <w:pPr>
        <w:pStyle w:val="Heading4"/>
      </w:pPr>
      <w:r w:rsidRPr="00044F0E">
        <w:t>appl</w:t>
      </w:r>
      <w:r>
        <w:t>ying</w:t>
      </w:r>
      <w:r w:rsidRPr="00044F0E">
        <w:t xml:space="preserve"> to court for, or obtain</w:t>
      </w:r>
      <w:r>
        <w:t>ing</w:t>
      </w:r>
      <w:r w:rsidRPr="00044F0E">
        <w:t>, a moratorium under the Insolvency Act 1986</w:t>
      </w:r>
      <w:r>
        <w:t>;</w:t>
      </w:r>
    </w:p>
    <w:p w14:paraId="7BDADCC4" w14:textId="22A9914C" w:rsidR="0065683D" w:rsidRDefault="0065683D" w:rsidP="003865B2">
      <w:pPr>
        <w:pStyle w:val="Heading4"/>
      </w:pPr>
      <w:r w:rsidRPr="0065683D">
        <w:t>having a petition filed, passing a resolution, or having an order made for its winding up (except for the purposes of an amalgamation or reconstruction of a solvent company);</w:t>
      </w:r>
    </w:p>
    <w:p w14:paraId="412ADE8E" w14:textId="77777777" w:rsidR="00E708CC" w:rsidRPr="00E708CC" w:rsidRDefault="00E708CC" w:rsidP="003865B2">
      <w:pPr>
        <w:pStyle w:val="Heading4"/>
      </w:pPr>
      <w:r w:rsidRPr="00E708CC">
        <w:t>giving or receiving notice of any intention to appoint or appointing or having appointed an administrator, receiver, receiver and manager or administrative receiver or applying for or being the subject of an administration order;</w:t>
      </w:r>
    </w:p>
    <w:p w14:paraId="24A8B7D8" w14:textId="77777777" w:rsidR="00E708CC" w:rsidRPr="00E708CC" w:rsidRDefault="00E708CC" w:rsidP="003865B2">
      <w:pPr>
        <w:pStyle w:val="Heading4"/>
      </w:pPr>
      <w:r w:rsidRPr="00E708CC">
        <w:t>having a creditor take possession of, or distress, execution, sequestration or other such process levied or enforced on or sued against, the whole or any part of its assets and such attachment or process not being discharged within 10 (ten) Working Days;</w:t>
      </w:r>
    </w:p>
    <w:p w14:paraId="77A18D2B" w14:textId="77777777" w:rsidR="00E708CC" w:rsidRPr="00E708CC" w:rsidRDefault="00E708CC" w:rsidP="003865B2">
      <w:pPr>
        <w:pStyle w:val="Heading4"/>
      </w:pPr>
      <w:r w:rsidRPr="00E708CC">
        <w:lastRenderedPageBreak/>
        <w:t>ceasing to trade or threatening to cease to trade;</w:t>
      </w:r>
    </w:p>
    <w:p w14:paraId="0BB19134" w14:textId="232E8754" w:rsidR="00E708CC" w:rsidRPr="00E708CC" w:rsidRDefault="00E708CC" w:rsidP="003865B2">
      <w:pPr>
        <w:pStyle w:val="Heading4"/>
      </w:pPr>
      <w:bookmarkStart w:id="236" w:name="_Ref61011906"/>
      <w:r w:rsidRPr="00E708CC">
        <w:t>failing within the time provide</w:t>
      </w:r>
      <w:r w:rsidR="00CF47B6">
        <w:t>d</w:t>
      </w:r>
      <w:r w:rsidRPr="00E708CC">
        <w:t xml:space="preserve"> for payment to honour any guarantee or indemnity it has given which has fallen due and been called upon;</w:t>
      </w:r>
      <w:bookmarkEnd w:id="236"/>
    </w:p>
    <w:p w14:paraId="361C1EA1" w14:textId="77777777" w:rsidR="00E708CC" w:rsidRPr="00E708CC" w:rsidRDefault="00E708CC" w:rsidP="003865B2">
      <w:pPr>
        <w:pStyle w:val="Heading4"/>
      </w:pPr>
      <w:r w:rsidRPr="00E708CC">
        <w:t>(where the Provider is an individual):</w:t>
      </w:r>
    </w:p>
    <w:p w14:paraId="6FCFDCCE" w14:textId="77777777" w:rsidR="00E708CC" w:rsidRPr="0082576D" w:rsidRDefault="00E708CC" w:rsidP="0082576D">
      <w:pPr>
        <w:pStyle w:val="Heading5"/>
      </w:pPr>
      <w:r w:rsidRPr="0082576D">
        <w:t>being the subject of a bankruptcy petition or order;</w:t>
      </w:r>
    </w:p>
    <w:p w14:paraId="1456AE45" w14:textId="77777777" w:rsidR="00E708CC" w:rsidRPr="0082576D" w:rsidRDefault="00E708CC" w:rsidP="0082576D">
      <w:pPr>
        <w:pStyle w:val="Heading5"/>
      </w:pPr>
      <w:r w:rsidRPr="0082576D">
        <w:t>having a receiver appointed over his/her assets;</w:t>
      </w:r>
    </w:p>
    <w:p w14:paraId="5C68420A" w14:textId="77777777" w:rsidR="00E708CC" w:rsidRPr="0082576D" w:rsidRDefault="00E708CC" w:rsidP="0082576D">
      <w:pPr>
        <w:pStyle w:val="Heading5"/>
      </w:pPr>
      <w:r w:rsidRPr="0082576D">
        <w:t>making an arrangement with creditors; or</w:t>
      </w:r>
    </w:p>
    <w:p w14:paraId="578B1ED3" w14:textId="22D82FF3" w:rsidR="00E708CC" w:rsidRPr="0082576D" w:rsidRDefault="00E708CC" w:rsidP="0082576D">
      <w:pPr>
        <w:pStyle w:val="Heading5"/>
      </w:pPr>
      <w:r w:rsidRPr="0082576D">
        <w:t>being deemed unable to pay his/her debts within section 268 of the Insolvency Act 1986;</w:t>
      </w:r>
    </w:p>
    <w:p w14:paraId="0F2A5A60" w14:textId="173DCAF2" w:rsidR="00E708CC" w:rsidRPr="00E708CC" w:rsidRDefault="00E708CC" w:rsidP="003865B2">
      <w:pPr>
        <w:pStyle w:val="Heading4"/>
      </w:pPr>
      <w:r w:rsidRPr="00E708CC">
        <w:t xml:space="preserve">(where the Provider is a partnership, other than a limited liability partnership) having one of its partners </w:t>
      </w:r>
      <w:proofErr w:type="gramStart"/>
      <w:r w:rsidRPr="00E708CC">
        <w:t>subject</w:t>
      </w:r>
      <w:proofErr w:type="gramEnd"/>
      <w:r w:rsidRPr="00E708CC">
        <w:t xml:space="preserve"> to any of the insolvency events in Condition </w:t>
      </w:r>
      <w:r w:rsidR="006A2903">
        <w:fldChar w:fldCharType="begin"/>
      </w:r>
      <w:r w:rsidR="006A2903">
        <w:instrText xml:space="preserve"> REF _Ref61011894 \r \h </w:instrText>
      </w:r>
      <w:r w:rsidR="006A2903">
        <w:fldChar w:fldCharType="separate"/>
      </w:r>
      <w:r w:rsidR="0082576D">
        <w:t>20.1.6</w:t>
      </w:r>
      <w:r w:rsidR="006A2903">
        <w:fldChar w:fldCharType="end"/>
      </w:r>
      <w:r w:rsidR="006A2903">
        <w:fldChar w:fldCharType="begin"/>
      </w:r>
      <w:r w:rsidR="006A2903">
        <w:instrText xml:space="preserve"> REF _Ref61011906 \r \h </w:instrText>
      </w:r>
      <w:r w:rsidR="006A2903">
        <w:fldChar w:fldCharType="separate"/>
      </w:r>
      <w:r w:rsidR="006A2903">
        <w:t>(h)</w:t>
      </w:r>
      <w:r w:rsidR="006A2903">
        <w:fldChar w:fldCharType="end"/>
      </w:r>
      <w:r w:rsidRPr="00E708CC">
        <w:t xml:space="preserve"> applying to individuals;</w:t>
      </w:r>
    </w:p>
    <w:p w14:paraId="66D9C08E" w14:textId="77777777" w:rsidR="00E708CC" w:rsidRPr="00E708CC" w:rsidRDefault="00E708CC" w:rsidP="003865B2">
      <w:pPr>
        <w:pStyle w:val="Heading4"/>
      </w:pPr>
      <w:r w:rsidRPr="00E708CC">
        <w:t xml:space="preserve">having a debt relief order made in respect of them; or </w:t>
      </w:r>
    </w:p>
    <w:p w14:paraId="4ABD03D1" w14:textId="77777777" w:rsidR="00E708CC" w:rsidRPr="00E708CC" w:rsidRDefault="00E708CC" w:rsidP="003865B2">
      <w:pPr>
        <w:pStyle w:val="Heading4"/>
      </w:pPr>
      <w:r w:rsidRPr="00E708CC">
        <w:t>being the subject of any equivalent or similar event in England &amp; Wales or in any other legal jurisdiction</w:t>
      </w:r>
    </w:p>
    <w:p w14:paraId="56CA24B8" w14:textId="77777777" w:rsidR="009639E1" w:rsidRPr="009639E1" w:rsidRDefault="009639E1" w:rsidP="003865B2">
      <w:pPr>
        <w:pStyle w:val="Heading3"/>
      </w:pPr>
      <w:bookmarkStart w:id="237" w:name="_Ref473026158"/>
      <w:bookmarkEnd w:id="235"/>
      <w:r w:rsidRPr="009639E1">
        <w:t>any of the Insurances ceases to be available at commercially reasonable rates;</w:t>
      </w:r>
    </w:p>
    <w:p w14:paraId="23EF80E9" w14:textId="40CD5627" w:rsidR="009639E1" w:rsidRPr="009639E1" w:rsidRDefault="009639E1" w:rsidP="003865B2">
      <w:pPr>
        <w:pStyle w:val="Heading3"/>
      </w:pPr>
      <w:r w:rsidRPr="009639E1">
        <w:t xml:space="preserve">the Provider purports to assign, subcontract, novate or create any form of security over its rights under this Contract without </w:t>
      </w:r>
      <w:r w:rsidR="00B839A1">
        <w:t>Client</w:t>
      </w:r>
      <w:r w:rsidRPr="009639E1">
        <w:t>’s written consent;</w:t>
      </w:r>
    </w:p>
    <w:p w14:paraId="36312ADC" w14:textId="546320EE" w:rsidR="009639E1" w:rsidRPr="009639E1" w:rsidRDefault="00841E6A" w:rsidP="003865B2">
      <w:pPr>
        <w:pStyle w:val="Heading3"/>
      </w:pPr>
      <w:r>
        <w:t xml:space="preserve">the warranty in Condition </w:t>
      </w:r>
      <w:r w:rsidR="006A2903">
        <w:fldChar w:fldCharType="begin"/>
      </w:r>
      <w:r w:rsidR="006A2903">
        <w:instrText xml:space="preserve"> REF _Ref61011926 \r \h </w:instrText>
      </w:r>
      <w:r w:rsidR="006A2903">
        <w:fldChar w:fldCharType="separate"/>
      </w:r>
      <w:r w:rsidR="0082576D">
        <w:t>4.5</w:t>
      </w:r>
      <w:r w:rsidR="006A2903">
        <w:fldChar w:fldCharType="end"/>
      </w:r>
      <w:r w:rsidR="009639E1" w:rsidRPr="009639E1">
        <w:t xml:space="preserve"> [</w:t>
      </w:r>
      <w:r w:rsidR="009639E1" w:rsidRPr="00841E6A">
        <w:rPr>
          <w:i/>
        </w:rPr>
        <w:t>Regulatory Requirements</w:t>
      </w:r>
      <w:r w:rsidR="009639E1" w:rsidRPr="009639E1">
        <w:t>] is or becomes untrue in any material respect;</w:t>
      </w:r>
    </w:p>
    <w:p w14:paraId="174606F3" w14:textId="3F0EB4D8" w:rsidR="009639E1" w:rsidRPr="009639E1" w:rsidRDefault="009639E1" w:rsidP="003865B2">
      <w:pPr>
        <w:pStyle w:val="Heading3"/>
      </w:pPr>
      <w:r w:rsidRPr="009639E1">
        <w:t xml:space="preserve">the Provider commits a material breach of Data Protection Law </w:t>
      </w:r>
      <w:bookmarkStart w:id="238" w:name="_9kR3WTr5B845E"/>
      <w:r w:rsidRPr="009639E1">
        <w:t>(</w:t>
      </w:r>
      <w:bookmarkEnd w:id="238"/>
      <w:r w:rsidRPr="009639E1">
        <w:t>including any Personal Data Breach</w:t>
      </w:r>
      <w:r w:rsidR="00746635">
        <w:t>)</w:t>
      </w:r>
      <w:r w:rsidRPr="009639E1">
        <w:t xml:space="preserve"> or any breach which </w:t>
      </w:r>
      <w:r w:rsidR="00B839A1">
        <w:t>Client</w:t>
      </w:r>
      <w:r w:rsidRPr="009639E1">
        <w:t>, as Data Controller, is required to report to the Information Commissioner;</w:t>
      </w:r>
    </w:p>
    <w:p w14:paraId="748567A0" w14:textId="43E052C0" w:rsidR="009639E1" w:rsidRPr="009639E1" w:rsidRDefault="009639E1" w:rsidP="003865B2">
      <w:pPr>
        <w:pStyle w:val="Heading3"/>
      </w:pPr>
      <w:r w:rsidRPr="009639E1">
        <w:t xml:space="preserve">the Provider commits or is found to have committed any of the offences listed in Regulation 57(1) of the Public Contracts Regulations 2015, any of the Provider’s directors, officers or senior managers commit or are found to have committed any of those </w:t>
      </w:r>
      <w:r w:rsidRPr="00841E6A">
        <w:t>offences</w:t>
      </w:r>
      <w:r w:rsidR="003137B0">
        <w:t xml:space="preserve"> </w:t>
      </w:r>
      <w:r w:rsidR="00841E6A">
        <w:t>or a C</w:t>
      </w:r>
      <w:r w:rsidRPr="009639E1">
        <w:t>ourt orders that this Contract is set aside because it has been subject to a substantial modification;</w:t>
      </w:r>
    </w:p>
    <w:p w14:paraId="3CE54CAD" w14:textId="6D4FCA2E" w:rsidR="009639E1" w:rsidRPr="009639E1" w:rsidRDefault="009639E1" w:rsidP="003865B2">
      <w:pPr>
        <w:pStyle w:val="Heading3"/>
      </w:pPr>
      <w:r w:rsidRPr="009639E1">
        <w:t xml:space="preserve">there is a change of control of the Provider (as defined in section 1124 Corporation Tax Act 2010) which </w:t>
      </w:r>
      <w:r w:rsidR="00B839A1">
        <w:t>Client</w:t>
      </w:r>
      <w:r w:rsidRPr="009639E1">
        <w:t xml:space="preserve"> has not approved in advance;</w:t>
      </w:r>
    </w:p>
    <w:p w14:paraId="43BB63E3" w14:textId="7183B8B4" w:rsidR="009639E1" w:rsidRPr="009639E1" w:rsidRDefault="003E18A0" w:rsidP="003865B2">
      <w:pPr>
        <w:pStyle w:val="Heading3"/>
      </w:pPr>
      <w:bookmarkStart w:id="239" w:name="_Ref74321395"/>
      <w:r w:rsidRPr="003E18A0">
        <w:t xml:space="preserve">the Provider fails to improve or sustain improved performance in accordance with Condition </w:t>
      </w:r>
      <w:r w:rsidR="0082576D">
        <w:fldChar w:fldCharType="begin"/>
      </w:r>
      <w:r w:rsidR="0082576D">
        <w:instrText xml:space="preserve"> REF _Ref68870578 \r \h </w:instrText>
      </w:r>
      <w:r w:rsidR="0082576D">
        <w:fldChar w:fldCharType="separate"/>
      </w:r>
      <w:r w:rsidR="0082576D">
        <w:t>6.11</w:t>
      </w:r>
      <w:r w:rsidR="0082576D">
        <w:fldChar w:fldCharType="end"/>
      </w:r>
      <w:r w:rsidRPr="003E18A0">
        <w:t xml:space="preserve"> </w:t>
      </w:r>
      <w:r w:rsidR="00161917" w:rsidRPr="00161917">
        <w:t>[</w:t>
      </w:r>
      <w:r w:rsidRPr="003E18A0">
        <w:rPr>
          <w:i/>
          <w:iCs/>
        </w:rPr>
        <w:t>Monitoring and Complaints</w:t>
      </w:r>
      <w:r w:rsidR="00161917" w:rsidRPr="00161917">
        <w:t>]</w:t>
      </w:r>
      <w:r w:rsidRPr="003E18A0">
        <w:t xml:space="preserve"> following </w:t>
      </w:r>
      <w:r w:rsidRPr="003E18A0">
        <w:lastRenderedPageBreak/>
        <w:t xml:space="preserve">the service of a KPI Improvement Notice under Condition </w:t>
      </w:r>
      <w:r w:rsidR="0082576D">
        <w:fldChar w:fldCharType="begin"/>
      </w:r>
      <w:r w:rsidR="0082576D">
        <w:instrText xml:space="preserve"> REF _Ref71298471 \r \h </w:instrText>
      </w:r>
      <w:r w:rsidR="0082576D">
        <w:fldChar w:fldCharType="separate"/>
      </w:r>
      <w:r w:rsidR="0082576D">
        <w:t>6.10</w:t>
      </w:r>
      <w:r w:rsidR="0082576D">
        <w:fldChar w:fldCharType="end"/>
      </w:r>
      <w:r w:rsidRPr="003E18A0">
        <w:t xml:space="preserve"> </w:t>
      </w:r>
      <w:r w:rsidR="00161917" w:rsidRPr="00161917">
        <w:t>[</w:t>
      </w:r>
      <w:r w:rsidRPr="003E18A0">
        <w:rPr>
          <w:i/>
          <w:iCs/>
        </w:rPr>
        <w:t>Monitoring and Complaints</w:t>
      </w:r>
      <w:r w:rsidR="00161917" w:rsidRPr="00161917">
        <w:t>]</w:t>
      </w:r>
      <w:r w:rsidRPr="003E18A0">
        <w:t xml:space="preserve">; </w:t>
      </w:r>
      <w:r w:rsidR="009639E1" w:rsidRPr="009639E1">
        <w:t>or</w:t>
      </w:r>
      <w:bookmarkEnd w:id="239"/>
    </w:p>
    <w:p w14:paraId="06F3C98B" w14:textId="52E16A6E" w:rsidR="009639E1" w:rsidRDefault="009639E1" w:rsidP="003865B2">
      <w:pPr>
        <w:pStyle w:val="Heading3"/>
      </w:pPr>
      <w:r w:rsidRPr="009639E1">
        <w:t>the Provider or a Subcontractor is found to have committed any offence involving slavery or human trafficking or to have breached environmental, social or labour Laws.</w:t>
      </w:r>
    </w:p>
    <w:p w14:paraId="2FF6EE39" w14:textId="0A824D64" w:rsidR="00CB0AE2" w:rsidRPr="00A36A38" w:rsidRDefault="00B839A1" w:rsidP="003865B2">
      <w:pPr>
        <w:pStyle w:val="Heading2"/>
      </w:pPr>
      <w:bookmarkStart w:id="240" w:name="_Ref61002665"/>
      <w:bookmarkStart w:id="241" w:name="_Ref68703533"/>
      <w:r>
        <w:t>Client</w:t>
      </w:r>
      <w:r w:rsidR="009639E1" w:rsidRPr="009639E1">
        <w:t xml:space="preserve"> may terminate this Contract by giving the Provider not less than the period of written notice to do so set out in the Contract Particulars. Where the Contract Particulars so state, the Provider may terminate this Contract by giving </w:t>
      </w:r>
      <w:r>
        <w:t>Client</w:t>
      </w:r>
      <w:r w:rsidR="009639E1" w:rsidRPr="009639E1">
        <w:t xml:space="preserve"> not less than the period of written notice to do so set o</w:t>
      </w:r>
      <w:r w:rsidR="009639E1">
        <w:t>ut in the Contract Particulars</w:t>
      </w:r>
      <w:r w:rsidR="00DF0293" w:rsidRPr="00BE6DB2">
        <w:t>.</w:t>
      </w:r>
      <w:bookmarkEnd w:id="237"/>
      <w:bookmarkEnd w:id="240"/>
      <w:r w:rsidR="00DF0293" w:rsidRPr="00BE6DB2">
        <w:t xml:space="preserve"> </w:t>
      </w:r>
      <w:r w:rsidR="00CB0AE2" w:rsidRPr="00021845">
        <w:t xml:space="preserve">Where the Contract Particulars specify a date before which such notices may not take effect, </w:t>
      </w:r>
      <w:r w:rsidR="00B52B87">
        <w:t xml:space="preserve">such </w:t>
      </w:r>
      <w:r w:rsidR="00CB0AE2">
        <w:t>a</w:t>
      </w:r>
      <w:r w:rsidR="00CB0AE2" w:rsidRPr="00021845">
        <w:t xml:space="preserve"> notice may not take effect before that date</w:t>
      </w:r>
      <w:r w:rsidR="00CB0AE2">
        <w:t>.</w:t>
      </w:r>
      <w:bookmarkEnd w:id="241"/>
    </w:p>
    <w:p w14:paraId="0F81B90E" w14:textId="16FA79D2" w:rsidR="00095D23" w:rsidRPr="007B01C8" w:rsidRDefault="00095D23" w:rsidP="003865B2">
      <w:pPr>
        <w:pStyle w:val="Heading2"/>
        <w:rPr>
          <w:caps/>
        </w:rPr>
      </w:pPr>
      <w:bookmarkStart w:id="242" w:name="_Ref473026173"/>
      <w:r>
        <w:t>T</w:t>
      </w:r>
      <w:r w:rsidRPr="00300639">
        <w:t xml:space="preserve">he </w:t>
      </w:r>
      <w:r>
        <w:t>Provider</w:t>
      </w:r>
      <w:r w:rsidRPr="00300639">
        <w:t xml:space="preserve"> may terminate this </w:t>
      </w:r>
      <w:r>
        <w:t>Contract</w:t>
      </w:r>
      <w:r w:rsidRPr="00300639">
        <w:t xml:space="preserve"> </w:t>
      </w:r>
      <w:r>
        <w:t xml:space="preserve">either </w:t>
      </w:r>
      <w:r w:rsidRPr="00300639">
        <w:t>with i</w:t>
      </w:r>
      <w:r>
        <w:t>mmediate effect or with effect from a future date specified by the Provider</w:t>
      </w:r>
      <w:r w:rsidRPr="00300639">
        <w:t xml:space="preserve"> by giving </w:t>
      </w:r>
      <w:r w:rsidR="00B839A1">
        <w:t>Client</w:t>
      </w:r>
      <w:r>
        <w:t xml:space="preserve"> written notice i</w:t>
      </w:r>
      <w:r w:rsidRPr="00300639">
        <w:t>f:</w:t>
      </w:r>
      <w:bookmarkEnd w:id="242"/>
    </w:p>
    <w:p w14:paraId="7EA50E4C" w14:textId="0BB02D25" w:rsidR="00095D23" w:rsidRPr="0082576D" w:rsidRDefault="00B839A1" w:rsidP="003865B2">
      <w:pPr>
        <w:pStyle w:val="Heading3"/>
        <w:rPr>
          <w:caps/>
        </w:rPr>
      </w:pPr>
      <w:r>
        <w:t>Client</w:t>
      </w:r>
      <w:r w:rsidR="00095D23" w:rsidRPr="00300639">
        <w:t xml:space="preserve"> </w:t>
      </w:r>
      <w:r w:rsidR="00095D23">
        <w:t xml:space="preserve">fails to pay any undisputed amount due to the Provider under </w:t>
      </w:r>
      <w:r w:rsidR="008F48D7">
        <w:t>this Contract</w:t>
      </w:r>
      <w:r w:rsidR="00095D23">
        <w:t xml:space="preserve"> </w:t>
      </w:r>
      <w:r w:rsidR="00CF47B6">
        <w:t xml:space="preserve">(in respect of which payment is due) </w:t>
      </w:r>
      <w:r w:rsidR="00095D23">
        <w:t xml:space="preserve">within </w:t>
      </w:r>
      <w:r w:rsidR="003137B0">
        <w:t>3</w:t>
      </w:r>
      <w:r w:rsidR="00095D23">
        <w:t>0 (t</w:t>
      </w:r>
      <w:r w:rsidR="003137B0">
        <w:t>hirty</w:t>
      </w:r>
      <w:r w:rsidR="00095D23">
        <w:t xml:space="preserve">) </w:t>
      </w:r>
      <w:r w:rsidR="003137B0">
        <w:t>calendar days</w:t>
      </w:r>
      <w:r w:rsidR="00095D23">
        <w:t xml:space="preserve"> of</w:t>
      </w:r>
      <w:r w:rsidR="003137B0">
        <w:t xml:space="preserve"> a</w:t>
      </w:r>
      <w:r w:rsidR="00095D23">
        <w:t xml:space="preserve"> written notice from the Provider served on </w:t>
      </w:r>
      <w:r>
        <w:t>Client</w:t>
      </w:r>
      <w:r w:rsidR="00095D23">
        <w:t xml:space="preserve"> notifying </w:t>
      </w:r>
      <w:r>
        <w:t>Client</w:t>
      </w:r>
      <w:r w:rsidR="00095D23">
        <w:t xml:space="preserve"> of the non-payment and stating that if it is not remedied this Contract will be terminated</w:t>
      </w:r>
      <w:r w:rsidR="009C2CD3">
        <w:t xml:space="preserve"> for </w:t>
      </w:r>
      <w:proofErr w:type="spellStart"/>
      <w:r w:rsidR="009C2CD3">
        <w:t>non payment</w:t>
      </w:r>
      <w:proofErr w:type="spellEnd"/>
      <w:r w:rsidR="009C2CD3">
        <w:t xml:space="preserve"> by </w:t>
      </w:r>
      <w:r>
        <w:t>Client</w:t>
      </w:r>
      <w:r w:rsidR="00095D23">
        <w:t>; or</w:t>
      </w:r>
    </w:p>
    <w:p w14:paraId="4C058F2D" w14:textId="569F0F7E" w:rsidR="00746635" w:rsidRPr="0065683D" w:rsidRDefault="00B839A1" w:rsidP="003865B2">
      <w:pPr>
        <w:pStyle w:val="Heading3"/>
        <w:rPr>
          <w:caps/>
        </w:rPr>
      </w:pPr>
      <w:r>
        <w:t>Client</w:t>
      </w:r>
      <w:r w:rsidR="00095D23">
        <w:t>, without good reason,</w:t>
      </w:r>
      <w:r w:rsidR="00095D23" w:rsidRPr="00300639">
        <w:t xml:space="preserve"> commits a material breach of this </w:t>
      </w:r>
      <w:r w:rsidR="00095D23">
        <w:t>Contract</w:t>
      </w:r>
      <w:r w:rsidR="00095D23" w:rsidRPr="00300639">
        <w:t xml:space="preserve"> </w:t>
      </w:r>
      <w:r w:rsidR="00095D23">
        <w:t xml:space="preserve">which substantially prevents the Provider from complying with the Provider’s obligations under this Contract and fails to remedy that material breach within 20 (twenty) Working Days of written notice from the Provider served on </w:t>
      </w:r>
      <w:r>
        <w:t>Client</w:t>
      </w:r>
      <w:r w:rsidR="00095D23">
        <w:t xml:space="preserve"> stating that if it is not remedied this Contract will be terminated</w:t>
      </w:r>
      <w:r w:rsidR="009C2CD3">
        <w:t xml:space="preserve"> for material breach by </w:t>
      </w:r>
      <w:r>
        <w:t>Client</w:t>
      </w:r>
      <w:r w:rsidR="00095D23">
        <w:t>.</w:t>
      </w:r>
    </w:p>
    <w:p w14:paraId="72FC05E1" w14:textId="77777777" w:rsidR="00FA4E7B" w:rsidRDefault="00DF0293" w:rsidP="003865B2">
      <w:pPr>
        <w:pStyle w:val="Heading2"/>
      </w:pPr>
      <w:r w:rsidRPr="00BE6DB2">
        <w:t>Termination of this Contract is without prejudice to the rights and duties of either Party accrued due before termination or to any provisions which are intended to survive termination</w:t>
      </w:r>
      <w:r w:rsidR="00FA4E7B">
        <w:t>, including:</w:t>
      </w:r>
    </w:p>
    <w:p w14:paraId="497A89FD" w14:textId="7D4514C6" w:rsidR="00DF0293" w:rsidRDefault="00FA4E7B" w:rsidP="003865B2">
      <w:pPr>
        <w:pStyle w:val="Heading3"/>
      </w:pPr>
      <w:r>
        <w:t xml:space="preserve">Condition </w:t>
      </w:r>
      <w:r w:rsidR="00677FD2">
        <w:fldChar w:fldCharType="begin"/>
      </w:r>
      <w:r w:rsidR="00677FD2">
        <w:instrText xml:space="preserve"> REF _Ref473026097 \r \h </w:instrText>
      </w:r>
      <w:r w:rsidR="00384A31">
        <w:instrText xml:space="preserve"> \* MERGEFORMAT </w:instrText>
      </w:r>
      <w:r w:rsidR="00677FD2">
        <w:fldChar w:fldCharType="separate"/>
      </w:r>
      <w:r w:rsidR="0082576D">
        <w:t>8</w:t>
      </w:r>
      <w:r w:rsidR="00677FD2">
        <w:fldChar w:fldCharType="end"/>
      </w:r>
      <w:r>
        <w:t xml:space="preserve"> [</w:t>
      </w:r>
      <w:r>
        <w:rPr>
          <w:i/>
          <w:iCs/>
        </w:rPr>
        <w:t>Intellectual Property</w:t>
      </w:r>
      <w:r>
        <w:t xml:space="preserve">]; </w:t>
      </w:r>
    </w:p>
    <w:p w14:paraId="7D0C957C" w14:textId="131E7C81" w:rsidR="00FA4E7B" w:rsidRDefault="00FA4E7B" w:rsidP="003865B2">
      <w:pPr>
        <w:pStyle w:val="Heading3"/>
      </w:pPr>
      <w:r>
        <w:t xml:space="preserve">Condition </w:t>
      </w:r>
      <w:r w:rsidR="006A2903">
        <w:fldChar w:fldCharType="begin"/>
      </w:r>
      <w:r w:rsidR="006A2903">
        <w:instrText xml:space="preserve"> REF _Ref61011959 \r \h </w:instrText>
      </w:r>
      <w:r w:rsidR="006A2903">
        <w:fldChar w:fldCharType="separate"/>
      </w:r>
      <w:r w:rsidR="0082576D">
        <w:t>9</w:t>
      </w:r>
      <w:r w:rsidR="006A2903">
        <w:fldChar w:fldCharType="end"/>
      </w:r>
      <w:r w:rsidR="007949FA">
        <w:t xml:space="preserve"> </w:t>
      </w:r>
      <w:r>
        <w:t>[</w:t>
      </w:r>
      <w:r w:rsidRPr="00F477E8">
        <w:rPr>
          <w:i/>
        </w:rPr>
        <w:t>Publicity</w:t>
      </w:r>
      <w:r w:rsidR="00C95A4C" w:rsidRPr="00F477E8">
        <w:rPr>
          <w:i/>
        </w:rPr>
        <w:t xml:space="preserve"> and Reputation</w:t>
      </w:r>
      <w:r>
        <w:t>];</w:t>
      </w:r>
    </w:p>
    <w:p w14:paraId="66CFA96F" w14:textId="3DEF9038" w:rsidR="00FA4E7B" w:rsidRDefault="00FA4E7B" w:rsidP="003865B2">
      <w:pPr>
        <w:pStyle w:val="Heading3"/>
      </w:pPr>
      <w:r>
        <w:t xml:space="preserve">Condition </w:t>
      </w:r>
      <w:r w:rsidR="006A2903">
        <w:fldChar w:fldCharType="begin"/>
      </w:r>
      <w:r w:rsidR="006A2903">
        <w:instrText xml:space="preserve"> REF _Ref61011968 \r \h </w:instrText>
      </w:r>
      <w:r w:rsidR="006A2903">
        <w:fldChar w:fldCharType="separate"/>
      </w:r>
      <w:r w:rsidR="0082576D">
        <w:t>10</w:t>
      </w:r>
      <w:r w:rsidR="006A2903">
        <w:fldChar w:fldCharType="end"/>
      </w:r>
      <w:r>
        <w:t xml:space="preserve"> [</w:t>
      </w:r>
      <w:r w:rsidRPr="00F477E8">
        <w:rPr>
          <w:i/>
        </w:rPr>
        <w:t>Confidentiality and Security of Information</w:t>
      </w:r>
      <w:r>
        <w:t xml:space="preserve">]; </w:t>
      </w:r>
    </w:p>
    <w:p w14:paraId="47A3FD09" w14:textId="07C08EBE" w:rsidR="00FA4E7B" w:rsidRDefault="00FA4E7B" w:rsidP="003865B2">
      <w:pPr>
        <w:pStyle w:val="Heading3"/>
      </w:pPr>
      <w:r>
        <w:t xml:space="preserve">Condition </w:t>
      </w:r>
      <w:r w:rsidR="006A2903">
        <w:fldChar w:fldCharType="begin"/>
      </w:r>
      <w:r w:rsidR="006A2903">
        <w:instrText xml:space="preserve"> REF _Ref61011981 \r \h </w:instrText>
      </w:r>
      <w:r w:rsidR="006A2903">
        <w:fldChar w:fldCharType="separate"/>
      </w:r>
      <w:r w:rsidR="0082576D">
        <w:t>11</w:t>
      </w:r>
      <w:r w:rsidR="006A2903">
        <w:fldChar w:fldCharType="end"/>
      </w:r>
      <w:r>
        <w:t xml:space="preserve"> [</w:t>
      </w:r>
      <w:r w:rsidRPr="008B61F0">
        <w:rPr>
          <w:i/>
        </w:rPr>
        <w:t>Data Protection</w:t>
      </w:r>
      <w:r w:rsidR="00096552">
        <w:t>]; and</w:t>
      </w:r>
    </w:p>
    <w:p w14:paraId="297BFD0D" w14:textId="44AB70CE" w:rsidR="00096552" w:rsidRDefault="00096552" w:rsidP="003865B2">
      <w:pPr>
        <w:pStyle w:val="Heading3"/>
      </w:pPr>
      <w:r w:rsidRPr="00096552">
        <w:t xml:space="preserve">Condition </w:t>
      </w:r>
      <w:r w:rsidR="006A2903">
        <w:fldChar w:fldCharType="begin"/>
      </w:r>
      <w:r w:rsidR="006A2903">
        <w:instrText xml:space="preserve"> REF _Ref61011993 \r \h </w:instrText>
      </w:r>
      <w:r w:rsidR="006A2903">
        <w:fldChar w:fldCharType="separate"/>
      </w:r>
      <w:r w:rsidR="0082576D">
        <w:t>13</w:t>
      </w:r>
      <w:r w:rsidR="006A2903">
        <w:fldChar w:fldCharType="end"/>
      </w:r>
      <w:r w:rsidRPr="00096552">
        <w:t xml:space="preserve"> [</w:t>
      </w:r>
      <w:r w:rsidRPr="00F477E8">
        <w:rPr>
          <w:i/>
        </w:rPr>
        <w:t>Records and Audit</w:t>
      </w:r>
      <w:r w:rsidRPr="00096552">
        <w:t>].</w:t>
      </w:r>
    </w:p>
    <w:p w14:paraId="792F29D1" w14:textId="77777777" w:rsidR="00DF0293" w:rsidRPr="00A36A38" w:rsidRDefault="00DF0293" w:rsidP="003865B2">
      <w:pPr>
        <w:pStyle w:val="Heading2"/>
      </w:pPr>
      <w:bookmarkStart w:id="243" w:name="_Hlk68120818"/>
      <w:r w:rsidRPr="00BE6DB2">
        <w:t>The Dispute Resolution Procedure shall not apply to any issues concerning termination of this Contract</w:t>
      </w:r>
      <w:bookmarkEnd w:id="243"/>
      <w:r w:rsidRPr="00BE6DB2">
        <w:t>.</w:t>
      </w:r>
    </w:p>
    <w:p w14:paraId="2164382E" w14:textId="4E60A6B1" w:rsidR="00DF0293" w:rsidRDefault="00DF0293" w:rsidP="003865B2">
      <w:pPr>
        <w:pStyle w:val="Heading2"/>
      </w:pPr>
      <w:r w:rsidRPr="00BE6DB2">
        <w:t xml:space="preserve">On termination of this Contract the </w:t>
      </w:r>
      <w:r w:rsidR="00C64692">
        <w:t>Provider</w:t>
      </w:r>
      <w:r w:rsidRPr="00BE6DB2">
        <w:t xml:space="preserve"> must co-operate fully with </w:t>
      </w:r>
      <w:r w:rsidR="00B839A1">
        <w:t>Client</w:t>
      </w:r>
      <w:r w:rsidRPr="00BE6DB2">
        <w:t xml:space="preserve"> and / or any </w:t>
      </w:r>
      <w:r w:rsidR="00096552" w:rsidRPr="00BE6DB2">
        <w:t xml:space="preserve">Successor </w:t>
      </w:r>
      <w:r w:rsidR="00096552">
        <w:t xml:space="preserve">Provider </w:t>
      </w:r>
      <w:r w:rsidRPr="00BE6DB2">
        <w:t xml:space="preserve">in relation to the legal and operational handover of responsibilities between the </w:t>
      </w:r>
      <w:r w:rsidR="00C64692">
        <w:t>Provider</w:t>
      </w:r>
      <w:r w:rsidRPr="00BE6DB2">
        <w:t xml:space="preserve"> and </w:t>
      </w:r>
      <w:r w:rsidR="00B839A1">
        <w:t>Client</w:t>
      </w:r>
      <w:r w:rsidRPr="00BE6DB2">
        <w:t xml:space="preserve"> or </w:t>
      </w:r>
      <w:r w:rsidR="00096552">
        <w:t>Successor P</w:t>
      </w:r>
      <w:r w:rsidR="001847A3">
        <w:t>rovider</w:t>
      </w:r>
      <w:r w:rsidRPr="00BE6DB2">
        <w:t>.</w:t>
      </w:r>
    </w:p>
    <w:p w14:paraId="220BAF03" w14:textId="77777777" w:rsidR="00DF0293" w:rsidRPr="00A36A38" w:rsidRDefault="00DF0293" w:rsidP="003865B2">
      <w:pPr>
        <w:pStyle w:val="Heading2"/>
      </w:pPr>
      <w:r w:rsidRPr="00BE6DB2">
        <w:t xml:space="preserve">Within 5 (five) Working Days of the Termination Date, the </w:t>
      </w:r>
      <w:r w:rsidR="00C64692">
        <w:t>Provider</w:t>
      </w:r>
      <w:r w:rsidRPr="00BE6DB2">
        <w:t xml:space="preserve"> must:</w:t>
      </w:r>
    </w:p>
    <w:p w14:paraId="3545BA9E" w14:textId="10EAB76A" w:rsidR="00DF0293" w:rsidRPr="00FA4E7B" w:rsidRDefault="00DF0293" w:rsidP="003865B2">
      <w:pPr>
        <w:pStyle w:val="Heading3"/>
      </w:pPr>
      <w:r w:rsidRPr="00D56B01">
        <w:lastRenderedPageBreak/>
        <w:t xml:space="preserve">return all </w:t>
      </w:r>
      <w:r w:rsidR="008B61F0">
        <w:t xml:space="preserve">Client Data and </w:t>
      </w:r>
      <w:r w:rsidRPr="00D56B01">
        <w:t xml:space="preserve">Documents and Data provided by </w:t>
      </w:r>
      <w:r w:rsidR="00B839A1">
        <w:t>Client</w:t>
      </w:r>
      <w:r w:rsidR="00096552" w:rsidRPr="00096552">
        <w:t xml:space="preserve"> and ensure no electronic copies are maintained;</w:t>
      </w:r>
      <w:r w:rsidRPr="00D56B01">
        <w:t xml:space="preserve"> </w:t>
      </w:r>
      <w:r w:rsidR="00A42AFB" w:rsidRPr="00D56B01">
        <w:t>and</w:t>
      </w:r>
    </w:p>
    <w:p w14:paraId="4F14FF89" w14:textId="026A4016" w:rsidR="00DF0293" w:rsidRDefault="00DF0293" w:rsidP="003865B2">
      <w:pPr>
        <w:pStyle w:val="Heading3"/>
      </w:pPr>
      <w:r w:rsidRPr="00D56B01">
        <w:t xml:space="preserve">provide copies of all other </w:t>
      </w:r>
      <w:r w:rsidR="008B61F0">
        <w:t xml:space="preserve">Client Data and </w:t>
      </w:r>
      <w:r w:rsidRPr="00D56B01">
        <w:t xml:space="preserve">Documents and Data used in connection with the </w:t>
      </w:r>
      <w:r w:rsidR="00A42AFB" w:rsidRPr="00D56B01">
        <w:t xml:space="preserve">Services </w:t>
      </w:r>
      <w:r w:rsidRPr="00D56B01">
        <w:t xml:space="preserve">to </w:t>
      </w:r>
      <w:r w:rsidR="00B839A1">
        <w:t>Client</w:t>
      </w:r>
      <w:r w:rsidR="003D3EA9">
        <w:t xml:space="preserve"> and delete any Client Data from the Provider’s IT System</w:t>
      </w:r>
      <w:r w:rsidR="00841E6A">
        <w:t xml:space="preserve"> </w:t>
      </w:r>
      <w:r w:rsidR="00096552" w:rsidRPr="00096552">
        <w:t xml:space="preserve">(other than as required by Condition </w:t>
      </w:r>
      <w:r w:rsidR="006A2903">
        <w:fldChar w:fldCharType="begin"/>
      </w:r>
      <w:r w:rsidR="006A2903">
        <w:instrText xml:space="preserve"> REF _Ref61012008 \r \h </w:instrText>
      </w:r>
      <w:r w:rsidR="006A2903">
        <w:fldChar w:fldCharType="separate"/>
      </w:r>
      <w:r w:rsidR="0082576D">
        <w:t>13.2</w:t>
      </w:r>
      <w:r w:rsidR="006A2903">
        <w:fldChar w:fldCharType="end"/>
      </w:r>
      <w:r w:rsidR="00096552" w:rsidRPr="00096552">
        <w:t xml:space="preserve"> [</w:t>
      </w:r>
      <w:r w:rsidR="00096552" w:rsidRPr="00096552">
        <w:rPr>
          <w:i/>
        </w:rPr>
        <w:t>Records and Audit</w:t>
      </w:r>
      <w:r w:rsidR="00680302">
        <w:t>]).</w:t>
      </w:r>
    </w:p>
    <w:p w14:paraId="08FBE5A6" w14:textId="66FF4E6C" w:rsidR="002C1F6F" w:rsidRDefault="002C1F6F" w:rsidP="003865B2">
      <w:pPr>
        <w:pStyle w:val="Heading2"/>
      </w:pPr>
      <w:r w:rsidRPr="00AC294E">
        <w:t xml:space="preserve">Where this Contract has been terminated under Condition, </w:t>
      </w:r>
      <w:r w:rsidR="006A2903">
        <w:fldChar w:fldCharType="begin"/>
      </w:r>
      <w:r w:rsidR="006A2903">
        <w:instrText xml:space="preserve"> REF _Ref473026194 \r \h </w:instrText>
      </w:r>
      <w:r w:rsidR="006A2903">
        <w:fldChar w:fldCharType="separate"/>
      </w:r>
      <w:r w:rsidR="0082576D">
        <w:t>20.1</w:t>
      </w:r>
      <w:r w:rsidR="006A2903">
        <w:fldChar w:fldCharType="end"/>
      </w:r>
      <w:r w:rsidRPr="00AC294E">
        <w:t xml:space="preserve"> or the Provider has been the subject of any insolvency related procedure as set out in Condition </w:t>
      </w:r>
      <w:r w:rsidR="006A2903">
        <w:fldChar w:fldCharType="begin"/>
      </w:r>
      <w:r w:rsidR="006A2903">
        <w:instrText xml:space="preserve"> REF _Ref61011894 \r \h </w:instrText>
      </w:r>
      <w:r w:rsidR="006A2903">
        <w:fldChar w:fldCharType="separate"/>
      </w:r>
      <w:r w:rsidR="0082576D">
        <w:t>20.1.6</w:t>
      </w:r>
      <w:r w:rsidR="006A2903">
        <w:fldChar w:fldCharType="end"/>
      </w:r>
      <w:r w:rsidRPr="00AC294E">
        <w:t xml:space="preserve">, any provision of </w:t>
      </w:r>
      <w:r>
        <w:t>this Contract</w:t>
      </w:r>
      <w:r w:rsidRPr="00AC294E">
        <w:t xml:space="preserve"> which requires any payment to be made to the Provider in respect of the Services will cease to apply until </w:t>
      </w:r>
      <w:r w:rsidR="00B839A1">
        <w:t>Client</w:t>
      </w:r>
      <w:r w:rsidRPr="00AC294E">
        <w:t xml:space="preserve"> has quantified its costs and losses resulting from termination. Those costs and losses may include </w:t>
      </w:r>
      <w:r w:rsidR="00B839A1">
        <w:t>Client</w:t>
      </w:r>
      <w:r w:rsidRPr="00AC294E">
        <w:t xml:space="preserve">’s reasonable internal costs as well, as the costs of employing others to complete the Services (including any Services </w:t>
      </w:r>
      <w:r w:rsidR="00B839A1">
        <w:t>Client</w:t>
      </w:r>
      <w:r w:rsidRPr="00AC294E">
        <w:t xml:space="preserve"> reasonably expect</w:t>
      </w:r>
      <w:r>
        <w:t>ed</w:t>
      </w:r>
      <w:r w:rsidRPr="00AC294E">
        <w:t xml:space="preserve"> to Order during the 6 (six) months following the Term</w:t>
      </w:r>
      <w:r>
        <w:t>ination Date).</w:t>
      </w:r>
    </w:p>
    <w:p w14:paraId="67795E73" w14:textId="5C4C8BB0" w:rsidR="00AC294E" w:rsidRPr="00BE6DB2" w:rsidRDefault="00C95A4C" w:rsidP="003865B2">
      <w:pPr>
        <w:pStyle w:val="Heading2"/>
      </w:pPr>
      <w:r>
        <w:t xml:space="preserve">Where this Contract is terminated in accordance with Conditions </w:t>
      </w:r>
      <w:r w:rsidR="006A2903">
        <w:fldChar w:fldCharType="begin"/>
      </w:r>
      <w:r w:rsidR="006A2903">
        <w:instrText xml:space="preserve"> REF _Ref61002665 \r \h </w:instrText>
      </w:r>
      <w:r w:rsidR="006A2903">
        <w:fldChar w:fldCharType="separate"/>
      </w:r>
      <w:r w:rsidR="0082576D">
        <w:t>20.2</w:t>
      </w:r>
      <w:r w:rsidR="006A2903">
        <w:fldChar w:fldCharType="end"/>
      </w:r>
      <w:r>
        <w:t xml:space="preserve"> or </w:t>
      </w:r>
      <w:r>
        <w:fldChar w:fldCharType="begin"/>
      </w:r>
      <w:r>
        <w:instrText xml:space="preserve"> REF _Ref473026173 \r \h  \* MERGEFORMAT </w:instrText>
      </w:r>
      <w:r>
        <w:fldChar w:fldCharType="separate"/>
      </w:r>
      <w:r w:rsidR="0082576D">
        <w:t>20.3</w:t>
      </w:r>
      <w:r>
        <w:fldChar w:fldCharType="end"/>
      </w:r>
      <w:r>
        <w:t xml:space="preserve">, </w:t>
      </w:r>
      <w:r w:rsidR="00B839A1">
        <w:t>Client</w:t>
      </w:r>
      <w:r>
        <w:t xml:space="preserve"> shall pay all Fees due for Services provided by the Provider in accordance with this Contract up to the Termination Date but no other payment shall be due on termination.</w:t>
      </w:r>
    </w:p>
    <w:p w14:paraId="5A921E97" w14:textId="77777777" w:rsidR="00AC294E" w:rsidRPr="00AC294E" w:rsidRDefault="00AC294E" w:rsidP="00477320">
      <w:pPr>
        <w:pStyle w:val="Heading1"/>
        <w:ind w:left="567" w:hanging="567"/>
      </w:pPr>
      <w:bookmarkStart w:id="244" w:name="_Toc74323565"/>
      <w:bookmarkStart w:id="245" w:name="_Toc353184676"/>
      <w:bookmarkStart w:id="246" w:name="_Toc353185105"/>
      <w:bookmarkStart w:id="247" w:name="_Toc353349729"/>
      <w:bookmarkStart w:id="248" w:name="_Toc353349832"/>
      <w:bookmarkEnd w:id="216"/>
      <w:bookmarkEnd w:id="217"/>
      <w:bookmarkEnd w:id="231"/>
      <w:r w:rsidRPr="00AC294E">
        <w:t>WAIVER AND SEVERABILITY</w:t>
      </w:r>
      <w:bookmarkEnd w:id="244"/>
      <w:r w:rsidRPr="00AC294E">
        <w:t xml:space="preserve"> </w:t>
      </w:r>
    </w:p>
    <w:p w14:paraId="32AC7A05" w14:textId="77777777" w:rsidR="00AC294E" w:rsidRPr="00AC294E" w:rsidRDefault="00AC294E" w:rsidP="003865B2">
      <w:pPr>
        <w:pStyle w:val="Heading2"/>
      </w:pPr>
      <w:r w:rsidRPr="00AC294E">
        <w:t>A failure or delay in exercising any rights, powers or privileges under this Contract will not operate as a waiver of them.</w:t>
      </w:r>
    </w:p>
    <w:p w14:paraId="5FE03AA1" w14:textId="2B217A49" w:rsidR="00DF0293" w:rsidRDefault="00AC294E" w:rsidP="003865B2">
      <w:pPr>
        <w:pStyle w:val="Heading2"/>
      </w:pPr>
      <w:r w:rsidRPr="00AC294E">
        <w:t xml:space="preserve">All remedies available to either Party for breach of </w:t>
      </w:r>
      <w:r w:rsidR="008F48D7">
        <w:t>this Contract</w:t>
      </w:r>
      <w:r w:rsidRPr="00AC294E">
        <w:t xml:space="preserve"> are cumulative and may be exercised concurrently or separately. The exercise of any one remedy shall not be deemed an election of such remedy to the exclusion of other remedies</w:t>
      </w:r>
      <w:r w:rsidR="00841E6A">
        <w:t xml:space="preserve">. </w:t>
      </w:r>
      <w:bookmarkEnd w:id="245"/>
      <w:bookmarkEnd w:id="246"/>
      <w:bookmarkEnd w:id="247"/>
      <w:bookmarkEnd w:id="248"/>
    </w:p>
    <w:p w14:paraId="44D4B4B6" w14:textId="77777777" w:rsidR="00AC294E" w:rsidRPr="00AC294E" w:rsidRDefault="00AC294E" w:rsidP="003865B2">
      <w:pPr>
        <w:pStyle w:val="Heading2"/>
      </w:pPr>
      <w:r w:rsidRPr="00AC294E">
        <w:t xml:space="preserve">The single or partial exercise of any right, power or privilege does not prevent any other exercise of that right, power or privilege or the exercise of any other right, power or privilege (whether arising out of the same factual situation or otherwise).  </w:t>
      </w:r>
    </w:p>
    <w:p w14:paraId="2F25914B" w14:textId="77777777" w:rsidR="00AC294E" w:rsidRPr="00AC294E" w:rsidRDefault="00AC294E" w:rsidP="003865B2">
      <w:pPr>
        <w:pStyle w:val="Heading2"/>
      </w:pPr>
      <w:r w:rsidRPr="00AC294E">
        <w:t>Any waiver of a breach of this Contract is not to be effective unless given in writing signed by the Party waiving its entitlement.</w:t>
      </w:r>
    </w:p>
    <w:p w14:paraId="4F43C8A8" w14:textId="77777777" w:rsidR="00AC294E" w:rsidRPr="00AC294E" w:rsidRDefault="00AC294E" w:rsidP="003865B2">
      <w:pPr>
        <w:pStyle w:val="Heading2"/>
      </w:pPr>
      <w:r w:rsidRPr="00AC294E">
        <w:t>No waiver is to be deemed a waiver of any subsequent breach or default nor is it to affect the other terms of this Contract.</w:t>
      </w:r>
    </w:p>
    <w:p w14:paraId="7675A9C6" w14:textId="77777777" w:rsidR="00AC294E" w:rsidRPr="00AC294E" w:rsidRDefault="00AC294E" w:rsidP="003865B2">
      <w:pPr>
        <w:pStyle w:val="Heading2"/>
      </w:pPr>
      <w:r w:rsidRPr="00AC294E">
        <w:t>The receipt of money does not prevent the Party receiving it questioning the correctness of the amount or any other statement in respect of money.</w:t>
      </w:r>
    </w:p>
    <w:p w14:paraId="792B3195" w14:textId="4C4448EC" w:rsidR="00AC294E" w:rsidRDefault="00AC294E" w:rsidP="003865B2">
      <w:pPr>
        <w:pStyle w:val="Heading2"/>
      </w:pPr>
      <w:r w:rsidRPr="00AC294E">
        <w:t xml:space="preserve">If any term of this Contract is illegal, void or unenforceable, it shall be deemed to have been modified to the minimum extent necessary to make it valid, legal and enforceable. If such modification is not possible, such term shall be deemed </w:t>
      </w:r>
      <w:r w:rsidRPr="00AC294E">
        <w:lastRenderedPageBreak/>
        <w:t>to have been deleted</w:t>
      </w:r>
      <w:r w:rsidR="003137B0">
        <w:t xml:space="preserve"> and </w:t>
      </w:r>
      <w:r w:rsidRPr="00AC294E">
        <w:t>the remainder of this Contract will continue in force as though that term had not been included in it.</w:t>
      </w:r>
    </w:p>
    <w:p w14:paraId="341B929E" w14:textId="77777777" w:rsidR="00AC294E" w:rsidRPr="00AC294E" w:rsidRDefault="00AC294E" w:rsidP="00477320">
      <w:pPr>
        <w:pStyle w:val="Heading1"/>
        <w:ind w:left="567" w:hanging="567"/>
      </w:pPr>
      <w:bookmarkStart w:id="249" w:name="_Toc74323566"/>
      <w:bookmarkStart w:id="250" w:name="_Toc102988770"/>
      <w:r w:rsidRPr="00AC294E">
        <w:t>EXTENT OF OBLIGATIONS AND FURTHER ASSURANCE</w:t>
      </w:r>
      <w:bookmarkEnd w:id="249"/>
    </w:p>
    <w:p w14:paraId="66A2CF34" w14:textId="5E9E6F9A" w:rsidR="00AC294E" w:rsidRDefault="00AC294E" w:rsidP="003865B2">
      <w:pPr>
        <w:pStyle w:val="Heading2"/>
      </w:pPr>
      <w:bookmarkStart w:id="251" w:name="_Ref61012072"/>
      <w:r>
        <w:t xml:space="preserve">Nothing </w:t>
      </w:r>
      <w:r w:rsidRPr="00536247">
        <w:t xml:space="preserve">in this Contract requires </w:t>
      </w:r>
      <w:r w:rsidR="00B839A1" w:rsidRPr="00536247">
        <w:t>Client</w:t>
      </w:r>
      <w:r w:rsidRPr="00536247">
        <w:t xml:space="preserve"> to act in any way which is outside its legal powers or inconsistent with its legal or regulatory obligations as a [charitable] [registered provider of social housing] or its obligations</w:t>
      </w:r>
      <w:r>
        <w:t xml:space="preserve"> under the Law generally.</w:t>
      </w:r>
      <w:bookmarkEnd w:id="251"/>
    </w:p>
    <w:p w14:paraId="20D93140" w14:textId="7ED14B56" w:rsidR="00AC294E" w:rsidRDefault="00AC294E" w:rsidP="003865B2">
      <w:pPr>
        <w:pStyle w:val="Heading2"/>
      </w:pPr>
      <w:r>
        <w:t xml:space="preserve">Subject to Condition </w:t>
      </w:r>
      <w:r w:rsidR="006A2903">
        <w:fldChar w:fldCharType="begin"/>
      </w:r>
      <w:r w:rsidR="006A2903">
        <w:instrText xml:space="preserve"> REF _Ref61012072 \r \h </w:instrText>
      </w:r>
      <w:r w:rsidR="006A2903">
        <w:fldChar w:fldCharType="separate"/>
      </w:r>
      <w:r w:rsidR="0082576D">
        <w:t>22.1</w:t>
      </w:r>
      <w:r w:rsidR="006A2903">
        <w:fldChar w:fldCharType="end"/>
      </w:r>
      <w:r>
        <w:t>, each Party undertakes to do all things and execute all further documents that the other may reasonably require to give effect to this Contract.</w:t>
      </w:r>
    </w:p>
    <w:p w14:paraId="23E9B19C" w14:textId="01226DC1" w:rsidR="00DF0293" w:rsidRPr="003C186F" w:rsidRDefault="00DF0293" w:rsidP="00477320">
      <w:pPr>
        <w:pStyle w:val="Heading1"/>
        <w:ind w:left="567" w:hanging="567"/>
      </w:pPr>
      <w:bookmarkStart w:id="252" w:name="_Toc74323567"/>
      <w:r w:rsidRPr="00D56E59">
        <w:t>VARIATIONS</w:t>
      </w:r>
      <w:bookmarkEnd w:id="250"/>
      <w:bookmarkEnd w:id="252"/>
    </w:p>
    <w:p w14:paraId="574F64F8" w14:textId="6BA71D7C" w:rsidR="00DF0293" w:rsidRPr="00BE6DB2" w:rsidRDefault="00DF0293" w:rsidP="003865B2">
      <w:pPr>
        <w:pStyle w:val="Heading2"/>
      </w:pPr>
      <w:bookmarkStart w:id="253" w:name="_Toc353184681"/>
      <w:bookmarkStart w:id="254" w:name="_Toc353185110"/>
      <w:bookmarkStart w:id="255" w:name="_Toc353349734"/>
      <w:bookmarkStart w:id="256" w:name="_Toc353349837"/>
      <w:bookmarkStart w:id="257" w:name="_Hlk68121033"/>
      <w:r w:rsidRPr="00BE6DB2">
        <w:t xml:space="preserve">No variation of this Contract is to bind any Party and no person has authority on behalf of any Party to agree to any variations to this Contract except where the amendment is agreed to </w:t>
      </w:r>
      <w:r w:rsidR="003137B0" w:rsidRPr="003137B0">
        <w:t xml:space="preserve">by a formal “variation agreement” in writing that is described as such and is signed </w:t>
      </w:r>
      <w:r w:rsidRPr="00BE6DB2">
        <w:t>by both Parties.</w:t>
      </w:r>
      <w:bookmarkEnd w:id="253"/>
      <w:bookmarkEnd w:id="254"/>
      <w:bookmarkEnd w:id="255"/>
      <w:bookmarkEnd w:id="256"/>
    </w:p>
    <w:p w14:paraId="667F9B52" w14:textId="64C981ED" w:rsidR="00746635" w:rsidRDefault="00DF0293" w:rsidP="00665954">
      <w:pPr>
        <w:pStyle w:val="Heading2"/>
        <w:numPr>
          <w:ilvl w:val="0"/>
          <w:numId w:val="0"/>
        </w:numPr>
        <w:ind w:left="567"/>
      </w:pPr>
      <w:bookmarkStart w:id="258" w:name="_Toc353184682"/>
      <w:bookmarkStart w:id="259" w:name="_Toc353185111"/>
      <w:bookmarkStart w:id="260" w:name="_Toc353349735"/>
      <w:bookmarkStart w:id="261" w:name="_Toc353349838"/>
      <w:r w:rsidRPr="00BE6DB2">
        <w:t>No consents to any variation to this Contract are required from any person who is not a Party to it.</w:t>
      </w:r>
      <w:bookmarkEnd w:id="258"/>
      <w:bookmarkEnd w:id="259"/>
      <w:bookmarkEnd w:id="260"/>
      <w:bookmarkEnd w:id="261"/>
    </w:p>
    <w:p w14:paraId="2F41FA23" w14:textId="41630286" w:rsidR="00DF0293" w:rsidRPr="003C186F" w:rsidRDefault="00DF0293" w:rsidP="00477320">
      <w:pPr>
        <w:pStyle w:val="Heading1"/>
        <w:ind w:left="567" w:hanging="567"/>
      </w:pPr>
      <w:bookmarkStart w:id="262" w:name="_Ref7700828"/>
      <w:bookmarkStart w:id="263" w:name="_Toc74323568"/>
      <w:bookmarkStart w:id="264" w:name="_Hlk68121143"/>
      <w:bookmarkEnd w:id="257"/>
      <w:r w:rsidRPr="00D56E59">
        <w:t xml:space="preserve">ENTIRE </w:t>
      </w:r>
      <w:r w:rsidR="008B61F0" w:rsidRPr="00D56E59">
        <w:t>AGREEMENT</w:t>
      </w:r>
      <w:bookmarkEnd w:id="262"/>
      <w:bookmarkEnd w:id="263"/>
    </w:p>
    <w:p w14:paraId="33FCC37A" w14:textId="549FDB8B" w:rsidR="0021230D" w:rsidRDefault="0021230D" w:rsidP="003865B2">
      <w:pPr>
        <w:pStyle w:val="Heading2"/>
      </w:pPr>
      <w:bookmarkStart w:id="265" w:name="_Toc353184685"/>
      <w:bookmarkStart w:id="266" w:name="_Toc353185114"/>
      <w:bookmarkStart w:id="267" w:name="_Toc353349738"/>
      <w:bookmarkStart w:id="268" w:name="_Toc353349841"/>
      <w:bookmarkStart w:id="269" w:name="_Ref101585381"/>
      <w:bookmarkStart w:id="270" w:name="_Ref473026230"/>
      <w:bookmarkStart w:id="271" w:name="_Ref473026243"/>
      <w:bookmarkEnd w:id="264"/>
      <w:r w:rsidRPr="0021230D">
        <w:t xml:space="preserve">Subject to Condition </w:t>
      </w:r>
      <w:r w:rsidR="006A2903">
        <w:fldChar w:fldCharType="begin"/>
      </w:r>
      <w:r w:rsidR="006A2903">
        <w:instrText xml:space="preserve"> REF _Ref61012087 \r \h </w:instrText>
      </w:r>
      <w:r w:rsidR="006A2903">
        <w:fldChar w:fldCharType="separate"/>
      </w:r>
      <w:r w:rsidR="0082576D">
        <w:t>24.2</w:t>
      </w:r>
      <w:r w:rsidR="006A2903">
        <w:fldChar w:fldCharType="end"/>
      </w:r>
      <w:r w:rsidRPr="0021230D">
        <w:t xml:space="preserve"> this Contract sets out the whole agreement between the Parties in relation to the Services</w:t>
      </w:r>
      <w:bookmarkStart w:id="272" w:name="_9kMI1H6ZWu8GD79D"/>
      <w:r w:rsidRPr="0021230D">
        <w:t>.</w:t>
      </w:r>
      <w:bookmarkEnd w:id="272"/>
      <w:r w:rsidR="00746635">
        <w:t xml:space="preserve"> </w:t>
      </w:r>
      <w:r w:rsidRPr="0021230D">
        <w:t>It supersedes and extinguishes all prior negotiations, commitments, representations and warranties relating to its subject matter which any Party has made orally or in writing.</w:t>
      </w:r>
    </w:p>
    <w:p w14:paraId="7203D08A" w14:textId="43FE4185" w:rsidR="00DF0293" w:rsidRPr="00BE6DB2" w:rsidRDefault="00DF0293" w:rsidP="003865B2">
      <w:pPr>
        <w:pStyle w:val="Heading2"/>
      </w:pPr>
      <w:bookmarkStart w:id="273" w:name="_Ref61012087"/>
      <w:r w:rsidRPr="00BE6DB2">
        <w:t xml:space="preserve">Each Party warrants that it has not entered into this Contract on the basis of any representation made by the other except to the extent that such representation is expressly included in it (but nothing in this Condition </w:t>
      </w:r>
      <w:r w:rsidR="00C95A4C">
        <w:fldChar w:fldCharType="begin"/>
      </w:r>
      <w:r w:rsidR="00C95A4C">
        <w:instrText xml:space="preserve"> REF _Ref7700828 \r \h </w:instrText>
      </w:r>
      <w:r w:rsidR="00C95A4C">
        <w:fldChar w:fldCharType="separate"/>
      </w:r>
      <w:r w:rsidR="00F477E8">
        <w:t>24</w:t>
      </w:r>
      <w:r w:rsidR="00C95A4C">
        <w:fldChar w:fldCharType="end"/>
      </w:r>
      <w:r w:rsidRPr="00BE6DB2">
        <w:t xml:space="preserve"> excludes any liability for fraudulent misrepresentation).</w:t>
      </w:r>
      <w:bookmarkEnd w:id="265"/>
      <w:bookmarkEnd w:id="266"/>
      <w:bookmarkEnd w:id="267"/>
      <w:bookmarkEnd w:id="268"/>
      <w:bookmarkEnd w:id="269"/>
      <w:bookmarkEnd w:id="270"/>
      <w:bookmarkEnd w:id="271"/>
      <w:bookmarkEnd w:id="273"/>
    </w:p>
    <w:p w14:paraId="1764216A" w14:textId="49B2526B" w:rsidR="00DF0293" w:rsidRPr="00BE6DB2" w:rsidRDefault="00DF0293" w:rsidP="00665954">
      <w:pPr>
        <w:pStyle w:val="Heading1"/>
        <w:ind w:left="567" w:hanging="567"/>
      </w:pPr>
      <w:bookmarkStart w:id="274" w:name="_Toc102988769"/>
      <w:bookmarkStart w:id="275" w:name="_Toc74323569"/>
      <w:r w:rsidRPr="00D56E59">
        <w:t>THIRD PARTIES</w:t>
      </w:r>
      <w:bookmarkEnd w:id="274"/>
      <w:bookmarkEnd w:id="275"/>
    </w:p>
    <w:p w14:paraId="4C8B1B13" w14:textId="6239825A" w:rsidR="0021230D" w:rsidRPr="0021230D" w:rsidRDefault="0021230D" w:rsidP="003865B2">
      <w:pPr>
        <w:pStyle w:val="Heading2"/>
      </w:pPr>
      <w:bookmarkStart w:id="276" w:name="_Ref61012100"/>
      <w:r w:rsidRPr="0021230D">
        <w:t>Any organisation within</w:t>
      </w:r>
      <w:r w:rsidR="00C52576">
        <w:t xml:space="preserve"> the</w:t>
      </w:r>
      <w:r w:rsidRPr="0021230D">
        <w:t xml:space="preserve"> </w:t>
      </w:r>
      <w:r w:rsidR="00B839A1">
        <w:t>Client</w:t>
      </w:r>
      <w:r w:rsidRPr="0021230D">
        <w:t>’s Group on whose behalf the Services are procured under this Contract may enforce this Contract against the Provider.</w:t>
      </w:r>
      <w:bookmarkEnd w:id="276"/>
    </w:p>
    <w:p w14:paraId="0F9A79CD" w14:textId="51D7785A" w:rsidR="0021230D" w:rsidRPr="0021230D" w:rsidRDefault="0021230D" w:rsidP="003865B2">
      <w:pPr>
        <w:pStyle w:val="Heading2"/>
      </w:pPr>
      <w:r w:rsidRPr="0021230D">
        <w:t xml:space="preserve">Other than as set out in Condition </w:t>
      </w:r>
      <w:r w:rsidR="006A2903">
        <w:fldChar w:fldCharType="begin"/>
      </w:r>
      <w:r w:rsidR="006A2903">
        <w:instrText xml:space="preserve"> REF _Ref61012100 \r \h </w:instrText>
      </w:r>
      <w:r w:rsidR="006A2903">
        <w:fldChar w:fldCharType="separate"/>
      </w:r>
      <w:r w:rsidR="0082576D">
        <w:t>25.1</w:t>
      </w:r>
      <w:r w:rsidR="006A2903">
        <w:fldChar w:fldCharType="end"/>
      </w:r>
      <w:r w:rsidRPr="0021230D">
        <w:t>, nothing in this Contract shall confer any benefit on a person who is not a Party to it or give any such third party a right to enforce any of its terms.</w:t>
      </w:r>
    </w:p>
    <w:p w14:paraId="79ED1EE6" w14:textId="76560EED" w:rsidR="00DF0293" w:rsidRPr="003C186F" w:rsidRDefault="00DF0293" w:rsidP="00665954">
      <w:pPr>
        <w:pStyle w:val="Heading1"/>
        <w:ind w:left="567" w:hanging="567"/>
      </w:pPr>
      <w:bookmarkStart w:id="277" w:name="_Toc74323570"/>
      <w:r w:rsidRPr="00D56E59">
        <w:t>NO PARTNERSHIP OR AGENCY</w:t>
      </w:r>
      <w:bookmarkEnd w:id="277"/>
    </w:p>
    <w:p w14:paraId="0FCF45AE" w14:textId="77777777" w:rsidR="0021230D" w:rsidRPr="0021230D" w:rsidRDefault="0021230D" w:rsidP="003865B2">
      <w:pPr>
        <w:pStyle w:val="Heading2"/>
      </w:pPr>
      <w:r w:rsidRPr="0021230D">
        <w:t xml:space="preserve">Nothing in this Contract is to constitute or be deemed to create any joint venture or any partnership under the Partnership Act 1890, the Limited Partnerships Act </w:t>
      </w:r>
      <w:r w:rsidRPr="0021230D">
        <w:lastRenderedPageBreak/>
        <w:t>1907, the Limited Liability Partnerships Act 2000 or any other law concerning partnerships or limited liability partnerships.</w:t>
      </w:r>
    </w:p>
    <w:p w14:paraId="33D4C841" w14:textId="218A458B" w:rsidR="00DF0293" w:rsidRDefault="00DF0293" w:rsidP="003865B2">
      <w:pPr>
        <w:pStyle w:val="Heading2"/>
      </w:pPr>
      <w:r w:rsidRPr="00BE6DB2">
        <w:t>No Party shall hold itself out as the agent of any other or have any authority to bind the other except to the extent that this Contract expressly</w:t>
      </w:r>
      <w:r w:rsidR="00D56B01">
        <w:t xml:space="preserve"> </w:t>
      </w:r>
      <w:r w:rsidRPr="00BE6DB2">
        <w:t>provides otherwise.</w:t>
      </w:r>
    </w:p>
    <w:p w14:paraId="4F64AC14" w14:textId="3DCF942B" w:rsidR="00DF0293" w:rsidRPr="003C186F" w:rsidRDefault="00DF0293" w:rsidP="00665954">
      <w:pPr>
        <w:pStyle w:val="Heading1"/>
        <w:ind w:left="567" w:hanging="567"/>
      </w:pPr>
      <w:bookmarkStart w:id="278" w:name="_Toc102988775"/>
      <w:bookmarkStart w:id="279" w:name="_Ref61012126"/>
      <w:bookmarkStart w:id="280" w:name="_Ref68703557"/>
      <w:bookmarkStart w:id="281" w:name="_Toc74323571"/>
      <w:r w:rsidRPr="00D56E59">
        <w:t>NOTICES</w:t>
      </w:r>
      <w:bookmarkEnd w:id="278"/>
      <w:bookmarkEnd w:id="279"/>
      <w:bookmarkEnd w:id="280"/>
      <w:bookmarkEnd w:id="281"/>
    </w:p>
    <w:p w14:paraId="2848F283" w14:textId="3C5B1700" w:rsidR="0021230D" w:rsidRPr="0021230D" w:rsidRDefault="0021230D" w:rsidP="003865B2">
      <w:pPr>
        <w:pStyle w:val="Heading2"/>
      </w:pPr>
      <w:bookmarkStart w:id="282" w:name="_Hlk68121223"/>
      <w:r w:rsidRPr="0021230D">
        <w:t xml:space="preserve">Subject to Condition </w:t>
      </w:r>
      <w:r w:rsidR="006A2903">
        <w:fldChar w:fldCharType="begin"/>
      </w:r>
      <w:r w:rsidR="006A2903">
        <w:instrText xml:space="preserve"> REF _Ref61012112 \r \h </w:instrText>
      </w:r>
      <w:r w:rsidR="006A2903">
        <w:fldChar w:fldCharType="separate"/>
      </w:r>
      <w:r w:rsidR="0082576D">
        <w:t>27.4</w:t>
      </w:r>
      <w:r w:rsidR="006A2903">
        <w:fldChar w:fldCharType="end"/>
      </w:r>
      <w:r w:rsidRPr="0021230D">
        <w:t>, notices or other communications under this Contract will be duly served if given by and sent to the Party to be served in accordance with the following tabl</w:t>
      </w:r>
      <w:r>
        <w:t xml:space="preserve">e with the date of service and </w:t>
      </w:r>
      <w:r w:rsidRPr="0021230D">
        <w:t>method of proof being as set out in it</w:t>
      </w:r>
      <w:bookmarkEnd w:id="282"/>
      <w:r w:rsidRPr="0021230D">
        <w:t>:</w:t>
      </w:r>
    </w:p>
    <w:tbl>
      <w:tblPr>
        <w:tblW w:w="7552" w:type="dxa"/>
        <w:tblInd w:w="8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052"/>
        <w:gridCol w:w="2160"/>
        <w:gridCol w:w="2340"/>
      </w:tblGrid>
      <w:tr w:rsidR="00DF0293" w:rsidRPr="00BE6DB2" w14:paraId="592E3E8A" w14:textId="77777777" w:rsidTr="0082576D">
        <w:trPr>
          <w:tblHeader/>
        </w:trPr>
        <w:tc>
          <w:tcPr>
            <w:tcW w:w="3052" w:type="dxa"/>
            <w:tcBorders>
              <w:top w:val="double" w:sz="4" w:space="0" w:color="auto"/>
              <w:bottom w:val="double" w:sz="4" w:space="0" w:color="auto"/>
            </w:tcBorders>
          </w:tcPr>
          <w:p w14:paraId="32389C07" w14:textId="77777777" w:rsidR="00DF0293" w:rsidRPr="0082576D" w:rsidRDefault="00DF0293" w:rsidP="003865B2">
            <w:pPr>
              <w:pStyle w:val="Heading2"/>
              <w:numPr>
                <w:ilvl w:val="0"/>
                <w:numId w:val="0"/>
              </w:numPr>
              <w:rPr>
                <w:b/>
                <w:bCs/>
                <w:caps/>
              </w:rPr>
            </w:pPr>
            <w:r w:rsidRPr="0082576D">
              <w:rPr>
                <w:b/>
                <w:bCs/>
              </w:rPr>
              <w:t>Method of Service</w:t>
            </w:r>
          </w:p>
        </w:tc>
        <w:tc>
          <w:tcPr>
            <w:tcW w:w="2160" w:type="dxa"/>
            <w:tcBorders>
              <w:top w:val="double" w:sz="4" w:space="0" w:color="auto"/>
              <w:bottom w:val="double" w:sz="4" w:space="0" w:color="auto"/>
            </w:tcBorders>
          </w:tcPr>
          <w:p w14:paraId="40C694A1" w14:textId="77777777" w:rsidR="00DF0293" w:rsidRPr="00BE6DB2" w:rsidRDefault="00DF0293" w:rsidP="00680302">
            <w:pPr>
              <w:spacing w:after="0" w:line="240" w:lineRule="auto"/>
              <w:rPr>
                <w:rFonts w:cs="Arial"/>
                <w:b/>
                <w:bCs/>
                <w:caps/>
              </w:rPr>
            </w:pPr>
            <w:r w:rsidRPr="00BE6DB2">
              <w:rPr>
                <w:rFonts w:cs="Arial"/>
                <w:b/>
                <w:bCs/>
              </w:rPr>
              <w:t>Date of Service</w:t>
            </w:r>
          </w:p>
        </w:tc>
        <w:tc>
          <w:tcPr>
            <w:tcW w:w="2340" w:type="dxa"/>
            <w:tcBorders>
              <w:top w:val="double" w:sz="4" w:space="0" w:color="auto"/>
              <w:bottom w:val="double" w:sz="4" w:space="0" w:color="auto"/>
            </w:tcBorders>
          </w:tcPr>
          <w:p w14:paraId="1D40C765" w14:textId="77777777" w:rsidR="00DF0293" w:rsidRPr="00BE6DB2" w:rsidRDefault="00DF0293" w:rsidP="00680302">
            <w:pPr>
              <w:spacing w:after="0" w:line="240" w:lineRule="auto"/>
              <w:rPr>
                <w:rFonts w:cs="Arial"/>
                <w:b/>
                <w:bCs/>
                <w:caps/>
              </w:rPr>
            </w:pPr>
            <w:r w:rsidRPr="00BE6DB2">
              <w:rPr>
                <w:rFonts w:cs="Arial"/>
                <w:b/>
                <w:bCs/>
              </w:rPr>
              <w:t>Proof of Service</w:t>
            </w:r>
          </w:p>
        </w:tc>
      </w:tr>
      <w:tr w:rsidR="00DF0293" w:rsidRPr="00BE6DB2" w14:paraId="203CB124" w14:textId="77777777" w:rsidTr="0082576D">
        <w:tc>
          <w:tcPr>
            <w:tcW w:w="3052" w:type="dxa"/>
          </w:tcPr>
          <w:p w14:paraId="5E220D98" w14:textId="77777777" w:rsidR="00DF0293" w:rsidRPr="00BE6DB2" w:rsidRDefault="00DF0293" w:rsidP="00F102C1">
            <w:pPr>
              <w:rPr>
                <w:rFonts w:cs="Arial"/>
                <w:caps/>
              </w:rPr>
            </w:pPr>
            <w:r w:rsidRPr="00BE6DB2">
              <w:rPr>
                <w:rFonts w:cs="Arial"/>
              </w:rPr>
              <w:t>Personal delivery of a letter addressed to the Party to be served at the address for service.</w:t>
            </w:r>
          </w:p>
        </w:tc>
        <w:tc>
          <w:tcPr>
            <w:tcW w:w="2160" w:type="dxa"/>
          </w:tcPr>
          <w:p w14:paraId="054948EE" w14:textId="350B2EE7" w:rsidR="00DF0293" w:rsidRPr="00BE6DB2" w:rsidRDefault="00DF0293" w:rsidP="00F102C1">
            <w:pPr>
              <w:rPr>
                <w:rFonts w:cs="Arial"/>
                <w:caps/>
              </w:rPr>
            </w:pPr>
            <w:r w:rsidRPr="00BE6DB2">
              <w:rPr>
                <w:rFonts w:cs="Arial"/>
              </w:rPr>
              <w:t>Day of delivery if before 16.00 on a Working Day otherwise 10.00 on the next Working Day thereafter.</w:t>
            </w:r>
          </w:p>
        </w:tc>
        <w:tc>
          <w:tcPr>
            <w:tcW w:w="2340" w:type="dxa"/>
          </w:tcPr>
          <w:p w14:paraId="677F7873" w14:textId="77777777" w:rsidR="00DF0293" w:rsidRPr="00BE6DB2" w:rsidRDefault="00DF0293" w:rsidP="00F102C1">
            <w:pPr>
              <w:rPr>
                <w:rFonts w:cs="Arial"/>
                <w:caps/>
              </w:rPr>
            </w:pPr>
            <w:r w:rsidRPr="00BE6DB2">
              <w:rPr>
                <w:rFonts w:cs="Arial"/>
              </w:rPr>
              <w:t>Proof of delivery.</w:t>
            </w:r>
          </w:p>
        </w:tc>
      </w:tr>
      <w:tr w:rsidR="00DF0293" w:rsidRPr="00BE6DB2" w14:paraId="2F330108" w14:textId="77777777" w:rsidTr="0082576D">
        <w:tc>
          <w:tcPr>
            <w:tcW w:w="3052" w:type="dxa"/>
          </w:tcPr>
          <w:p w14:paraId="536471FE" w14:textId="77777777" w:rsidR="00DF0293" w:rsidRPr="00BE6DB2" w:rsidRDefault="00DF0293" w:rsidP="00F102C1">
            <w:pPr>
              <w:rPr>
                <w:rFonts w:cs="Arial"/>
                <w:caps/>
              </w:rPr>
            </w:pPr>
            <w:r w:rsidRPr="00BE6DB2">
              <w:rPr>
                <w:rFonts w:cs="Arial"/>
              </w:rPr>
              <w:t>First class letter addressed to the Party to be served at its address for service.</w:t>
            </w:r>
          </w:p>
        </w:tc>
        <w:tc>
          <w:tcPr>
            <w:tcW w:w="2160" w:type="dxa"/>
          </w:tcPr>
          <w:p w14:paraId="7B3CC936" w14:textId="642D59D6" w:rsidR="00386918" w:rsidRPr="00BE6DB2" w:rsidRDefault="00DF0293" w:rsidP="00CC7CD6">
            <w:pPr>
              <w:rPr>
                <w:rFonts w:cs="Arial"/>
                <w:caps/>
              </w:rPr>
            </w:pPr>
            <w:r w:rsidRPr="00BE6DB2">
              <w:rPr>
                <w:rFonts w:cs="Arial"/>
              </w:rPr>
              <w:t>48</w:t>
            </w:r>
            <w:r w:rsidR="00B46936">
              <w:rPr>
                <w:rFonts w:cs="Arial"/>
              </w:rPr>
              <w:t xml:space="preserve"> (</w:t>
            </w:r>
            <w:proofErr w:type="gramStart"/>
            <w:r w:rsidR="00B46936">
              <w:rPr>
                <w:rFonts w:cs="Arial"/>
              </w:rPr>
              <w:t>forty eight</w:t>
            </w:r>
            <w:proofErr w:type="gramEnd"/>
            <w:r w:rsidR="00B46936">
              <w:rPr>
                <w:rFonts w:cs="Arial"/>
              </w:rPr>
              <w:t>)</w:t>
            </w:r>
            <w:r w:rsidRPr="00BE6DB2">
              <w:rPr>
                <w:rFonts w:cs="Arial"/>
              </w:rPr>
              <w:t xml:space="preserve"> hours after posting if that is a Working Day otherwise 10.00 on the next Working Day thereafter.</w:t>
            </w:r>
          </w:p>
        </w:tc>
        <w:tc>
          <w:tcPr>
            <w:tcW w:w="2340" w:type="dxa"/>
          </w:tcPr>
          <w:p w14:paraId="66002908" w14:textId="0BDF5EF4" w:rsidR="00F102C1" w:rsidRPr="00BE6DB2" w:rsidRDefault="00DF0293" w:rsidP="00CC7CD6">
            <w:pPr>
              <w:rPr>
                <w:rFonts w:cs="Arial"/>
                <w:caps/>
              </w:rPr>
            </w:pPr>
            <w:r w:rsidRPr="00BE6DB2">
              <w:rPr>
                <w:rFonts w:cs="Arial"/>
              </w:rPr>
              <w:t xml:space="preserve">Proof of posting unless returned through the Post Office undelivered service within 21 </w:t>
            </w:r>
            <w:r w:rsidR="00B46936">
              <w:rPr>
                <w:rFonts w:cs="Arial"/>
              </w:rPr>
              <w:t>(</w:t>
            </w:r>
            <w:proofErr w:type="gramStart"/>
            <w:r w:rsidR="00B46936">
              <w:rPr>
                <w:rFonts w:cs="Arial"/>
              </w:rPr>
              <w:t>twenty one</w:t>
            </w:r>
            <w:proofErr w:type="gramEnd"/>
            <w:r w:rsidR="00B46936">
              <w:rPr>
                <w:rFonts w:cs="Arial"/>
              </w:rPr>
              <w:t xml:space="preserve">) </w:t>
            </w:r>
            <w:r w:rsidRPr="00BE6DB2">
              <w:rPr>
                <w:rFonts w:cs="Arial"/>
              </w:rPr>
              <w:t>days of posting.</w:t>
            </w:r>
          </w:p>
        </w:tc>
      </w:tr>
      <w:tr w:rsidR="00DF0293" w:rsidRPr="00BE6DB2" w14:paraId="0CFBF38F" w14:textId="77777777" w:rsidTr="0082576D">
        <w:tc>
          <w:tcPr>
            <w:tcW w:w="3052" w:type="dxa"/>
          </w:tcPr>
          <w:p w14:paraId="52BB63AD" w14:textId="77777777" w:rsidR="00DF0293" w:rsidRPr="00BE6DB2" w:rsidRDefault="00DF0293" w:rsidP="00F102C1">
            <w:pPr>
              <w:rPr>
                <w:rFonts w:cs="Arial"/>
                <w:caps/>
              </w:rPr>
            </w:pPr>
            <w:r w:rsidRPr="00BE6DB2">
              <w:rPr>
                <w:rFonts w:cs="Arial"/>
              </w:rPr>
              <w:t>Email (requesting a “read receipt”) addressed to the Party to be served and sent to its email address for service.</w:t>
            </w:r>
          </w:p>
        </w:tc>
        <w:tc>
          <w:tcPr>
            <w:tcW w:w="2160" w:type="dxa"/>
          </w:tcPr>
          <w:p w14:paraId="644615B1" w14:textId="753315E5" w:rsidR="003034A8" w:rsidRPr="00BE6DB2" w:rsidRDefault="00DF0293" w:rsidP="00CC7CD6">
            <w:pPr>
              <w:rPr>
                <w:rFonts w:cs="Arial"/>
                <w:caps/>
              </w:rPr>
            </w:pPr>
            <w:r w:rsidRPr="00BE6DB2">
              <w:rPr>
                <w:rFonts w:cs="Arial"/>
              </w:rPr>
              <w:t>Day of transmission if before 16.00 on a Working Day otherwise 10.00 on the next Working Day thereafter.</w:t>
            </w:r>
          </w:p>
        </w:tc>
        <w:tc>
          <w:tcPr>
            <w:tcW w:w="2340" w:type="dxa"/>
          </w:tcPr>
          <w:p w14:paraId="6FBB23E7" w14:textId="77777777" w:rsidR="00DF0293" w:rsidRPr="00BE6DB2" w:rsidRDefault="00DF0293" w:rsidP="00F102C1">
            <w:pPr>
              <w:rPr>
                <w:rFonts w:cs="Arial"/>
                <w:caps/>
              </w:rPr>
            </w:pPr>
            <w:r w:rsidRPr="00BE6DB2">
              <w:rPr>
                <w:rFonts w:cs="Arial"/>
              </w:rPr>
              <w:t>Proof of sending email to the correct email address plus proof of read receipt.</w:t>
            </w:r>
          </w:p>
          <w:p w14:paraId="795D57BD" w14:textId="77777777" w:rsidR="00DF0293" w:rsidRPr="00BE6DB2" w:rsidRDefault="00DF0293" w:rsidP="00F102C1">
            <w:pPr>
              <w:rPr>
                <w:rFonts w:cs="Arial"/>
                <w:caps/>
              </w:rPr>
            </w:pPr>
          </w:p>
        </w:tc>
      </w:tr>
    </w:tbl>
    <w:p w14:paraId="0C0BC7F5" w14:textId="1EF4F705" w:rsidR="00DF0293" w:rsidRPr="00A36A38" w:rsidRDefault="00DF0293" w:rsidP="003865B2">
      <w:pPr>
        <w:pStyle w:val="Heading2"/>
      </w:pPr>
      <w:bookmarkStart w:id="283" w:name="_Hlk68121349"/>
      <w:r w:rsidRPr="00BE6DB2">
        <w:t>Each Party’s address for service is its registered office where it has one</w:t>
      </w:r>
      <w:bookmarkStart w:id="284" w:name="_9kMI2I6ZWu8GD79D"/>
      <w:r w:rsidRPr="00BE6DB2">
        <w:t>.</w:t>
      </w:r>
      <w:bookmarkEnd w:id="284"/>
      <w:r w:rsidR="00746635">
        <w:t xml:space="preserve"> </w:t>
      </w:r>
      <w:r w:rsidRPr="00BE6DB2">
        <w:t xml:space="preserve">Where the </w:t>
      </w:r>
      <w:r w:rsidR="00C64692">
        <w:t>Provider</w:t>
      </w:r>
      <w:r w:rsidRPr="00BE6DB2">
        <w:t xml:space="preserve"> does not have a registered office the </w:t>
      </w:r>
      <w:r w:rsidR="00C64692">
        <w:t>Provider</w:t>
      </w:r>
      <w:r w:rsidRPr="00BE6DB2">
        <w:t xml:space="preserve">’s address for service is the address set out at the start of this Contract or such other address as it notifies to </w:t>
      </w:r>
      <w:r w:rsidR="00B839A1">
        <w:t>Client</w:t>
      </w:r>
      <w:r w:rsidRPr="00BE6DB2">
        <w:t xml:space="preserve"> in writing</w:t>
      </w:r>
      <w:bookmarkEnd w:id="283"/>
      <w:r w:rsidRPr="00BE6DB2">
        <w:t>.</w:t>
      </w:r>
    </w:p>
    <w:p w14:paraId="3B02C238" w14:textId="77777777" w:rsidR="00DF0293" w:rsidRPr="00A36A38" w:rsidRDefault="00DF0293" w:rsidP="003865B2">
      <w:pPr>
        <w:pStyle w:val="Heading2"/>
      </w:pPr>
      <w:bookmarkStart w:id="285" w:name="_Ref473021423"/>
      <w:r w:rsidRPr="00BE6DB2">
        <w:t>Each Party’s email address for service is as set out in the Contract Particulars.</w:t>
      </w:r>
      <w:bookmarkEnd w:id="285"/>
      <w:r w:rsidRPr="00BE6DB2">
        <w:t xml:space="preserve"> </w:t>
      </w:r>
    </w:p>
    <w:p w14:paraId="29EE7C64" w14:textId="567C2416" w:rsidR="0021230D" w:rsidRDefault="0021230D" w:rsidP="003865B2">
      <w:pPr>
        <w:pStyle w:val="Heading2"/>
      </w:pPr>
      <w:bookmarkStart w:id="286" w:name="_Ref61012112"/>
      <w:r w:rsidRPr="0021230D">
        <w:t xml:space="preserve">This Condition </w:t>
      </w:r>
      <w:r w:rsidR="006A2903">
        <w:fldChar w:fldCharType="begin"/>
      </w:r>
      <w:r w:rsidR="006A2903">
        <w:instrText xml:space="preserve"> REF _Ref61012126 \r \h </w:instrText>
      </w:r>
      <w:r w:rsidR="006A2903">
        <w:fldChar w:fldCharType="separate"/>
      </w:r>
      <w:r w:rsidR="0082576D">
        <w:t>27</w:t>
      </w:r>
      <w:r w:rsidR="006A2903">
        <w:fldChar w:fldCharType="end"/>
      </w:r>
      <w:r w:rsidRPr="0021230D">
        <w:t xml:space="preserve"> does not apply to the service of legal proceedings or to notices served in legal proceedings.</w:t>
      </w:r>
      <w:bookmarkEnd w:id="286"/>
    </w:p>
    <w:p w14:paraId="74A62A05" w14:textId="77777777" w:rsidR="00613D33" w:rsidRPr="00613D33" w:rsidRDefault="00613D33" w:rsidP="00665954">
      <w:pPr>
        <w:pStyle w:val="Heading1"/>
        <w:ind w:left="567" w:hanging="567"/>
      </w:pPr>
      <w:bookmarkStart w:id="287" w:name="_Ref61002882"/>
      <w:bookmarkStart w:id="288" w:name="_Ref61002889"/>
      <w:bookmarkStart w:id="289" w:name="_Ref61012183"/>
      <w:bookmarkStart w:id="290" w:name="_Toc74323572"/>
      <w:r w:rsidRPr="00613D33">
        <w:lastRenderedPageBreak/>
        <w:t>DISPUTE ESCALATION PROCEDURE</w:t>
      </w:r>
      <w:bookmarkEnd w:id="287"/>
      <w:bookmarkEnd w:id="288"/>
      <w:bookmarkEnd w:id="289"/>
      <w:bookmarkEnd w:id="290"/>
    </w:p>
    <w:p w14:paraId="2411218D" w14:textId="6C327F67" w:rsidR="00DF0293" w:rsidRDefault="00DF0293" w:rsidP="003865B2">
      <w:pPr>
        <w:pStyle w:val="Heading2"/>
      </w:pPr>
      <w:bookmarkStart w:id="291" w:name="_Ref61012162"/>
      <w:r w:rsidRPr="00BE6DB2">
        <w:t xml:space="preserve">Each Party </w:t>
      </w:r>
      <w:r w:rsidR="00B94C18">
        <w:t>must</w:t>
      </w:r>
      <w:r w:rsidRPr="00BE6DB2">
        <w:t xml:space="preserve"> attempt to resolve any Disputes which</w:t>
      </w:r>
      <w:r w:rsidR="003D3EA9">
        <w:t xml:space="preserve"> it has with the other amicably.</w:t>
      </w:r>
      <w:bookmarkEnd w:id="291"/>
    </w:p>
    <w:p w14:paraId="4040D9B7" w14:textId="17CCD415" w:rsidR="00DF0293" w:rsidRPr="00A36A38" w:rsidRDefault="00B94C18" w:rsidP="003865B2">
      <w:pPr>
        <w:pStyle w:val="Heading2"/>
      </w:pPr>
      <w:r>
        <w:t>If a Party considers that a D</w:t>
      </w:r>
      <w:r w:rsidR="00DF0293" w:rsidRPr="00BE6DB2">
        <w:t>ispute has arisen it may write a letter to the other Party specifying:</w:t>
      </w:r>
    </w:p>
    <w:p w14:paraId="12ED23DD" w14:textId="77777777" w:rsidR="00DF0293" w:rsidRPr="00D56B01" w:rsidRDefault="00DF0293" w:rsidP="003865B2">
      <w:pPr>
        <w:pStyle w:val="Heading3"/>
      </w:pPr>
      <w:r w:rsidRPr="00BE6DB2">
        <w:t>what the Dispute is alleged to be;</w:t>
      </w:r>
    </w:p>
    <w:p w14:paraId="2E859BB8" w14:textId="77777777" w:rsidR="00DF0293" w:rsidRPr="00D56B01" w:rsidRDefault="00DF0293" w:rsidP="003865B2">
      <w:pPr>
        <w:pStyle w:val="Heading3"/>
      </w:pPr>
      <w:r w:rsidRPr="00BE6DB2">
        <w:t>what steps should be taken to resolve the Dispute; and</w:t>
      </w:r>
    </w:p>
    <w:p w14:paraId="56B3B1CB" w14:textId="410870A2" w:rsidR="00DF0293" w:rsidRDefault="00DF0293" w:rsidP="003865B2">
      <w:pPr>
        <w:pStyle w:val="Heading3"/>
      </w:pPr>
      <w:r w:rsidRPr="00BE6DB2">
        <w:t>within what reasonable period such steps should be taken.</w:t>
      </w:r>
    </w:p>
    <w:p w14:paraId="229647FC" w14:textId="0371374F" w:rsidR="00746635" w:rsidRDefault="00DF0293" w:rsidP="003865B2">
      <w:pPr>
        <w:pStyle w:val="Heading2"/>
      </w:pPr>
      <w:bookmarkStart w:id="292" w:name="_Ref61002720"/>
      <w:r w:rsidRPr="00BE6DB2">
        <w:t>If the</w:t>
      </w:r>
      <w:r w:rsidR="002E2BC5">
        <w:t xml:space="preserve"> breach is not remedied or the</w:t>
      </w:r>
      <w:r w:rsidRPr="00BE6DB2">
        <w:t xml:space="preserve"> Dispute is not resolved within the period set out in the letter</w:t>
      </w:r>
      <w:r w:rsidR="002E2BC5">
        <w:t>,</w:t>
      </w:r>
      <w:r w:rsidRPr="00BE6DB2">
        <w:t xml:space="preserve"> the representatives of the Parties</w:t>
      </w:r>
      <w:r w:rsidR="001E24F9">
        <w:t xml:space="preserve"> </w:t>
      </w:r>
      <w:r w:rsidR="00CC7CD6">
        <w:t>must</w:t>
      </w:r>
      <w:r w:rsidR="00680302">
        <w:t xml:space="preserve"> </w:t>
      </w:r>
      <w:r w:rsidR="001E24F9">
        <w:t>seek to resolve the Dispute in accordance with the Dispute Escalation Table set out in the Contract Particulars</w:t>
      </w:r>
      <w:r w:rsidRPr="00BE6DB2">
        <w:t>.</w:t>
      </w:r>
      <w:bookmarkEnd w:id="292"/>
    </w:p>
    <w:p w14:paraId="30C582B6" w14:textId="41B9795A" w:rsidR="00EB50D5" w:rsidRPr="00EB50D5" w:rsidRDefault="001E24F9" w:rsidP="003865B2">
      <w:pPr>
        <w:pStyle w:val="Heading2"/>
        <w:rPr>
          <w:caps/>
        </w:rPr>
      </w:pPr>
      <w:bookmarkStart w:id="293" w:name="_Ref61012171"/>
      <w:r>
        <w:t xml:space="preserve">The individuals/postholders named in the Dispute Escalation Table shall have the period stated in the </w:t>
      </w:r>
      <w:r w:rsidR="006A2903">
        <w:fldChar w:fldCharType="begin"/>
      </w:r>
      <w:r w:rsidR="006A2903">
        <w:instrText xml:space="preserve"> REF _Ref61001889 \r \h </w:instrText>
      </w:r>
      <w:r w:rsidR="006A2903">
        <w:fldChar w:fldCharType="separate"/>
      </w:r>
      <w:r w:rsidR="0082576D">
        <w:t>Schedule 2</w:t>
      </w:r>
      <w:r w:rsidR="006A2903">
        <w:fldChar w:fldCharType="end"/>
      </w:r>
      <w:r w:rsidRPr="002C5CB0">
        <w:t xml:space="preserve"> [</w:t>
      </w:r>
      <w:r w:rsidRPr="002C5CB0">
        <w:rPr>
          <w:i/>
        </w:rPr>
        <w:t>Contract Particulars</w:t>
      </w:r>
      <w:r>
        <w:t>] to agree a solution with the individual/postholder stated alongside their respective names, failing which the Dispute is to be escalated to the next named individuals/postholders (if any)</w:t>
      </w:r>
      <w:r w:rsidRPr="00300639">
        <w:t>.</w:t>
      </w:r>
      <w:bookmarkEnd w:id="293"/>
    </w:p>
    <w:p w14:paraId="24344341" w14:textId="361AE636" w:rsidR="001E24F9" w:rsidRPr="00225A50" w:rsidRDefault="00B94C18" w:rsidP="003865B2">
      <w:pPr>
        <w:pStyle w:val="Heading2"/>
        <w:rPr>
          <w:caps/>
        </w:rPr>
      </w:pPr>
      <w:r w:rsidRPr="00B94C18">
        <w:t xml:space="preserve">Conditions </w:t>
      </w:r>
      <w:r w:rsidR="006A2903">
        <w:fldChar w:fldCharType="begin"/>
      </w:r>
      <w:r w:rsidR="006A2903">
        <w:instrText xml:space="preserve"> REF _Ref61012162 \r \h </w:instrText>
      </w:r>
      <w:r w:rsidR="006A2903">
        <w:fldChar w:fldCharType="separate"/>
      </w:r>
      <w:r w:rsidR="0082576D">
        <w:t>28.1</w:t>
      </w:r>
      <w:r w:rsidR="006A2903">
        <w:fldChar w:fldCharType="end"/>
      </w:r>
      <w:r w:rsidRPr="00B94C18">
        <w:t xml:space="preserve"> to </w:t>
      </w:r>
      <w:r w:rsidR="006A2903">
        <w:fldChar w:fldCharType="begin"/>
      </w:r>
      <w:r w:rsidR="006A2903">
        <w:instrText xml:space="preserve"> REF _Ref61012171 \r \h </w:instrText>
      </w:r>
      <w:r w:rsidR="006A2903">
        <w:fldChar w:fldCharType="separate"/>
      </w:r>
      <w:r w:rsidR="0082576D">
        <w:t>28.4</w:t>
      </w:r>
      <w:r w:rsidR="006A2903">
        <w:fldChar w:fldCharType="end"/>
      </w:r>
      <w:r w:rsidRPr="00B94C18">
        <w:t xml:space="preserve"> do </w:t>
      </w:r>
      <w:r w:rsidR="00EB50D5">
        <w:t>not apply to any Disputes over a decision to terminate this Contract or over any Party’s entitlement to do so.</w:t>
      </w:r>
    </w:p>
    <w:p w14:paraId="21637B3C" w14:textId="20E54763" w:rsidR="00B94C18" w:rsidRDefault="00B94C18" w:rsidP="003865B2">
      <w:pPr>
        <w:pStyle w:val="Heading2"/>
      </w:pPr>
      <w:r w:rsidRPr="00B94C18">
        <w:t xml:space="preserve">The Parties shall continue to comply with all their obligations under this Contract regardless of the nature of the Dispute and despite the referral of </w:t>
      </w:r>
      <w:r w:rsidR="00C95A4C">
        <w:t>the</w:t>
      </w:r>
      <w:r w:rsidRPr="00B94C18">
        <w:t xml:space="preserve"> Dispute for res</w:t>
      </w:r>
      <w:r>
        <w:t xml:space="preserve">olution under this Condition </w:t>
      </w:r>
      <w:r w:rsidR="00FF5BD6">
        <w:fldChar w:fldCharType="begin"/>
      </w:r>
      <w:r w:rsidR="00FF5BD6">
        <w:instrText xml:space="preserve"> REF _Ref61012183 \r \h </w:instrText>
      </w:r>
      <w:r w:rsidR="00FF5BD6">
        <w:fldChar w:fldCharType="separate"/>
      </w:r>
      <w:r w:rsidR="0082576D">
        <w:t>28</w:t>
      </w:r>
      <w:r w:rsidR="00FF5BD6">
        <w:fldChar w:fldCharType="end"/>
      </w:r>
      <w:r>
        <w:t>.</w:t>
      </w:r>
    </w:p>
    <w:p w14:paraId="0404E4DE" w14:textId="529CDB5B" w:rsidR="00542FEF" w:rsidRPr="00542FEF" w:rsidRDefault="00542FEF" w:rsidP="003865B2">
      <w:pPr>
        <w:pStyle w:val="Heading2"/>
      </w:pPr>
      <w:r w:rsidRPr="00542FEF">
        <w:t>Any compromise of</w:t>
      </w:r>
      <w:r>
        <w:t xml:space="preserve"> a D</w:t>
      </w:r>
      <w:r w:rsidRPr="00542FEF">
        <w:t>ispute which is certified in writing by solicito</w:t>
      </w:r>
      <w:r>
        <w:t xml:space="preserve">rs advising </w:t>
      </w:r>
      <w:r w:rsidR="00B839A1">
        <w:t>Client</w:t>
      </w:r>
      <w:r>
        <w:t xml:space="preserve"> on that D</w:t>
      </w:r>
      <w:r w:rsidRPr="00542FEF">
        <w:t>ispute as a settlement which is based on a permissible interpretation of the respective rights and obliga</w:t>
      </w:r>
      <w:r>
        <w:t>tions of the Parties under it this Contract is</w:t>
      </w:r>
      <w:r w:rsidRPr="00542FEF">
        <w:t xml:space="preserve"> to be regarded as having been derived from the terms of this Contract and is not to be regarded as a variation to it</w:t>
      </w:r>
      <w:r>
        <w:t>.</w:t>
      </w:r>
    </w:p>
    <w:p w14:paraId="4ACCBA5E" w14:textId="422666ED" w:rsidR="00DF0293" w:rsidRPr="003C186F" w:rsidRDefault="00DF0293" w:rsidP="00665954">
      <w:pPr>
        <w:pStyle w:val="Heading1"/>
        <w:ind w:left="567" w:hanging="567"/>
      </w:pPr>
      <w:bookmarkStart w:id="294" w:name="_Toc102988777"/>
      <w:bookmarkStart w:id="295" w:name="_Ref61002902"/>
      <w:bookmarkStart w:id="296" w:name="_Toc74323573"/>
      <w:r w:rsidRPr="00D56E59">
        <w:t>GOVERNING LAW AND ENFORCEMENT</w:t>
      </w:r>
      <w:bookmarkEnd w:id="294"/>
      <w:bookmarkEnd w:id="295"/>
      <w:bookmarkEnd w:id="296"/>
    </w:p>
    <w:p w14:paraId="2B1677F3" w14:textId="77777777" w:rsidR="00DF0293" w:rsidRPr="00A36A38" w:rsidRDefault="00DF0293" w:rsidP="003865B2">
      <w:pPr>
        <w:pStyle w:val="Heading2"/>
      </w:pPr>
      <w:r w:rsidRPr="00BE6DB2">
        <w:t xml:space="preserve">The </w:t>
      </w:r>
      <w:bookmarkStart w:id="297" w:name="_Hlk68121558"/>
      <w:r w:rsidRPr="00BE6DB2">
        <w:t xml:space="preserve">formation, construction, performance, validity and all aspects of this </w:t>
      </w:r>
      <w:bookmarkEnd w:id="297"/>
      <w:r w:rsidRPr="00BE6DB2">
        <w:t>Contract are to be governed by English law.</w:t>
      </w:r>
    </w:p>
    <w:p w14:paraId="180469EA" w14:textId="4D222C99" w:rsidR="00DF0293" w:rsidRPr="00A36A38" w:rsidRDefault="003034A8" w:rsidP="003865B2">
      <w:pPr>
        <w:pStyle w:val="Heading2"/>
      </w:pPr>
      <w:r>
        <w:t>T</w:t>
      </w:r>
      <w:r w:rsidR="00DF0293" w:rsidRPr="00BE6DB2">
        <w:t>he Parties agree to submit to the exclusive jurisdiction of the courts of England</w:t>
      </w:r>
      <w:r w:rsidR="00B94C18">
        <w:t xml:space="preserve"> and Wales</w:t>
      </w:r>
      <w:r w:rsidR="00DF0293" w:rsidRPr="00BE6DB2">
        <w:t xml:space="preserve"> </w:t>
      </w:r>
      <w:bookmarkStart w:id="298" w:name="_Hlk68121632"/>
      <w:r w:rsidR="00DF0293" w:rsidRPr="00BE6DB2">
        <w:t>in relation to any dispute under this Contract</w:t>
      </w:r>
      <w:bookmarkEnd w:id="298"/>
      <w:r w:rsidR="00DF0293" w:rsidRPr="00BE6DB2">
        <w:t>.</w:t>
      </w:r>
    </w:p>
    <w:p w14:paraId="7C5FF82B" w14:textId="44E493E8" w:rsidR="00DF0293" w:rsidRPr="003C186F" w:rsidRDefault="00DF0293" w:rsidP="00665954">
      <w:pPr>
        <w:pStyle w:val="Heading1"/>
        <w:ind w:left="567" w:hanging="567"/>
      </w:pPr>
      <w:bookmarkStart w:id="299" w:name="_Toc102988778"/>
      <w:bookmarkStart w:id="300" w:name="_Ref473022579"/>
      <w:bookmarkStart w:id="301" w:name="_Toc74323574"/>
      <w:r w:rsidRPr="00D56E59">
        <w:t>COUNTERPARTS</w:t>
      </w:r>
      <w:bookmarkEnd w:id="299"/>
      <w:bookmarkEnd w:id="300"/>
      <w:bookmarkEnd w:id="301"/>
    </w:p>
    <w:p w14:paraId="08C07260" w14:textId="77777777" w:rsidR="00DF0293" w:rsidRPr="00285391" w:rsidRDefault="00DF0293" w:rsidP="003865B2">
      <w:pPr>
        <w:pStyle w:val="Heading2"/>
        <w:rPr>
          <w:caps/>
        </w:rPr>
      </w:pPr>
      <w:r w:rsidRPr="00BE6DB2">
        <w:t>This Contract may be executed in two or more counterparts each of which shall be deemed to be an original but the counterparts shall together constitute one and the same contract.</w:t>
      </w:r>
    </w:p>
    <w:p w14:paraId="47855737" w14:textId="77777777" w:rsidR="00285391" w:rsidRDefault="00285391" w:rsidP="00285391">
      <w:pPr>
        <w:pStyle w:val="Heading1"/>
        <w:numPr>
          <w:ilvl w:val="0"/>
          <w:numId w:val="0"/>
        </w:numPr>
        <w:ind w:left="851" w:hanging="851"/>
        <w:sectPr w:rsidR="00285391" w:rsidSect="00402CD0">
          <w:headerReference w:type="even" r:id="rId28"/>
          <w:headerReference w:type="default" r:id="rId29"/>
          <w:footerReference w:type="default" r:id="rId30"/>
          <w:headerReference w:type="first" r:id="rId31"/>
          <w:pgSz w:w="11906" w:h="16838" w:code="9"/>
          <w:pgMar w:top="1440" w:right="1797" w:bottom="1440" w:left="1843" w:header="709" w:footer="709" w:gutter="0"/>
          <w:cols w:space="708"/>
          <w:docGrid w:linePitch="360"/>
        </w:sectPr>
      </w:pPr>
    </w:p>
    <w:p w14:paraId="3EC48909" w14:textId="2D5BDEF3" w:rsidR="001847A3" w:rsidRPr="008F3635" w:rsidRDefault="000362D8" w:rsidP="000362D8">
      <w:pPr>
        <w:pStyle w:val="Schmainhead"/>
        <w:tabs>
          <w:tab w:val="clear" w:pos="1080"/>
          <w:tab w:val="num" w:pos="0"/>
        </w:tabs>
        <w:ind w:left="0" w:firstLine="0"/>
      </w:pPr>
      <w:r>
        <w:lastRenderedPageBreak/>
        <w:br/>
      </w:r>
      <w:bookmarkStart w:id="302" w:name="_Ref61001926"/>
      <w:bookmarkStart w:id="303" w:name="_Ref61003015"/>
      <w:bookmarkStart w:id="304" w:name="_Ref61003048"/>
      <w:bookmarkStart w:id="305" w:name="_Ref61003061"/>
      <w:bookmarkStart w:id="306" w:name="_Ref61003069"/>
      <w:bookmarkStart w:id="307" w:name="_Ref61003080"/>
      <w:bookmarkStart w:id="308" w:name="_Ref61008565"/>
      <w:bookmarkStart w:id="309" w:name="_Toc74323575"/>
      <w:r w:rsidR="001847A3" w:rsidRPr="008F3635">
        <w:t>KPI Schedule</w:t>
      </w:r>
      <w:bookmarkEnd w:id="302"/>
      <w:bookmarkEnd w:id="303"/>
      <w:bookmarkEnd w:id="304"/>
      <w:bookmarkEnd w:id="305"/>
      <w:bookmarkEnd w:id="306"/>
      <w:bookmarkEnd w:id="307"/>
      <w:bookmarkEnd w:id="308"/>
      <w:bookmarkEnd w:id="309"/>
    </w:p>
    <w:p w14:paraId="14CA06F3" w14:textId="77777777" w:rsidR="001847A3" w:rsidRDefault="001847A3" w:rsidP="00297C01">
      <w:pPr>
        <w:pStyle w:val="Legal1"/>
      </w:pP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351"/>
        <w:gridCol w:w="2277"/>
        <w:gridCol w:w="3829"/>
        <w:gridCol w:w="1920"/>
        <w:gridCol w:w="3348"/>
      </w:tblGrid>
      <w:tr w:rsidR="00C95A4C" w14:paraId="35BBA190" w14:textId="0DA4828E" w:rsidTr="00536247">
        <w:trPr>
          <w:tblHeader/>
        </w:trPr>
        <w:tc>
          <w:tcPr>
            <w:tcW w:w="376" w:type="pct"/>
            <w:tcBorders>
              <w:top w:val="single" w:sz="4" w:space="0" w:color="auto"/>
              <w:left w:val="single" w:sz="4" w:space="0" w:color="auto"/>
              <w:bottom w:val="single" w:sz="4" w:space="0" w:color="auto"/>
              <w:right w:val="single" w:sz="4" w:space="0" w:color="auto"/>
            </w:tcBorders>
            <w:hideMark/>
          </w:tcPr>
          <w:p w14:paraId="2579423D" w14:textId="77777777" w:rsidR="00C95A4C" w:rsidRPr="00206CE6" w:rsidRDefault="00C95A4C" w:rsidP="00FD489A">
            <w:pPr>
              <w:jc w:val="center"/>
              <w:rPr>
                <w:b/>
                <w:caps/>
              </w:rPr>
            </w:pPr>
            <w:r w:rsidRPr="00206CE6">
              <w:rPr>
                <w:b/>
              </w:rPr>
              <w:t>KPI No.</w:t>
            </w:r>
          </w:p>
        </w:tc>
        <w:tc>
          <w:tcPr>
            <w:tcW w:w="792" w:type="pct"/>
            <w:tcBorders>
              <w:top w:val="single" w:sz="4" w:space="0" w:color="auto"/>
              <w:left w:val="single" w:sz="4" w:space="0" w:color="auto"/>
              <w:bottom w:val="single" w:sz="4" w:space="0" w:color="auto"/>
              <w:right w:val="single" w:sz="4" w:space="0" w:color="auto"/>
            </w:tcBorders>
            <w:hideMark/>
          </w:tcPr>
          <w:p w14:paraId="37EEED36" w14:textId="77777777" w:rsidR="00C95A4C" w:rsidRPr="00206CE6" w:rsidRDefault="00C95A4C" w:rsidP="00FD489A">
            <w:pPr>
              <w:jc w:val="center"/>
              <w:rPr>
                <w:b/>
                <w:caps/>
              </w:rPr>
            </w:pPr>
            <w:r w:rsidRPr="00206CE6">
              <w:rPr>
                <w:b/>
              </w:rPr>
              <w:t>Indicator</w:t>
            </w:r>
          </w:p>
        </w:tc>
        <w:tc>
          <w:tcPr>
            <w:tcW w:w="767" w:type="pct"/>
            <w:tcBorders>
              <w:top w:val="single" w:sz="4" w:space="0" w:color="auto"/>
              <w:left w:val="single" w:sz="4" w:space="0" w:color="auto"/>
              <w:bottom w:val="single" w:sz="4" w:space="0" w:color="auto"/>
              <w:right w:val="single" w:sz="4" w:space="0" w:color="auto"/>
            </w:tcBorders>
            <w:hideMark/>
          </w:tcPr>
          <w:p w14:paraId="640EFC4B" w14:textId="77777777" w:rsidR="00C95A4C" w:rsidRPr="00206CE6" w:rsidRDefault="00C95A4C" w:rsidP="00FD489A">
            <w:pPr>
              <w:jc w:val="center"/>
              <w:rPr>
                <w:b/>
                <w:bCs/>
              </w:rPr>
            </w:pPr>
            <w:r w:rsidRPr="00206CE6">
              <w:rPr>
                <w:b/>
              </w:rPr>
              <w:t>Definition</w:t>
            </w:r>
          </w:p>
        </w:tc>
        <w:tc>
          <w:tcPr>
            <w:tcW w:w="1290" w:type="pct"/>
            <w:tcBorders>
              <w:top w:val="single" w:sz="4" w:space="0" w:color="auto"/>
              <w:left w:val="single" w:sz="4" w:space="0" w:color="auto"/>
              <w:bottom w:val="single" w:sz="4" w:space="0" w:color="auto"/>
              <w:right w:val="single" w:sz="4" w:space="0" w:color="auto"/>
            </w:tcBorders>
            <w:hideMark/>
          </w:tcPr>
          <w:p w14:paraId="2DF1B49F" w14:textId="236E3AF2" w:rsidR="00C95A4C" w:rsidRPr="00206CE6" w:rsidRDefault="00CB0AE2" w:rsidP="00FD489A">
            <w:pPr>
              <w:jc w:val="center"/>
              <w:rPr>
                <w:b/>
                <w:bCs/>
              </w:rPr>
            </w:pPr>
            <w:r>
              <w:rPr>
                <w:b/>
              </w:rPr>
              <w:t xml:space="preserve">KPI </w:t>
            </w:r>
            <w:r w:rsidR="00C95A4C" w:rsidRPr="00206CE6">
              <w:rPr>
                <w:b/>
              </w:rPr>
              <w:t>Measurement Period</w:t>
            </w:r>
            <w:r w:rsidR="00C95A4C">
              <w:rPr>
                <w:b/>
              </w:rPr>
              <w:t xml:space="preserve"> </w:t>
            </w:r>
            <w:r w:rsidR="00C95A4C" w:rsidRPr="00206CE6">
              <w:rPr>
                <w:b/>
              </w:rPr>
              <w:t>(e</w:t>
            </w:r>
            <w:r w:rsidR="0082576D">
              <w:rPr>
                <w:b/>
              </w:rPr>
              <w:t>.</w:t>
            </w:r>
            <w:r w:rsidR="00C95A4C" w:rsidRPr="00206CE6">
              <w:rPr>
                <w:b/>
              </w:rPr>
              <w:t>g</w:t>
            </w:r>
            <w:r w:rsidR="0082576D">
              <w:rPr>
                <w:b/>
              </w:rPr>
              <w:t>.,</w:t>
            </w:r>
            <w:r w:rsidR="00C95A4C" w:rsidRPr="00206CE6">
              <w:rPr>
                <w:b/>
              </w:rPr>
              <w:t xml:space="preserve"> monthly)</w:t>
            </w:r>
          </w:p>
        </w:tc>
        <w:tc>
          <w:tcPr>
            <w:tcW w:w="647" w:type="pct"/>
            <w:tcBorders>
              <w:top w:val="single" w:sz="4" w:space="0" w:color="auto"/>
              <w:left w:val="single" w:sz="4" w:space="0" w:color="auto"/>
              <w:bottom w:val="single" w:sz="4" w:space="0" w:color="auto"/>
              <w:right w:val="single" w:sz="4" w:space="0" w:color="auto"/>
            </w:tcBorders>
            <w:hideMark/>
          </w:tcPr>
          <w:p w14:paraId="2CAAF667" w14:textId="77777777" w:rsidR="00C95A4C" w:rsidRPr="00206CE6" w:rsidRDefault="00C95A4C" w:rsidP="00FD489A">
            <w:pPr>
              <w:jc w:val="center"/>
              <w:rPr>
                <w:b/>
                <w:bCs/>
              </w:rPr>
            </w:pPr>
            <w:r w:rsidRPr="00206CE6">
              <w:rPr>
                <w:b/>
              </w:rPr>
              <w:t>KPI Target</w:t>
            </w:r>
          </w:p>
        </w:tc>
        <w:tc>
          <w:tcPr>
            <w:tcW w:w="1129" w:type="pct"/>
            <w:tcBorders>
              <w:top w:val="single" w:sz="4" w:space="0" w:color="auto"/>
              <w:left w:val="single" w:sz="4" w:space="0" w:color="auto"/>
              <w:bottom w:val="single" w:sz="4" w:space="0" w:color="auto"/>
              <w:right w:val="single" w:sz="4" w:space="0" w:color="auto"/>
            </w:tcBorders>
          </w:tcPr>
          <w:p w14:paraId="7B31294B" w14:textId="7D0CBAA5" w:rsidR="00C95A4C" w:rsidRPr="00206CE6" w:rsidRDefault="00FD489A" w:rsidP="00FD489A">
            <w:pPr>
              <w:jc w:val="center"/>
              <w:rPr>
                <w:b/>
              </w:rPr>
            </w:pPr>
            <w:r>
              <w:rPr>
                <w:b/>
              </w:rPr>
              <w:t>Percentage of KPI Payment for this KPI</w:t>
            </w:r>
          </w:p>
        </w:tc>
      </w:tr>
      <w:tr w:rsidR="00C95A4C" w14:paraId="59794227" w14:textId="280A2CCA" w:rsidTr="00536247">
        <w:tc>
          <w:tcPr>
            <w:tcW w:w="376" w:type="pct"/>
            <w:tcBorders>
              <w:top w:val="single" w:sz="4" w:space="0" w:color="auto"/>
              <w:left w:val="single" w:sz="4" w:space="0" w:color="auto"/>
              <w:bottom w:val="single" w:sz="4" w:space="0" w:color="auto"/>
              <w:right w:val="single" w:sz="4" w:space="0" w:color="auto"/>
            </w:tcBorders>
            <w:hideMark/>
          </w:tcPr>
          <w:p w14:paraId="7A31EA79" w14:textId="77777777" w:rsidR="00C95A4C" w:rsidRDefault="00C95A4C" w:rsidP="00206CE6">
            <w:pPr>
              <w:rPr>
                <w:rFonts w:cs="Arial"/>
              </w:rPr>
            </w:pPr>
            <w:r>
              <w:rPr>
                <w:rFonts w:cs="Arial"/>
              </w:rPr>
              <w:t>1</w:t>
            </w:r>
          </w:p>
        </w:tc>
        <w:tc>
          <w:tcPr>
            <w:tcW w:w="792" w:type="pct"/>
            <w:tcBorders>
              <w:top w:val="single" w:sz="4" w:space="0" w:color="auto"/>
              <w:left w:val="single" w:sz="4" w:space="0" w:color="auto"/>
              <w:bottom w:val="single" w:sz="4" w:space="0" w:color="auto"/>
              <w:right w:val="single" w:sz="4" w:space="0" w:color="auto"/>
            </w:tcBorders>
            <w:hideMark/>
          </w:tcPr>
          <w:p w14:paraId="67FD2A00" w14:textId="77777777" w:rsidR="00C95A4C" w:rsidRDefault="00C95A4C" w:rsidP="00206CE6">
            <w:pPr>
              <w:rPr>
                <w:rFonts w:cs="Arial"/>
              </w:rPr>
            </w:pPr>
            <w:r>
              <w:rPr>
                <w:rFonts w:cs="Arial"/>
              </w:rPr>
              <w:t>[           ]</w:t>
            </w:r>
          </w:p>
        </w:tc>
        <w:tc>
          <w:tcPr>
            <w:tcW w:w="767" w:type="pct"/>
            <w:tcBorders>
              <w:top w:val="single" w:sz="4" w:space="0" w:color="auto"/>
              <w:left w:val="single" w:sz="4" w:space="0" w:color="auto"/>
              <w:bottom w:val="single" w:sz="4" w:space="0" w:color="auto"/>
              <w:right w:val="single" w:sz="4" w:space="0" w:color="auto"/>
            </w:tcBorders>
          </w:tcPr>
          <w:p w14:paraId="7641408D" w14:textId="77777777" w:rsidR="00C95A4C" w:rsidRDefault="00C95A4C" w:rsidP="00206CE6">
            <w:pPr>
              <w:rPr>
                <w:rFonts w:cs="Arial"/>
              </w:rPr>
            </w:pPr>
            <w:r>
              <w:rPr>
                <w:rFonts w:cs="Arial"/>
              </w:rPr>
              <w:t>[                      ]</w:t>
            </w:r>
          </w:p>
        </w:tc>
        <w:tc>
          <w:tcPr>
            <w:tcW w:w="1290" w:type="pct"/>
            <w:tcBorders>
              <w:top w:val="single" w:sz="4" w:space="0" w:color="auto"/>
              <w:left w:val="single" w:sz="4" w:space="0" w:color="auto"/>
              <w:bottom w:val="single" w:sz="4" w:space="0" w:color="auto"/>
              <w:right w:val="single" w:sz="4" w:space="0" w:color="auto"/>
            </w:tcBorders>
            <w:hideMark/>
          </w:tcPr>
          <w:p w14:paraId="40565968" w14:textId="77777777" w:rsidR="00C95A4C" w:rsidRDefault="00C95A4C" w:rsidP="00206CE6">
            <w:pPr>
              <w:rPr>
                <w:rFonts w:cs="Arial"/>
              </w:rPr>
            </w:pPr>
            <w:r>
              <w:rPr>
                <w:rFonts w:cs="Arial"/>
              </w:rPr>
              <w:t>[                    ]</w:t>
            </w:r>
          </w:p>
        </w:tc>
        <w:tc>
          <w:tcPr>
            <w:tcW w:w="647" w:type="pct"/>
            <w:tcBorders>
              <w:top w:val="single" w:sz="4" w:space="0" w:color="auto"/>
              <w:left w:val="single" w:sz="4" w:space="0" w:color="auto"/>
              <w:bottom w:val="single" w:sz="4" w:space="0" w:color="auto"/>
              <w:right w:val="single" w:sz="4" w:space="0" w:color="auto"/>
            </w:tcBorders>
            <w:hideMark/>
          </w:tcPr>
          <w:p w14:paraId="4BB0D21B" w14:textId="77777777" w:rsidR="00C95A4C" w:rsidRDefault="00C95A4C" w:rsidP="00206CE6">
            <w:pPr>
              <w:rPr>
                <w:rFonts w:cs="Arial"/>
              </w:rPr>
            </w:pPr>
            <w:r>
              <w:rPr>
                <w:rFonts w:cs="Arial"/>
              </w:rPr>
              <w:t>[              ]</w:t>
            </w:r>
          </w:p>
        </w:tc>
        <w:tc>
          <w:tcPr>
            <w:tcW w:w="1129" w:type="pct"/>
            <w:tcBorders>
              <w:top w:val="single" w:sz="4" w:space="0" w:color="auto"/>
              <w:left w:val="single" w:sz="4" w:space="0" w:color="auto"/>
              <w:bottom w:val="single" w:sz="4" w:space="0" w:color="auto"/>
              <w:right w:val="single" w:sz="4" w:space="0" w:color="auto"/>
            </w:tcBorders>
          </w:tcPr>
          <w:p w14:paraId="296515AE" w14:textId="14E35490" w:rsidR="00C95A4C" w:rsidRDefault="00FD489A" w:rsidP="00206CE6">
            <w:pPr>
              <w:rPr>
                <w:rFonts w:cs="Arial"/>
              </w:rPr>
            </w:pPr>
            <w:r>
              <w:rPr>
                <w:rFonts w:cs="Arial"/>
              </w:rPr>
              <w:t>[                 ]%</w:t>
            </w:r>
          </w:p>
        </w:tc>
      </w:tr>
      <w:tr w:rsidR="00C95A4C" w14:paraId="29A8B55A" w14:textId="25FD74F3" w:rsidTr="00536247">
        <w:tc>
          <w:tcPr>
            <w:tcW w:w="376" w:type="pct"/>
            <w:tcBorders>
              <w:top w:val="single" w:sz="4" w:space="0" w:color="auto"/>
              <w:left w:val="single" w:sz="4" w:space="0" w:color="auto"/>
              <w:bottom w:val="single" w:sz="4" w:space="0" w:color="auto"/>
              <w:right w:val="single" w:sz="4" w:space="0" w:color="auto"/>
            </w:tcBorders>
            <w:hideMark/>
          </w:tcPr>
          <w:p w14:paraId="1BEBC509" w14:textId="77777777" w:rsidR="00C95A4C" w:rsidRDefault="00C95A4C" w:rsidP="00206CE6">
            <w:pPr>
              <w:rPr>
                <w:rFonts w:cs="Arial"/>
              </w:rPr>
            </w:pPr>
            <w:r>
              <w:rPr>
                <w:rFonts w:cs="Arial"/>
              </w:rPr>
              <w:t>2</w:t>
            </w:r>
          </w:p>
        </w:tc>
        <w:tc>
          <w:tcPr>
            <w:tcW w:w="792" w:type="pct"/>
            <w:tcBorders>
              <w:top w:val="single" w:sz="4" w:space="0" w:color="auto"/>
              <w:left w:val="single" w:sz="4" w:space="0" w:color="auto"/>
              <w:bottom w:val="single" w:sz="4" w:space="0" w:color="auto"/>
              <w:right w:val="single" w:sz="4" w:space="0" w:color="auto"/>
            </w:tcBorders>
            <w:hideMark/>
          </w:tcPr>
          <w:p w14:paraId="3EF2AF34" w14:textId="77777777" w:rsidR="00C95A4C" w:rsidRDefault="00C95A4C" w:rsidP="00206CE6">
            <w:pPr>
              <w:rPr>
                <w:rFonts w:cs="Arial"/>
              </w:rPr>
            </w:pPr>
            <w:r>
              <w:rPr>
                <w:rFonts w:cs="Arial"/>
              </w:rPr>
              <w:t>[           ]</w:t>
            </w:r>
          </w:p>
        </w:tc>
        <w:tc>
          <w:tcPr>
            <w:tcW w:w="767" w:type="pct"/>
            <w:tcBorders>
              <w:top w:val="single" w:sz="4" w:space="0" w:color="auto"/>
              <w:left w:val="single" w:sz="4" w:space="0" w:color="auto"/>
              <w:bottom w:val="single" w:sz="4" w:space="0" w:color="auto"/>
              <w:right w:val="single" w:sz="4" w:space="0" w:color="auto"/>
            </w:tcBorders>
          </w:tcPr>
          <w:p w14:paraId="7F383BEC" w14:textId="77777777" w:rsidR="00C95A4C" w:rsidRDefault="00C95A4C" w:rsidP="00206CE6">
            <w:pPr>
              <w:rPr>
                <w:rFonts w:cs="Arial"/>
              </w:rPr>
            </w:pPr>
            <w:r>
              <w:rPr>
                <w:rFonts w:cs="Arial"/>
              </w:rPr>
              <w:t>[                      ]</w:t>
            </w:r>
          </w:p>
        </w:tc>
        <w:tc>
          <w:tcPr>
            <w:tcW w:w="1290" w:type="pct"/>
            <w:tcBorders>
              <w:top w:val="single" w:sz="4" w:space="0" w:color="auto"/>
              <w:left w:val="single" w:sz="4" w:space="0" w:color="auto"/>
              <w:bottom w:val="single" w:sz="4" w:space="0" w:color="auto"/>
              <w:right w:val="single" w:sz="4" w:space="0" w:color="auto"/>
            </w:tcBorders>
            <w:hideMark/>
          </w:tcPr>
          <w:p w14:paraId="2B5FCB5D" w14:textId="77777777" w:rsidR="00C95A4C" w:rsidRDefault="00C95A4C" w:rsidP="00206CE6">
            <w:pPr>
              <w:rPr>
                <w:rFonts w:cs="Arial"/>
              </w:rPr>
            </w:pPr>
            <w:r>
              <w:rPr>
                <w:rFonts w:cs="Arial"/>
              </w:rPr>
              <w:t>[                    ]</w:t>
            </w:r>
          </w:p>
        </w:tc>
        <w:tc>
          <w:tcPr>
            <w:tcW w:w="647" w:type="pct"/>
            <w:tcBorders>
              <w:top w:val="single" w:sz="4" w:space="0" w:color="auto"/>
              <w:left w:val="single" w:sz="4" w:space="0" w:color="auto"/>
              <w:bottom w:val="single" w:sz="4" w:space="0" w:color="auto"/>
              <w:right w:val="single" w:sz="4" w:space="0" w:color="auto"/>
            </w:tcBorders>
            <w:hideMark/>
          </w:tcPr>
          <w:p w14:paraId="150987BA" w14:textId="77777777" w:rsidR="00C95A4C" w:rsidRDefault="00C95A4C" w:rsidP="00206CE6">
            <w:pPr>
              <w:rPr>
                <w:rFonts w:cs="Arial"/>
              </w:rPr>
            </w:pPr>
            <w:r>
              <w:rPr>
                <w:rFonts w:cs="Arial"/>
              </w:rPr>
              <w:t>[              ]</w:t>
            </w:r>
          </w:p>
        </w:tc>
        <w:tc>
          <w:tcPr>
            <w:tcW w:w="1129" w:type="pct"/>
            <w:tcBorders>
              <w:top w:val="single" w:sz="4" w:space="0" w:color="auto"/>
              <w:left w:val="single" w:sz="4" w:space="0" w:color="auto"/>
              <w:bottom w:val="single" w:sz="4" w:space="0" w:color="auto"/>
              <w:right w:val="single" w:sz="4" w:space="0" w:color="auto"/>
            </w:tcBorders>
          </w:tcPr>
          <w:p w14:paraId="077C65B9" w14:textId="0C900EBD" w:rsidR="00C95A4C" w:rsidRDefault="00FD489A" w:rsidP="00206CE6">
            <w:pPr>
              <w:rPr>
                <w:rFonts w:cs="Arial"/>
              </w:rPr>
            </w:pPr>
            <w:r>
              <w:rPr>
                <w:rFonts w:cs="Arial"/>
              </w:rPr>
              <w:t>[                 ]%</w:t>
            </w:r>
          </w:p>
        </w:tc>
      </w:tr>
      <w:tr w:rsidR="00C95A4C" w14:paraId="7025A787" w14:textId="4A571CB5" w:rsidTr="00536247">
        <w:tc>
          <w:tcPr>
            <w:tcW w:w="376" w:type="pct"/>
            <w:tcBorders>
              <w:top w:val="single" w:sz="4" w:space="0" w:color="auto"/>
              <w:left w:val="single" w:sz="4" w:space="0" w:color="auto"/>
              <w:bottom w:val="single" w:sz="4" w:space="0" w:color="auto"/>
              <w:right w:val="single" w:sz="4" w:space="0" w:color="auto"/>
            </w:tcBorders>
            <w:hideMark/>
          </w:tcPr>
          <w:p w14:paraId="4841FBD0" w14:textId="77777777" w:rsidR="00C95A4C" w:rsidRDefault="00C95A4C" w:rsidP="00206CE6">
            <w:pPr>
              <w:rPr>
                <w:rFonts w:cs="Arial"/>
              </w:rPr>
            </w:pPr>
            <w:r>
              <w:rPr>
                <w:rFonts w:cs="Arial"/>
              </w:rPr>
              <w:t>3</w:t>
            </w:r>
          </w:p>
        </w:tc>
        <w:tc>
          <w:tcPr>
            <w:tcW w:w="792" w:type="pct"/>
            <w:tcBorders>
              <w:top w:val="single" w:sz="4" w:space="0" w:color="auto"/>
              <w:left w:val="single" w:sz="4" w:space="0" w:color="auto"/>
              <w:bottom w:val="single" w:sz="4" w:space="0" w:color="auto"/>
              <w:right w:val="single" w:sz="4" w:space="0" w:color="auto"/>
            </w:tcBorders>
            <w:hideMark/>
          </w:tcPr>
          <w:p w14:paraId="2666244B" w14:textId="77777777" w:rsidR="00C95A4C" w:rsidRDefault="00C95A4C" w:rsidP="00206CE6">
            <w:pPr>
              <w:rPr>
                <w:rFonts w:cs="Arial"/>
              </w:rPr>
            </w:pPr>
            <w:r>
              <w:rPr>
                <w:rFonts w:cs="Arial"/>
              </w:rPr>
              <w:t>[           ]</w:t>
            </w:r>
          </w:p>
        </w:tc>
        <w:tc>
          <w:tcPr>
            <w:tcW w:w="767" w:type="pct"/>
            <w:tcBorders>
              <w:top w:val="single" w:sz="4" w:space="0" w:color="auto"/>
              <w:left w:val="single" w:sz="4" w:space="0" w:color="auto"/>
              <w:bottom w:val="single" w:sz="4" w:space="0" w:color="auto"/>
              <w:right w:val="single" w:sz="4" w:space="0" w:color="auto"/>
            </w:tcBorders>
          </w:tcPr>
          <w:p w14:paraId="378B20E5" w14:textId="77777777" w:rsidR="00C95A4C" w:rsidRDefault="00C95A4C" w:rsidP="00206CE6">
            <w:pPr>
              <w:rPr>
                <w:rFonts w:cs="Arial"/>
              </w:rPr>
            </w:pPr>
            <w:r>
              <w:rPr>
                <w:rFonts w:cs="Arial"/>
              </w:rPr>
              <w:t>[                      ]</w:t>
            </w:r>
          </w:p>
        </w:tc>
        <w:tc>
          <w:tcPr>
            <w:tcW w:w="1290" w:type="pct"/>
            <w:tcBorders>
              <w:top w:val="single" w:sz="4" w:space="0" w:color="auto"/>
              <w:left w:val="single" w:sz="4" w:space="0" w:color="auto"/>
              <w:bottom w:val="single" w:sz="4" w:space="0" w:color="auto"/>
              <w:right w:val="single" w:sz="4" w:space="0" w:color="auto"/>
            </w:tcBorders>
            <w:hideMark/>
          </w:tcPr>
          <w:p w14:paraId="6F79CE40" w14:textId="77777777" w:rsidR="00C95A4C" w:rsidRDefault="00C95A4C" w:rsidP="00206CE6">
            <w:pPr>
              <w:rPr>
                <w:rFonts w:cs="Arial"/>
              </w:rPr>
            </w:pPr>
            <w:r>
              <w:rPr>
                <w:rFonts w:cs="Arial"/>
              </w:rPr>
              <w:t>[                    ]</w:t>
            </w:r>
          </w:p>
        </w:tc>
        <w:tc>
          <w:tcPr>
            <w:tcW w:w="647" w:type="pct"/>
            <w:tcBorders>
              <w:top w:val="single" w:sz="4" w:space="0" w:color="auto"/>
              <w:left w:val="single" w:sz="4" w:space="0" w:color="auto"/>
              <w:bottom w:val="single" w:sz="4" w:space="0" w:color="auto"/>
              <w:right w:val="single" w:sz="4" w:space="0" w:color="auto"/>
            </w:tcBorders>
            <w:hideMark/>
          </w:tcPr>
          <w:p w14:paraId="2EEA5E05" w14:textId="77777777" w:rsidR="00C95A4C" w:rsidRDefault="00C95A4C" w:rsidP="00206CE6">
            <w:pPr>
              <w:rPr>
                <w:rFonts w:cs="Arial"/>
              </w:rPr>
            </w:pPr>
            <w:r>
              <w:rPr>
                <w:rFonts w:cs="Arial"/>
              </w:rPr>
              <w:t>[              ]</w:t>
            </w:r>
          </w:p>
        </w:tc>
        <w:tc>
          <w:tcPr>
            <w:tcW w:w="1129" w:type="pct"/>
            <w:tcBorders>
              <w:top w:val="single" w:sz="4" w:space="0" w:color="auto"/>
              <w:left w:val="single" w:sz="4" w:space="0" w:color="auto"/>
              <w:bottom w:val="single" w:sz="4" w:space="0" w:color="auto"/>
              <w:right w:val="single" w:sz="4" w:space="0" w:color="auto"/>
            </w:tcBorders>
          </w:tcPr>
          <w:p w14:paraId="0AF535EE" w14:textId="0D921180" w:rsidR="00C95A4C" w:rsidRDefault="00FD489A" w:rsidP="00206CE6">
            <w:pPr>
              <w:rPr>
                <w:rFonts w:cs="Arial"/>
              </w:rPr>
            </w:pPr>
            <w:r>
              <w:rPr>
                <w:rFonts w:cs="Arial"/>
              </w:rPr>
              <w:t>[                 ]%</w:t>
            </w:r>
          </w:p>
        </w:tc>
      </w:tr>
      <w:tr w:rsidR="00FD489A" w14:paraId="70B849E6" w14:textId="77777777" w:rsidTr="00536247">
        <w:tc>
          <w:tcPr>
            <w:tcW w:w="376" w:type="pct"/>
            <w:tcBorders>
              <w:top w:val="single" w:sz="4" w:space="0" w:color="auto"/>
              <w:left w:val="single" w:sz="4" w:space="0" w:color="auto"/>
              <w:bottom w:val="single" w:sz="4" w:space="0" w:color="auto"/>
              <w:right w:val="single" w:sz="4" w:space="0" w:color="auto"/>
            </w:tcBorders>
          </w:tcPr>
          <w:p w14:paraId="0C7C53DB" w14:textId="778E6096" w:rsidR="00FD489A" w:rsidRDefault="00FD489A" w:rsidP="00206CE6">
            <w:pPr>
              <w:rPr>
                <w:rFonts w:cs="Arial"/>
              </w:rPr>
            </w:pPr>
            <w:r>
              <w:rPr>
                <w:rFonts w:cs="Arial"/>
              </w:rPr>
              <w:t>4</w:t>
            </w:r>
          </w:p>
        </w:tc>
        <w:tc>
          <w:tcPr>
            <w:tcW w:w="792" w:type="pct"/>
            <w:tcBorders>
              <w:top w:val="single" w:sz="4" w:space="0" w:color="auto"/>
              <w:left w:val="single" w:sz="4" w:space="0" w:color="auto"/>
              <w:bottom w:val="single" w:sz="4" w:space="0" w:color="auto"/>
              <w:right w:val="single" w:sz="4" w:space="0" w:color="auto"/>
            </w:tcBorders>
          </w:tcPr>
          <w:p w14:paraId="18A9A871" w14:textId="6E3BC9B6" w:rsidR="00FD489A" w:rsidRDefault="00FD489A" w:rsidP="00206CE6">
            <w:pPr>
              <w:rPr>
                <w:rFonts w:cs="Arial"/>
              </w:rPr>
            </w:pPr>
            <w:r>
              <w:rPr>
                <w:rFonts w:cs="Arial"/>
              </w:rPr>
              <w:t>[           ]</w:t>
            </w:r>
          </w:p>
        </w:tc>
        <w:tc>
          <w:tcPr>
            <w:tcW w:w="767" w:type="pct"/>
            <w:tcBorders>
              <w:top w:val="single" w:sz="4" w:space="0" w:color="auto"/>
              <w:left w:val="single" w:sz="4" w:space="0" w:color="auto"/>
              <w:bottom w:val="single" w:sz="4" w:space="0" w:color="auto"/>
              <w:right w:val="single" w:sz="4" w:space="0" w:color="auto"/>
            </w:tcBorders>
          </w:tcPr>
          <w:p w14:paraId="3FAFAD26" w14:textId="0BAEB479" w:rsidR="00FD489A" w:rsidRDefault="00FD489A" w:rsidP="00206CE6">
            <w:pPr>
              <w:rPr>
                <w:rFonts w:cs="Arial"/>
              </w:rPr>
            </w:pPr>
            <w:r>
              <w:rPr>
                <w:rFonts w:cs="Arial"/>
              </w:rPr>
              <w:t>[                      ]</w:t>
            </w:r>
          </w:p>
        </w:tc>
        <w:tc>
          <w:tcPr>
            <w:tcW w:w="1290" w:type="pct"/>
            <w:tcBorders>
              <w:top w:val="single" w:sz="4" w:space="0" w:color="auto"/>
              <w:left w:val="single" w:sz="4" w:space="0" w:color="auto"/>
              <w:bottom w:val="single" w:sz="4" w:space="0" w:color="auto"/>
              <w:right w:val="single" w:sz="4" w:space="0" w:color="auto"/>
            </w:tcBorders>
          </w:tcPr>
          <w:p w14:paraId="51926A30" w14:textId="5526D946" w:rsidR="00FD489A" w:rsidRDefault="00FD489A" w:rsidP="00206CE6">
            <w:pPr>
              <w:rPr>
                <w:rFonts w:cs="Arial"/>
              </w:rPr>
            </w:pPr>
            <w:r>
              <w:rPr>
                <w:rFonts w:cs="Arial"/>
              </w:rPr>
              <w:t>[                    ]</w:t>
            </w:r>
          </w:p>
        </w:tc>
        <w:tc>
          <w:tcPr>
            <w:tcW w:w="647" w:type="pct"/>
            <w:tcBorders>
              <w:top w:val="single" w:sz="4" w:space="0" w:color="auto"/>
              <w:left w:val="single" w:sz="4" w:space="0" w:color="auto"/>
              <w:bottom w:val="single" w:sz="4" w:space="0" w:color="auto"/>
              <w:right w:val="single" w:sz="4" w:space="0" w:color="auto"/>
            </w:tcBorders>
          </w:tcPr>
          <w:p w14:paraId="7900960A" w14:textId="76601EF9" w:rsidR="00FD489A" w:rsidRDefault="00FD489A" w:rsidP="00206CE6">
            <w:pPr>
              <w:rPr>
                <w:rFonts w:cs="Arial"/>
              </w:rPr>
            </w:pPr>
            <w:r>
              <w:rPr>
                <w:rFonts w:cs="Arial"/>
              </w:rPr>
              <w:t>[              ]</w:t>
            </w:r>
          </w:p>
        </w:tc>
        <w:tc>
          <w:tcPr>
            <w:tcW w:w="1129" w:type="pct"/>
            <w:tcBorders>
              <w:top w:val="single" w:sz="4" w:space="0" w:color="auto"/>
              <w:left w:val="single" w:sz="4" w:space="0" w:color="auto"/>
              <w:bottom w:val="single" w:sz="4" w:space="0" w:color="auto"/>
              <w:right w:val="single" w:sz="4" w:space="0" w:color="auto"/>
            </w:tcBorders>
          </w:tcPr>
          <w:p w14:paraId="2688FF56" w14:textId="2E97E5E0" w:rsidR="00FD489A" w:rsidRDefault="00FD489A" w:rsidP="00206CE6">
            <w:pPr>
              <w:rPr>
                <w:rFonts w:cs="Arial"/>
              </w:rPr>
            </w:pPr>
            <w:r>
              <w:rPr>
                <w:rFonts w:cs="Arial"/>
              </w:rPr>
              <w:t>None</w:t>
            </w:r>
          </w:p>
        </w:tc>
      </w:tr>
      <w:tr w:rsidR="00FD489A" w14:paraId="63FEA4BA" w14:textId="77777777" w:rsidTr="00536247">
        <w:tc>
          <w:tcPr>
            <w:tcW w:w="376" w:type="pct"/>
            <w:tcBorders>
              <w:top w:val="single" w:sz="4" w:space="0" w:color="auto"/>
              <w:left w:val="single" w:sz="4" w:space="0" w:color="auto"/>
              <w:bottom w:val="single" w:sz="4" w:space="0" w:color="auto"/>
              <w:right w:val="single" w:sz="4" w:space="0" w:color="auto"/>
            </w:tcBorders>
          </w:tcPr>
          <w:p w14:paraId="1B298899" w14:textId="2C1C5E11" w:rsidR="00FD489A" w:rsidRDefault="00FD489A" w:rsidP="00206CE6">
            <w:pPr>
              <w:rPr>
                <w:rFonts w:cs="Arial"/>
              </w:rPr>
            </w:pPr>
            <w:r>
              <w:rPr>
                <w:rFonts w:cs="Arial"/>
              </w:rPr>
              <w:t>5</w:t>
            </w:r>
          </w:p>
        </w:tc>
        <w:tc>
          <w:tcPr>
            <w:tcW w:w="792" w:type="pct"/>
            <w:tcBorders>
              <w:top w:val="single" w:sz="4" w:space="0" w:color="auto"/>
              <w:left w:val="single" w:sz="4" w:space="0" w:color="auto"/>
              <w:bottom w:val="single" w:sz="4" w:space="0" w:color="auto"/>
              <w:right w:val="single" w:sz="4" w:space="0" w:color="auto"/>
            </w:tcBorders>
          </w:tcPr>
          <w:p w14:paraId="236A05FD" w14:textId="06B62A34" w:rsidR="00FD489A" w:rsidRDefault="00FD489A" w:rsidP="00206CE6">
            <w:pPr>
              <w:rPr>
                <w:rFonts w:cs="Arial"/>
              </w:rPr>
            </w:pPr>
            <w:r>
              <w:rPr>
                <w:rFonts w:cs="Arial"/>
              </w:rPr>
              <w:t>[           ]</w:t>
            </w:r>
          </w:p>
        </w:tc>
        <w:tc>
          <w:tcPr>
            <w:tcW w:w="767" w:type="pct"/>
            <w:tcBorders>
              <w:top w:val="single" w:sz="4" w:space="0" w:color="auto"/>
              <w:left w:val="single" w:sz="4" w:space="0" w:color="auto"/>
              <w:bottom w:val="single" w:sz="4" w:space="0" w:color="auto"/>
              <w:right w:val="single" w:sz="4" w:space="0" w:color="auto"/>
            </w:tcBorders>
          </w:tcPr>
          <w:p w14:paraId="35747B6D" w14:textId="484E41C0" w:rsidR="00FD489A" w:rsidRDefault="00FD489A" w:rsidP="00206CE6">
            <w:pPr>
              <w:rPr>
                <w:rFonts w:cs="Arial"/>
              </w:rPr>
            </w:pPr>
            <w:r>
              <w:rPr>
                <w:rFonts w:cs="Arial"/>
              </w:rPr>
              <w:t>[                      ]</w:t>
            </w:r>
          </w:p>
        </w:tc>
        <w:tc>
          <w:tcPr>
            <w:tcW w:w="1290" w:type="pct"/>
            <w:tcBorders>
              <w:top w:val="single" w:sz="4" w:space="0" w:color="auto"/>
              <w:left w:val="single" w:sz="4" w:space="0" w:color="auto"/>
              <w:bottom w:val="single" w:sz="4" w:space="0" w:color="auto"/>
              <w:right w:val="single" w:sz="4" w:space="0" w:color="auto"/>
            </w:tcBorders>
          </w:tcPr>
          <w:p w14:paraId="50AFC722" w14:textId="4E6A3D47" w:rsidR="00FD489A" w:rsidRDefault="00FD489A" w:rsidP="00206CE6">
            <w:pPr>
              <w:rPr>
                <w:rFonts w:cs="Arial"/>
              </w:rPr>
            </w:pPr>
            <w:r>
              <w:rPr>
                <w:rFonts w:cs="Arial"/>
              </w:rPr>
              <w:t>[                    ]</w:t>
            </w:r>
          </w:p>
        </w:tc>
        <w:tc>
          <w:tcPr>
            <w:tcW w:w="647" w:type="pct"/>
            <w:tcBorders>
              <w:top w:val="single" w:sz="4" w:space="0" w:color="auto"/>
              <w:left w:val="single" w:sz="4" w:space="0" w:color="auto"/>
              <w:bottom w:val="single" w:sz="4" w:space="0" w:color="auto"/>
              <w:right w:val="single" w:sz="4" w:space="0" w:color="auto"/>
            </w:tcBorders>
          </w:tcPr>
          <w:p w14:paraId="02774895" w14:textId="60912EDD" w:rsidR="00FD489A" w:rsidRDefault="00FD489A" w:rsidP="00206CE6">
            <w:pPr>
              <w:rPr>
                <w:rFonts w:cs="Arial"/>
              </w:rPr>
            </w:pPr>
            <w:r>
              <w:rPr>
                <w:rFonts w:cs="Arial"/>
              </w:rPr>
              <w:t>[              ]</w:t>
            </w:r>
          </w:p>
        </w:tc>
        <w:tc>
          <w:tcPr>
            <w:tcW w:w="1129" w:type="pct"/>
            <w:tcBorders>
              <w:top w:val="single" w:sz="4" w:space="0" w:color="auto"/>
              <w:left w:val="single" w:sz="4" w:space="0" w:color="auto"/>
              <w:bottom w:val="single" w:sz="4" w:space="0" w:color="auto"/>
              <w:right w:val="single" w:sz="4" w:space="0" w:color="auto"/>
            </w:tcBorders>
          </w:tcPr>
          <w:p w14:paraId="35283ED1" w14:textId="404F874B" w:rsidR="00FD489A" w:rsidRDefault="00FD489A" w:rsidP="00206CE6">
            <w:pPr>
              <w:rPr>
                <w:rFonts w:cs="Arial"/>
              </w:rPr>
            </w:pPr>
            <w:r>
              <w:rPr>
                <w:rFonts w:cs="Arial"/>
              </w:rPr>
              <w:t>None</w:t>
            </w:r>
          </w:p>
        </w:tc>
      </w:tr>
      <w:tr w:rsidR="00FD489A" w14:paraId="2F44A583" w14:textId="77777777" w:rsidTr="00536247">
        <w:tc>
          <w:tcPr>
            <w:tcW w:w="3871" w:type="pct"/>
            <w:gridSpan w:val="5"/>
            <w:tcBorders>
              <w:top w:val="single" w:sz="4" w:space="0" w:color="auto"/>
              <w:left w:val="single" w:sz="4" w:space="0" w:color="auto"/>
              <w:bottom w:val="single" w:sz="4" w:space="0" w:color="auto"/>
              <w:right w:val="single" w:sz="4" w:space="0" w:color="auto"/>
            </w:tcBorders>
          </w:tcPr>
          <w:p w14:paraId="091540A9" w14:textId="12038C1B" w:rsidR="00FD489A" w:rsidRPr="00FD489A" w:rsidRDefault="00FD489A" w:rsidP="00206CE6">
            <w:pPr>
              <w:rPr>
                <w:rFonts w:cs="Arial"/>
                <w:b/>
              </w:rPr>
            </w:pPr>
            <w:r w:rsidRPr="00FD489A">
              <w:rPr>
                <w:rFonts w:cs="Arial"/>
                <w:b/>
              </w:rPr>
              <w:t>Total</w:t>
            </w:r>
          </w:p>
        </w:tc>
        <w:tc>
          <w:tcPr>
            <w:tcW w:w="1129" w:type="pct"/>
            <w:tcBorders>
              <w:top w:val="single" w:sz="4" w:space="0" w:color="auto"/>
              <w:left w:val="single" w:sz="4" w:space="0" w:color="auto"/>
              <w:bottom w:val="single" w:sz="4" w:space="0" w:color="auto"/>
              <w:right w:val="single" w:sz="4" w:space="0" w:color="auto"/>
            </w:tcBorders>
          </w:tcPr>
          <w:p w14:paraId="0F5E49DF" w14:textId="6A89397E" w:rsidR="00FD489A" w:rsidRDefault="00FD489A" w:rsidP="00206CE6">
            <w:pPr>
              <w:rPr>
                <w:rFonts w:cs="Arial"/>
              </w:rPr>
            </w:pPr>
            <w:r>
              <w:rPr>
                <w:rFonts w:cs="Arial"/>
              </w:rPr>
              <w:t>100%</w:t>
            </w:r>
          </w:p>
        </w:tc>
      </w:tr>
    </w:tbl>
    <w:p w14:paraId="6F98CB58" w14:textId="77777777" w:rsidR="001847A3" w:rsidRDefault="001847A3" w:rsidP="00297C01">
      <w:pPr>
        <w:pStyle w:val="Legal1"/>
      </w:pPr>
    </w:p>
    <w:p w14:paraId="53BDDEFC" w14:textId="77777777" w:rsidR="00DF0293" w:rsidRDefault="00DF0293" w:rsidP="00A36A38">
      <w:pPr>
        <w:spacing w:after="0" w:line="240" w:lineRule="auto"/>
        <w:ind w:left="360"/>
        <w:rPr>
          <w:rFonts w:cs="Arial"/>
        </w:rPr>
      </w:pPr>
      <w:r w:rsidRPr="00BE6DB2">
        <w:rPr>
          <w:rFonts w:cs="Arial"/>
        </w:rPr>
        <w:br w:type="page"/>
      </w:r>
    </w:p>
    <w:p w14:paraId="31F54E30" w14:textId="77777777" w:rsidR="00285391" w:rsidRDefault="00285391" w:rsidP="00A36A38">
      <w:pPr>
        <w:spacing w:after="0" w:line="240" w:lineRule="auto"/>
        <w:ind w:left="360"/>
        <w:rPr>
          <w:rFonts w:cs="Arial"/>
        </w:rPr>
        <w:sectPr w:rsidR="00285391" w:rsidSect="00285391">
          <w:pgSz w:w="16838" w:h="11906" w:orient="landscape" w:code="9"/>
          <w:pgMar w:top="1843" w:right="1440" w:bottom="1797" w:left="1440" w:header="709" w:footer="709" w:gutter="0"/>
          <w:cols w:space="708"/>
          <w:docGrid w:linePitch="360"/>
        </w:sectPr>
      </w:pPr>
    </w:p>
    <w:p w14:paraId="32E4058E" w14:textId="77777777" w:rsidR="00DF0293" w:rsidRPr="002F671A" w:rsidRDefault="002F671A" w:rsidP="00DF0293">
      <w:pPr>
        <w:spacing w:after="0" w:line="240" w:lineRule="auto"/>
        <w:rPr>
          <w:rFonts w:cs="Arial"/>
          <w:b/>
          <w:caps/>
        </w:rPr>
      </w:pPr>
      <w:r w:rsidRPr="002F671A">
        <w:rPr>
          <w:rFonts w:cs="Arial"/>
          <w:b/>
        </w:rPr>
        <w:lastRenderedPageBreak/>
        <w:t>CLIENT</w:t>
      </w:r>
    </w:p>
    <w:p w14:paraId="70B5DE1E" w14:textId="77777777" w:rsidR="00DF0293" w:rsidRPr="00BE6DB2" w:rsidRDefault="00DF0293" w:rsidP="00DF0293">
      <w:pPr>
        <w:spacing w:after="0" w:line="240" w:lineRule="auto"/>
        <w:rPr>
          <w:rFonts w:cs="Arial"/>
          <w:caps/>
        </w:rPr>
      </w:pPr>
    </w:p>
    <w:p w14:paraId="0C171452" w14:textId="77777777" w:rsidR="00DF0293" w:rsidRPr="00BE6DB2" w:rsidRDefault="00DF0293" w:rsidP="00DF0293">
      <w:pPr>
        <w:tabs>
          <w:tab w:val="right" w:pos="5220"/>
        </w:tabs>
        <w:spacing w:after="0" w:line="240" w:lineRule="auto"/>
        <w:rPr>
          <w:rFonts w:cs="Arial"/>
          <w:b/>
          <w:caps/>
        </w:rPr>
      </w:pPr>
    </w:p>
    <w:p w14:paraId="6C734529" w14:textId="77777777" w:rsidR="00DF0293" w:rsidRPr="00BE6DB2" w:rsidRDefault="00DF0293" w:rsidP="00DF0293">
      <w:pPr>
        <w:tabs>
          <w:tab w:val="right" w:pos="5220"/>
        </w:tabs>
        <w:spacing w:after="0" w:line="240" w:lineRule="auto"/>
        <w:rPr>
          <w:rFonts w:cs="Arial"/>
          <w:b/>
          <w:caps/>
        </w:rPr>
      </w:pPr>
    </w:p>
    <w:p w14:paraId="1D3118A7" w14:textId="77777777" w:rsidR="00DF0293" w:rsidRPr="00BE6DB2" w:rsidRDefault="00DF0293" w:rsidP="00DF0293">
      <w:pPr>
        <w:tabs>
          <w:tab w:val="right" w:pos="5220"/>
        </w:tabs>
        <w:spacing w:after="0" w:line="240" w:lineRule="auto"/>
        <w:rPr>
          <w:rFonts w:cs="Arial"/>
          <w:b/>
          <w:caps/>
        </w:rPr>
      </w:pPr>
      <w:r w:rsidRPr="00BE6DB2">
        <w:rPr>
          <w:rFonts w:cs="Arial"/>
          <w:b/>
        </w:rPr>
        <w:t>SIGNED    _________________________________________</w:t>
      </w:r>
    </w:p>
    <w:p w14:paraId="7F8B81BA" w14:textId="77777777" w:rsidR="00DF0293" w:rsidRPr="00BE6DB2" w:rsidRDefault="00DF0293" w:rsidP="00DF0293">
      <w:pPr>
        <w:tabs>
          <w:tab w:val="right" w:pos="5220"/>
        </w:tabs>
        <w:spacing w:after="0" w:line="240" w:lineRule="auto"/>
        <w:rPr>
          <w:rFonts w:cs="Arial"/>
          <w:b/>
          <w:caps/>
        </w:rPr>
      </w:pPr>
    </w:p>
    <w:p w14:paraId="25FCAC37" w14:textId="77777777" w:rsidR="00DF0293" w:rsidRPr="00BE6DB2" w:rsidRDefault="00DF0293" w:rsidP="00DF0293">
      <w:pPr>
        <w:tabs>
          <w:tab w:val="right" w:pos="5220"/>
        </w:tabs>
        <w:spacing w:after="0" w:line="240" w:lineRule="auto"/>
        <w:rPr>
          <w:rFonts w:cs="Arial"/>
          <w:b/>
          <w:caps/>
        </w:rPr>
      </w:pPr>
    </w:p>
    <w:p w14:paraId="69678655" w14:textId="73909DC3" w:rsidR="00DF0293" w:rsidRPr="00BE6DB2" w:rsidRDefault="00DF0293" w:rsidP="00DF0293">
      <w:pPr>
        <w:tabs>
          <w:tab w:val="right" w:pos="5220"/>
        </w:tabs>
        <w:spacing w:after="0" w:line="240" w:lineRule="auto"/>
        <w:rPr>
          <w:rFonts w:cs="Arial"/>
          <w:b/>
          <w:caps/>
        </w:rPr>
      </w:pPr>
      <w:r w:rsidRPr="00BE6DB2">
        <w:rPr>
          <w:rFonts w:cs="Arial"/>
          <w:b/>
        </w:rPr>
        <w:t xml:space="preserve">BY </w:t>
      </w:r>
      <w:r w:rsidR="00161917" w:rsidRPr="00161917">
        <w:rPr>
          <w:rFonts w:cs="Arial"/>
          <w:b/>
        </w:rPr>
        <w:t>[</w:t>
      </w:r>
      <w:r w:rsidRPr="00BE6DB2">
        <w:rPr>
          <w:rFonts w:cs="Arial"/>
          <w:b/>
          <w:i/>
        </w:rPr>
        <w:t>print name</w:t>
      </w:r>
      <w:r w:rsidR="00161917" w:rsidRPr="00161917">
        <w:rPr>
          <w:rFonts w:cs="Arial"/>
          <w:b/>
        </w:rPr>
        <w:t>]</w:t>
      </w:r>
      <w:r w:rsidRPr="00BE6DB2">
        <w:rPr>
          <w:rFonts w:cs="Arial"/>
          <w:b/>
        </w:rPr>
        <w:t xml:space="preserve"> ____________________________________</w:t>
      </w:r>
    </w:p>
    <w:p w14:paraId="4399483D" w14:textId="77777777" w:rsidR="00DF0293" w:rsidRPr="00BE6DB2" w:rsidRDefault="00DF0293" w:rsidP="00DF0293">
      <w:pPr>
        <w:tabs>
          <w:tab w:val="right" w:pos="5220"/>
        </w:tabs>
        <w:spacing w:after="0" w:line="240" w:lineRule="auto"/>
        <w:rPr>
          <w:rFonts w:cs="Arial"/>
          <w:b/>
          <w:caps/>
        </w:rPr>
      </w:pPr>
    </w:p>
    <w:p w14:paraId="4620CA39" w14:textId="1C216BF2" w:rsidR="002E2BC5" w:rsidRPr="00B160FE" w:rsidRDefault="00DF0293" w:rsidP="002E2BC5">
      <w:pPr>
        <w:tabs>
          <w:tab w:val="right" w:pos="5220"/>
        </w:tabs>
        <w:rPr>
          <w:rFonts w:cs="Arial"/>
          <w:b/>
          <w:caps/>
        </w:rPr>
      </w:pPr>
      <w:r w:rsidRPr="002E2BC5">
        <w:rPr>
          <w:rFonts w:cs="Arial"/>
          <w:bCs/>
        </w:rPr>
        <w:t>for and on behalf of</w:t>
      </w:r>
      <w:r w:rsidRPr="00BE6DB2">
        <w:rPr>
          <w:rFonts w:cs="Arial"/>
          <w:b/>
        </w:rPr>
        <w:t xml:space="preserve"> </w:t>
      </w:r>
      <w:r w:rsidR="00881A1A" w:rsidRPr="00881A1A">
        <w:rPr>
          <w:rFonts w:cs="Arial"/>
          <w:b/>
        </w:rPr>
        <w:t xml:space="preserve">Wythenshawe Community Housing Group  </w:t>
      </w:r>
    </w:p>
    <w:p w14:paraId="6A75326F" w14:textId="72FACC50" w:rsidR="00DF0293" w:rsidRPr="00BE6DB2" w:rsidRDefault="00DF0293" w:rsidP="00DF0293">
      <w:pPr>
        <w:tabs>
          <w:tab w:val="right" w:pos="5220"/>
        </w:tabs>
        <w:spacing w:after="0" w:line="240" w:lineRule="auto"/>
        <w:rPr>
          <w:rFonts w:cs="Arial"/>
          <w:b/>
          <w:caps/>
        </w:rPr>
      </w:pPr>
    </w:p>
    <w:p w14:paraId="2D1CCA35" w14:textId="77777777" w:rsidR="00DF0293" w:rsidRPr="00BE6DB2" w:rsidRDefault="00DF0293" w:rsidP="00DF0293">
      <w:pPr>
        <w:tabs>
          <w:tab w:val="right" w:pos="5220"/>
        </w:tabs>
        <w:spacing w:after="0" w:line="240" w:lineRule="auto"/>
        <w:rPr>
          <w:rFonts w:cs="Arial"/>
          <w:b/>
          <w:caps/>
        </w:rPr>
      </w:pPr>
    </w:p>
    <w:p w14:paraId="44860CB9" w14:textId="77777777" w:rsidR="00DF0293" w:rsidRPr="00BE6DB2" w:rsidRDefault="00DF0293" w:rsidP="00DF0293">
      <w:pPr>
        <w:tabs>
          <w:tab w:val="right" w:pos="5220"/>
        </w:tabs>
        <w:spacing w:after="0" w:line="240" w:lineRule="auto"/>
        <w:rPr>
          <w:rFonts w:cs="Arial"/>
          <w:b/>
          <w:caps/>
        </w:rPr>
      </w:pPr>
    </w:p>
    <w:p w14:paraId="65A2FB42" w14:textId="77777777" w:rsidR="00DF0293" w:rsidRPr="00BE6DB2" w:rsidRDefault="00DF0293" w:rsidP="00DF0293">
      <w:pPr>
        <w:tabs>
          <w:tab w:val="right" w:pos="5220"/>
        </w:tabs>
        <w:spacing w:after="0" w:line="240" w:lineRule="auto"/>
        <w:rPr>
          <w:rFonts w:cs="Arial"/>
          <w:b/>
          <w:caps/>
        </w:rPr>
      </w:pPr>
    </w:p>
    <w:p w14:paraId="388DFBF4" w14:textId="77777777" w:rsidR="00DF0293" w:rsidRPr="00BE6DB2" w:rsidRDefault="00DF0293" w:rsidP="00DF0293">
      <w:pPr>
        <w:tabs>
          <w:tab w:val="right" w:pos="5220"/>
        </w:tabs>
        <w:spacing w:after="0" w:line="240" w:lineRule="auto"/>
        <w:rPr>
          <w:rFonts w:cs="Arial"/>
          <w:b/>
          <w:caps/>
        </w:rPr>
      </w:pPr>
    </w:p>
    <w:p w14:paraId="3A078579" w14:textId="77777777" w:rsidR="00DF0293" w:rsidRPr="00BE6DB2" w:rsidRDefault="00DF0293" w:rsidP="00DF0293">
      <w:pPr>
        <w:tabs>
          <w:tab w:val="right" w:pos="5220"/>
        </w:tabs>
        <w:spacing w:after="0" w:line="240" w:lineRule="auto"/>
        <w:rPr>
          <w:rFonts w:cs="Arial"/>
          <w:b/>
          <w:caps/>
        </w:rPr>
      </w:pPr>
    </w:p>
    <w:p w14:paraId="4D9857E3" w14:textId="77777777" w:rsidR="00DF0293" w:rsidRPr="00BE6DB2" w:rsidRDefault="00DF0293" w:rsidP="00DF0293">
      <w:pPr>
        <w:tabs>
          <w:tab w:val="right" w:pos="5220"/>
        </w:tabs>
        <w:spacing w:after="0" w:line="240" w:lineRule="auto"/>
        <w:rPr>
          <w:rFonts w:cs="Arial"/>
          <w:b/>
          <w:caps/>
        </w:rPr>
      </w:pPr>
    </w:p>
    <w:p w14:paraId="68706CA4" w14:textId="77777777" w:rsidR="00DF0293" w:rsidRPr="00BE6DB2" w:rsidRDefault="00C64692" w:rsidP="00DF0293">
      <w:pPr>
        <w:tabs>
          <w:tab w:val="right" w:pos="5220"/>
        </w:tabs>
        <w:spacing w:after="0" w:line="240" w:lineRule="auto"/>
        <w:rPr>
          <w:rFonts w:cs="Arial"/>
          <w:b/>
          <w:caps/>
        </w:rPr>
      </w:pPr>
      <w:r>
        <w:rPr>
          <w:rFonts w:cs="Arial"/>
          <w:b/>
        </w:rPr>
        <w:t>PROVIDER</w:t>
      </w:r>
    </w:p>
    <w:p w14:paraId="3C04ACDD" w14:textId="77777777" w:rsidR="00DF0293" w:rsidRPr="00BE6DB2" w:rsidRDefault="00DF0293" w:rsidP="00DF0293">
      <w:pPr>
        <w:tabs>
          <w:tab w:val="right" w:pos="5220"/>
        </w:tabs>
        <w:spacing w:after="0" w:line="240" w:lineRule="auto"/>
        <w:rPr>
          <w:rFonts w:cs="Arial"/>
          <w:b/>
          <w:caps/>
        </w:rPr>
      </w:pPr>
    </w:p>
    <w:p w14:paraId="1A687999" w14:textId="77777777" w:rsidR="00DF0293" w:rsidRPr="00BE6DB2" w:rsidRDefault="00DF0293" w:rsidP="00DF0293">
      <w:pPr>
        <w:tabs>
          <w:tab w:val="right" w:pos="5220"/>
        </w:tabs>
        <w:spacing w:after="0" w:line="240" w:lineRule="auto"/>
        <w:rPr>
          <w:rFonts w:cs="Arial"/>
          <w:b/>
          <w:caps/>
        </w:rPr>
      </w:pPr>
    </w:p>
    <w:p w14:paraId="350D97DB" w14:textId="77777777" w:rsidR="00DF0293" w:rsidRPr="00BE6DB2" w:rsidRDefault="00DF0293" w:rsidP="00DF0293">
      <w:pPr>
        <w:tabs>
          <w:tab w:val="right" w:pos="5220"/>
        </w:tabs>
        <w:spacing w:after="0" w:line="240" w:lineRule="auto"/>
        <w:rPr>
          <w:rFonts w:cs="Arial"/>
          <w:b/>
          <w:caps/>
        </w:rPr>
      </w:pPr>
    </w:p>
    <w:p w14:paraId="65878C04" w14:textId="77777777" w:rsidR="00DF0293" w:rsidRPr="00BE6DB2" w:rsidRDefault="00DF0293" w:rsidP="00DF0293">
      <w:pPr>
        <w:tabs>
          <w:tab w:val="right" w:pos="5220"/>
        </w:tabs>
        <w:spacing w:after="0" w:line="240" w:lineRule="auto"/>
        <w:rPr>
          <w:rFonts w:cs="Arial"/>
          <w:b/>
          <w:caps/>
        </w:rPr>
      </w:pPr>
      <w:r w:rsidRPr="00BE6DB2">
        <w:rPr>
          <w:rFonts w:cs="Arial"/>
          <w:b/>
        </w:rPr>
        <w:t>SIGNED    _________________________________________</w:t>
      </w:r>
    </w:p>
    <w:p w14:paraId="1C135F08" w14:textId="77777777" w:rsidR="00DF0293" w:rsidRPr="00BE6DB2" w:rsidRDefault="00DF0293" w:rsidP="00DF0293">
      <w:pPr>
        <w:tabs>
          <w:tab w:val="right" w:pos="5220"/>
        </w:tabs>
        <w:spacing w:after="0" w:line="240" w:lineRule="auto"/>
        <w:rPr>
          <w:rFonts w:cs="Arial"/>
          <w:b/>
          <w:caps/>
        </w:rPr>
      </w:pPr>
    </w:p>
    <w:p w14:paraId="2E3166C3" w14:textId="77777777" w:rsidR="00DF0293" w:rsidRPr="00BE6DB2" w:rsidRDefault="00DF0293" w:rsidP="00DF0293">
      <w:pPr>
        <w:tabs>
          <w:tab w:val="right" w:pos="5220"/>
        </w:tabs>
        <w:spacing w:after="0" w:line="240" w:lineRule="auto"/>
        <w:rPr>
          <w:rFonts w:cs="Arial"/>
          <w:b/>
          <w:caps/>
        </w:rPr>
      </w:pPr>
    </w:p>
    <w:p w14:paraId="38400ACD" w14:textId="5FC5A389" w:rsidR="00DF0293" w:rsidRPr="00BE6DB2" w:rsidRDefault="00DF0293" w:rsidP="00DF0293">
      <w:pPr>
        <w:tabs>
          <w:tab w:val="right" w:pos="5220"/>
        </w:tabs>
        <w:spacing w:after="0" w:line="240" w:lineRule="auto"/>
        <w:rPr>
          <w:rFonts w:cs="Arial"/>
          <w:b/>
        </w:rPr>
      </w:pPr>
      <w:r w:rsidRPr="00BE6DB2">
        <w:rPr>
          <w:rFonts w:cs="Arial"/>
          <w:b/>
        </w:rPr>
        <w:t xml:space="preserve">by </w:t>
      </w:r>
      <w:r w:rsidR="00161917" w:rsidRPr="00161917">
        <w:rPr>
          <w:rFonts w:cs="Arial"/>
          <w:b/>
        </w:rPr>
        <w:t>[</w:t>
      </w:r>
      <w:r w:rsidRPr="00BE6DB2">
        <w:rPr>
          <w:rFonts w:cs="Arial"/>
          <w:b/>
          <w:i/>
        </w:rPr>
        <w:t>print name</w:t>
      </w:r>
      <w:r w:rsidR="00161917" w:rsidRPr="00161917">
        <w:rPr>
          <w:rFonts w:cs="Arial"/>
          <w:b/>
        </w:rPr>
        <w:t>]</w:t>
      </w:r>
      <w:r w:rsidRPr="00BE6DB2">
        <w:rPr>
          <w:rFonts w:cs="Arial"/>
          <w:b/>
        </w:rPr>
        <w:t xml:space="preserve">  ____________________________________</w:t>
      </w:r>
    </w:p>
    <w:p w14:paraId="0BEB2AA6" w14:textId="77777777" w:rsidR="00DF0293" w:rsidRPr="00BE6DB2" w:rsidRDefault="00DF0293" w:rsidP="00DF0293">
      <w:pPr>
        <w:tabs>
          <w:tab w:val="right" w:pos="5220"/>
        </w:tabs>
        <w:spacing w:after="0" w:line="240" w:lineRule="auto"/>
        <w:rPr>
          <w:rFonts w:cs="Arial"/>
          <w:b/>
        </w:rPr>
      </w:pPr>
    </w:p>
    <w:p w14:paraId="57CFE36B" w14:textId="77777777" w:rsidR="00DF0293" w:rsidRPr="00BE6DB2" w:rsidRDefault="00DF0293" w:rsidP="00DF0293">
      <w:pPr>
        <w:tabs>
          <w:tab w:val="right" w:pos="5220"/>
        </w:tabs>
        <w:spacing w:after="0" w:line="240" w:lineRule="auto"/>
        <w:rPr>
          <w:rFonts w:cs="Arial"/>
          <w:b/>
        </w:rPr>
      </w:pPr>
    </w:p>
    <w:p w14:paraId="5D5453CA" w14:textId="77777777" w:rsidR="00DF0293" w:rsidRPr="00BE6DB2" w:rsidRDefault="00DF0293" w:rsidP="00DF0293">
      <w:pPr>
        <w:tabs>
          <w:tab w:val="right" w:pos="5220"/>
        </w:tabs>
        <w:spacing w:after="0" w:line="240" w:lineRule="auto"/>
        <w:rPr>
          <w:rFonts w:cs="Arial"/>
          <w:b/>
        </w:rPr>
      </w:pPr>
      <w:r w:rsidRPr="00BE6DB2">
        <w:rPr>
          <w:rFonts w:cs="Arial"/>
          <w:b/>
        </w:rPr>
        <w:t>for and on behalf of _________________________________</w:t>
      </w:r>
    </w:p>
    <w:p w14:paraId="071F5702" w14:textId="239305D2" w:rsidR="00DF0293" w:rsidRPr="00BE6DB2" w:rsidRDefault="00DF0293" w:rsidP="00DF0293">
      <w:pPr>
        <w:tabs>
          <w:tab w:val="right" w:pos="5220"/>
        </w:tabs>
        <w:spacing w:after="0" w:line="240" w:lineRule="auto"/>
        <w:rPr>
          <w:rFonts w:cs="Arial"/>
          <w:b/>
          <w:caps/>
        </w:rPr>
      </w:pPr>
      <w:r w:rsidRPr="00BE6DB2">
        <w:rPr>
          <w:rFonts w:cs="Arial"/>
          <w:b/>
          <w:i/>
        </w:rPr>
        <w:tab/>
      </w:r>
      <w:r w:rsidR="00161917" w:rsidRPr="00161917">
        <w:rPr>
          <w:rFonts w:cs="Arial"/>
          <w:b/>
        </w:rPr>
        <w:t>[</w:t>
      </w:r>
      <w:r w:rsidRPr="00BE6DB2">
        <w:rPr>
          <w:rFonts w:cs="Arial"/>
          <w:b/>
          <w:i/>
        </w:rPr>
        <w:t xml:space="preserve">insert name of the </w:t>
      </w:r>
      <w:r w:rsidR="00C64692">
        <w:rPr>
          <w:rFonts w:cs="Arial"/>
          <w:b/>
          <w:i/>
        </w:rPr>
        <w:t>Provider</w:t>
      </w:r>
      <w:r w:rsidR="00161917" w:rsidRPr="00161917">
        <w:rPr>
          <w:rFonts w:cs="Arial"/>
          <w:b/>
        </w:rPr>
        <w:t>]</w:t>
      </w:r>
    </w:p>
    <w:p w14:paraId="055B06D9" w14:textId="77777777" w:rsidR="00A52AD2" w:rsidRPr="00A52AD2" w:rsidRDefault="00A52AD2" w:rsidP="00A52AD2">
      <w:pPr>
        <w:rPr>
          <w:rFonts w:cs="Arial"/>
        </w:rPr>
      </w:pPr>
    </w:p>
    <w:p w14:paraId="1FF578FE" w14:textId="10227020" w:rsidR="00A52AD2" w:rsidRDefault="00A52AD2" w:rsidP="00A52AD2">
      <w:pPr>
        <w:rPr>
          <w:rFonts w:cs="Arial"/>
        </w:rPr>
      </w:pPr>
    </w:p>
    <w:p w14:paraId="1434456F" w14:textId="34586394" w:rsidR="00846BC0" w:rsidRPr="00A52AD2" w:rsidRDefault="00A52AD2" w:rsidP="00A52AD2">
      <w:pPr>
        <w:tabs>
          <w:tab w:val="left" w:pos="5040"/>
        </w:tabs>
        <w:rPr>
          <w:rFonts w:cs="Arial"/>
        </w:rPr>
      </w:pPr>
      <w:r>
        <w:rPr>
          <w:rFonts w:cs="Arial"/>
        </w:rPr>
        <w:tab/>
      </w:r>
    </w:p>
    <w:sectPr w:rsidR="00846BC0" w:rsidRPr="00A52AD2" w:rsidSect="001847A3">
      <w:pgSz w:w="11906" w:h="16838" w:code="9"/>
      <w:pgMar w:top="1440" w:right="1797" w:bottom="1440" w:left="1843"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Author" w:initials="A">
    <w:p w14:paraId="0A00BFD1" w14:textId="77777777" w:rsidR="00E94D06" w:rsidRDefault="00E94D06" w:rsidP="00E94D06">
      <w:pPr>
        <w:pStyle w:val="CommentText"/>
        <w:jc w:val="left"/>
      </w:pPr>
      <w:r>
        <w:rPr>
          <w:rStyle w:val="CommentReference"/>
        </w:rPr>
        <w:annotationRef/>
      </w:r>
      <w:r>
        <w:t xml:space="preserve">The examples given in PPN03/22 will be over the top for many Contractors, and I would be wary of having clients think they are standard requirements. </w:t>
      </w:r>
      <w:r>
        <w:br/>
      </w:r>
      <w:r>
        <w:br/>
        <w:t>The law only requires that the Processor has "appropriate security measures", including both "technical and organisational measures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00BF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00BFD1" w16cid:durableId="27A9BF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4AEB2" w14:textId="77777777" w:rsidR="00AE090B" w:rsidRDefault="00AE090B" w:rsidP="00DF0293">
      <w:pPr>
        <w:spacing w:after="0" w:line="240" w:lineRule="auto"/>
      </w:pPr>
      <w:r>
        <w:separator/>
      </w:r>
    </w:p>
  </w:endnote>
  <w:endnote w:type="continuationSeparator" w:id="0">
    <w:p w14:paraId="1DC5F44C" w14:textId="77777777" w:rsidR="00AE090B" w:rsidRDefault="00AE090B" w:rsidP="00DF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1396" w14:textId="77777777" w:rsidR="0069359C" w:rsidRDefault="00693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D5A74" w14:textId="106D31F4" w:rsidR="00AE090B" w:rsidRDefault="00AE090B" w:rsidP="00EF7B55">
    <w:pPr>
      <w:pStyle w:val="Footer"/>
      <w:jc w:val="center"/>
    </w:pPr>
  </w:p>
  <w:p w14:paraId="4822079A" w14:textId="1A28880E" w:rsidR="00B25CC9" w:rsidRDefault="00881A1A" w:rsidP="000A07B3">
    <w:pPr>
      <w:pStyle w:val="Footer"/>
      <w:jc w:val="left"/>
    </w:pPr>
    <w:fldSimple w:instr=" DOCPROPERTY iManageFooter \* MERGEFORMAT ">
      <w:r w:rsidR="00E94D06">
        <w:t>12880180-5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AEFD" w14:textId="77777777" w:rsidR="0069359C" w:rsidRDefault="006935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78A43" w14:textId="77777777" w:rsidR="00AE090B" w:rsidRDefault="00AE09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0FE4E" w14:textId="778A21BA" w:rsidR="00AE090B" w:rsidRDefault="00AE090B">
    <w:pPr>
      <w:pStyle w:val="Footer"/>
    </w:pPr>
  </w:p>
  <w:p w14:paraId="093CCA0B" w14:textId="11F3B3BE" w:rsidR="00B25CC9" w:rsidRDefault="00881A1A" w:rsidP="00B25CC9">
    <w:pPr>
      <w:pStyle w:val="Footer"/>
    </w:pPr>
    <w:fldSimple w:instr=" DOCPROPERTY iManageFooter \* MERGEFORMAT ">
      <w:r w:rsidR="00E94D06">
        <w:t>12880180-5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0E65" w14:textId="77777777" w:rsidR="00AE090B" w:rsidRDefault="00AE09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A3F7A" w14:textId="77777777" w:rsidR="00AE090B" w:rsidRDefault="00AE090B" w:rsidP="00851046">
    <w:pPr>
      <w:pStyle w:val="Footer"/>
      <w:rPr>
        <w:rFonts w:cs="Arial"/>
        <w:sz w:val="16"/>
        <w:szCs w:val="16"/>
      </w:rPr>
    </w:pPr>
  </w:p>
  <w:p w14:paraId="67A1F9C5" w14:textId="52C5F06A" w:rsidR="00AE090B" w:rsidRDefault="00AE090B" w:rsidP="00851046">
    <w:pPr>
      <w:pStyle w:val="Footer"/>
    </w:pPr>
  </w:p>
  <w:p w14:paraId="0EA4E84E" w14:textId="2B53523A" w:rsidR="00B25CC9" w:rsidRPr="00F07250" w:rsidRDefault="00881A1A" w:rsidP="00B25CC9">
    <w:pPr>
      <w:pStyle w:val="Footer"/>
    </w:pPr>
    <w:fldSimple w:instr=" DOCPROPERTY iManageFooter \* MERGEFORMAT ">
      <w:r w:rsidR="00E94D06">
        <w:t>12880180-5</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23540" w14:textId="57F5BECF" w:rsidR="00AE090B" w:rsidRPr="001B3935" w:rsidRDefault="00536247" w:rsidP="001B3935">
    <w:pPr>
      <w:shd w:val="solid" w:color="FFFFFF" w:fill="FFFFFF"/>
      <w:rPr>
        <w:rFonts w:cs="Arial"/>
        <w:sz w:val="16"/>
        <w:szCs w:val="16"/>
      </w:rPr>
    </w:pPr>
    <w:r>
      <w:rPr>
        <w:rFonts w:cs="Arial"/>
        <w:color w:val="000000"/>
        <w:sz w:val="16"/>
        <w:szCs w:val="16"/>
        <w:lang w:val="en-US"/>
      </w:rPr>
      <w:fldChar w:fldCharType="begin"/>
    </w:r>
    <w:r>
      <w:rPr>
        <w:rFonts w:cs="Arial"/>
        <w:color w:val="000000"/>
        <w:sz w:val="16"/>
        <w:szCs w:val="16"/>
        <w:lang w:val="en-US"/>
      </w:rPr>
      <w:instrText xml:space="preserve"> DOCPROPERTY iManageFooter \* MERGEFORMAT </w:instrText>
    </w:r>
    <w:r>
      <w:rPr>
        <w:rFonts w:cs="Arial"/>
        <w:color w:val="000000"/>
        <w:sz w:val="16"/>
        <w:szCs w:val="16"/>
        <w:lang w:val="en-US"/>
      </w:rPr>
      <w:fldChar w:fldCharType="separate"/>
    </w:r>
    <w:r w:rsidR="00E94D06">
      <w:rPr>
        <w:rFonts w:cs="Arial"/>
        <w:color w:val="000000"/>
        <w:sz w:val="16"/>
        <w:szCs w:val="16"/>
        <w:lang w:val="en-US"/>
      </w:rPr>
      <w:t>12880180-5</w:t>
    </w:r>
    <w:r>
      <w:rPr>
        <w:rFonts w:cs="Arial"/>
        <w:color w:val="000000"/>
        <w:sz w:val="16"/>
        <w:szCs w:val="16"/>
        <w:lang w:val="en-US"/>
      </w:rPr>
      <w:fldChar w:fldCharType="end"/>
    </w:r>
    <w:r w:rsidR="00AE090B" w:rsidRPr="001B3935">
      <w:rPr>
        <w:rFonts w:cs="Arial"/>
        <w:sz w:val="16"/>
        <w:szCs w:val="16"/>
        <w:lang w:val="en-US"/>
      </w:rPr>
      <w:tab/>
    </w:r>
    <w:r w:rsidR="00AE090B" w:rsidRPr="001B3935">
      <w:rPr>
        <w:rFonts w:cs="Arial"/>
        <w:sz w:val="16"/>
        <w:szCs w:val="16"/>
        <w:lang w:val="en-US"/>
      </w:rPr>
      <w:tab/>
    </w:r>
    <w:r w:rsidR="00AE090B" w:rsidRPr="001B3935">
      <w:rPr>
        <w:rFonts w:cs="Arial"/>
        <w:sz w:val="16"/>
        <w:szCs w:val="16"/>
        <w:lang w:val="en-US"/>
      </w:rPr>
      <w:tab/>
    </w:r>
    <w:r w:rsidR="00AE090B" w:rsidRPr="001B3935">
      <w:rPr>
        <w:rFonts w:cs="Arial"/>
        <w:sz w:val="16"/>
        <w:szCs w:val="16"/>
        <w:lang w:val="en-US"/>
      </w:rPr>
      <w:tab/>
    </w:r>
    <w:r w:rsidR="00AE090B" w:rsidRPr="001B3935">
      <w:rPr>
        <w:rFonts w:cs="Arial"/>
        <w:sz w:val="16"/>
        <w:szCs w:val="16"/>
        <w:lang w:val="en-US"/>
      </w:rPr>
      <w:tab/>
    </w:r>
    <w:r w:rsidR="00AE090B" w:rsidRPr="001B3935">
      <w:rPr>
        <w:rFonts w:cs="Arial"/>
        <w:sz w:val="16"/>
        <w:szCs w:val="16"/>
        <w:lang w:val="en-US"/>
      </w:rPr>
      <w:tab/>
    </w:r>
    <w:r w:rsidR="00AE090B" w:rsidRPr="001B3935">
      <w:rPr>
        <w:rFonts w:cs="Arial"/>
        <w:sz w:val="16"/>
        <w:szCs w:val="16"/>
        <w:lang w:val="en-US"/>
      </w:rPr>
      <w:tab/>
    </w:r>
    <w:r w:rsidR="00AE090B" w:rsidRPr="001B3935">
      <w:rPr>
        <w:rFonts w:cs="Arial"/>
        <w:sz w:val="16"/>
        <w:szCs w:val="16"/>
        <w:lang w:val="en-US"/>
      </w:rPr>
      <w:tab/>
    </w:r>
    <w:r w:rsidR="00AE090B" w:rsidRPr="001B3935">
      <w:rPr>
        <w:rFonts w:cs="Arial"/>
        <w:sz w:val="16"/>
        <w:szCs w:val="16"/>
        <w:lang w:val="en-US"/>
      </w:rPr>
      <w:fldChar w:fldCharType="begin"/>
    </w:r>
    <w:r w:rsidR="00AE090B" w:rsidRPr="001B3935">
      <w:rPr>
        <w:rFonts w:cs="Arial"/>
        <w:sz w:val="16"/>
        <w:szCs w:val="16"/>
        <w:lang w:val="en-US"/>
      </w:rPr>
      <w:instrText xml:space="preserve"> PAGE </w:instrText>
    </w:r>
    <w:r w:rsidR="00AE090B" w:rsidRPr="001B3935">
      <w:rPr>
        <w:rFonts w:cs="Arial"/>
        <w:sz w:val="16"/>
        <w:szCs w:val="16"/>
        <w:lang w:val="en-US"/>
      </w:rPr>
      <w:fldChar w:fldCharType="separate"/>
    </w:r>
    <w:r w:rsidR="00AE090B" w:rsidRPr="001B3935">
      <w:rPr>
        <w:rFonts w:cs="Arial"/>
        <w:noProof/>
        <w:sz w:val="16"/>
        <w:szCs w:val="16"/>
        <w:lang w:val="en-US"/>
      </w:rPr>
      <w:t>31</w:t>
    </w:r>
    <w:r w:rsidR="00AE090B" w:rsidRPr="001B3935">
      <w:rPr>
        <w:rFonts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FC79F" w14:textId="77777777" w:rsidR="00AE090B" w:rsidRDefault="00AE090B" w:rsidP="00DF0293">
      <w:pPr>
        <w:spacing w:after="0" w:line="240" w:lineRule="auto"/>
      </w:pPr>
      <w:r>
        <w:separator/>
      </w:r>
    </w:p>
  </w:footnote>
  <w:footnote w:type="continuationSeparator" w:id="0">
    <w:p w14:paraId="77373483" w14:textId="77777777" w:rsidR="00AE090B" w:rsidRDefault="00AE090B" w:rsidP="00DF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3A57" w14:textId="16462269" w:rsidR="0069359C" w:rsidRDefault="0069359C">
    <w:pPr>
      <w:pStyle w:val="Header"/>
    </w:pPr>
    <w:r>
      <w:rPr>
        <w:noProof/>
      </w:rPr>
      <w:pict w14:anchorId="7BA22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99532" o:spid="_x0000_s8194" type="#_x0000_t136" style="position:absolute;left:0;text-align:left;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3424" w14:textId="2C57DF15" w:rsidR="0069359C" w:rsidRDefault="0069359C">
    <w:pPr>
      <w:pStyle w:val="Header"/>
    </w:pPr>
    <w:r>
      <w:rPr>
        <w:noProof/>
      </w:rPr>
      <w:pict w14:anchorId="75006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99541" o:spid="_x0000_s8203" type="#_x0000_t136" style="position:absolute;left:0;text-align:left;margin-left:0;margin-top:0;width:454.5pt;height:181.8pt;rotation:315;z-index:-25163673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55DC4" w14:textId="5217CE9F" w:rsidR="0069359C" w:rsidRDefault="0069359C">
    <w:pPr>
      <w:pStyle w:val="Header"/>
    </w:pPr>
    <w:r>
      <w:rPr>
        <w:noProof/>
      </w:rPr>
      <w:pict w14:anchorId="648B6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99542" o:spid="_x0000_s8204" type="#_x0000_t136" style="position:absolute;left:0;text-align:left;margin-left:0;margin-top:0;width:454.5pt;height:181.8pt;rotation:315;z-index:-25163468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96AB0" w14:textId="61589C94" w:rsidR="0069359C" w:rsidRDefault="0069359C">
    <w:pPr>
      <w:pStyle w:val="Header"/>
    </w:pPr>
    <w:r>
      <w:rPr>
        <w:noProof/>
      </w:rPr>
      <w:pict w14:anchorId="591DA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99540" o:spid="_x0000_s8202" type="#_x0000_t136" style="position:absolute;left:0;text-align:left;margin-left:0;margin-top:0;width:454.5pt;height:181.8pt;rotation:315;z-index:-25163878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5EA27" w14:textId="67F3CC26" w:rsidR="0069359C" w:rsidRDefault="0069359C">
    <w:pPr>
      <w:pStyle w:val="Header"/>
    </w:pPr>
    <w:r>
      <w:rPr>
        <w:noProof/>
      </w:rPr>
      <w:pict w14:anchorId="03DD9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99533" o:spid="_x0000_s8195"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B90A" w14:textId="6BF61F0F" w:rsidR="0069359C" w:rsidRDefault="0069359C">
    <w:pPr>
      <w:pStyle w:val="Header"/>
    </w:pPr>
    <w:r>
      <w:rPr>
        <w:noProof/>
      </w:rPr>
      <w:pict w14:anchorId="69E0B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99531" o:spid="_x0000_s8193" type="#_x0000_t136" style="position:absolute;left:0;text-align:left;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775B" w14:textId="5652B0B7" w:rsidR="00AE090B" w:rsidRDefault="0069359C">
    <w:pPr>
      <w:pStyle w:val="Header"/>
    </w:pPr>
    <w:r>
      <w:rPr>
        <w:noProof/>
      </w:rPr>
      <w:pict w14:anchorId="35FD6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99535" o:spid="_x0000_s8197" type="#_x0000_t136" style="position:absolute;left:0;text-align:left;margin-left:0;margin-top:0;width:454.5pt;height:181.8pt;rotation:315;z-index:-25164902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A716" w14:textId="661EB99C" w:rsidR="00AE090B" w:rsidRPr="00AA6106" w:rsidRDefault="0069359C" w:rsidP="00C5569B">
    <w:pPr>
      <w:pStyle w:val="Header"/>
      <w:jc w:val="center"/>
      <w:rPr>
        <w:sz w:val="22"/>
        <w:szCs w:val="18"/>
      </w:rPr>
    </w:pPr>
    <w:r>
      <w:rPr>
        <w:noProof/>
      </w:rPr>
      <w:pict w14:anchorId="0C5CF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99536" o:spid="_x0000_s8198" type="#_x0000_t136" style="position:absolute;left:0;text-align:left;margin-left:0;margin-top:0;width:454.5pt;height:181.8pt;rotation:315;z-index:-25164697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E3E7" w14:textId="2B6AAA77" w:rsidR="00AE090B" w:rsidRDefault="0069359C">
    <w:pPr>
      <w:pStyle w:val="Header"/>
    </w:pPr>
    <w:r>
      <w:rPr>
        <w:noProof/>
      </w:rPr>
      <w:pict w14:anchorId="4650F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99534" o:spid="_x0000_s8196" type="#_x0000_t136" style="position:absolute;left:0;text-align:left;margin-left:0;margin-top:0;width:454.5pt;height:181.8pt;rotation:315;z-index:-25165107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A3FC8" w14:textId="347344EB" w:rsidR="0069359C" w:rsidRDefault="0069359C">
    <w:pPr>
      <w:pStyle w:val="Header"/>
    </w:pPr>
    <w:r>
      <w:rPr>
        <w:noProof/>
      </w:rPr>
      <w:pict w14:anchorId="754A0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99538" o:spid="_x0000_s8200" type="#_x0000_t136" style="position:absolute;left:0;text-align:left;margin-left:0;margin-top:0;width:454.5pt;height:181.8pt;rotation:315;z-index:-25164288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C53E6" w14:textId="3B7389FD" w:rsidR="0069359C" w:rsidRDefault="0069359C">
    <w:pPr>
      <w:pStyle w:val="Header"/>
    </w:pPr>
    <w:r>
      <w:rPr>
        <w:noProof/>
      </w:rPr>
      <w:pict w14:anchorId="3C5F9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99539" o:spid="_x0000_s8201" type="#_x0000_t136" style="position:absolute;left:0;text-align:left;margin-left:0;margin-top:0;width:454.5pt;height:181.8pt;rotation:315;z-index:-25164083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EA456" w14:textId="4306381D" w:rsidR="0069359C" w:rsidRDefault="0069359C">
    <w:pPr>
      <w:pStyle w:val="Header"/>
    </w:pPr>
    <w:r>
      <w:rPr>
        <w:noProof/>
      </w:rPr>
      <w:pict w14:anchorId="74ECF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99537" o:spid="_x0000_s8199" type="#_x0000_t136" style="position:absolute;left:0;text-align:left;margin-left:0;margin-top:0;width:454.5pt;height:181.8pt;rotation:315;z-index:-25164492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924B87"/>
    <w:multiLevelType w:val="multilevel"/>
    <w:tmpl w:val="8158804C"/>
    <w:lvl w:ilvl="0">
      <w:start w:val="1"/>
      <w:numFmt w:val="decimal"/>
      <w:pStyle w:val="Sch2style"/>
      <w:lvlText w:val="%1."/>
      <w:lvlJc w:val="left"/>
      <w:pPr>
        <w:tabs>
          <w:tab w:val="num" w:pos="567"/>
        </w:tabs>
        <w:ind w:left="567" w:hanging="567"/>
      </w:pPr>
      <w:rPr>
        <w:rFonts w:hint="default"/>
      </w:rPr>
    </w:lvl>
    <w:lvl w:ilvl="1">
      <w:start w:val="1"/>
      <w:numFmt w:val="lowerLetter"/>
      <w:pStyle w:val="Sch2stylea"/>
      <w:lvlText w:val="(%2)"/>
      <w:lvlJc w:val="left"/>
      <w:pPr>
        <w:tabs>
          <w:tab w:val="num" w:pos="1134"/>
        </w:tabs>
        <w:ind w:left="1134" w:hanging="567"/>
      </w:pPr>
      <w:rPr>
        <w:rFonts w:hint="default"/>
      </w:rPr>
    </w:lvl>
    <w:lvl w:ilvl="2">
      <w:start w:val="1"/>
      <w:numFmt w:val="lowerRoman"/>
      <w:pStyle w:val="Sch2stylei"/>
      <w:lvlText w:val="(%3)"/>
      <w:lvlJc w:val="left"/>
      <w:pPr>
        <w:tabs>
          <w:tab w:val="num" w:pos="1701"/>
        </w:tabs>
        <w:ind w:left="1701" w:hanging="567"/>
      </w:pPr>
      <w:rPr>
        <w:rFonts w:ascii="Arial" w:hAnsi="Arial" w:hint="default"/>
        <w:sz w:val="22"/>
      </w:rPr>
    </w:lvl>
    <w:lvl w:ilvl="3">
      <w:start w:val="1"/>
      <w:numFmt w:val="lowerRoman"/>
      <w:lvlText w:val="(%4)"/>
      <w:lvlJc w:val="left"/>
      <w:pPr>
        <w:tabs>
          <w:tab w:val="num" w:pos="2506"/>
        </w:tabs>
        <w:ind w:left="2353" w:hanging="567"/>
      </w:pPr>
      <w:rPr>
        <w:rFonts w:hint="default"/>
      </w:rPr>
    </w:lvl>
    <w:lvl w:ilvl="4">
      <w:start w:val="1"/>
      <w:numFmt w:val="lowerLetter"/>
      <w:lvlText w:val="(%5)"/>
      <w:lvlJc w:val="left"/>
      <w:pPr>
        <w:tabs>
          <w:tab w:val="num" w:pos="1885"/>
        </w:tabs>
        <w:ind w:left="1885" w:hanging="360"/>
      </w:pPr>
      <w:rPr>
        <w:rFonts w:hint="default"/>
      </w:rPr>
    </w:lvl>
    <w:lvl w:ilvl="5">
      <w:start w:val="1"/>
      <w:numFmt w:val="lowerRoman"/>
      <w:lvlText w:val="(%6)"/>
      <w:lvlJc w:val="left"/>
      <w:pPr>
        <w:tabs>
          <w:tab w:val="num" w:pos="2245"/>
        </w:tabs>
        <w:ind w:left="2245" w:hanging="360"/>
      </w:pPr>
      <w:rPr>
        <w:rFonts w:hint="default"/>
      </w:rPr>
    </w:lvl>
    <w:lvl w:ilvl="6">
      <w:start w:val="1"/>
      <w:numFmt w:val="decimal"/>
      <w:lvlText w:val="%7."/>
      <w:lvlJc w:val="left"/>
      <w:pPr>
        <w:tabs>
          <w:tab w:val="num" w:pos="2605"/>
        </w:tabs>
        <w:ind w:left="2605" w:hanging="360"/>
      </w:pPr>
      <w:rPr>
        <w:rFonts w:hint="default"/>
      </w:rPr>
    </w:lvl>
    <w:lvl w:ilvl="7">
      <w:start w:val="1"/>
      <w:numFmt w:val="lowerLetter"/>
      <w:lvlText w:val="%8."/>
      <w:lvlJc w:val="left"/>
      <w:pPr>
        <w:tabs>
          <w:tab w:val="num" w:pos="2965"/>
        </w:tabs>
        <w:ind w:left="2965" w:hanging="360"/>
      </w:pPr>
      <w:rPr>
        <w:rFonts w:hint="default"/>
      </w:rPr>
    </w:lvl>
    <w:lvl w:ilvl="8">
      <w:start w:val="1"/>
      <w:numFmt w:val="lowerRoman"/>
      <w:lvlText w:val="%9."/>
      <w:lvlJc w:val="left"/>
      <w:pPr>
        <w:tabs>
          <w:tab w:val="num" w:pos="3325"/>
        </w:tabs>
        <w:ind w:left="3325" w:hanging="360"/>
      </w:pPr>
      <w:rPr>
        <w:rFonts w:hint="default"/>
      </w:rPr>
    </w:lvl>
  </w:abstractNum>
  <w:abstractNum w:abstractNumId="2" w15:restartNumberingAfterBreak="0">
    <w:nsid w:val="162C4BE7"/>
    <w:multiLevelType w:val="multilevel"/>
    <w:tmpl w:val="B9186DCE"/>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pStyle w:val="OutlineInd2"/>
      <w:lvlText w:val="%1.%2"/>
      <w:lvlJc w:val="left"/>
      <w:pPr>
        <w:tabs>
          <w:tab w:val="num" w:pos="851"/>
        </w:tabs>
        <w:ind w:left="851" w:hanging="851"/>
      </w:pPr>
      <w:rPr>
        <w:rFonts w:ascii="Arial" w:hAnsi="Arial" w:hint="default"/>
        <w:b w:val="0"/>
        <w:i w:val="0"/>
        <w:sz w:val="22"/>
        <w:u w:val="none"/>
      </w:rPr>
    </w:lvl>
    <w:lvl w:ilvl="2">
      <w:start w:val="1"/>
      <w:numFmt w:val="decimal"/>
      <w:pStyle w:val="OutlineInd3"/>
      <w:lvlText w:val="%1.%2.%3"/>
      <w:lvlJc w:val="left"/>
      <w:pPr>
        <w:tabs>
          <w:tab w:val="num" w:pos="1701"/>
        </w:tabs>
        <w:ind w:left="1701" w:hanging="850"/>
      </w:pPr>
      <w:rPr>
        <w:rFonts w:ascii="Arial" w:hAnsi="Arial" w:hint="default"/>
        <w:b w:val="0"/>
        <w:i w:val="0"/>
        <w:sz w:val="22"/>
      </w:rPr>
    </w:lvl>
    <w:lvl w:ilvl="3">
      <w:start w:val="1"/>
      <w:numFmt w:val="lowerLetter"/>
      <w:pStyle w:val="OutlineInd4"/>
      <w:lvlText w:val="(%4)"/>
      <w:lvlJc w:val="left"/>
      <w:pPr>
        <w:tabs>
          <w:tab w:val="num" w:pos="2268"/>
        </w:tabs>
        <w:ind w:left="2268" w:hanging="567"/>
      </w:pPr>
      <w:rPr>
        <w:rFonts w:ascii="Arial" w:hAnsi="Arial" w:hint="default"/>
        <w:b w:val="0"/>
        <w:i w:val="0"/>
        <w:sz w:val="22"/>
      </w:rPr>
    </w:lvl>
    <w:lvl w:ilvl="4">
      <w:start w:val="1"/>
      <w:numFmt w:val="lowerRoman"/>
      <w:pStyle w:val="OutlineInd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3" w15:restartNumberingAfterBreak="0">
    <w:nsid w:val="166A0980"/>
    <w:multiLevelType w:val="hybridMultilevel"/>
    <w:tmpl w:val="6C98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D2B6D"/>
    <w:multiLevelType w:val="hybridMultilevel"/>
    <w:tmpl w:val="29D0772E"/>
    <w:lvl w:ilvl="0" w:tplc="08090001">
      <w:start w:val="1"/>
      <w:numFmt w:val="bullet"/>
      <w:lvlText w:val=""/>
      <w:lvlJc w:val="left"/>
      <w:pPr>
        <w:ind w:left="720" w:hanging="360"/>
      </w:pPr>
      <w:rPr>
        <w:rFonts w:ascii="Symbol" w:hAnsi="Symbol" w:hint="default"/>
      </w:rPr>
    </w:lvl>
    <w:lvl w:ilvl="1" w:tplc="FBD80F6E">
      <w:numFmt w:val="bullet"/>
      <w:lvlText w:val="•"/>
      <w:lvlJc w:val="left"/>
      <w:pPr>
        <w:ind w:left="1650" w:hanging="570"/>
      </w:pPr>
      <w:rPr>
        <w:rFonts w:ascii="Arial" w:eastAsia="Times New Roman"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262CC"/>
    <w:multiLevelType w:val="hybridMultilevel"/>
    <w:tmpl w:val="074AE2B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2BD11B36"/>
    <w:multiLevelType w:val="hybridMultilevel"/>
    <w:tmpl w:val="C4465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6784D"/>
    <w:multiLevelType w:val="multilevel"/>
    <w:tmpl w:val="484623F2"/>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45BC1"/>
    <w:multiLevelType w:val="multilevel"/>
    <w:tmpl w:val="4CAA7F44"/>
    <w:name w:val="main_list3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pStyle w:val="List3"/>
      <w:lvlText w:val=""/>
      <w:lvlJc w:val="left"/>
      <w:pPr>
        <w:tabs>
          <w:tab w:val="num" w:pos="1701"/>
        </w:tabs>
        <w:ind w:left="1701" w:hanging="56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85439C"/>
    <w:multiLevelType w:val="hybridMultilevel"/>
    <w:tmpl w:val="D8C6CE06"/>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06"/>
        </w:tabs>
        <w:ind w:left="306" w:hanging="360"/>
      </w:pPr>
      <w:rPr>
        <w:rFonts w:ascii="Courier New" w:hAnsi="Courier New" w:cs="Courier New" w:hint="default"/>
      </w:rPr>
    </w:lvl>
    <w:lvl w:ilvl="2" w:tplc="08090005" w:tentative="1">
      <w:start w:val="1"/>
      <w:numFmt w:val="bullet"/>
      <w:lvlText w:val=""/>
      <w:lvlJc w:val="left"/>
      <w:pPr>
        <w:tabs>
          <w:tab w:val="num" w:pos="1026"/>
        </w:tabs>
        <w:ind w:left="1026" w:hanging="360"/>
      </w:pPr>
      <w:rPr>
        <w:rFonts w:ascii="Wingdings" w:hAnsi="Wingdings" w:hint="default"/>
      </w:rPr>
    </w:lvl>
    <w:lvl w:ilvl="3" w:tplc="08090001" w:tentative="1">
      <w:start w:val="1"/>
      <w:numFmt w:val="bullet"/>
      <w:lvlText w:val=""/>
      <w:lvlJc w:val="left"/>
      <w:pPr>
        <w:tabs>
          <w:tab w:val="num" w:pos="1746"/>
        </w:tabs>
        <w:ind w:left="1746" w:hanging="360"/>
      </w:pPr>
      <w:rPr>
        <w:rFonts w:ascii="Symbol" w:hAnsi="Symbol" w:hint="default"/>
      </w:rPr>
    </w:lvl>
    <w:lvl w:ilvl="4" w:tplc="08090003" w:tentative="1">
      <w:start w:val="1"/>
      <w:numFmt w:val="bullet"/>
      <w:lvlText w:val="o"/>
      <w:lvlJc w:val="left"/>
      <w:pPr>
        <w:tabs>
          <w:tab w:val="num" w:pos="2466"/>
        </w:tabs>
        <w:ind w:left="2466" w:hanging="360"/>
      </w:pPr>
      <w:rPr>
        <w:rFonts w:ascii="Courier New" w:hAnsi="Courier New" w:cs="Courier New" w:hint="default"/>
      </w:rPr>
    </w:lvl>
    <w:lvl w:ilvl="5" w:tplc="08090005" w:tentative="1">
      <w:start w:val="1"/>
      <w:numFmt w:val="bullet"/>
      <w:lvlText w:val=""/>
      <w:lvlJc w:val="left"/>
      <w:pPr>
        <w:tabs>
          <w:tab w:val="num" w:pos="3186"/>
        </w:tabs>
        <w:ind w:left="3186" w:hanging="360"/>
      </w:pPr>
      <w:rPr>
        <w:rFonts w:ascii="Wingdings" w:hAnsi="Wingdings" w:hint="default"/>
      </w:rPr>
    </w:lvl>
    <w:lvl w:ilvl="6" w:tplc="08090001" w:tentative="1">
      <w:start w:val="1"/>
      <w:numFmt w:val="bullet"/>
      <w:lvlText w:val=""/>
      <w:lvlJc w:val="left"/>
      <w:pPr>
        <w:tabs>
          <w:tab w:val="num" w:pos="3906"/>
        </w:tabs>
        <w:ind w:left="3906" w:hanging="360"/>
      </w:pPr>
      <w:rPr>
        <w:rFonts w:ascii="Symbol" w:hAnsi="Symbol" w:hint="default"/>
      </w:rPr>
    </w:lvl>
    <w:lvl w:ilvl="7" w:tplc="08090003" w:tentative="1">
      <w:start w:val="1"/>
      <w:numFmt w:val="bullet"/>
      <w:lvlText w:val="o"/>
      <w:lvlJc w:val="left"/>
      <w:pPr>
        <w:tabs>
          <w:tab w:val="num" w:pos="4626"/>
        </w:tabs>
        <w:ind w:left="4626" w:hanging="360"/>
      </w:pPr>
      <w:rPr>
        <w:rFonts w:ascii="Courier New" w:hAnsi="Courier New" w:cs="Courier New" w:hint="default"/>
      </w:rPr>
    </w:lvl>
    <w:lvl w:ilvl="8" w:tplc="08090005" w:tentative="1">
      <w:start w:val="1"/>
      <w:numFmt w:val="bullet"/>
      <w:lvlText w:val=""/>
      <w:lvlJc w:val="left"/>
      <w:pPr>
        <w:tabs>
          <w:tab w:val="num" w:pos="5346"/>
        </w:tabs>
        <w:ind w:left="5346"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1" w15:restartNumberingAfterBreak="0">
    <w:nsid w:val="372D0635"/>
    <w:multiLevelType w:val="hybridMultilevel"/>
    <w:tmpl w:val="77EA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47D3B"/>
    <w:multiLevelType w:val="hybridMultilevel"/>
    <w:tmpl w:val="91A619B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4A7C41D6"/>
    <w:multiLevelType w:val="multilevel"/>
    <w:tmpl w:val="2F84248C"/>
    <w:lvl w:ilvl="0">
      <w:start w:val="1"/>
      <w:numFmt w:val="decimal"/>
      <w:pStyle w:val="ACS-L1"/>
      <w:isLgl/>
      <w:lvlText w:val="%1."/>
      <w:lvlJc w:val="left"/>
      <w:pPr>
        <w:tabs>
          <w:tab w:val="num" w:pos="360"/>
        </w:tabs>
        <w:ind w:left="357" w:hanging="357"/>
      </w:pPr>
      <w:rPr>
        <w:rFonts w:ascii="Arial" w:hAnsi="Arial" w:hint="default"/>
        <w:sz w:val="22"/>
      </w:rPr>
    </w:lvl>
    <w:lvl w:ilvl="1">
      <w:start w:val="1"/>
      <w:numFmt w:val="decimal"/>
      <w:pStyle w:val="ACS-L2"/>
      <w:isLgl/>
      <w:lvlText w:val="%1.%2."/>
      <w:lvlJc w:val="left"/>
      <w:pPr>
        <w:tabs>
          <w:tab w:val="num" w:pos="1021"/>
        </w:tabs>
        <w:ind w:left="1021" w:hanging="664"/>
      </w:pPr>
      <w:rPr>
        <w:rFonts w:ascii="Arial" w:hAnsi="Arial" w:hint="default"/>
        <w:sz w:val="22"/>
      </w:rPr>
    </w:lvl>
    <w:lvl w:ilvl="2">
      <w:start w:val="1"/>
      <w:numFmt w:val="decimal"/>
      <w:pStyle w:val="ACS-L3"/>
      <w:isLgl/>
      <w:lvlText w:val="%1.%2.%3."/>
      <w:lvlJc w:val="left"/>
      <w:pPr>
        <w:tabs>
          <w:tab w:val="num" w:pos="1985"/>
        </w:tabs>
        <w:ind w:left="1985" w:hanging="964"/>
      </w:pPr>
      <w:rPr>
        <w:rFonts w:ascii="Arial" w:hAnsi="Arial" w:hint="default"/>
        <w:sz w:val="22"/>
      </w:rPr>
    </w:lvl>
    <w:lvl w:ilvl="3">
      <w:start w:val="1"/>
      <w:numFmt w:val="decimal"/>
      <w:pStyle w:val="ACS-L4"/>
      <w:isLgl/>
      <w:lvlText w:val="%1.%2.%3.%4."/>
      <w:lvlJc w:val="left"/>
      <w:pPr>
        <w:tabs>
          <w:tab w:val="num" w:pos="3260"/>
        </w:tabs>
        <w:ind w:left="3260" w:hanging="1275"/>
      </w:pPr>
      <w:rPr>
        <w:rFonts w:ascii="Arial" w:hAnsi="Arial" w:hint="default"/>
        <w:sz w:val="22"/>
      </w:rPr>
    </w:lvl>
    <w:lvl w:ilvl="4">
      <w:start w:val="1"/>
      <w:numFmt w:val="lowerLetter"/>
      <w:pStyle w:val="ACS-L5"/>
      <w:lvlText w:val="(%5)"/>
      <w:lvlJc w:val="left"/>
      <w:pPr>
        <w:tabs>
          <w:tab w:val="num" w:pos="3629"/>
        </w:tabs>
        <w:ind w:left="3629" w:hanging="369"/>
      </w:pPr>
      <w:rPr>
        <w:rFonts w:ascii="Arial" w:hAnsi="Arial" w:hint="default"/>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A8F6FBB"/>
    <w:multiLevelType w:val="hybridMultilevel"/>
    <w:tmpl w:val="8ABCE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560550"/>
    <w:multiLevelType w:val="singleLevel"/>
    <w:tmpl w:val="37E4A684"/>
    <w:name w:val="schhead_list"/>
    <w:lvl w:ilvl="0">
      <w:start w:val="1"/>
      <w:numFmt w:val="decimal"/>
      <w:lvlText w:val="(%1)"/>
      <w:lvlJc w:val="left"/>
      <w:pPr>
        <w:tabs>
          <w:tab w:val="num" w:pos="1005"/>
        </w:tabs>
        <w:ind w:left="1005" w:hanging="1005"/>
      </w:pPr>
      <w:rPr>
        <w:rFonts w:hint="default"/>
      </w:rPr>
    </w:lvl>
  </w:abstractNum>
  <w:abstractNum w:abstractNumId="16" w15:restartNumberingAfterBreak="0">
    <w:nsid w:val="5E6217AA"/>
    <w:multiLevelType w:val="multilevel"/>
    <w:tmpl w:val="0CC6662A"/>
    <w:lvl w:ilvl="0">
      <w:start w:val="2"/>
      <w:numFmt w:val="decimal"/>
      <w:isLgl/>
      <w:lvlText w:val="%1"/>
      <w:lvlJc w:val="left"/>
      <w:pPr>
        <w:tabs>
          <w:tab w:val="num" w:pos="720"/>
        </w:tabs>
        <w:ind w:left="720" w:hanging="720"/>
      </w:pPr>
      <w:rPr>
        <w:rFonts w:ascii="Times New Roman" w:hAnsi="Times New Roman" w:hint="default"/>
        <w:b/>
        <w:i w:val="0"/>
        <w:sz w:val="28"/>
      </w:rPr>
    </w:lvl>
    <w:lvl w:ilvl="1">
      <w:start w:val="1"/>
      <w:numFmt w:val="decimal"/>
      <w:lvlText w:val="%1.%2"/>
      <w:lvlJc w:val="left"/>
      <w:pPr>
        <w:tabs>
          <w:tab w:val="num" w:pos="1440"/>
        </w:tabs>
        <w:ind w:left="1440" w:hanging="720"/>
      </w:pPr>
      <w:rPr>
        <w:rFonts w:ascii="Times New Roman" w:hAnsi="Times New Roman" w:hint="default"/>
        <w:b/>
        <w:i w:val="0"/>
        <w:sz w:val="26"/>
      </w:rPr>
    </w:lvl>
    <w:lvl w:ilvl="2">
      <w:start w:val="1"/>
      <w:numFmt w:val="decimal"/>
      <w:isLgl/>
      <w:lvlText w:val="%1.%2.%3"/>
      <w:lvlJc w:val="left"/>
      <w:pPr>
        <w:tabs>
          <w:tab w:val="num" w:pos="2160"/>
        </w:tabs>
        <w:ind w:left="2160" w:hanging="720"/>
      </w:pPr>
      <w:rPr>
        <w:rFonts w:hint="default"/>
      </w:rPr>
    </w:lvl>
    <w:lvl w:ilvl="3">
      <w:start w:val="1"/>
      <w:numFmt w:val="decimal"/>
      <w:pStyle w:val="Legal4"/>
      <w:isLg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none"/>
      <w:lvlRestart w:val="4"/>
      <w:isLgl/>
      <w:lvlText w:val="%6.1"/>
      <w:lvlJc w:val="left"/>
      <w:pPr>
        <w:tabs>
          <w:tab w:val="num" w:pos="3600"/>
        </w:tabs>
        <w:ind w:left="360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5F1C7864"/>
    <w:multiLevelType w:val="multilevel"/>
    <w:tmpl w:val="97F87A14"/>
    <w:lvl w:ilvl="0">
      <w:start w:val="1"/>
      <w:numFmt w:val="decimal"/>
      <w:pStyle w:val="Sch1styleclause"/>
      <w:lvlText w:val="%1."/>
      <w:lvlJc w:val="left"/>
      <w:pPr>
        <w:ind w:left="567" w:hanging="567"/>
      </w:pPr>
      <w:rPr>
        <w:rFonts w:ascii="Arial" w:hAnsi="Arial" w:hint="default"/>
        <w:sz w:val="22"/>
      </w:rPr>
    </w:lvl>
    <w:lvl w:ilvl="1">
      <w:start w:val="1"/>
      <w:numFmt w:val="decimal"/>
      <w:pStyle w:val="Sch1stylesubclause"/>
      <w:lvlText w:val="%1.%2"/>
      <w:lvlJc w:val="left"/>
      <w:pPr>
        <w:tabs>
          <w:tab w:val="num" w:pos="567"/>
        </w:tabs>
        <w:ind w:left="567" w:hanging="567"/>
      </w:pPr>
      <w:rPr>
        <w:rFonts w:ascii="Arial" w:hAnsi="Arial" w:hint="default"/>
        <w:sz w:val="22"/>
      </w:rPr>
    </w:lvl>
    <w:lvl w:ilvl="2">
      <w:start w:val="1"/>
      <w:numFmt w:val="decimal"/>
      <w:pStyle w:val="Sch1stylesubclause2"/>
      <w:lvlText w:val="%1.%2.%3"/>
      <w:lvlJc w:val="left"/>
      <w:pPr>
        <w:tabs>
          <w:tab w:val="num" w:pos="1418"/>
        </w:tabs>
        <w:ind w:left="1418" w:hanging="851"/>
      </w:pPr>
      <w:rPr>
        <w:rFonts w:hint="default"/>
      </w:rPr>
    </w:lvl>
    <w:lvl w:ilvl="3">
      <w:start w:val="1"/>
      <w:numFmt w:val="lowerLetter"/>
      <w:pStyle w:val="Sch1stylepara"/>
      <w:lvlText w:val="(%4)"/>
      <w:lvlJc w:val="left"/>
      <w:pPr>
        <w:tabs>
          <w:tab w:val="num" w:pos="1985"/>
        </w:tabs>
        <w:ind w:left="1985" w:hanging="567"/>
      </w:pPr>
      <w:rPr>
        <w:rFonts w:hint="default"/>
      </w:rPr>
    </w:lvl>
    <w:lvl w:ilvl="4">
      <w:start w:val="1"/>
      <w:numFmt w:val="lowerRoman"/>
      <w:pStyle w:val="Sch1stylesubpara"/>
      <w:lvlText w:val="(%5)"/>
      <w:lvlJc w:val="left"/>
      <w:pPr>
        <w:ind w:left="2552"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1EC7269"/>
    <w:multiLevelType w:val="hybridMultilevel"/>
    <w:tmpl w:val="EB141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335D9"/>
    <w:multiLevelType w:val="hybridMultilevel"/>
    <w:tmpl w:val="1946D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FF7EE7"/>
    <w:multiLevelType w:val="multilevel"/>
    <w:tmpl w:val="F41A2118"/>
    <w:lvl w:ilvl="0">
      <w:start w:val="1"/>
      <w:numFmt w:val="upperLetter"/>
      <w:pStyle w:val="ABackground"/>
      <w:lvlText w:val="(%1)"/>
      <w:lvlJc w:val="left"/>
      <w:pPr>
        <w:tabs>
          <w:tab w:val="num" w:pos="567"/>
        </w:tabs>
        <w:ind w:left="567" w:hanging="567"/>
      </w:pPr>
      <w:rPr>
        <w:rFonts w:ascii="Arial" w:hAnsi="Arial" w:hint="default"/>
        <w:b w:val="0"/>
        <w:i w:val="0"/>
        <w:caps/>
        <w:sz w:val="22"/>
      </w:rPr>
    </w:lvl>
    <w:lvl w:ilvl="1">
      <w:start w:val="1"/>
      <w:numFmt w:val="lowerLetter"/>
      <w:lvlText w:val="(%2)"/>
      <w:lvlJc w:val="left"/>
      <w:pPr>
        <w:tabs>
          <w:tab w:val="num" w:pos="1134"/>
        </w:tabs>
        <w:ind w:left="1134" w:hanging="567"/>
      </w:pPr>
      <w:rPr>
        <w:rFonts w:ascii="Arial" w:hAnsi="Arial" w:hint="default"/>
        <w:b w:val="0"/>
        <w:i w:val="0"/>
        <w:caps w:val="0"/>
        <w:sz w:val="22"/>
      </w:rPr>
    </w:lvl>
    <w:lvl w:ilvl="2">
      <w:start w:val="1"/>
      <w:numFmt w:val="lowerLetter"/>
      <w:lvlText w:val="(%3)"/>
      <w:lvlJc w:val="left"/>
      <w:pPr>
        <w:tabs>
          <w:tab w:val="num" w:pos="1559"/>
        </w:tabs>
        <w:ind w:left="1559" w:hanging="567"/>
      </w:pPr>
      <w:rPr>
        <w:rFonts w:ascii="Arial" w:hAnsi="Arial" w:hint="default"/>
        <w:b w:val="0"/>
        <w:i w:val="0"/>
        <w:sz w:val="22"/>
      </w:rPr>
    </w:lvl>
    <w:lvl w:ilvl="3">
      <w:start w:val="1"/>
      <w:numFmt w:val="lowerRoman"/>
      <w:lvlText w:val="(%4)"/>
      <w:lvlJc w:val="left"/>
      <w:pPr>
        <w:tabs>
          <w:tab w:val="num" w:pos="2421"/>
        </w:tabs>
        <w:ind w:left="2268" w:hanging="567"/>
      </w:pPr>
      <w:rPr>
        <w:rFonts w:ascii="Arial" w:hAnsi="Arial"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decimal"/>
      <w:lvlText w:val="%6."/>
      <w:lvlJc w:val="left"/>
      <w:pPr>
        <w:tabs>
          <w:tab w:val="num" w:pos="3600"/>
        </w:tabs>
        <w:ind w:left="3600" w:hanging="720"/>
      </w:pPr>
      <w:rPr>
        <w:rFonts w:ascii="Arial" w:hAnsi="Arial" w:hint="default"/>
        <w:b w:val="0"/>
        <w:i w:val="0"/>
        <w:sz w:val="22"/>
      </w:rPr>
    </w:lvl>
    <w:lvl w:ilvl="6">
      <w:start w:val="1"/>
      <w:numFmt w:val="decimal"/>
      <w:lvlText w:val="%7."/>
      <w:lvlJc w:val="left"/>
      <w:pPr>
        <w:tabs>
          <w:tab w:val="num" w:pos="4320"/>
        </w:tabs>
        <w:ind w:left="4320" w:hanging="720"/>
      </w:pPr>
      <w:rPr>
        <w:rFonts w:ascii="Arial" w:hAnsi="Arial" w:hint="default"/>
        <w:b w:val="0"/>
        <w:i w:val="0"/>
        <w:sz w:val="22"/>
      </w:rPr>
    </w:lvl>
    <w:lvl w:ilvl="7">
      <w:start w:val="1"/>
      <w:numFmt w:val="decimal"/>
      <w:lvlText w:val="%8."/>
      <w:lvlJc w:val="left"/>
      <w:pPr>
        <w:tabs>
          <w:tab w:val="num" w:pos="5040"/>
        </w:tabs>
        <w:ind w:left="5040" w:hanging="720"/>
      </w:pPr>
      <w:rPr>
        <w:rFonts w:ascii="Arial" w:hAnsi="Arial" w:hint="default"/>
        <w:b w:val="0"/>
        <w:i w:val="0"/>
        <w:sz w:val="22"/>
      </w:rPr>
    </w:lvl>
    <w:lvl w:ilvl="8">
      <w:start w:val="1"/>
      <w:numFmt w:val="decimal"/>
      <w:lvlText w:val="%9."/>
      <w:lvlJc w:val="left"/>
      <w:pPr>
        <w:tabs>
          <w:tab w:val="num" w:pos="5760"/>
        </w:tabs>
        <w:ind w:left="5760" w:hanging="720"/>
      </w:pPr>
      <w:rPr>
        <w:rFonts w:ascii="Arial" w:hAnsi="Arial" w:hint="default"/>
        <w:b w:val="0"/>
        <w:i w:val="0"/>
        <w:sz w:val="22"/>
      </w:rPr>
    </w:lvl>
  </w:abstractNum>
  <w:abstractNum w:abstractNumId="21" w15:restartNumberingAfterBreak="0">
    <w:nsid w:val="693A1ACD"/>
    <w:multiLevelType w:val="multilevel"/>
    <w:tmpl w:val="65DE65CE"/>
    <w:lvl w:ilvl="0">
      <w:start w:val="1"/>
      <w:numFmt w:val="decimal"/>
      <w:isLgl/>
      <w:lvlText w:val="%1"/>
      <w:lvlJc w:val="left"/>
      <w:pPr>
        <w:tabs>
          <w:tab w:val="num" w:pos="720"/>
        </w:tabs>
        <w:ind w:left="720" w:hanging="720"/>
      </w:pPr>
      <w:rPr>
        <w:rFonts w:ascii="Times New Roman" w:hAnsi="Times New Roman" w:hint="default"/>
        <w:b/>
        <w:i w:val="0"/>
        <w:sz w:val="24"/>
      </w:rPr>
    </w:lvl>
    <w:lvl w:ilvl="1">
      <w:start w:val="1"/>
      <w:numFmt w:val="decimal"/>
      <w:isLgl/>
      <w:lvlText w:val="%1.%2"/>
      <w:lvlJc w:val="left"/>
      <w:pPr>
        <w:tabs>
          <w:tab w:val="num" w:pos="1440"/>
        </w:tabs>
        <w:ind w:left="1440" w:hanging="720"/>
      </w:pPr>
      <w:rPr>
        <w:rFonts w:hint="default"/>
      </w:rPr>
    </w:lvl>
    <w:lvl w:ilvl="2">
      <w:start w:val="1"/>
      <w:numFmt w:val="decimal"/>
      <w:pStyle w:val="Legal3"/>
      <w:isLgl/>
      <w:lvlText w:val="%1.%2.%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C496F89"/>
    <w:multiLevelType w:val="hybridMultilevel"/>
    <w:tmpl w:val="61FE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91313"/>
    <w:multiLevelType w:val="hybridMultilevel"/>
    <w:tmpl w:val="C7C8E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4D6F41"/>
    <w:multiLevelType w:val="hybridMultilevel"/>
    <w:tmpl w:val="838E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777AD"/>
    <w:multiLevelType w:val="multilevel"/>
    <w:tmpl w:val="DC88D5D8"/>
    <w:lvl w:ilvl="0">
      <w:start w:val="1"/>
      <w:numFmt w:val="decimal"/>
      <w:pStyle w:val="1Parties"/>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7D61255"/>
    <w:multiLevelType w:val="multilevel"/>
    <w:tmpl w:val="58DEAF9C"/>
    <w:lvl w:ilvl="0">
      <w:start w:val="1"/>
      <w:numFmt w:val="decimal"/>
      <w:pStyle w:val="Heading1"/>
      <w:lvlText w:val="%1."/>
      <w:lvlJc w:val="left"/>
      <w:pPr>
        <w:ind w:left="567" w:hanging="567"/>
      </w:pPr>
      <w:rPr>
        <w:rFonts w:hint="default"/>
        <w:b/>
        <w:i w:val="0"/>
        <w:caps/>
        <w:color w:val="auto"/>
        <w:sz w:val="22"/>
      </w:rPr>
    </w:lvl>
    <w:lvl w:ilvl="1">
      <w:start w:val="1"/>
      <w:numFmt w:val="decimal"/>
      <w:pStyle w:val="Heading2"/>
      <w:lvlText w:val="%1.%2"/>
      <w:lvlJc w:val="left"/>
      <w:pPr>
        <w:tabs>
          <w:tab w:val="num" w:pos="567"/>
        </w:tabs>
        <w:ind w:left="567" w:hanging="567"/>
      </w:pPr>
      <w:rPr>
        <w:rFonts w:ascii="Arial" w:hAnsi="Arial" w:hint="default"/>
        <w:b w:val="0"/>
        <w:i w:val="0"/>
        <w:caps w:val="0"/>
        <w:color w:val="auto"/>
        <w:sz w:val="22"/>
      </w:rPr>
    </w:lvl>
    <w:lvl w:ilvl="2">
      <w:start w:val="1"/>
      <w:numFmt w:val="decimal"/>
      <w:pStyle w:val="Heading3"/>
      <w:lvlText w:val="%1.%2.%3"/>
      <w:lvlJc w:val="left"/>
      <w:pPr>
        <w:tabs>
          <w:tab w:val="num" w:pos="1418"/>
        </w:tabs>
        <w:ind w:left="1418" w:hanging="851"/>
      </w:pPr>
      <w:rPr>
        <w:rFonts w:ascii="Arial" w:hAnsi="Arial" w:hint="default"/>
        <w:b w:val="0"/>
        <w:i w:val="0"/>
        <w:color w:val="auto"/>
        <w:sz w:val="22"/>
      </w:rPr>
    </w:lvl>
    <w:lvl w:ilvl="3">
      <w:start w:val="1"/>
      <w:numFmt w:val="lowerLetter"/>
      <w:pStyle w:val="Heading4"/>
      <w:lvlText w:val="(%4)"/>
      <w:lvlJc w:val="left"/>
      <w:pPr>
        <w:tabs>
          <w:tab w:val="num" w:pos="1985"/>
        </w:tabs>
        <w:ind w:left="1985" w:hanging="567"/>
      </w:pPr>
      <w:rPr>
        <w:rFonts w:ascii="Arial" w:hAnsi="Arial" w:hint="default"/>
        <w:b w:val="0"/>
        <w:i w:val="0"/>
        <w:color w:val="auto"/>
        <w:sz w:val="22"/>
      </w:rPr>
    </w:lvl>
    <w:lvl w:ilvl="4">
      <w:start w:val="1"/>
      <w:numFmt w:val="lowerRoman"/>
      <w:pStyle w:val="Heading5"/>
      <w:lvlText w:val="(%5)"/>
      <w:lvlJc w:val="left"/>
      <w:pPr>
        <w:tabs>
          <w:tab w:val="num" w:pos="2552"/>
        </w:tabs>
        <w:ind w:left="2552" w:hanging="567"/>
      </w:pPr>
      <w:rPr>
        <w:rFonts w:ascii="Arial" w:hAnsi="Arial" w:hint="default"/>
        <w:b w:val="0"/>
        <w:i w:val="0"/>
        <w:color w:val="auto"/>
        <w:sz w:val="22"/>
      </w:rPr>
    </w:lvl>
    <w:lvl w:ilvl="5">
      <w:start w:val="1"/>
      <w:numFmt w:val="upperLetter"/>
      <w:pStyle w:val="Heading6"/>
      <w:lvlText w:val="%6."/>
      <w:lvlJc w:val="left"/>
      <w:pPr>
        <w:tabs>
          <w:tab w:val="num" w:pos="3119"/>
        </w:tabs>
        <w:ind w:left="3119" w:hanging="567"/>
      </w:pPr>
      <w:rPr>
        <w:rFonts w:ascii="Arial" w:hAnsi="Arial" w:hint="default"/>
        <w:b w:val="0"/>
        <w:i w:val="0"/>
        <w:sz w:val="22"/>
      </w:rPr>
    </w:lvl>
    <w:lvl w:ilvl="6">
      <w:start w:val="1"/>
      <w:numFmt w:val="decimal"/>
      <w:lvlText w:val="%7."/>
      <w:lvlJc w:val="left"/>
      <w:pPr>
        <w:tabs>
          <w:tab w:val="num" w:pos="4320"/>
        </w:tabs>
        <w:ind w:left="4320" w:hanging="720"/>
      </w:pPr>
      <w:rPr>
        <w:rFonts w:ascii="Arial" w:hAnsi="Arial" w:hint="default"/>
        <w:b w:val="0"/>
        <w:i w:val="0"/>
        <w:sz w:val="22"/>
      </w:rPr>
    </w:lvl>
    <w:lvl w:ilvl="7">
      <w:start w:val="1"/>
      <w:numFmt w:val="decimal"/>
      <w:lvlText w:val="%8."/>
      <w:lvlJc w:val="left"/>
      <w:pPr>
        <w:tabs>
          <w:tab w:val="num" w:pos="5040"/>
        </w:tabs>
        <w:ind w:left="5040" w:hanging="720"/>
      </w:pPr>
      <w:rPr>
        <w:rFonts w:ascii="Arial" w:hAnsi="Arial" w:hint="default"/>
        <w:b w:val="0"/>
        <w:i w:val="0"/>
        <w:sz w:val="22"/>
      </w:rPr>
    </w:lvl>
    <w:lvl w:ilvl="8">
      <w:start w:val="1"/>
      <w:numFmt w:val="decimal"/>
      <w:lvlText w:val="%9."/>
      <w:lvlJc w:val="left"/>
      <w:pPr>
        <w:tabs>
          <w:tab w:val="num" w:pos="5760"/>
        </w:tabs>
        <w:ind w:left="5760" w:hanging="720"/>
      </w:pPr>
      <w:rPr>
        <w:rFonts w:ascii="Arial" w:hAnsi="Arial" w:hint="default"/>
        <w:b w:val="0"/>
        <w:i w:val="0"/>
        <w:sz w:val="22"/>
      </w:rPr>
    </w:lvl>
  </w:abstractNum>
  <w:num w:numId="1">
    <w:abstractNumId w:val="21"/>
  </w:num>
  <w:num w:numId="2">
    <w:abstractNumId w:val="16"/>
  </w:num>
  <w:num w:numId="3">
    <w:abstractNumId w:val="13"/>
  </w:num>
  <w:num w:numId="4">
    <w:abstractNumId w:val="2"/>
  </w:num>
  <w:num w:numId="5">
    <w:abstractNumId w:val="23"/>
  </w:num>
  <w:num w:numId="6">
    <w:abstractNumId w:val="4"/>
  </w:num>
  <w:num w:numId="7">
    <w:abstractNumId w:val="3"/>
  </w:num>
  <w:num w:numId="8">
    <w:abstractNumId w:val="24"/>
  </w:num>
  <w:num w:numId="9">
    <w:abstractNumId w:val="14"/>
  </w:num>
  <w:num w:numId="10">
    <w:abstractNumId w:val="12"/>
  </w:num>
  <w:num w:numId="11">
    <w:abstractNumId w:val="18"/>
  </w:num>
  <w:num w:numId="12">
    <w:abstractNumId w:val="9"/>
  </w:num>
  <w:num w:numId="13">
    <w:abstractNumId w:val="11"/>
  </w:num>
  <w:num w:numId="14">
    <w:abstractNumId w:val="22"/>
  </w:num>
  <w:num w:numId="15">
    <w:abstractNumId w:val="5"/>
  </w:num>
  <w:num w:numId="16">
    <w:abstractNumId w:val="6"/>
  </w:num>
  <w:num w:numId="17">
    <w:abstractNumId w:val="26"/>
  </w:num>
  <w:num w:numId="18">
    <w:abstractNumId w:val="8"/>
  </w:num>
  <w:num w:numId="19">
    <w:abstractNumId w:val="7"/>
  </w:num>
  <w:num w:numId="20">
    <w:abstractNumId w:val="10"/>
  </w:num>
  <w:num w:numId="21">
    <w:abstractNumId w:val="0"/>
  </w:num>
  <w:num w:numId="22">
    <w:abstractNumId w:val="25"/>
  </w:num>
  <w:num w:numId="23">
    <w:abstractNumId w:val="20"/>
  </w:num>
  <w:num w:numId="24">
    <w:abstractNumId w:val="1"/>
  </w:num>
  <w:num w:numId="25">
    <w:abstractNumId w:val="17"/>
  </w:num>
  <w:num w:numId="26">
    <w:abstractNumId w:val="1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6"/>
  </w:num>
  <w:num w:numId="41">
    <w:abstractNumId w:val="26"/>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26"/>
  </w:num>
  <w:num w:numId="4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hideSpellingErrors/>
  <w:hideGrammaticalErrors/>
  <w:activeWritingStyle w:appName="MSWord" w:lang="en-GB" w:vendorID="64" w:dllVersion="0"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8205"/>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CEF3141-F3CF-4445-84EC-288D5CD7B2C4}"/>
    <w:docVar w:name="dgnword-eventsink" w:val="2103407850176"/>
    <w:docVar w:name="PilgDocRef" w:val="1578508"/>
    <w:docVar w:name="PilgDocVersion" w:val="8"/>
    <w:docVar w:name="PilgOrigDocID" w:val="739256"/>
  </w:docVars>
  <w:rsids>
    <w:rsidRoot w:val="00DF0293"/>
    <w:rsid w:val="00000294"/>
    <w:rsid w:val="00002245"/>
    <w:rsid w:val="0001769D"/>
    <w:rsid w:val="0002484D"/>
    <w:rsid w:val="00025417"/>
    <w:rsid w:val="000268AD"/>
    <w:rsid w:val="0003241C"/>
    <w:rsid w:val="0003328C"/>
    <w:rsid w:val="00035F0F"/>
    <w:rsid w:val="000362D8"/>
    <w:rsid w:val="00036793"/>
    <w:rsid w:val="000369E2"/>
    <w:rsid w:val="00036F2A"/>
    <w:rsid w:val="00050307"/>
    <w:rsid w:val="00053B1D"/>
    <w:rsid w:val="00054B8B"/>
    <w:rsid w:val="000576B2"/>
    <w:rsid w:val="00060635"/>
    <w:rsid w:val="000611BF"/>
    <w:rsid w:val="00062AC9"/>
    <w:rsid w:val="00075C1E"/>
    <w:rsid w:val="00077F33"/>
    <w:rsid w:val="00080BFD"/>
    <w:rsid w:val="000811D7"/>
    <w:rsid w:val="00082005"/>
    <w:rsid w:val="000857E0"/>
    <w:rsid w:val="00087DCC"/>
    <w:rsid w:val="00090C68"/>
    <w:rsid w:val="000916D1"/>
    <w:rsid w:val="000959AF"/>
    <w:rsid w:val="00095D23"/>
    <w:rsid w:val="00096552"/>
    <w:rsid w:val="000A07B3"/>
    <w:rsid w:val="000A627D"/>
    <w:rsid w:val="000B26F4"/>
    <w:rsid w:val="000B2CF7"/>
    <w:rsid w:val="000B2E90"/>
    <w:rsid w:val="000B6073"/>
    <w:rsid w:val="000E1534"/>
    <w:rsid w:val="000E1F6F"/>
    <w:rsid w:val="000E2084"/>
    <w:rsid w:val="000E499B"/>
    <w:rsid w:val="000E5E58"/>
    <w:rsid w:val="000E71A4"/>
    <w:rsid w:val="000F16D6"/>
    <w:rsid w:val="000F5353"/>
    <w:rsid w:val="00102B00"/>
    <w:rsid w:val="0010482B"/>
    <w:rsid w:val="00107C57"/>
    <w:rsid w:val="001233FE"/>
    <w:rsid w:val="00124322"/>
    <w:rsid w:val="001341D4"/>
    <w:rsid w:val="00141BAD"/>
    <w:rsid w:val="001428F3"/>
    <w:rsid w:val="00143FAD"/>
    <w:rsid w:val="00150064"/>
    <w:rsid w:val="00161917"/>
    <w:rsid w:val="001628B8"/>
    <w:rsid w:val="00162FBC"/>
    <w:rsid w:val="00163A19"/>
    <w:rsid w:val="00170EED"/>
    <w:rsid w:val="001723F0"/>
    <w:rsid w:val="001818F8"/>
    <w:rsid w:val="00184184"/>
    <w:rsid w:val="001847A3"/>
    <w:rsid w:val="00185046"/>
    <w:rsid w:val="00185645"/>
    <w:rsid w:val="00193DBC"/>
    <w:rsid w:val="001A2C8B"/>
    <w:rsid w:val="001A7326"/>
    <w:rsid w:val="001A7DEE"/>
    <w:rsid w:val="001B0866"/>
    <w:rsid w:val="001B3935"/>
    <w:rsid w:val="001C3C85"/>
    <w:rsid w:val="001C683F"/>
    <w:rsid w:val="001D07BF"/>
    <w:rsid w:val="001D24CE"/>
    <w:rsid w:val="001E24F9"/>
    <w:rsid w:val="001E29A5"/>
    <w:rsid w:val="001E2B31"/>
    <w:rsid w:val="001F395E"/>
    <w:rsid w:val="00202406"/>
    <w:rsid w:val="00203DFA"/>
    <w:rsid w:val="00206CE6"/>
    <w:rsid w:val="00207BBE"/>
    <w:rsid w:val="00211438"/>
    <w:rsid w:val="0021230D"/>
    <w:rsid w:val="00221256"/>
    <w:rsid w:val="00225A50"/>
    <w:rsid w:val="00234FF1"/>
    <w:rsid w:val="00236F2B"/>
    <w:rsid w:val="00241346"/>
    <w:rsid w:val="00244E3B"/>
    <w:rsid w:val="00252BED"/>
    <w:rsid w:val="00254F85"/>
    <w:rsid w:val="00262370"/>
    <w:rsid w:val="00275FD1"/>
    <w:rsid w:val="00282951"/>
    <w:rsid w:val="00283E92"/>
    <w:rsid w:val="00285391"/>
    <w:rsid w:val="00297C01"/>
    <w:rsid w:val="002A2223"/>
    <w:rsid w:val="002A3281"/>
    <w:rsid w:val="002A4B37"/>
    <w:rsid w:val="002B48C0"/>
    <w:rsid w:val="002C1F6F"/>
    <w:rsid w:val="002C2E7F"/>
    <w:rsid w:val="002C306B"/>
    <w:rsid w:val="002C4551"/>
    <w:rsid w:val="002C5CB0"/>
    <w:rsid w:val="002D356C"/>
    <w:rsid w:val="002E2BC5"/>
    <w:rsid w:val="002E7F29"/>
    <w:rsid w:val="002F273B"/>
    <w:rsid w:val="002F5AC5"/>
    <w:rsid w:val="002F671A"/>
    <w:rsid w:val="002F7ECC"/>
    <w:rsid w:val="003034A8"/>
    <w:rsid w:val="00304D50"/>
    <w:rsid w:val="003052ED"/>
    <w:rsid w:val="0030609C"/>
    <w:rsid w:val="003071EC"/>
    <w:rsid w:val="00311285"/>
    <w:rsid w:val="00311DB4"/>
    <w:rsid w:val="003129C5"/>
    <w:rsid w:val="00313729"/>
    <w:rsid w:val="003137B0"/>
    <w:rsid w:val="00315AAB"/>
    <w:rsid w:val="003412C5"/>
    <w:rsid w:val="00344CCA"/>
    <w:rsid w:val="00345409"/>
    <w:rsid w:val="003458F8"/>
    <w:rsid w:val="003500D9"/>
    <w:rsid w:val="00354E69"/>
    <w:rsid w:val="00363BC6"/>
    <w:rsid w:val="003814BF"/>
    <w:rsid w:val="00384A31"/>
    <w:rsid w:val="003865B2"/>
    <w:rsid w:val="00386918"/>
    <w:rsid w:val="003A0F9C"/>
    <w:rsid w:val="003A2505"/>
    <w:rsid w:val="003A4475"/>
    <w:rsid w:val="003A44DA"/>
    <w:rsid w:val="003A48F0"/>
    <w:rsid w:val="003C186F"/>
    <w:rsid w:val="003D2B89"/>
    <w:rsid w:val="003D3EA9"/>
    <w:rsid w:val="003E18A0"/>
    <w:rsid w:val="003E70B1"/>
    <w:rsid w:val="003E7F18"/>
    <w:rsid w:val="003F3720"/>
    <w:rsid w:val="003F4BA3"/>
    <w:rsid w:val="003F56F8"/>
    <w:rsid w:val="00402CD0"/>
    <w:rsid w:val="00411F38"/>
    <w:rsid w:val="00416E5D"/>
    <w:rsid w:val="00440982"/>
    <w:rsid w:val="00444052"/>
    <w:rsid w:val="004452F9"/>
    <w:rsid w:val="0045779B"/>
    <w:rsid w:val="0046091E"/>
    <w:rsid w:val="0046167B"/>
    <w:rsid w:val="00462E94"/>
    <w:rsid w:val="00463E58"/>
    <w:rsid w:val="00464654"/>
    <w:rsid w:val="00465325"/>
    <w:rsid w:val="004658F4"/>
    <w:rsid w:val="00466317"/>
    <w:rsid w:val="00473BCE"/>
    <w:rsid w:val="00477320"/>
    <w:rsid w:val="00480154"/>
    <w:rsid w:val="004A1FF9"/>
    <w:rsid w:val="004B0F12"/>
    <w:rsid w:val="004B3038"/>
    <w:rsid w:val="004C7203"/>
    <w:rsid w:val="004D358C"/>
    <w:rsid w:val="004D41CC"/>
    <w:rsid w:val="004D4295"/>
    <w:rsid w:val="004E0614"/>
    <w:rsid w:val="004E081A"/>
    <w:rsid w:val="004E6BD2"/>
    <w:rsid w:val="004E6FFC"/>
    <w:rsid w:val="004F5089"/>
    <w:rsid w:val="004F70E4"/>
    <w:rsid w:val="00500A19"/>
    <w:rsid w:val="00502569"/>
    <w:rsid w:val="005120B8"/>
    <w:rsid w:val="00522CA5"/>
    <w:rsid w:val="00524E09"/>
    <w:rsid w:val="005311F2"/>
    <w:rsid w:val="005333DA"/>
    <w:rsid w:val="00534864"/>
    <w:rsid w:val="00536247"/>
    <w:rsid w:val="005374F1"/>
    <w:rsid w:val="00540C89"/>
    <w:rsid w:val="00542FEF"/>
    <w:rsid w:val="00552090"/>
    <w:rsid w:val="005610C6"/>
    <w:rsid w:val="00561CBA"/>
    <w:rsid w:val="00562D67"/>
    <w:rsid w:val="00563992"/>
    <w:rsid w:val="00566E27"/>
    <w:rsid w:val="005676E5"/>
    <w:rsid w:val="005707DB"/>
    <w:rsid w:val="005729D5"/>
    <w:rsid w:val="00574EEE"/>
    <w:rsid w:val="00575873"/>
    <w:rsid w:val="00591402"/>
    <w:rsid w:val="005918F1"/>
    <w:rsid w:val="00594D2A"/>
    <w:rsid w:val="005B1CE3"/>
    <w:rsid w:val="005B1D30"/>
    <w:rsid w:val="005B2EAD"/>
    <w:rsid w:val="005C7417"/>
    <w:rsid w:val="005D1265"/>
    <w:rsid w:val="005D7F11"/>
    <w:rsid w:val="005E104B"/>
    <w:rsid w:val="005E2662"/>
    <w:rsid w:val="005F0DFE"/>
    <w:rsid w:val="005F51BA"/>
    <w:rsid w:val="00602320"/>
    <w:rsid w:val="00610754"/>
    <w:rsid w:val="00611134"/>
    <w:rsid w:val="00613D33"/>
    <w:rsid w:val="0061618A"/>
    <w:rsid w:val="00637F26"/>
    <w:rsid w:val="006403AB"/>
    <w:rsid w:val="00641AE3"/>
    <w:rsid w:val="00643A09"/>
    <w:rsid w:val="00651C31"/>
    <w:rsid w:val="0065254F"/>
    <w:rsid w:val="00652638"/>
    <w:rsid w:val="00652F47"/>
    <w:rsid w:val="0065683D"/>
    <w:rsid w:val="0065712E"/>
    <w:rsid w:val="0066088B"/>
    <w:rsid w:val="006635DE"/>
    <w:rsid w:val="00665954"/>
    <w:rsid w:val="0066630F"/>
    <w:rsid w:val="00666DDB"/>
    <w:rsid w:val="00671AB1"/>
    <w:rsid w:val="00677FD2"/>
    <w:rsid w:val="00680302"/>
    <w:rsid w:val="00680B02"/>
    <w:rsid w:val="00681877"/>
    <w:rsid w:val="00691704"/>
    <w:rsid w:val="0069359C"/>
    <w:rsid w:val="006A2903"/>
    <w:rsid w:val="006A2968"/>
    <w:rsid w:val="006A5819"/>
    <w:rsid w:val="006A6983"/>
    <w:rsid w:val="006B0143"/>
    <w:rsid w:val="006B7C38"/>
    <w:rsid w:val="006C16AA"/>
    <w:rsid w:val="006C23A1"/>
    <w:rsid w:val="006D40D0"/>
    <w:rsid w:val="006E3592"/>
    <w:rsid w:val="006E66AB"/>
    <w:rsid w:val="006E6A26"/>
    <w:rsid w:val="006F087B"/>
    <w:rsid w:val="006F4231"/>
    <w:rsid w:val="006F6F1F"/>
    <w:rsid w:val="00716721"/>
    <w:rsid w:val="00723178"/>
    <w:rsid w:val="00735B5B"/>
    <w:rsid w:val="00736418"/>
    <w:rsid w:val="00736983"/>
    <w:rsid w:val="00741883"/>
    <w:rsid w:val="007432EC"/>
    <w:rsid w:val="007448A9"/>
    <w:rsid w:val="00745555"/>
    <w:rsid w:val="00746635"/>
    <w:rsid w:val="007506AF"/>
    <w:rsid w:val="00752782"/>
    <w:rsid w:val="00754926"/>
    <w:rsid w:val="00760EB0"/>
    <w:rsid w:val="00762A41"/>
    <w:rsid w:val="00765CA3"/>
    <w:rsid w:val="00767846"/>
    <w:rsid w:val="00773E88"/>
    <w:rsid w:val="00773E8E"/>
    <w:rsid w:val="00775AB8"/>
    <w:rsid w:val="00781CEB"/>
    <w:rsid w:val="00793801"/>
    <w:rsid w:val="007949FA"/>
    <w:rsid w:val="007A5AFF"/>
    <w:rsid w:val="007B2AC5"/>
    <w:rsid w:val="007B3043"/>
    <w:rsid w:val="007B7C7D"/>
    <w:rsid w:val="007D474E"/>
    <w:rsid w:val="007F11A1"/>
    <w:rsid w:val="007F3214"/>
    <w:rsid w:val="007F3CAC"/>
    <w:rsid w:val="007F5B1C"/>
    <w:rsid w:val="008006FC"/>
    <w:rsid w:val="008012B2"/>
    <w:rsid w:val="008037B8"/>
    <w:rsid w:val="0080496C"/>
    <w:rsid w:val="0080533D"/>
    <w:rsid w:val="00816F23"/>
    <w:rsid w:val="00821A4F"/>
    <w:rsid w:val="008237EF"/>
    <w:rsid w:val="00825450"/>
    <w:rsid w:val="0082576D"/>
    <w:rsid w:val="00825A6C"/>
    <w:rsid w:val="00826D01"/>
    <w:rsid w:val="008314B6"/>
    <w:rsid w:val="008348B1"/>
    <w:rsid w:val="00834D95"/>
    <w:rsid w:val="00841E6A"/>
    <w:rsid w:val="00842C03"/>
    <w:rsid w:val="00845679"/>
    <w:rsid w:val="00846776"/>
    <w:rsid w:val="00846BC0"/>
    <w:rsid w:val="00851046"/>
    <w:rsid w:val="00852A93"/>
    <w:rsid w:val="00860E8C"/>
    <w:rsid w:val="00863D2C"/>
    <w:rsid w:val="00863F8F"/>
    <w:rsid w:val="008653FA"/>
    <w:rsid w:val="0087103F"/>
    <w:rsid w:val="008722F6"/>
    <w:rsid w:val="00876E5F"/>
    <w:rsid w:val="00881A1A"/>
    <w:rsid w:val="008828A0"/>
    <w:rsid w:val="00885B4F"/>
    <w:rsid w:val="00891D19"/>
    <w:rsid w:val="00895004"/>
    <w:rsid w:val="008965DD"/>
    <w:rsid w:val="008A26CF"/>
    <w:rsid w:val="008A3AC3"/>
    <w:rsid w:val="008B1DC0"/>
    <w:rsid w:val="008B61F0"/>
    <w:rsid w:val="008C20DC"/>
    <w:rsid w:val="008C6BC1"/>
    <w:rsid w:val="008D0198"/>
    <w:rsid w:val="008D5E16"/>
    <w:rsid w:val="008D70C0"/>
    <w:rsid w:val="008E16C0"/>
    <w:rsid w:val="008E37CA"/>
    <w:rsid w:val="008E7269"/>
    <w:rsid w:val="008F1766"/>
    <w:rsid w:val="008F1D6A"/>
    <w:rsid w:val="008F3635"/>
    <w:rsid w:val="008F48D7"/>
    <w:rsid w:val="008F5DF8"/>
    <w:rsid w:val="00905A3E"/>
    <w:rsid w:val="00912B1F"/>
    <w:rsid w:val="00912F89"/>
    <w:rsid w:val="009159DB"/>
    <w:rsid w:val="00915AE2"/>
    <w:rsid w:val="009163EB"/>
    <w:rsid w:val="0092021D"/>
    <w:rsid w:val="00921FF9"/>
    <w:rsid w:val="00923F65"/>
    <w:rsid w:val="00926F08"/>
    <w:rsid w:val="00931CAE"/>
    <w:rsid w:val="00932CBC"/>
    <w:rsid w:val="00946C2D"/>
    <w:rsid w:val="00950ED9"/>
    <w:rsid w:val="0095126B"/>
    <w:rsid w:val="00953558"/>
    <w:rsid w:val="00953B56"/>
    <w:rsid w:val="009544FA"/>
    <w:rsid w:val="00956366"/>
    <w:rsid w:val="00963131"/>
    <w:rsid w:val="009639E1"/>
    <w:rsid w:val="00965321"/>
    <w:rsid w:val="00966FC1"/>
    <w:rsid w:val="009744A6"/>
    <w:rsid w:val="00975123"/>
    <w:rsid w:val="00975405"/>
    <w:rsid w:val="0098160C"/>
    <w:rsid w:val="00983EED"/>
    <w:rsid w:val="00991C68"/>
    <w:rsid w:val="00992749"/>
    <w:rsid w:val="00993CA9"/>
    <w:rsid w:val="009943E8"/>
    <w:rsid w:val="00997F71"/>
    <w:rsid w:val="009A03CE"/>
    <w:rsid w:val="009A59DD"/>
    <w:rsid w:val="009B29CF"/>
    <w:rsid w:val="009B5921"/>
    <w:rsid w:val="009B7BC5"/>
    <w:rsid w:val="009C0D44"/>
    <w:rsid w:val="009C2CD3"/>
    <w:rsid w:val="009C3854"/>
    <w:rsid w:val="009C3B96"/>
    <w:rsid w:val="009C60E5"/>
    <w:rsid w:val="009D292B"/>
    <w:rsid w:val="009D3680"/>
    <w:rsid w:val="009D4608"/>
    <w:rsid w:val="009E51B8"/>
    <w:rsid w:val="009F5A8C"/>
    <w:rsid w:val="009F6758"/>
    <w:rsid w:val="009F6905"/>
    <w:rsid w:val="00A00BC0"/>
    <w:rsid w:val="00A04048"/>
    <w:rsid w:val="00A12475"/>
    <w:rsid w:val="00A16AD8"/>
    <w:rsid w:val="00A216FE"/>
    <w:rsid w:val="00A31DA6"/>
    <w:rsid w:val="00A36A38"/>
    <w:rsid w:val="00A42AFB"/>
    <w:rsid w:val="00A43158"/>
    <w:rsid w:val="00A52AD2"/>
    <w:rsid w:val="00A5732F"/>
    <w:rsid w:val="00A645E6"/>
    <w:rsid w:val="00A6710F"/>
    <w:rsid w:val="00A71C89"/>
    <w:rsid w:val="00A73706"/>
    <w:rsid w:val="00A863B1"/>
    <w:rsid w:val="00A86BE5"/>
    <w:rsid w:val="00A91986"/>
    <w:rsid w:val="00A928B2"/>
    <w:rsid w:val="00A93FFA"/>
    <w:rsid w:val="00A95533"/>
    <w:rsid w:val="00A9712D"/>
    <w:rsid w:val="00AA153F"/>
    <w:rsid w:val="00AA1CA8"/>
    <w:rsid w:val="00AA1E3A"/>
    <w:rsid w:val="00AA27A8"/>
    <w:rsid w:val="00AA2DBC"/>
    <w:rsid w:val="00AA4C21"/>
    <w:rsid w:val="00AA6106"/>
    <w:rsid w:val="00AB54CF"/>
    <w:rsid w:val="00AB5983"/>
    <w:rsid w:val="00AB7812"/>
    <w:rsid w:val="00AC294E"/>
    <w:rsid w:val="00AC360D"/>
    <w:rsid w:val="00AC6DB6"/>
    <w:rsid w:val="00AC71BF"/>
    <w:rsid w:val="00AD4005"/>
    <w:rsid w:val="00AD5C78"/>
    <w:rsid w:val="00AD7434"/>
    <w:rsid w:val="00AD764A"/>
    <w:rsid w:val="00AE090B"/>
    <w:rsid w:val="00AE0E84"/>
    <w:rsid w:val="00AE57B6"/>
    <w:rsid w:val="00AE6E33"/>
    <w:rsid w:val="00AE70C6"/>
    <w:rsid w:val="00AF0899"/>
    <w:rsid w:val="00B135B8"/>
    <w:rsid w:val="00B24822"/>
    <w:rsid w:val="00B25422"/>
    <w:rsid w:val="00B25CC9"/>
    <w:rsid w:val="00B27256"/>
    <w:rsid w:val="00B27E13"/>
    <w:rsid w:val="00B43BC4"/>
    <w:rsid w:val="00B46936"/>
    <w:rsid w:val="00B500EB"/>
    <w:rsid w:val="00B505F3"/>
    <w:rsid w:val="00B51149"/>
    <w:rsid w:val="00B52B87"/>
    <w:rsid w:val="00B56FDC"/>
    <w:rsid w:val="00B62D40"/>
    <w:rsid w:val="00B674B5"/>
    <w:rsid w:val="00B7687E"/>
    <w:rsid w:val="00B839A1"/>
    <w:rsid w:val="00B84974"/>
    <w:rsid w:val="00B85E3C"/>
    <w:rsid w:val="00B87E39"/>
    <w:rsid w:val="00B914F2"/>
    <w:rsid w:val="00B91DB5"/>
    <w:rsid w:val="00B92B44"/>
    <w:rsid w:val="00B94C18"/>
    <w:rsid w:val="00B95464"/>
    <w:rsid w:val="00BA4330"/>
    <w:rsid w:val="00BA56DC"/>
    <w:rsid w:val="00BA79F4"/>
    <w:rsid w:val="00BB0F97"/>
    <w:rsid w:val="00BB2FB8"/>
    <w:rsid w:val="00BB586D"/>
    <w:rsid w:val="00BB5CCE"/>
    <w:rsid w:val="00BD064C"/>
    <w:rsid w:val="00BD4696"/>
    <w:rsid w:val="00BE4450"/>
    <w:rsid w:val="00BE6DB2"/>
    <w:rsid w:val="00BF3072"/>
    <w:rsid w:val="00BF4BB3"/>
    <w:rsid w:val="00BF4F68"/>
    <w:rsid w:val="00BF6C97"/>
    <w:rsid w:val="00BF6F97"/>
    <w:rsid w:val="00C05D00"/>
    <w:rsid w:val="00C05DB5"/>
    <w:rsid w:val="00C07D39"/>
    <w:rsid w:val="00C22E89"/>
    <w:rsid w:val="00C24D31"/>
    <w:rsid w:val="00C24F10"/>
    <w:rsid w:val="00C2563C"/>
    <w:rsid w:val="00C25E2E"/>
    <w:rsid w:val="00C36025"/>
    <w:rsid w:val="00C36AFF"/>
    <w:rsid w:val="00C410FA"/>
    <w:rsid w:val="00C42193"/>
    <w:rsid w:val="00C52576"/>
    <w:rsid w:val="00C54060"/>
    <w:rsid w:val="00C5569B"/>
    <w:rsid w:val="00C609ED"/>
    <w:rsid w:val="00C61DD7"/>
    <w:rsid w:val="00C637FC"/>
    <w:rsid w:val="00C64692"/>
    <w:rsid w:val="00C65248"/>
    <w:rsid w:val="00C66685"/>
    <w:rsid w:val="00C67A80"/>
    <w:rsid w:val="00C72837"/>
    <w:rsid w:val="00C74E19"/>
    <w:rsid w:val="00C76726"/>
    <w:rsid w:val="00C82A95"/>
    <w:rsid w:val="00C92227"/>
    <w:rsid w:val="00C95A4C"/>
    <w:rsid w:val="00C96A37"/>
    <w:rsid w:val="00C972C1"/>
    <w:rsid w:val="00CB0AE2"/>
    <w:rsid w:val="00CB5DF4"/>
    <w:rsid w:val="00CC1E35"/>
    <w:rsid w:val="00CC38A0"/>
    <w:rsid w:val="00CC3CD6"/>
    <w:rsid w:val="00CC3EB5"/>
    <w:rsid w:val="00CC5DA6"/>
    <w:rsid w:val="00CC74D2"/>
    <w:rsid w:val="00CC7C4E"/>
    <w:rsid w:val="00CC7CD6"/>
    <w:rsid w:val="00CD414A"/>
    <w:rsid w:val="00CD6B70"/>
    <w:rsid w:val="00CE31F7"/>
    <w:rsid w:val="00CE5B03"/>
    <w:rsid w:val="00CE5B9A"/>
    <w:rsid w:val="00CF1A28"/>
    <w:rsid w:val="00CF47B6"/>
    <w:rsid w:val="00D033B6"/>
    <w:rsid w:val="00D0691D"/>
    <w:rsid w:val="00D11F92"/>
    <w:rsid w:val="00D12310"/>
    <w:rsid w:val="00D219F3"/>
    <w:rsid w:val="00D24FB0"/>
    <w:rsid w:val="00D27C59"/>
    <w:rsid w:val="00D31036"/>
    <w:rsid w:val="00D351B0"/>
    <w:rsid w:val="00D3733D"/>
    <w:rsid w:val="00D4039C"/>
    <w:rsid w:val="00D453FE"/>
    <w:rsid w:val="00D520AB"/>
    <w:rsid w:val="00D56B01"/>
    <w:rsid w:val="00D56E59"/>
    <w:rsid w:val="00D6732C"/>
    <w:rsid w:val="00D67DEE"/>
    <w:rsid w:val="00D75D4F"/>
    <w:rsid w:val="00D807D5"/>
    <w:rsid w:val="00D83FFA"/>
    <w:rsid w:val="00D85116"/>
    <w:rsid w:val="00D97EFA"/>
    <w:rsid w:val="00DA096B"/>
    <w:rsid w:val="00DA7414"/>
    <w:rsid w:val="00DC375C"/>
    <w:rsid w:val="00DC422B"/>
    <w:rsid w:val="00DC660F"/>
    <w:rsid w:val="00DD4BF3"/>
    <w:rsid w:val="00DE45D8"/>
    <w:rsid w:val="00DE6140"/>
    <w:rsid w:val="00DE6CBA"/>
    <w:rsid w:val="00DF0293"/>
    <w:rsid w:val="00E148EC"/>
    <w:rsid w:val="00E16B92"/>
    <w:rsid w:val="00E2074C"/>
    <w:rsid w:val="00E303F0"/>
    <w:rsid w:val="00E33386"/>
    <w:rsid w:val="00E41EF9"/>
    <w:rsid w:val="00E54A46"/>
    <w:rsid w:val="00E56028"/>
    <w:rsid w:val="00E57B65"/>
    <w:rsid w:val="00E60873"/>
    <w:rsid w:val="00E657F8"/>
    <w:rsid w:val="00E708CC"/>
    <w:rsid w:val="00E720FA"/>
    <w:rsid w:val="00E752FD"/>
    <w:rsid w:val="00E762B0"/>
    <w:rsid w:val="00E77189"/>
    <w:rsid w:val="00E94D06"/>
    <w:rsid w:val="00EA23F9"/>
    <w:rsid w:val="00EA7D5E"/>
    <w:rsid w:val="00EB50D5"/>
    <w:rsid w:val="00EC09B2"/>
    <w:rsid w:val="00EC1CCC"/>
    <w:rsid w:val="00EC5E1D"/>
    <w:rsid w:val="00EE3AD8"/>
    <w:rsid w:val="00EE4591"/>
    <w:rsid w:val="00EE4F2D"/>
    <w:rsid w:val="00EE57B5"/>
    <w:rsid w:val="00EF4680"/>
    <w:rsid w:val="00EF5AF0"/>
    <w:rsid w:val="00EF7B55"/>
    <w:rsid w:val="00F00124"/>
    <w:rsid w:val="00F102C1"/>
    <w:rsid w:val="00F1453D"/>
    <w:rsid w:val="00F23897"/>
    <w:rsid w:val="00F27561"/>
    <w:rsid w:val="00F27CA0"/>
    <w:rsid w:val="00F4106A"/>
    <w:rsid w:val="00F477E8"/>
    <w:rsid w:val="00F563E7"/>
    <w:rsid w:val="00F56553"/>
    <w:rsid w:val="00F566D1"/>
    <w:rsid w:val="00F62AB7"/>
    <w:rsid w:val="00F65934"/>
    <w:rsid w:val="00F65BFC"/>
    <w:rsid w:val="00F65D67"/>
    <w:rsid w:val="00F65FB5"/>
    <w:rsid w:val="00F67F6C"/>
    <w:rsid w:val="00F70562"/>
    <w:rsid w:val="00F719C5"/>
    <w:rsid w:val="00FA2658"/>
    <w:rsid w:val="00FA4E7B"/>
    <w:rsid w:val="00FA573B"/>
    <w:rsid w:val="00FB139A"/>
    <w:rsid w:val="00FB608E"/>
    <w:rsid w:val="00FD489A"/>
    <w:rsid w:val="00FD5C33"/>
    <w:rsid w:val="00FE0046"/>
    <w:rsid w:val="00FF00ED"/>
    <w:rsid w:val="00FF2122"/>
    <w:rsid w:val="00FF46E7"/>
    <w:rsid w:val="00FF5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05"/>
    <o:shapelayout v:ext="edit">
      <o:idmap v:ext="edit" data="1"/>
    </o:shapelayout>
  </w:shapeDefaults>
  <w:decimalSymbol w:val="."/>
  <w:listSeparator w:val=","/>
  <w14:docId w14:val="43F1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6726"/>
    <w:pPr>
      <w:spacing w:before="120" w:after="120" w:line="300" w:lineRule="auto"/>
      <w:jc w:val="both"/>
    </w:pPr>
    <w:rPr>
      <w:rFonts w:ascii="Arial" w:eastAsia="Calibri" w:hAnsi="Arial"/>
      <w:sz w:val="22"/>
      <w:lang w:eastAsia="en-US"/>
    </w:rPr>
  </w:style>
  <w:style w:type="paragraph" w:styleId="Heading1">
    <w:name w:val="heading 1"/>
    <w:basedOn w:val="Normal"/>
    <w:link w:val="Heading1Char"/>
    <w:qFormat/>
    <w:rsid w:val="003865B2"/>
    <w:pPr>
      <w:keepNext/>
      <w:numPr>
        <w:numId w:val="17"/>
      </w:numPr>
      <w:spacing w:before="240" w:after="240" w:line="240" w:lineRule="auto"/>
      <w:ind w:left="851" w:hanging="851"/>
      <w:outlineLvl w:val="0"/>
    </w:pPr>
    <w:rPr>
      <w:rFonts w:eastAsia="Times New Roman"/>
      <w:b/>
      <w:caps/>
      <w:kern w:val="28"/>
      <w:sz w:val="24"/>
    </w:rPr>
  </w:style>
  <w:style w:type="paragraph" w:styleId="Heading2">
    <w:name w:val="heading 2"/>
    <w:basedOn w:val="Normal"/>
    <w:link w:val="Heading2Char"/>
    <w:qFormat/>
    <w:rsid w:val="003865B2"/>
    <w:pPr>
      <w:numPr>
        <w:ilvl w:val="1"/>
        <w:numId w:val="17"/>
      </w:numPr>
      <w:outlineLvl w:val="1"/>
    </w:pPr>
    <w:rPr>
      <w:color w:val="000000"/>
    </w:rPr>
  </w:style>
  <w:style w:type="paragraph" w:styleId="Heading3">
    <w:name w:val="heading 3"/>
    <w:basedOn w:val="Normal"/>
    <w:link w:val="Heading3Char"/>
    <w:qFormat/>
    <w:rsid w:val="003865B2"/>
    <w:pPr>
      <w:numPr>
        <w:ilvl w:val="2"/>
        <w:numId w:val="17"/>
      </w:numPr>
      <w:outlineLvl w:val="2"/>
    </w:pPr>
  </w:style>
  <w:style w:type="paragraph" w:styleId="Heading4">
    <w:name w:val="heading 4"/>
    <w:basedOn w:val="Normal"/>
    <w:link w:val="Heading4Char"/>
    <w:qFormat/>
    <w:rsid w:val="003865B2"/>
    <w:pPr>
      <w:numPr>
        <w:ilvl w:val="3"/>
        <w:numId w:val="17"/>
      </w:numPr>
      <w:tabs>
        <w:tab w:val="clear" w:pos="1985"/>
        <w:tab w:val="left" w:pos="2268"/>
      </w:tabs>
      <w:ind w:left="2268"/>
      <w:outlineLvl w:val="3"/>
    </w:pPr>
    <w:rPr>
      <w:rFonts w:eastAsiaTheme="majorEastAsia" w:cstheme="majorBidi"/>
    </w:rPr>
  </w:style>
  <w:style w:type="paragraph" w:styleId="Heading5">
    <w:name w:val="heading 5"/>
    <w:basedOn w:val="Normal"/>
    <w:link w:val="Heading5Char"/>
    <w:qFormat/>
    <w:rsid w:val="0082576D"/>
    <w:pPr>
      <w:numPr>
        <w:ilvl w:val="4"/>
        <w:numId w:val="17"/>
      </w:numPr>
      <w:tabs>
        <w:tab w:val="clear" w:pos="2552"/>
        <w:tab w:val="num" w:pos="2835"/>
      </w:tabs>
      <w:ind w:left="2835"/>
      <w:outlineLvl w:val="4"/>
    </w:pPr>
    <w:rPr>
      <w:rFonts w:eastAsiaTheme="majorEastAsia"/>
    </w:rPr>
  </w:style>
  <w:style w:type="paragraph" w:styleId="Heading6">
    <w:name w:val="heading 6"/>
    <w:basedOn w:val="Normal"/>
    <w:link w:val="Heading6Char"/>
    <w:qFormat/>
    <w:rsid w:val="00C76726"/>
    <w:pPr>
      <w:numPr>
        <w:ilvl w:val="5"/>
        <w:numId w:val="17"/>
      </w:numPr>
      <w:jc w:val="left"/>
      <w:outlineLvl w:val="5"/>
    </w:pPr>
  </w:style>
  <w:style w:type="paragraph" w:styleId="Heading7">
    <w:name w:val="heading 7"/>
    <w:basedOn w:val="Normal"/>
    <w:next w:val="Normal"/>
    <w:link w:val="Heading7Char"/>
    <w:qFormat/>
    <w:rsid w:val="00C76726"/>
    <w:pPr>
      <w:keepNext/>
      <w:outlineLvl w:val="6"/>
    </w:pPr>
    <w:rPr>
      <w:rFonts w:eastAsia="Times New Roman"/>
      <w:b/>
      <w:sz w:val="24"/>
    </w:rPr>
  </w:style>
  <w:style w:type="paragraph" w:styleId="Heading8">
    <w:name w:val="heading 8"/>
    <w:basedOn w:val="Normal"/>
    <w:next w:val="Normal"/>
    <w:link w:val="Heading8Char"/>
    <w:qFormat/>
    <w:rsid w:val="00C76726"/>
    <w:pPr>
      <w:keepNext/>
      <w:pageBreakBefore/>
      <w:spacing w:before="360" w:after="360"/>
      <w:jc w:val="left"/>
      <w:outlineLvl w:val="7"/>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1">
    <w:name w:val="Legal 1"/>
    <w:autoRedefine/>
    <w:rsid w:val="00297C01"/>
    <w:pPr>
      <w:keepNext/>
    </w:pPr>
    <w:rPr>
      <w:b/>
      <w:lang w:eastAsia="en-US"/>
    </w:rPr>
  </w:style>
  <w:style w:type="paragraph" w:customStyle="1" w:styleId="Legal3">
    <w:name w:val="Legal 3"/>
    <w:pPr>
      <w:numPr>
        <w:ilvl w:val="2"/>
        <w:numId w:val="1"/>
      </w:numPr>
      <w:autoSpaceDE w:val="0"/>
      <w:autoSpaceDN w:val="0"/>
      <w:adjustRightInd w:val="0"/>
      <w:spacing w:after="360" w:line="360" w:lineRule="auto"/>
      <w:jc w:val="both"/>
      <w:outlineLvl w:val="2"/>
    </w:pPr>
    <w:rPr>
      <w:sz w:val="24"/>
      <w:lang w:eastAsia="en-US"/>
    </w:rPr>
  </w:style>
  <w:style w:type="paragraph" w:customStyle="1" w:styleId="Legal4">
    <w:name w:val="Legal 4"/>
    <w:pPr>
      <w:numPr>
        <w:ilvl w:val="3"/>
        <w:numId w:val="2"/>
      </w:numPr>
      <w:spacing w:after="360" w:line="360" w:lineRule="auto"/>
      <w:jc w:val="both"/>
    </w:pPr>
    <w:rPr>
      <w:sz w:val="24"/>
      <w:lang w:val="en-US" w:eastAsia="en-US"/>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ACS-L1">
    <w:name w:val="ACS - L1"/>
    <w:rsid w:val="00723178"/>
    <w:pPr>
      <w:keepNext/>
      <w:widowControl w:val="0"/>
      <w:numPr>
        <w:numId w:val="3"/>
      </w:numPr>
      <w:spacing w:after="120" w:line="360" w:lineRule="auto"/>
      <w:jc w:val="both"/>
      <w:outlineLvl w:val="0"/>
    </w:pPr>
    <w:rPr>
      <w:lang w:eastAsia="en-US"/>
    </w:rPr>
  </w:style>
  <w:style w:type="paragraph" w:customStyle="1" w:styleId="ACS-L2">
    <w:name w:val="ACS - L2"/>
    <w:rsid w:val="00723178"/>
    <w:pPr>
      <w:numPr>
        <w:ilvl w:val="1"/>
        <w:numId w:val="3"/>
      </w:numPr>
      <w:spacing w:after="120" w:line="360" w:lineRule="auto"/>
      <w:jc w:val="both"/>
      <w:outlineLvl w:val="1"/>
    </w:pPr>
    <w:rPr>
      <w:lang w:eastAsia="en-US"/>
    </w:rPr>
  </w:style>
  <w:style w:type="paragraph" w:customStyle="1" w:styleId="ACS-L3">
    <w:name w:val="ACS - L3"/>
    <w:rsid w:val="00723178"/>
    <w:pPr>
      <w:numPr>
        <w:ilvl w:val="2"/>
        <w:numId w:val="3"/>
      </w:numPr>
      <w:spacing w:after="120" w:line="360" w:lineRule="auto"/>
      <w:jc w:val="both"/>
      <w:outlineLvl w:val="2"/>
    </w:pPr>
    <w:rPr>
      <w:lang w:eastAsia="en-US"/>
    </w:rPr>
  </w:style>
  <w:style w:type="paragraph" w:customStyle="1" w:styleId="ACS-L4">
    <w:name w:val="ACS - L4"/>
    <w:rsid w:val="00723178"/>
    <w:pPr>
      <w:numPr>
        <w:ilvl w:val="3"/>
        <w:numId w:val="3"/>
      </w:numPr>
      <w:spacing w:after="120" w:line="360" w:lineRule="auto"/>
      <w:jc w:val="both"/>
      <w:outlineLvl w:val="3"/>
    </w:pPr>
    <w:rPr>
      <w:lang w:eastAsia="en-US"/>
    </w:rPr>
  </w:style>
  <w:style w:type="paragraph" w:customStyle="1" w:styleId="ACS-L5">
    <w:name w:val="ACS - L5"/>
    <w:rsid w:val="00723178"/>
    <w:pPr>
      <w:numPr>
        <w:ilvl w:val="4"/>
        <w:numId w:val="3"/>
      </w:numPr>
      <w:spacing w:after="120" w:line="360" w:lineRule="auto"/>
      <w:jc w:val="both"/>
      <w:outlineLvl w:val="4"/>
    </w:pPr>
    <w:rPr>
      <w:lang w:eastAsia="en-US"/>
    </w:rPr>
  </w:style>
  <w:style w:type="character" w:customStyle="1" w:styleId="Heading1Char">
    <w:name w:val="Heading 1 Char"/>
    <w:basedOn w:val="DefaultParagraphFont"/>
    <w:link w:val="Heading1"/>
    <w:rsid w:val="003865B2"/>
    <w:rPr>
      <w:rFonts w:ascii="Arial" w:hAnsi="Arial"/>
      <w:b/>
      <w:caps/>
      <w:kern w:val="28"/>
      <w:sz w:val="24"/>
      <w:lang w:eastAsia="en-US"/>
    </w:rPr>
  </w:style>
  <w:style w:type="character" w:customStyle="1" w:styleId="Heading2Char">
    <w:name w:val="Heading 2 Char"/>
    <w:basedOn w:val="DefaultParagraphFont"/>
    <w:link w:val="Heading2"/>
    <w:rsid w:val="003865B2"/>
    <w:rPr>
      <w:rFonts w:ascii="Arial" w:eastAsia="Calibri" w:hAnsi="Arial"/>
      <w:color w:val="000000"/>
      <w:sz w:val="22"/>
      <w:lang w:eastAsia="en-US"/>
    </w:rPr>
  </w:style>
  <w:style w:type="character" w:customStyle="1" w:styleId="Heading3Char">
    <w:name w:val="Heading 3 Char"/>
    <w:basedOn w:val="DefaultParagraphFont"/>
    <w:link w:val="Heading3"/>
    <w:rsid w:val="003865B2"/>
    <w:rPr>
      <w:rFonts w:ascii="Arial" w:eastAsia="Calibri" w:hAnsi="Arial"/>
      <w:sz w:val="22"/>
      <w:lang w:eastAsia="en-US"/>
    </w:rPr>
  </w:style>
  <w:style w:type="character" w:customStyle="1" w:styleId="Heading6Char">
    <w:name w:val="Heading 6 Char"/>
    <w:basedOn w:val="DefaultParagraphFont"/>
    <w:link w:val="Heading6"/>
    <w:rsid w:val="00723178"/>
    <w:rPr>
      <w:rFonts w:ascii="Arial" w:eastAsia="Calibri" w:hAnsi="Arial"/>
      <w:sz w:val="22"/>
      <w:lang w:eastAsia="en-US"/>
    </w:rPr>
  </w:style>
  <w:style w:type="paragraph" w:styleId="TOC1">
    <w:name w:val="toc 1"/>
    <w:basedOn w:val="Normal"/>
    <w:next w:val="Normal"/>
    <w:uiPriority w:val="39"/>
    <w:qFormat/>
    <w:rsid w:val="00A04048"/>
    <w:pPr>
      <w:tabs>
        <w:tab w:val="left" w:pos="709"/>
        <w:tab w:val="right" w:leader="dot" w:pos="7655"/>
      </w:tabs>
      <w:spacing w:after="0" w:line="300" w:lineRule="atLeast"/>
      <w:ind w:left="709" w:right="1219" w:hanging="709"/>
    </w:pPr>
    <w:rPr>
      <w:rFonts w:cs="Arial"/>
      <w:caps/>
    </w:rPr>
  </w:style>
  <w:style w:type="paragraph" w:styleId="TOC2">
    <w:name w:val="toc 2"/>
    <w:basedOn w:val="Normal"/>
    <w:next w:val="Normal"/>
    <w:uiPriority w:val="39"/>
    <w:qFormat/>
    <w:rsid w:val="00C76726"/>
    <w:pPr>
      <w:tabs>
        <w:tab w:val="left" w:pos="706"/>
        <w:tab w:val="right" w:leader="dot" w:pos="7661"/>
      </w:tabs>
      <w:ind w:left="567" w:right="1219"/>
    </w:pPr>
  </w:style>
  <w:style w:type="paragraph" w:styleId="TOC3">
    <w:name w:val="toc 3"/>
    <w:basedOn w:val="Normal"/>
    <w:next w:val="Normal"/>
    <w:uiPriority w:val="39"/>
    <w:qFormat/>
    <w:rsid w:val="00C76726"/>
    <w:pPr>
      <w:tabs>
        <w:tab w:val="left" w:pos="709"/>
        <w:tab w:val="right" w:leader="dot" w:pos="7655"/>
      </w:tabs>
      <w:ind w:left="1134" w:right="1219"/>
    </w:pPr>
    <w:rPr>
      <w:noProof/>
      <w:sz w:val="20"/>
    </w:rPr>
  </w:style>
  <w:style w:type="paragraph" w:styleId="Title">
    <w:name w:val="Title"/>
    <w:link w:val="TitleChar"/>
    <w:qFormat/>
    <w:rsid w:val="00723178"/>
    <w:pPr>
      <w:contextualSpacing/>
      <w:jc w:val="both"/>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723178"/>
    <w:rPr>
      <w:rFonts w:asciiTheme="majorHAnsi" w:eastAsiaTheme="majorEastAsia" w:hAnsiTheme="majorHAnsi" w:cstheme="majorBidi"/>
      <w:spacing w:val="-10"/>
      <w:kern w:val="28"/>
      <w:sz w:val="56"/>
      <w:szCs w:val="56"/>
      <w:lang w:eastAsia="en-US"/>
    </w:rPr>
  </w:style>
  <w:style w:type="paragraph" w:styleId="ListParagraph">
    <w:name w:val="List Paragraph"/>
    <w:basedOn w:val="Normal"/>
    <w:link w:val="ListParagraphChar"/>
    <w:uiPriority w:val="34"/>
    <w:qFormat/>
    <w:rsid w:val="00C76726"/>
    <w:pPr>
      <w:ind w:left="720"/>
      <w:contextualSpacing/>
    </w:pPr>
  </w:style>
  <w:style w:type="paragraph" w:customStyle="1" w:styleId="ACSHeaderC">
    <w:name w:val="ACS Header C"/>
    <w:basedOn w:val="ACSNormal"/>
    <w:next w:val="ACSNormal"/>
    <w:rsid w:val="00DF0293"/>
    <w:pPr>
      <w:spacing w:after="120" w:line="360" w:lineRule="auto"/>
      <w:jc w:val="center"/>
    </w:pPr>
    <w:rPr>
      <w:b/>
      <w:caps/>
      <w:sz w:val="28"/>
    </w:rPr>
  </w:style>
  <w:style w:type="paragraph" w:customStyle="1" w:styleId="ACSHeaderL">
    <w:name w:val="ACS Header L"/>
    <w:basedOn w:val="ACSNormal"/>
    <w:rsid w:val="00DF0293"/>
    <w:pPr>
      <w:spacing w:after="120" w:line="360" w:lineRule="auto"/>
      <w:jc w:val="left"/>
    </w:pPr>
    <w:rPr>
      <w:b/>
      <w:caps/>
      <w:sz w:val="28"/>
    </w:rPr>
  </w:style>
  <w:style w:type="paragraph" w:customStyle="1" w:styleId="ACSNormal">
    <w:name w:val="ACS Normal"/>
    <w:link w:val="ACSNormalChar"/>
    <w:qFormat/>
    <w:rsid w:val="00DF0293"/>
    <w:pPr>
      <w:jc w:val="both"/>
    </w:pPr>
    <w:rPr>
      <w:lang w:eastAsia="en-US"/>
    </w:rPr>
  </w:style>
  <w:style w:type="paragraph" w:customStyle="1" w:styleId="ACSNormal15">
    <w:name w:val="ACS Normal 1.5"/>
    <w:qFormat/>
    <w:rsid w:val="00DF0293"/>
    <w:pPr>
      <w:spacing w:after="120" w:line="360" w:lineRule="auto"/>
      <w:jc w:val="both"/>
    </w:pPr>
    <w:rPr>
      <w:lang w:eastAsia="en-US"/>
    </w:rPr>
  </w:style>
  <w:style w:type="paragraph" w:customStyle="1" w:styleId="ACSSmallHeader">
    <w:name w:val="ACS Small Header"/>
    <w:basedOn w:val="ACSHeaderL"/>
    <w:rsid w:val="00DF0293"/>
    <w:rPr>
      <w:caps w:val="0"/>
      <w:sz w:val="24"/>
    </w:rPr>
  </w:style>
  <w:style w:type="paragraph" w:styleId="BodyTextIndent">
    <w:name w:val="Body Text Indent"/>
    <w:basedOn w:val="Normal"/>
    <w:link w:val="BodyTextIndentChar"/>
    <w:rsid w:val="00DF0293"/>
    <w:pPr>
      <w:spacing w:after="0" w:line="360" w:lineRule="auto"/>
      <w:ind w:left="720" w:firstLine="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DF0293"/>
    <w:rPr>
      <w:rFonts w:ascii="Times New Roman" w:hAnsi="Times New Roman"/>
      <w:sz w:val="24"/>
      <w:szCs w:val="24"/>
      <w:lang w:eastAsia="en-US"/>
    </w:rPr>
  </w:style>
  <w:style w:type="paragraph" w:styleId="Header">
    <w:name w:val="header"/>
    <w:basedOn w:val="Normal"/>
    <w:link w:val="HeaderChar"/>
    <w:rsid w:val="00DF0293"/>
    <w:pPr>
      <w:tabs>
        <w:tab w:val="center" w:pos="4153"/>
        <w:tab w:val="right" w:pos="8306"/>
      </w:tabs>
      <w:spacing w:after="0" w:line="360" w:lineRule="auto"/>
    </w:pPr>
    <w:rPr>
      <w:rFonts w:ascii="Times New Roman" w:eastAsia="Times New Roman" w:hAnsi="Times New Roman"/>
      <w:b/>
      <w:sz w:val="32"/>
      <w:szCs w:val="24"/>
    </w:rPr>
  </w:style>
  <w:style w:type="character" w:customStyle="1" w:styleId="HeaderChar">
    <w:name w:val="Header Char"/>
    <w:basedOn w:val="DefaultParagraphFont"/>
    <w:link w:val="Header"/>
    <w:rsid w:val="00DF0293"/>
    <w:rPr>
      <w:rFonts w:ascii="Times New Roman" w:hAnsi="Times New Roman"/>
      <w:b/>
      <w:sz w:val="32"/>
      <w:szCs w:val="24"/>
      <w:lang w:eastAsia="en-US"/>
    </w:rPr>
  </w:style>
  <w:style w:type="character" w:styleId="Hyperlink">
    <w:name w:val="Hyperlink"/>
    <w:uiPriority w:val="99"/>
    <w:rsid w:val="00DF0293"/>
    <w:rPr>
      <w:color w:val="0000FF"/>
      <w:u w:val="single"/>
    </w:rPr>
  </w:style>
  <w:style w:type="character" w:styleId="PageNumber">
    <w:name w:val="page number"/>
    <w:rsid w:val="00DF0293"/>
  </w:style>
  <w:style w:type="paragraph" w:styleId="Footer">
    <w:name w:val="footer"/>
    <w:basedOn w:val="Normal"/>
    <w:link w:val="FooterChar"/>
    <w:uiPriority w:val="99"/>
    <w:qFormat/>
    <w:rsid w:val="00C76726"/>
    <w:pPr>
      <w:tabs>
        <w:tab w:val="center" w:pos="4536"/>
        <w:tab w:val="right" w:pos="9072"/>
      </w:tabs>
      <w:spacing w:line="240" w:lineRule="auto"/>
    </w:pPr>
    <w:rPr>
      <w:rFonts w:eastAsia="Times New Roman"/>
      <w:sz w:val="18"/>
    </w:rPr>
  </w:style>
  <w:style w:type="character" w:customStyle="1" w:styleId="FooterChar">
    <w:name w:val="Footer Char"/>
    <w:basedOn w:val="DefaultParagraphFont"/>
    <w:link w:val="Footer"/>
    <w:uiPriority w:val="99"/>
    <w:rsid w:val="00C76726"/>
    <w:rPr>
      <w:rFonts w:ascii="Arial" w:hAnsi="Arial"/>
      <w:sz w:val="18"/>
      <w:lang w:eastAsia="en-US"/>
    </w:rPr>
  </w:style>
  <w:style w:type="paragraph" w:styleId="TOC4">
    <w:name w:val="toc 4"/>
    <w:basedOn w:val="Normal"/>
    <w:next w:val="Normal"/>
    <w:autoRedefine/>
    <w:uiPriority w:val="39"/>
    <w:rsid w:val="00DF0293"/>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DF0293"/>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DF0293"/>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DF0293"/>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DF0293"/>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DF0293"/>
    <w:pPr>
      <w:spacing w:after="0" w:line="240" w:lineRule="auto"/>
      <w:ind w:left="1920"/>
    </w:pPr>
    <w:rPr>
      <w:rFonts w:ascii="Times New Roman" w:eastAsia="Times New Roman" w:hAnsi="Times New Roman"/>
      <w:sz w:val="24"/>
      <w:szCs w:val="24"/>
    </w:rPr>
  </w:style>
  <w:style w:type="character" w:styleId="FollowedHyperlink">
    <w:name w:val="FollowedHyperlink"/>
    <w:rsid w:val="00DF0293"/>
    <w:rPr>
      <w:color w:val="800080"/>
      <w:u w:val="single"/>
    </w:rPr>
  </w:style>
  <w:style w:type="paragraph" w:customStyle="1" w:styleId="Level3">
    <w:name w:val="Level 3"/>
    <w:basedOn w:val="Normal"/>
    <w:next w:val="Normal"/>
    <w:rsid w:val="00DF0293"/>
    <w:pPr>
      <w:tabs>
        <w:tab w:val="num" w:pos="1008"/>
        <w:tab w:val="left" w:pos="2016"/>
        <w:tab w:val="left" w:pos="3024"/>
        <w:tab w:val="left" w:pos="4032"/>
        <w:tab w:val="left" w:pos="5040"/>
        <w:tab w:val="left" w:pos="6048"/>
        <w:tab w:val="left" w:pos="7056"/>
        <w:tab w:val="left" w:pos="8064"/>
        <w:tab w:val="right" w:pos="9029"/>
      </w:tabs>
      <w:spacing w:after="240" w:line="240" w:lineRule="auto"/>
      <w:ind w:left="1008" w:hanging="1008"/>
      <w:outlineLvl w:val="2"/>
    </w:pPr>
    <w:rPr>
      <w:rFonts w:ascii="Times New Roman" w:eastAsia="Times New Roman" w:hAnsi="Times New Roman"/>
      <w:sz w:val="23"/>
    </w:rPr>
  </w:style>
  <w:style w:type="character" w:customStyle="1" w:styleId="CrossReference">
    <w:name w:val="Cross Reference"/>
    <w:rsid w:val="00DF0293"/>
    <w:rPr>
      <w:rFonts w:ascii="Arial" w:hAnsi="Arial"/>
      <w:b/>
      <w:color w:val="auto"/>
      <w:sz w:val="24"/>
      <w:u w:val="none"/>
    </w:rPr>
  </w:style>
  <w:style w:type="paragraph" w:styleId="BodyText">
    <w:name w:val="Body Text"/>
    <w:basedOn w:val="Normal"/>
    <w:link w:val="BodyTextChar"/>
    <w:rsid w:val="00DF0293"/>
    <w:pPr>
      <w:spacing w:after="0" w:line="360" w:lineRule="auto"/>
    </w:pPr>
    <w:rPr>
      <w:rFonts w:eastAsia="Times New Roman" w:cs="Arial"/>
      <w:szCs w:val="24"/>
    </w:rPr>
  </w:style>
  <w:style w:type="character" w:customStyle="1" w:styleId="BodyTextChar">
    <w:name w:val="Body Text Char"/>
    <w:basedOn w:val="DefaultParagraphFont"/>
    <w:link w:val="BodyText"/>
    <w:rsid w:val="00DF0293"/>
    <w:rPr>
      <w:rFonts w:cs="Arial"/>
      <w:szCs w:val="24"/>
      <w:lang w:eastAsia="en-US"/>
    </w:rPr>
  </w:style>
  <w:style w:type="paragraph" w:styleId="BodyTextIndent2">
    <w:name w:val="Body Text Indent 2"/>
    <w:basedOn w:val="Normal"/>
    <w:link w:val="BodyTextIndent2Char"/>
    <w:rsid w:val="00DF0293"/>
    <w:pPr>
      <w:spacing w:after="0" w:line="360" w:lineRule="auto"/>
      <w:ind w:left="720"/>
    </w:pPr>
    <w:rPr>
      <w:rFonts w:eastAsia="Times New Roman" w:cs="Arial"/>
      <w:szCs w:val="24"/>
    </w:rPr>
  </w:style>
  <w:style w:type="character" w:customStyle="1" w:styleId="BodyTextIndent2Char">
    <w:name w:val="Body Text Indent 2 Char"/>
    <w:basedOn w:val="DefaultParagraphFont"/>
    <w:link w:val="BodyTextIndent2"/>
    <w:rsid w:val="00DF0293"/>
    <w:rPr>
      <w:rFonts w:cs="Arial"/>
      <w:szCs w:val="24"/>
      <w:lang w:eastAsia="en-US"/>
    </w:rPr>
  </w:style>
  <w:style w:type="table" w:styleId="TableGrid">
    <w:name w:val="Table Grid"/>
    <w:basedOn w:val="TableNormal"/>
    <w:rsid w:val="00DF0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F029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F0293"/>
    <w:rPr>
      <w:rFonts w:ascii="Tahoma" w:hAnsi="Tahoma" w:cs="Tahoma"/>
      <w:sz w:val="16"/>
      <w:szCs w:val="16"/>
      <w:lang w:eastAsia="en-US"/>
    </w:rPr>
  </w:style>
  <w:style w:type="paragraph" w:customStyle="1" w:styleId="Tab1">
    <w:name w:val="Tab1"/>
    <w:basedOn w:val="Normal"/>
    <w:rsid w:val="00DF0293"/>
    <w:pPr>
      <w:spacing w:after="0" w:line="240" w:lineRule="auto"/>
      <w:ind w:left="720" w:hanging="720"/>
    </w:pPr>
    <w:rPr>
      <w:rFonts w:eastAsia="Times New Roman"/>
      <w:sz w:val="24"/>
    </w:rPr>
  </w:style>
  <w:style w:type="paragraph" w:styleId="BodyText3">
    <w:name w:val="Body Text 3"/>
    <w:basedOn w:val="Normal"/>
    <w:link w:val="BodyText3Char"/>
    <w:rsid w:val="00DF0293"/>
    <w:pPr>
      <w:widowControl w:val="0"/>
      <w:spacing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DF0293"/>
    <w:rPr>
      <w:rFonts w:ascii="Times New Roman" w:hAnsi="Times New Roman"/>
      <w:sz w:val="16"/>
      <w:szCs w:val="16"/>
      <w:lang w:eastAsia="en-US"/>
    </w:rPr>
  </w:style>
  <w:style w:type="paragraph" w:styleId="BodyTextIndent3">
    <w:name w:val="Body Text Indent 3"/>
    <w:basedOn w:val="Normal"/>
    <w:link w:val="BodyTextIndent3Char"/>
    <w:rsid w:val="00DF0293"/>
    <w:pPr>
      <w:spacing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DF0293"/>
    <w:rPr>
      <w:rFonts w:ascii="Times New Roman" w:hAnsi="Times New Roman"/>
      <w:sz w:val="16"/>
      <w:szCs w:val="16"/>
      <w:lang w:eastAsia="en-US"/>
    </w:rPr>
  </w:style>
  <w:style w:type="character" w:customStyle="1" w:styleId="NoHeading2Text">
    <w:name w:val="No Heading 2 Text"/>
    <w:rsid w:val="00DF0293"/>
    <w:rPr>
      <w:rFonts w:ascii="Arial" w:hAnsi="Arial" w:cs="Arial"/>
      <w:color w:val="auto"/>
      <w:sz w:val="21"/>
      <w:szCs w:val="21"/>
      <w:u w:val="none"/>
    </w:rPr>
  </w:style>
  <w:style w:type="character" w:customStyle="1" w:styleId="ACSNormalChar">
    <w:name w:val="ACS Normal Char"/>
    <w:link w:val="ACSNormal"/>
    <w:locked/>
    <w:rsid w:val="00DF0293"/>
    <w:rPr>
      <w:szCs w:val="20"/>
      <w:lang w:eastAsia="en-US"/>
    </w:rPr>
  </w:style>
  <w:style w:type="paragraph" w:customStyle="1" w:styleId="Body">
    <w:name w:val="Body"/>
    <w:basedOn w:val="Normal"/>
    <w:link w:val="BodyChar"/>
    <w:rsid w:val="00DF0293"/>
    <w:pPr>
      <w:tabs>
        <w:tab w:val="left" w:pos="1008"/>
        <w:tab w:val="left" w:pos="2016"/>
        <w:tab w:val="left" w:pos="3024"/>
        <w:tab w:val="left" w:pos="4032"/>
        <w:tab w:val="left" w:pos="5040"/>
        <w:tab w:val="left" w:pos="6048"/>
        <w:tab w:val="left" w:pos="7056"/>
        <w:tab w:val="left" w:pos="8064"/>
        <w:tab w:val="right" w:pos="9029"/>
      </w:tabs>
      <w:spacing w:after="240"/>
    </w:pPr>
    <w:rPr>
      <w:rFonts w:eastAsia="Times New Roman" w:cs="Arial"/>
      <w:sz w:val="24"/>
    </w:rPr>
  </w:style>
  <w:style w:type="character" w:customStyle="1" w:styleId="BodyChar">
    <w:name w:val="Body Char"/>
    <w:link w:val="Body"/>
    <w:rsid w:val="00DF0293"/>
    <w:rPr>
      <w:rFonts w:cs="Arial"/>
      <w:sz w:val="24"/>
      <w:szCs w:val="20"/>
      <w:lang w:eastAsia="en-US"/>
    </w:rPr>
  </w:style>
  <w:style w:type="character" w:customStyle="1" w:styleId="searchword1">
    <w:name w:val="searchword1"/>
    <w:rsid w:val="00DF0293"/>
    <w:rPr>
      <w:shd w:val="clear" w:color="auto" w:fill="FFFF00"/>
    </w:rPr>
  </w:style>
  <w:style w:type="character" w:styleId="CommentReference">
    <w:name w:val="annotation reference"/>
    <w:unhideWhenUsed/>
    <w:rsid w:val="00DF0293"/>
    <w:rPr>
      <w:sz w:val="16"/>
      <w:szCs w:val="16"/>
    </w:rPr>
  </w:style>
  <w:style w:type="paragraph" w:styleId="CommentText">
    <w:name w:val="annotation text"/>
    <w:basedOn w:val="Normal"/>
    <w:link w:val="CommentTextChar"/>
    <w:unhideWhenUsed/>
    <w:rsid w:val="00DF0293"/>
    <w:rPr>
      <w:sz w:val="20"/>
    </w:rPr>
  </w:style>
  <w:style w:type="character" w:customStyle="1" w:styleId="CommentTextChar">
    <w:name w:val="Comment Text Char"/>
    <w:basedOn w:val="DefaultParagraphFont"/>
    <w:link w:val="CommentText"/>
    <w:rsid w:val="00DF0293"/>
    <w:rPr>
      <w:rFonts w:ascii="Calibri" w:eastAsia="Calibri" w:hAnsi="Calibri"/>
      <w:sz w:val="20"/>
      <w:szCs w:val="20"/>
      <w:lang w:eastAsia="en-US"/>
    </w:rPr>
  </w:style>
  <w:style w:type="paragraph" w:styleId="CommentSubject">
    <w:name w:val="annotation subject"/>
    <w:basedOn w:val="CommentText"/>
    <w:next w:val="CommentText"/>
    <w:link w:val="CommentSubjectChar"/>
    <w:uiPriority w:val="99"/>
    <w:unhideWhenUsed/>
    <w:rsid w:val="00DF0293"/>
    <w:rPr>
      <w:b/>
      <w:bCs/>
    </w:rPr>
  </w:style>
  <w:style w:type="character" w:customStyle="1" w:styleId="CommentSubjectChar">
    <w:name w:val="Comment Subject Char"/>
    <w:basedOn w:val="CommentTextChar"/>
    <w:link w:val="CommentSubject"/>
    <w:uiPriority w:val="99"/>
    <w:rsid w:val="00DF0293"/>
    <w:rPr>
      <w:rFonts w:ascii="Calibri" w:eastAsia="Calibri" w:hAnsi="Calibri"/>
      <w:b/>
      <w:bCs/>
      <w:sz w:val="20"/>
      <w:szCs w:val="20"/>
      <w:lang w:eastAsia="en-US"/>
    </w:rPr>
  </w:style>
  <w:style w:type="paragraph" w:customStyle="1" w:styleId="2BulletList">
    <w:name w:val="2Bullet List"/>
    <w:rsid w:val="00DF0293"/>
    <w:pPr>
      <w:widowControl w:val="0"/>
      <w:tabs>
        <w:tab w:val="left" w:pos="720"/>
        <w:tab w:val="left" w:pos="1440"/>
      </w:tabs>
      <w:ind w:left="1440" w:hanging="720"/>
      <w:jc w:val="both"/>
    </w:pPr>
    <w:rPr>
      <w:snapToGrid w:val="0"/>
      <w:sz w:val="24"/>
      <w:lang w:eastAsia="en-US"/>
    </w:rPr>
  </w:style>
  <w:style w:type="paragraph" w:customStyle="1" w:styleId="OutlineInd2">
    <w:name w:val="Outline Ind 2"/>
    <w:basedOn w:val="Normal"/>
    <w:rsid w:val="00DF0293"/>
    <w:pPr>
      <w:numPr>
        <w:ilvl w:val="5"/>
        <w:numId w:val="4"/>
      </w:numPr>
      <w:spacing w:after="240" w:line="240" w:lineRule="auto"/>
      <w:outlineLvl w:val="5"/>
    </w:pPr>
    <w:rPr>
      <w:rFonts w:eastAsia="Times New Roman"/>
    </w:rPr>
  </w:style>
  <w:style w:type="paragraph" w:customStyle="1" w:styleId="OutlineInd3">
    <w:name w:val="Outline Ind 3"/>
    <w:basedOn w:val="Normal"/>
    <w:rsid w:val="00DF0293"/>
    <w:pPr>
      <w:numPr>
        <w:ilvl w:val="6"/>
        <w:numId w:val="4"/>
      </w:numPr>
      <w:spacing w:after="240" w:line="240" w:lineRule="auto"/>
      <w:outlineLvl w:val="6"/>
    </w:pPr>
    <w:rPr>
      <w:rFonts w:eastAsia="Times New Roman"/>
    </w:rPr>
  </w:style>
  <w:style w:type="paragraph" w:customStyle="1" w:styleId="OutlineInd4">
    <w:name w:val="Outline Ind 4"/>
    <w:basedOn w:val="Normal"/>
    <w:rsid w:val="00DF0293"/>
    <w:pPr>
      <w:numPr>
        <w:ilvl w:val="7"/>
        <w:numId w:val="4"/>
      </w:numPr>
      <w:spacing w:after="240" w:line="240" w:lineRule="auto"/>
      <w:outlineLvl w:val="7"/>
    </w:pPr>
    <w:rPr>
      <w:rFonts w:eastAsia="Times New Roman"/>
    </w:rPr>
  </w:style>
  <w:style w:type="paragraph" w:customStyle="1" w:styleId="OutlineInd5">
    <w:name w:val="Outline Ind 5"/>
    <w:basedOn w:val="Normal"/>
    <w:rsid w:val="00DF0293"/>
    <w:pPr>
      <w:numPr>
        <w:ilvl w:val="8"/>
        <w:numId w:val="4"/>
      </w:numPr>
      <w:tabs>
        <w:tab w:val="clear" w:pos="3839"/>
        <w:tab w:val="left" w:pos="3686"/>
      </w:tabs>
      <w:spacing w:after="240" w:line="240" w:lineRule="auto"/>
      <w:outlineLvl w:val="8"/>
    </w:pPr>
    <w:rPr>
      <w:rFonts w:eastAsia="Times New Roman"/>
    </w:rPr>
  </w:style>
  <w:style w:type="paragraph" w:customStyle="1" w:styleId="Legal2">
    <w:name w:val="Legal 2"/>
    <w:basedOn w:val="Normal"/>
    <w:rsid w:val="00FA4E7B"/>
    <w:pPr>
      <w:tabs>
        <w:tab w:val="num" w:pos="1440"/>
      </w:tabs>
      <w:autoSpaceDE w:val="0"/>
      <w:autoSpaceDN w:val="0"/>
      <w:spacing w:after="360" w:line="360" w:lineRule="auto"/>
      <w:ind w:left="1440" w:hanging="720"/>
    </w:pPr>
    <w:rPr>
      <w:rFonts w:ascii="Times New Roman" w:eastAsiaTheme="minorHAnsi" w:hAnsi="Times New Roman"/>
      <w:sz w:val="24"/>
      <w:szCs w:val="24"/>
    </w:rPr>
  </w:style>
  <w:style w:type="character" w:customStyle="1" w:styleId="DeltaViewInsertion">
    <w:name w:val="DeltaView Insertion"/>
    <w:uiPriority w:val="99"/>
    <w:rsid w:val="00082005"/>
    <w:rPr>
      <w:color w:val="800000"/>
      <w:spacing w:val="0"/>
      <w:u w:val="double"/>
    </w:rPr>
  </w:style>
  <w:style w:type="paragraph" w:styleId="Revision">
    <w:name w:val="Revision"/>
    <w:hidden/>
    <w:uiPriority w:val="99"/>
    <w:semiHidden/>
    <w:rsid w:val="008D5E16"/>
    <w:rPr>
      <w:rFonts w:ascii="Calibri" w:eastAsia="Calibri" w:hAnsi="Calibri"/>
      <w:lang w:eastAsia="en-US"/>
    </w:rPr>
  </w:style>
  <w:style w:type="paragraph" w:customStyle="1" w:styleId="StyleLegal1Centered">
    <w:name w:val="Style Legal 1 + Centered"/>
    <w:basedOn w:val="Heading1"/>
    <w:rsid w:val="00EC09B2"/>
    <w:rPr>
      <w:bCs/>
    </w:rPr>
  </w:style>
  <w:style w:type="paragraph" w:customStyle="1" w:styleId="Bodyclause">
    <w:name w:val="Body  clause"/>
    <w:basedOn w:val="Normal"/>
    <w:next w:val="Heading1"/>
    <w:qFormat/>
    <w:rsid w:val="00C76726"/>
    <w:pPr>
      <w:ind w:left="567"/>
    </w:pPr>
    <w:rPr>
      <w:rFonts w:eastAsia="Times New Roman"/>
    </w:rPr>
  </w:style>
  <w:style w:type="paragraph" w:customStyle="1" w:styleId="Bodysubclause">
    <w:name w:val="Body  sub clause"/>
    <w:basedOn w:val="Normal"/>
    <w:qFormat/>
    <w:rsid w:val="00C76726"/>
    <w:pPr>
      <w:ind w:left="1418"/>
    </w:pPr>
    <w:rPr>
      <w:rFonts w:eastAsia="Times New Roman"/>
    </w:rPr>
  </w:style>
  <w:style w:type="paragraph" w:customStyle="1" w:styleId="Definitions">
    <w:name w:val="Definitions"/>
    <w:basedOn w:val="Normal"/>
    <w:qFormat/>
    <w:rsid w:val="003071EC"/>
    <w:rPr>
      <w:rFonts w:eastAsia="Times New Roman"/>
    </w:rPr>
  </w:style>
  <w:style w:type="paragraph" w:customStyle="1" w:styleId="Schmainhead">
    <w:name w:val="Sch   main head"/>
    <w:basedOn w:val="Normal"/>
    <w:next w:val="Normal"/>
    <w:qFormat/>
    <w:rsid w:val="00C76726"/>
    <w:pPr>
      <w:keepNext/>
      <w:pageBreakBefore/>
      <w:numPr>
        <w:numId w:val="20"/>
      </w:numPr>
      <w:spacing w:before="240" w:after="240"/>
      <w:jc w:val="center"/>
      <w:outlineLvl w:val="0"/>
    </w:pPr>
    <w:rPr>
      <w:rFonts w:eastAsia="Times New Roman"/>
      <w:b/>
      <w:caps/>
      <w:kern w:val="28"/>
    </w:rPr>
  </w:style>
  <w:style w:type="paragraph" w:customStyle="1" w:styleId="Schparthead">
    <w:name w:val="Sch   part head"/>
    <w:basedOn w:val="Normal"/>
    <w:next w:val="Normal"/>
    <w:qFormat/>
    <w:rsid w:val="00C76726"/>
    <w:pPr>
      <w:keepNext/>
      <w:numPr>
        <w:numId w:val="21"/>
      </w:numPr>
      <w:spacing w:before="240" w:after="240"/>
      <w:jc w:val="center"/>
      <w:outlineLvl w:val="0"/>
    </w:pPr>
    <w:rPr>
      <w:rFonts w:eastAsia="Times New Roman"/>
      <w:b/>
      <w:kern w:val="28"/>
    </w:rPr>
  </w:style>
  <w:style w:type="paragraph" w:customStyle="1" w:styleId="Sch1styleclause">
    <w:name w:val="Sch  (1style) clause"/>
    <w:basedOn w:val="Normal"/>
    <w:qFormat/>
    <w:rsid w:val="00C76726"/>
    <w:pPr>
      <w:numPr>
        <w:numId w:val="25"/>
      </w:numPr>
      <w:spacing w:before="240" w:after="240"/>
      <w:outlineLvl w:val="0"/>
    </w:pPr>
    <w:rPr>
      <w:rFonts w:eastAsia="Times New Roman" w:cs="Arial"/>
      <w:b/>
      <w:caps/>
    </w:rPr>
  </w:style>
  <w:style w:type="paragraph" w:customStyle="1" w:styleId="Sch1stylesubclause">
    <w:name w:val="Sch  (1style) sub clause"/>
    <w:basedOn w:val="Normal"/>
    <w:qFormat/>
    <w:rsid w:val="00C76726"/>
    <w:pPr>
      <w:numPr>
        <w:ilvl w:val="1"/>
        <w:numId w:val="25"/>
      </w:numPr>
      <w:outlineLvl w:val="1"/>
    </w:pPr>
    <w:rPr>
      <w:rFonts w:eastAsia="Times New Roman" w:cs="Arial"/>
      <w:color w:val="000000"/>
    </w:rPr>
  </w:style>
  <w:style w:type="paragraph" w:customStyle="1" w:styleId="Sch1stylepara">
    <w:name w:val="Sch (1style) para"/>
    <w:basedOn w:val="Normal"/>
    <w:qFormat/>
    <w:rsid w:val="00C76726"/>
    <w:pPr>
      <w:numPr>
        <w:ilvl w:val="3"/>
        <w:numId w:val="25"/>
      </w:numPr>
    </w:pPr>
    <w:rPr>
      <w:rFonts w:eastAsia="Times New Roman" w:cs="Arial"/>
    </w:rPr>
  </w:style>
  <w:style w:type="paragraph" w:customStyle="1" w:styleId="Sch1stylesubpara">
    <w:name w:val="Sch (1style) sub para"/>
    <w:basedOn w:val="Heading4"/>
    <w:qFormat/>
    <w:rsid w:val="00C76726"/>
    <w:pPr>
      <w:numPr>
        <w:ilvl w:val="4"/>
        <w:numId w:val="25"/>
      </w:numPr>
    </w:pPr>
    <w:rPr>
      <w:rFonts w:eastAsia="Times New Roman" w:cs="Times New Roman"/>
    </w:rPr>
  </w:style>
  <w:style w:type="character" w:customStyle="1" w:styleId="Heading4Char">
    <w:name w:val="Heading 4 Char"/>
    <w:basedOn w:val="DefaultParagraphFont"/>
    <w:link w:val="Heading4"/>
    <w:rsid w:val="003865B2"/>
    <w:rPr>
      <w:rFonts w:ascii="Arial" w:eastAsiaTheme="majorEastAsia" w:hAnsi="Arial" w:cstheme="majorBidi"/>
      <w:sz w:val="22"/>
      <w:lang w:eastAsia="en-US"/>
    </w:rPr>
  </w:style>
  <w:style w:type="paragraph" w:customStyle="1" w:styleId="Sch2stylea">
    <w:name w:val="Sch (2style) (a)"/>
    <w:basedOn w:val="Normal"/>
    <w:qFormat/>
    <w:rsid w:val="00C76726"/>
    <w:pPr>
      <w:numPr>
        <w:ilvl w:val="1"/>
        <w:numId w:val="24"/>
      </w:numPr>
    </w:pPr>
    <w:rPr>
      <w:rFonts w:eastAsia="Times New Roman"/>
    </w:rPr>
  </w:style>
  <w:style w:type="paragraph" w:customStyle="1" w:styleId="Sch2stylei">
    <w:name w:val="Sch (2style) (i)"/>
    <w:basedOn w:val="Heading4"/>
    <w:qFormat/>
    <w:rsid w:val="00C76726"/>
    <w:pPr>
      <w:numPr>
        <w:ilvl w:val="2"/>
        <w:numId w:val="24"/>
      </w:numPr>
    </w:pPr>
    <w:rPr>
      <w:rFonts w:eastAsia="Times New Roman" w:cs="Times New Roman"/>
      <w:noProof/>
    </w:rPr>
  </w:style>
  <w:style w:type="paragraph" w:customStyle="1" w:styleId="1Parties">
    <w:name w:val="(1) Parties"/>
    <w:basedOn w:val="Normal"/>
    <w:qFormat/>
    <w:rsid w:val="00C76726"/>
    <w:pPr>
      <w:numPr>
        <w:numId w:val="22"/>
      </w:numPr>
      <w:tabs>
        <w:tab w:val="left" w:pos="567"/>
      </w:tabs>
    </w:pPr>
    <w:rPr>
      <w:rFonts w:eastAsia="Times New Roman"/>
    </w:rPr>
  </w:style>
  <w:style w:type="paragraph" w:customStyle="1" w:styleId="ABackground">
    <w:name w:val="(A) Background"/>
    <w:basedOn w:val="Normal"/>
    <w:qFormat/>
    <w:rsid w:val="00C76726"/>
    <w:pPr>
      <w:numPr>
        <w:numId w:val="23"/>
      </w:numPr>
    </w:pPr>
    <w:rPr>
      <w:rFonts w:eastAsia="Times New Roman"/>
    </w:rPr>
  </w:style>
  <w:style w:type="paragraph" w:customStyle="1" w:styleId="1stIntroHeadings">
    <w:name w:val="1stIntroHeadings"/>
    <w:basedOn w:val="Normal"/>
    <w:next w:val="Normal"/>
    <w:qFormat/>
    <w:rsid w:val="00C76726"/>
    <w:pPr>
      <w:tabs>
        <w:tab w:val="left" w:pos="709"/>
      </w:tabs>
      <w:spacing w:before="240" w:after="240" w:line="240" w:lineRule="auto"/>
    </w:pPr>
    <w:rPr>
      <w:rFonts w:eastAsia="Times New Roman"/>
      <w:b/>
      <w:caps/>
      <w:sz w:val="24"/>
    </w:rPr>
  </w:style>
  <w:style w:type="paragraph" w:customStyle="1" w:styleId="XExecution">
    <w:name w:val="X Execution"/>
    <w:basedOn w:val="Normal"/>
    <w:qFormat/>
    <w:rsid w:val="00C76726"/>
    <w:pPr>
      <w:tabs>
        <w:tab w:val="left" w:pos="0"/>
        <w:tab w:val="left" w:pos="3544"/>
      </w:tabs>
      <w:ind w:right="459"/>
      <w:jc w:val="left"/>
    </w:pPr>
    <w:rPr>
      <w:rFonts w:eastAsia="Times New Roman"/>
      <w:color w:val="000000"/>
    </w:rPr>
  </w:style>
  <w:style w:type="paragraph" w:customStyle="1" w:styleId="CoversheetTitle">
    <w:name w:val="Coversheet Title"/>
    <w:basedOn w:val="Normal"/>
    <w:qFormat/>
    <w:rsid w:val="00C76726"/>
    <w:pPr>
      <w:spacing w:before="480" w:after="480"/>
      <w:jc w:val="center"/>
    </w:pPr>
    <w:rPr>
      <w:rFonts w:eastAsia="Times New Roman"/>
      <w:b/>
      <w:sz w:val="28"/>
    </w:rPr>
  </w:style>
  <w:style w:type="paragraph" w:customStyle="1" w:styleId="CoversheetParagraph">
    <w:name w:val="Coversheet Paragraph"/>
    <w:basedOn w:val="Normal"/>
    <w:qFormat/>
    <w:rsid w:val="00C76726"/>
    <w:pPr>
      <w:spacing w:after="0" w:line="240" w:lineRule="auto"/>
      <w:jc w:val="center"/>
    </w:pPr>
    <w:rPr>
      <w:rFonts w:eastAsia="Times New Roman"/>
    </w:rPr>
  </w:style>
  <w:style w:type="character" w:customStyle="1" w:styleId="Defterm">
    <w:name w:val="Defterm"/>
    <w:qFormat/>
    <w:rsid w:val="00C76726"/>
    <w:rPr>
      <w:b/>
      <w:color w:val="000000"/>
      <w:sz w:val="22"/>
    </w:rPr>
  </w:style>
  <w:style w:type="paragraph" w:customStyle="1" w:styleId="CoversheetTitle2">
    <w:name w:val="Coversheet Title2"/>
    <w:basedOn w:val="CoversheetTitle"/>
    <w:qFormat/>
    <w:rsid w:val="00C76726"/>
    <w:rPr>
      <w:sz w:val="32"/>
    </w:rPr>
  </w:style>
  <w:style w:type="paragraph" w:customStyle="1" w:styleId="NormalSpaced">
    <w:name w:val="NormalSpaced"/>
    <w:basedOn w:val="Normal"/>
    <w:next w:val="Normal"/>
    <w:qFormat/>
    <w:rsid w:val="00C76726"/>
    <w:pPr>
      <w:spacing w:before="240" w:after="240"/>
    </w:pPr>
    <w:rPr>
      <w:rFonts w:eastAsia="Times New Roman"/>
    </w:rPr>
  </w:style>
  <w:style w:type="paragraph" w:customStyle="1" w:styleId="Sch2style">
    <w:name w:val="Sch (2style)"/>
    <w:basedOn w:val="Normal"/>
    <w:qFormat/>
    <w:rsid w:val="00C76726"/>
    <w:pPr>
      <w:numPr>
        <w:numId w:val="24"/>
      </w:numPr>
    </w:pPr>
    <w:rPr>
      <w:rFonts w:eastAsia="Times New Roman"/>
    </w:rPr>
  </w:style>
  <w:style w:type="paragraph" w:customStyle="1" w:styleId="Sch1stylesubclause2">
    <w:name w:val="Sch (1style) sub clause2"/>
    <w:basedOn w:val="Normal"/>
    <w:qFormat/>
    <w:rsid w:val="00C76726"/>
    <w:pPr>
      <w:numPr>
        <w:ilvl w:val="2"/>
        <w:numId w:val="25"/>
      </w:numPr>
    </w:pPr>
    <w:rPr>
      <w:rFonts w:eastAsia="Times New Roman"/>
    </w:rPr>
  </w:style>
  <w:style w:type="character" w:customStyle="1" w:styleId="Heading5Char">
    <w:name w:val="Heading 5 Char"/>
    <w:basedOn w:val="DefaultParagraphFont"/>
    <w:link w:val="Heading5"/>
    <w:rsid w:val="0082576D"/>
    <w:rPr>
      <w:rFonts w:ascii="Arial" w:eastAsiaTheme="majorEastAsia" w:hAnsi="Arial"/>
      <w:sz w:val="22"/>
      <w:lang w:eastAsia="en-US"/>
    </w:rPr>
  </w:style>
  <w:style w:type="character" w:customStyle="1" w:styleId="Heading7Char">
    <w:name w:val="Heading 7 Char"/>
    <w:basedOn w:val="DefaultParagraphFont"/>
    <w:link w:val="Heading7"/>
    <w:rsid w:val="002C2E7F"/>
    <w:rPr>
      <w:rFonts w:ascii="Arial" w:hAnsi="Arial"/>
      <w:b/>
      <w:sz w:val="24"/>
      <w:lang w:eastAsia="en-US"/>
    </w:rPr>
  </w:style>
  <w:style w:type="character" w:customStyle="1" w:styleId="Heading8Char">
    <w:name w:val="Heading 8 Char"/>
    <w:basedOn w:val="DefaultParagraphFont"/>
    <w:link w:val="Heading8"/>
    <w:rsid w:val="00C76726"/>
    <w:rPr>
      <w:rFonts w:ascii="Arial" w:hAnsi="Arial"/>
      <w:b/>
      <w:sz w:val="28"/>
      <w:lang w:eastAsia="en-US"/>
    </w:rPr>
  </w:style>
  <w:style w:type="character" w:styleId="UnresolvedMention">
    <w:name w:val="Unresolved Mention"/>
    <w:basedOn w:val="DefaultParagraphFont"/>
    <w:uiPriority w:val="99"/>
    <w:semiHidden/>
    <w:unhideWhenUsed/>
    <w:rsid w:val="00D67DEE"/>
    <w:rPr>
      <w:color w:val="808080"/>
      <w:shd w:val="clear" w:color="auto" w:fill="E6E6E6"/>
    </w:rPr>
  </w:style>
  <w:style w:type="paragraph" w:customStyle="1" w:styleId="Precedent2">
    <w:name w:val="Precedent 2"/>
    <w:basedOn w:val="Normal"/>
    <w:link w:val="Precedent2Char"/>
    <w:rsid w:val="00465325"/>
    <w:rPr>
      <w:rFonts w:eastAsia="Times New Roman"/>
    </w:rPr>
  </w:style>
  <w:style w:type="character" w:customStyle="1" w:styleId="Precedent2Char">
    <w:name w:val="Precedent 2 Char"/>
    <w:link w:val="Precedent2"/>
    <w:rsid w:val="00465325"/>
    <w:rPr>
      <w:rFonts w:ascii="Arial" w:hAnsi="Arial"/>
      <w:sz w:val="22"/>
      <w:lang w:eastAsia="en-US"/>
    </w:rPr>
  </w:style>
  <w:style w:type="paragraph" w:customStyle="1" w:styleId="Precedent1">
    <w:name w:val="Precedent 1"/>
    <w:basedOn w:val="Normal"/>
    <w:link w:val="Precedent1Char"/>
    <w:rsid w:val="00143FAD"/>
    <w:pPr>
      <w:jc w:val="center"/>
    </w:pPr>
    <w:rPr>
      <w:rFonts w:eastAsia="Times New Roman"/>
      <w:b/>
      <w:caps/>
    </w:rPr>
  </w:style>
  <w:style w:type="character" w:customStyle="1" w:styleId="Precedent1Char">
    <w:name w:val="Precedent 1 Char"/>
    <w:link w:val="Precedent1"/>
    <w:rsid w:val="00143FAD"/>
    <w:rPr>
      <w:rFonts w:ascii="Arial" w:hAnsi="Arial"/>
      <w:b/>
      <w:caps/>
      <w:sz w:val="22"/>
      <w:lang w:eastAsia="en-US"/>
    </w:rPr>
  </w:style>
  <w:style w:type="paragraph" w:styleId="ListBullet">
    <w:name w:val="List Bullet"/>
    <w:basedOn w:val="Normal"/>
    <w:qFormat/>
    <w:rsid w:val="00C76726"/>
    <w:pPr>
      <w:numPr>
        <w:numId w:val="19"/>
      </w:numPr>
    </w:pPr>
    <w:rPr>
      <w:rFonts w:eastAsia="Times New Roman"/>
    </w:rPr>
  </w:style>
  <w:style w:type="paragraph" w:styleId="ListBullet2">
    <w:name w:val="List Bullet 2"/>
    <w:basedOn w:val="Normal"/>
    <w:unhideWhenUsed/>
    <w:qFormat/>
    <w:rsid w:val="00C76726"/>
    <w:pPr>
      <w:numPr>
        <w:ilvl w:val="1"/>
        <w:numId w:val="19"/>
      </w:numPr>
    </w:pPr>
    <w:rPr>
      <w:rFonts w:eastAsia="Times New Roman"/>
    </w:rPr>
  </w:style>
  <w:style w:type="paragraph" w:styleId="ListBullet3">
    <w:name w:val="List Bullet 3"/>
    <w:basedOn w:val="Normal"/>
    <w:unhideWhenUsed/>
    <w:qFormat/>
    <w:rsid w:val="00C76726"/>
    <w:pPr>
      <w:numPr>
        <w:ilvl w:val="2"/>
        <w:numId w:val="19"/>
      </w:numPr>
    </w:pPr>
    <w:rPr>
      <w:rFonts w:eastAsia="Times New Roman"/>
    </w:rPr>
  </w:style>
  <w:style w:type="paragraph" w:customStyle="1" w:styleId="TOCACSHeading">
    <w:name w:val="TOC ACS Heading"/>
    <w:basedOn w:val="Normal"/>
    <w:next w:val="Normal"/>
    <w:link w:val="TOCACSHeadingChar"/>
    <w:qFormat/>
    <w:rsid w:val="00C76726"/>
    <w:pPr>
      <w:jc w:val="center"/>
    </w:pPr>
    <w:rPr>
      <w:rFonts w:eastAsia="Times New Roman"/>
      <w:b/>
      <w:sz w:val="28"/>
    </w:rPr>
  </w:style>
  <w:style w:type="character" w:customStyle="1" w:styleId="TOCACSHeadingChar">
    <w:name w:val="TOC ACS Heading Char"/>
    <w:basedOn w:val="DefaultParagraphFont"/>
    <w:link w:val="TOCACSHeading"/>
    <w:rsid w:val="00C76726"/>
    <w:rPr>
      <w:rFonts w:ascii="Arial" w:hAnsi="Arial"/>
      <w:b/>
      <w:sz w:val="28"/>
      <w:lang w:eastAsia="en-US"/>
    </w:rPr>
  </w:style>
  <w:style w:type="paragraph" w:styleId="List3">
    <w:name w:val="List 3"/>
    <w:basedOn w:val="Normal"/>
    <w:semiHidden/>
    <w:unhideWhenUsed/>
    <w:qFormat/>
    <w:rsid w:val="00C76726"/>
    <w:pPr>
      <w:numPr>
        <w:ilvl w:val="2"/>
        <w:numId w:val="18"/>
      </w:numPr>
      <w:contextualSpacing/>
    </w:pPr>
    <w:rPr>
      <w:rFonts w:eastAsia="Times New Roman"/>
    </w:rPr>
  </w:style>
  <w:style w:type="character" w:customStyle="1" w:styleId="ListParagraphChar">
    <w:name w:val="List Paragraph Char"/>
    <w:basedOn w:val="DefaultParagraphFont"/>
    <w:link w:val="ListParagraph"/>
    <w:uiPriority w:val="34"/>
    <w:rsid w:val="00C76726"/>
    <w:rPr>
      <w:rFonts w:ascii="Arial" w:eastAsia="Calibri"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5253">
      <w:bodyDiv w:val="1"/>
      <w:marLeft w:val="0"/>
      <w:marRight w:val="0"/>
      <w:marTop w:val="0"/>
      <w:marBottom w:val="0"/>
      <w:divBdr>
        <w:top w:val="none" w:sz="0" w:space="0" w:color="auto"/>
        <w:left w:val="none" w:sz="0" w:space="0" w:color="auto"/>
        <w:bottom w:val="none" w:sz="0" w:space="0" w:color="auto"/>
        <w:right w:val="none" w:sz="0" w:space="0" w:color="auto"/>
      </w:divBdr>
    </w:div>
    <w:div w:id="224686080">
      <w:bodyDiv w:val="1"/>
      <w:marLeft w:val="0"/>
      <w:marRight w:val="0"/>
      <w:marTop w:val="0"/>
      <w:marBottom w:val="0"/>
      <w:divBdr>
        <w:top w:val="none" w:sz="0" w:space="0" w:color="auto"/>
        <w:left w:val="none" w:sz="0" w:space="0" w:color="auto"/>
        <w:bottom w:val="none" w:sz="0" w:space="0" w:color="auto"/>
        <w:right w:val="none" w:sz="0" w:space="0" w:color="auto"/>
      </w:divBdr>
    </w:div>
    <w:div w:id="293487254">
      <w:bodyDiv w:val="1"/>
      <w:marLeft w:val="0"/>
      <w:marRight w:val="0"/>
      <w:marTop w:val="0"/>
      <w:marBottom w:val="0"/>
      <w:divBdr>
        <w:top w:val="none" w:sz="0" w:space="0" w:color="auto"/>
        <w:left w:val="none" w:sz="0" w:space="0" w:color="auto"/>
        <w:bottom w:val="none" w:sz="0" w:space="0" w:color="auto"/>
        <w:right w:val="none" w:sz="0" w:space="0" w:color="auto"/>
      </w:divBdr>
    </w:div>
    <w:div w:id="361900086">
      <w:bodyDiv w:val="1"/>
      <w:marLeft w:val="0"/>
      <w:marRight w:val="0"/>
      <w:marTop w:val="0"/>
      <w:marBottom w:val="0"/>
      <w:divBdr>
        <w:top w:val="none" w:sz="0" w:space="0" w:color="auto"/>
        <w:left w:val="none" w:sz="0" w:space="0" w:color="auto"/>
        <w:bottom w:val="none" w:sz="0" w:space="0" w:color="auto"/>
        <w:right w:val="none" w:sz="0" w:space="0" w:color="auto"/>
      </w:divBdr>
    </w:div>
    <w:div w:id="389502970">
      <w:bodyDiv w:val="1"/>
      <w:marLeft w:val="0"/>
      <w:marRight w:val="0"/>
      <w:marTop w:val="0"/>
      <w:marBottom w:val="0"/>
      <w:divBdr>
        <w:top w:val="none" w:sz="0" w:space="0" w:color="auto"/>
        <w:left w:val="none" w:sz="0" w:space="0" w:color="auto"/>
        <w:bottom w:val="none" w:sz="0" w:space="0" w:color="auto"/>
        <w:right w:val="none" w:sz="0" w:space="0" w:color="auto"/>
      </w:divBdr>
    </w:div>
    <w:div w:id="533083527">
      <w:bodyDiv w:val="1"/>
      <w:marLeft w:val="0"/>
      <w:marRight w:val="0"/>
      <w:marTop w:val="0"/>
      <w:marBottom w:val="0"/>
      <w:divBdr>
        <w:top w:val="none" w:sz="0" w:space="0" w:color="auto"/>
        <w:left w:val="none" w:sz="0" w:space="0" w:color="auto"/>
        <w:bottom w:val="none" w:sz="0" w:space="0" w:color="auto"/>
        <w:right w:val="none" w:sz="0" w:space="0" w:color="auto"/>
      </w:divBdr>
    </w:div>
    <w:div w:id="636492949">
      <w:bodyDiv w:val="1"/>
      <w:marLeft w:val="0"/>
      <w:marRight w:val="0"/>
      <w:marTop w:val="0"/>
      <w:marBottom w:val="0"/>
      <w:divBdr>
        <w:top w:val="none" w:sz="0" w:space="0" w:color="auto"/>
        <w:left w:val="none" w:sz="0" w:space="0" w:color="auto"/>
        <w:bottom w:val="none" w:sz="0" w:space="0" w:color="auto"/>
        <w:right w:val="none" w:sz="0" w:space="0" w:color="auto"/>
      </w:divBdr>
    </w:div>
    <w:div w:id="655958954">
      <w:bodyDiv w:val="1"/>
      <w:marLeft w:val="0"/>
      <w:marRight w:val="0"/>
      <w:marTop w:val="0"/>
      <w:marBottom w:val="0"/>
      <w:divBdr>
        <w:top w:val="none" w:sz="0" w:space="0" w:color="auto"/>
        <w:left w:val="none" w:sz="0" w:space="0" w:color="auto"/>
        <w:bottom w:val="none" w:sz="0" w:space="0" w:color="auto"/>
        <w:right w:val="none" w:sz="0" w:space="0" w:color="auto"/>
      </w:divBdr>
    </w:div>
    <w:div w:id="660931870">
      <w:bodyDiv w:val="1"/>
      <w:marLeft w:val="0"/>
      <w:marRight w:val="0"/>
      <w:marTop w:val="0"/>
      <w:marBottom w:val="0"/>
      <w:divBdr>
        <w:top w:val="none" w:sz="0" w:space="0" w:color="auto"/>
        <w:left w:val="none" w:sz="0" w:space="0" w:color="auto"/>
        <w:bottom w:val="none" w:sz="0" w:space="0" w:color="auto"/>
        <w:right w:val="none" w:sz="0" w:space="0" w:color="auto"/>
      </w:divBdr>
    </w:div>
    <w:div w:id="1045105936">
      <w:bodyDiv w:val="1"/>
      <w:marLeft w:val="0"/>
      <w:marRight w:val="0"/>
      <w:marTop w:val="0"/>
      <w:marBottom w:val="0"/>
      <w:divBdr>
        <w:top w:val="none" w:sz="0" w:space="0" w:color="auto"/>
        <w:left w:val="none" w:sz="0" w:space="0" w:color="auto"/>
        <w:bottom w:val="none" w:sz="0" w:space="0" w:color="auto"/>
        <w:right w:val="none" w:sz="0" w:space="0" w:color="auto"/>
      </w:divBdr>
    </w:div>
    <w:div w:id="1084915710">
      <w:bodyDiv w:val="1"/>
      <w:marLeft w:val="0"/>
      <w:marRight w:val="0"/>
      <w:marTop w:val="0"/>
      <w:marBottom w:val="0"/>
      <w:divBdr>
        <w:top w:val="none" w:sz="0" w:space="0" w:color="auto"/>
        <w:left w:val="none" w:sz="0" w:space="0" w:color="auto"/>
        <w:bottom w:val="none" w:sz="0" w:space="0" w:color="auto"/>
        <w:right w:val="none" w:sz="0" w:space="0" w:color="auto"/>
      </w:divBdr>
    </w:div>
    <w:div w:id="1220362369">
      <w:bodyDiv w:val="1"/>
      <w:marLeft w:val="0"/>
      <w:marRight w:val="0"/>
      <w:marTop w:val="0"/>
      <w:marBottom w:val="0"/>
      <w:divBdr>
        <w:top w:val="none" w:sz="0" w:space="0" w:color="auto"/>
        <w:left w:val="none" w:sz="0" w:space="0" w:color="auto"/>
        <w:bottom w:val="none" w:sz="0" w:space="0" w:color="auto"/>
        <w:right w:val="none" w:sz="0" w:space="0" w:color="auto"/>
      </w:divBdr>
    </w:div>
    <w:div w:id="1254050660">
      <w:bodyDiv w:val="1"/>
      <w:marLeft w:val="0"/>
      <w:marRight w:val="0"/>
      <w:marTop w:val="0"/>
      <w:marBottom w:val="0"/>
      <w:divBdr>
        <w:top w:val="none" w:sz="0" w:space="0" w:color="auto"/>
        <w:left w:val="none" w:sz="0" w:space="0" w:color="auto"/>
        <w:bottom w:val="none" w:sz="0" w:space="0" w:color="auto"/>
        <w:right w:val="none" w:sz="0" w:space="0" w:color="auto"/>
      </w:divBdr>
    </w:div>
    <w:div w:id="1334066073">
      <w:bodyDiv w:val="1"/>
      <w:marLeft w:val="0"/>
      <w:marRight w:val="0"/>
      <w:marTop w:val="0"/>
      <w:marBottom w:val="0"/>
      <w:divBdr>
        <w:top w:val="none" w:sz="0" w:space="0" w:color="auto"/>
        <w:left w:val="none" w:sz="0" w:space="0" w:color="auto"/>
        <w:bottom w:val="none" w:sz="0" w:space="0" w:color="auto"/>
        <w:right w:val="none" w:sz="0" w:space="0" w:color="auto"/>
      </w:divBdr>
    </w:div>
    <w:div w:id="1335382261">
      <w:bodyDiv w:val="1"/>
      <w:marLeft w:val="0"/>
      <w:marRight w:val="0"/>
      <w:marTop w:val="0"/>
      <w:marBottom w:val="0"/>
      <w:divBdr>
        <w:top w:val="none" w:sz="0" w:space="0" w:color="auto"/>
        <w:left w:val="none" w:sz="0" w:space="0" w:color="auto"/>
        <w:bottom w:val="none" w:sz="0" w:space="0" w:color="auto"/>
        <w:right w:val="none" w:sz="0" w:space="0" w:color="auto"/>
      </w:divBdr>
    </w:div>
    <w:div w:id="1356230125">
      <w:bodyDiv w:val="1"/>
      <w:marLeft w:val="0"/>
      <w:marRight w:val="0"/>
      <w:marTop w:val="0"/>
      <w:marBottom w:val="0"/>
      <w:divBdr>
        <w:top w:val="none" w:sz="0" w:space="0" w:color="auto"/>
        <w:left w:val="none" w:sz="0" w:space="0" w:color="auto"/>
        <w:bottom w:val="none" w:sz="0" w:space="0" w:color="auto"/>
        <w:right w:val="none" w:sz="0" w:space="0" w:color="auto"/>
      </w:divBdr>
    </w:div>
    <w:div w:id="1415056700">
      <w:bodyDiv w:val="1"/>
      <w:marLeft w:val="0"/>
      <w:marRight w:val="0"/>
      <w:marTop w:val="0"/>
      <w:marBottom w:val="0"/>
      <w:divBdr>
        <w:top w:val="none" w:sz="0" w:space="0" w:color="auto"/>
        <w:left w:val="none" w:sz="0" w:space="0" w:color="auto"/>
        <w:bottom w:val="none" w:sz="0" w:space="0" w:color="auto"/>
        <w:right w:val="none" w:sz="0" w:space="0" w:color="auto"/>
      </w:divBdr>
    </w:div>
    <w:div w:id="1454596427">
      <w:bodyDiv w:val="1"/>
      <w:marLeft w:val="0"/>
      <w:marRight w:val="0"/>
      <w:marTop w:val="0"/>
      <w:marBottom w:val="0"/>
      <w:divBdr>
        <w:top w:val="none" w:sz="0" w:space="0" w:color="auto"/>
        <w:left w:val="none" w:sz="0" w:space="0" w:color="auto"/>
        <w:bottom w:val="none" w:sz="0" w:space="0" w:color="auto"/>
        <w:right w:val="none" w:sz="0" w:space="0" w:color="auto"/>
      </w:divBdr>
    </w:div>
    <w:div w:id="1486895765">
      <w:bodyDiv w:val="1"/>
      <w:marLeft w:val="0"/>
      <w:marRight w:val="0"/>
      <w:marTop w:val="0"/>
      <w:marBottom w:val="0"/>
      <w:divBdr>
        <w:top w:val="none" w:sz="0" w:space="0" w:color="auto"/>
        <w:left w:val="none" w:sz="0" w:space="0" w:color="auto"/>
        <w:bottom w:val="none" w:sz="0" w:space="0" w:color="auto"/>
        <w:right w:val="none" w:sz="0" w:space="0" w:color="auto"/>
      </w:divBdr>
    </w:div>
    <w:div w:id="1487091905">
      <w:bodyDiv w:val="1"/>
      <w:marLeft w:val="0"/>
      <w:marRight w:val="0"/>
      <w:marTop w:val="0"/>
      <w:marBottom w:val="0"/>
      <w:divBdr>
        <w:top w:val="none" w:sz="0" w:space="0" w:color="auto"/>
        <w:left w:val="none" w:sz="0" w:space="0" w:color="auto"/>
        <w:bottom w:val="none" w:sz="0" w:space="0" w:color="auto"/>
        <w:right w:val="none" w:sz="0" w:space="0" w:color="auto"/>
      </w:divBdr>
    </w:div>
    <w:div w:id="1612396814">
      <w:bodyDiv w:val="1"/>
      <w:marLeft w:val="0"/>
      <w:marRight w:val="0"/>
      <w:marTop w:val="0"/>
      <w:marBottom w:val="0"/>
      <w:divBdr>
        <w:top w:val="none" w:sz="0" w:space="0" w:color="auto"/>
        <w:left w:val="none" w:sz="0" w:space="0" w:color="auto"/>
        <w:bottom w:val="none" w:sz="0" w:space="0" w:color="auto"/>
        <w:right w:val="none" w:sz="0" w:space="0" w:color="auto"/>
      </w:divBdr>
    </w:div>
    <w:div w:id="1629505403">
      <w:bodyDiv w:val="1"/>
      <w:marLeft w:val="0"/>
      <w:marRight w:val="0"/>
      <w:marTop w:val="0"/>
      <w:marBottom w:val="0"/>
      <w:divBdr>
        <w:top w:val="none" w:sz="0" w:space="0" w:color="auto"/>
        <w:left w:val="none" w:sz="0" w:space="0" w:color="auto"/>
        <w:bottom w:val="none" w:sz="0" w:space="0" w:color="auto"/>
        <w:right w:val="none" w:sz="0" w:space="0" w:color="auto"/>
      </w:divBdr>
    </w:div>
    <w:div w:id="1679576503">
      <w:bodyDiv w:val="1"/>
      <w:marLeft w:val="0"/>
      <w:marRight w:val="0"/>
      <w:marTop w:val="0"/>
      <w:marBottom w:val="0"/>
      <w:divBdr>
        <w:top w:val="none" w:sz="0" w:space="0" w:color="auto"/>
        <w:left w:val="none" w:sz="0" w:space="0" w:color="auto"/>
        <w:bottom w:val="none" w:sz="0" w:space="0" w:color="auto"/>
        <w:right w:val="none" w:sz="0" w:space="0" w:color="auto"/>
      </w:divBdr>
    </w:div>
    <w:div w:id="1693219886">
      <w:bodyDiv w:val="1"/>
      <w:marLeft w:val="0"/>
      <w:marRight w:val="0"/>
      <w:marTop w:val="0"/>
      <w:marBottom w:val="0"/>
      <w:divBdr>
        <w:top w:val="none" w:sz="0" w:space="0" w:color="auto"/>
        <w:left w:val="none" w:sz="0" w:space="0" w:color="auto"/>
        <w:bottom w:val="none" w:sz="0" w:space="0" w:color="auto"/>
        <w:right w:val="none" w:sz="0" w:space="0" w:color="auto"/>
      </w:divBdr>
    </w:div>
    <w:div w:id="1739741689">
      <w:bodyDiv w:val="1"/>
      <w:marLeft w:val="0"/>
      <w:marRight w:val="0"/>
      <w:marTop w:val="0"/>
      <w:marBottom w:val="0"/>
      <w:divBdr>
        <w:top w:val="none" w:sz="0" w:space="0" w:color="auto"/>
        <w:left w:val="none" w:sz="0" w:space="0" w:color="auto"/>
        <w:bottom w:val="none" w:sz="0" w:space="0" w:color="auto"/>
        <w:right w:val="none" w:sz="0" w:space="0" w:color="auto"/>
      </w:divBdr>
    </w:div>
    <w:div w:id="1755858172">
      <w:bodyDiv w:val="1"/>
      <w:marLeft w:val="0"/>
      <w:marRight w:val="0"/>
      <w:marTop w:val="0"/>
      <w:marBottom w:val="0"/>
      <w:divBdr>
        <w:top w:val="none" w:sz="0" w:space="0" w:color="auto"/>
        <w:left w:val="none" w:sz="0" w:space="0" w:color="auto"/>
        <w:bottom w:val="none" w:sz="0" w:space="0" w:color="auto"/>
        <w:right w:val="none" w:sz="0" w:space="0" w:color="auto"/>
      </w:divBdr>
    </w:div>
    <w:div w:id="1891570660">
      <w:bodyDiv w:val="1"/>
      <w:marLeft w:val="0"/>
      <w:marRight w:val="0"/>
      <w:marTop w:val="0"/>
      <w:marBottom w:val="0"/>
      <w:divBdr>
        <w:top w:val="none" w:sz="0" w:space="0" w:color="auto"/>
        <w:left w:val="none" w:sz="0" w:space="0" w:color="auto"/>
        <w:bottom w:val="none" w:sz="0" w:space="0" w:color="auto"/>
        <w:right w:val="none" w:sz="0" w:space="0" w:color="auto"/>
      </w:divBdr>
    </w:div>
    <w:div w:id="1977835752">
      <w:bodyDiv w:val="1"/>
      <w:marLeft w:val="0"/>
      <w:marRight w:val="0"/>
      <w:marTop w:val="0"/>
      <w:marBottom w:val="0"/>
      <w:divBdr>
        <w:top w:val="none" w:sz="0" w:space="0" w:color="auto"/>
        <w:left w:val="none" w:sz="0" w:space="0" w:color="auto"/>
        <w:bottom w:val="none" w:sz="0" w:space="0" w:color="auto"/>
        <w:right w:val="none" w:sz="0" w:space="0" w:color="auto"/>
      </w:divBdr>
    </w:div>
    <w:div w:id="2011442677">
      <w:bodyDiv w:val="1"/>
      <w:marLeft w:val="0"/>
      <w:marRight w:val="0"/>
      <w:marTop w:val="0"/>
      <w:marBottom w:val="0"/>
      <w:divBdr>
        <w:top w:val="none" w:sz="0" w:space="0" w:color="auto"/>
        <w:left w:val="none" w:sz="0" w:space="0" w:color="auto"/>
        <w:bottom w:val="none" w:sz="0" w:space="0" w:color="auto"/>
        <w:right w:val="none" w:sz="0" w:space="0" w:color="auto"/>
      </w:divBdr>
    </w:div>
    <w:div w:id="207539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microsoft.com/office/2016/09/relationships/commentsIds" Target="commentsIds.xml"/><Relationship Id="rId30" Type="http://schemas.openxmlformats.org/officeDocument/2006/relationships/footer" Target="footer8.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 A c t i v e ! 1 2 8 8 0 1 8 0 . 5 < / d o c u m e n t i d >  
     < s e n d e r i d > R I C H A R D . M O R E < / s e n d e r i d >  
     < s e n d e r e m a i l > R I C H A R D . M O R E @ A N T H O N Y C O L L I N S . C O M < / s e n d e r e m a i l >  
     < l a s t m o d i f i e d > 2 0 2 3 - 0 5 - 2 6 T 1 7 : 5 0 : 0 0 . 0 0 0 0 0 0 0 + 0 1 : 0 0 < / l a s t m o d i f i e d >  
     < d a t a b a s e > A c t i v e < / 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08EE3-36B3-4D49-B053-958F6E77EA8C}">
  <ds:schemaRefs>
    <ds:schemaRef ds:uri="http://www.imanage.com/work/xmlschema"/>
  </ds:schemaRefs>
</ds:datastoreItem>
</file>

<file path=customXml/itemProps2.xml><?xml version="1.0" encoding="utf-8"?>
<ds:datastoreItem xmlns:ds="http://schemas.openxmlformats.org/officeDocument/2006/customXml" ds:itemID="{8B947182-FB09-432C-B184-1FC99EF6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18728</Words>
  <Characters>105248</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2023-05-26T16:38:00Z</dcterms:created>
  <dcterms:modified xsi:type="dcterms:W3CDTF">2023-06-22T12:51:00Z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12880180-5</vt:lpwstr>
  </property>
</Properties>
</file>