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4351E71"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E17614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or" w:original="0)"/>
        </w:fldChar>
      </w:r>
    </w:p>
    <w:p w14:paraId="4F5C4B3A" w14:textId="76F2B9A4"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FD0A95">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4E50EB2C" w:rsidR="004E05DC" w:rsidRPr="00B91478" w:rsidRDefault="00F770DB">
      <w:pPr>
        <w:spacing w:after="0"/>
        <w:ind w:left="0"/>
      </w:pPr>
      <w:r w:rsidRPr="00B91478">
        <w:t>This Call Off Order Form is issued in accordance with the provisions of the Framework Agreement</w:t>
      </w:r>
      <w:r w:rsidRPr="00B91478">
        <w:rPr>
          <w:rStyle w:val="Funotenzeichen"/>
          <w:b/>
        </w:rPr>
        <w:t xml:space="preserve"> </w:t>
      </w:r>
      <w:r w:rsidRPr="00B91478">
        <w:t xml:space="preserve">for the provision of </w:t>
      </w:r>
      <w:r w:rsidR="00F055D5">
        <w:rPr>
          <w:b/>
        </w:rPr>
        <w:t>consultancy</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229"/>
      </w:tblGrid>
      <w:tr w:rsidR="00E00CE0" w:rsidRPr="00B91478" w14:paraId="5702F89A" w14:textId="77777777" w:rsidTr="00E00CE0">
        <w:tc>
          <w:tcPr>
            <w:tcW w:w="1730" w:type="dxa"/>
            <w:shd w:val="clear" w:color="auto" w:fill="auto"/>
          </w:tcPr>
          <w:p w14:paraId="2322E185" w14:textId="77777777" w:rsidR="00E00CE0" w:rsidRPr="00B91478" w:rsidRDefault="00E00CE0">
            <w:pPr>
              <w:spacing w:after="0"/>
              <w:ind w:left="0"/>
              <w:jc w:val="left"/>
            </w:pPr>
            <w:r w:rsidRPr="00B91478">
              <w:t>Order Number</w:t>
            </w:r>
          </w:p>
        </w:tc>
        <w:tc>
          <w:tcPr>
            <w:tcW w:w="7229" w:type="dxa"/>
            <w:shd w:val="clear" w:color="auto" w:fill="auto"/>
          </w:tcPr>
          <w:p w14:paraId="0C32768C" w14:textId="6DF9D93A" w:rsidR="00E00CE0" w:rsidRPr="00F055D5" w:rsidRDefault="00E00CE0">
            <w:pPr>
              <w:spacing w:after="0"/>
              <w:ind w:left="0"/>
              <w:jc w:val="left"/>
            </w:pPr>
            <w:r>
              <w:t>CCCC21B11</w:t>
            </w:r>
          </w:p>
        </w:tc>
      </w:tr>
      <w:tr w:rsidR="00E00CE0" w:rsidRPr="00B91478" w14:paraId="403BB9AF" w14:textId="77777777" w:rsidTr="00E00CE0">
        <w:tc>
          <w:tcPr>
            <w:tcW w:w="1730" w:type="dxa"/>
            <w:shd w:val="clear" w:color="auto" w:fill="auto"/>
          </w:tcPr>
          <w:p w14:paraId="2807FDD8" w14:textId="77777777" w:rsidR="00E00CE0" w:rsidRPr="00B91478" w:rsidRDefault="00E00CE0">
            <w:pPr>
              <w:spacing w:after="0"/>
              <w:ind w:left="0"/>
              <w:jc w:val="left"/>
            </w:pPr>
            <w:r w:rsidRPr="00B91478">
              <w:t>From</w:t>
            </w:r>
          </w:p>
        </w:tc>
        <w:tc>
          <w:tcPr>
            <w:tcW w:w="7229" w:type="dxa"/>
            <w:shd w:val="clear" w:color="auto" w:fill="auto"/>
          </w:tcPr>
          <w:p w14:paraId="55A20F66" w14:textId="4FDA891F" w:rsidR="00E00CE0" w:rsidRPr="00F055D5" w:rsidRDefault="00E00CE0">
            <w:pPr>
              <w:spacing w:after="0"/>
              <w:ind w:left="0"/>
              <w:jc w:val="left"/>
            </w:pPr>
            <w:r w:rsidRPr="00F055D5">
              <w:rPr>
                <w:spacing w:val="-3"/>
                <w:lang w:eastAsia="en-GB"/>
              </w:rPr>
              <w:t>Crown Commercial Service</w:t>
            </w:r>
          </w:p>
          <w:p w14:paraId="4535A448" w14:textId="77777777" w:rsidR="00E00CE0" w:rsidRPr="00B91478" w:rsidRDefault="00E00CE0">
            <w:pPr>
              <w:spacing w:after="0"/>
              <w:ind w:left="0"/>
              <w:jc w:val="left"/>
              <w:rPr>
                <w:b/>
              </w:rPr>
            </w:pPr>
            <w:r w:rsidRPr="00B91478">
              <w:rPr>
                <w:b/>
              </w:rPr>
              <w:t>("CUSTOMER")</w:t>
            </w:r>
          </w:p>
        </w:tc>
      </w:tr>
      <w:tr w:rsidR="00E00CE0" w:rsidRPr="00B91478" w14:paraId="7BD8D56C" w14:textId="77777777" w:rsidTr="00E00CE0">
        <w:tc>
          <w:tcPr>
            <w:tcW w:w="1730" w:type="dxa"/>
            <w:shd w:val="clear" w:color="auto" w:fill="auto"/>
          </w:tcPr>
          <w:p w14:paraId="4E4F3801" w14:textId="77777777" w:rsidR="00E00CE0" w:rsidRPr="00B91478" w:rsidRDefault="00E00CE0">
            <w:pPr>
              <w:spacing w:after="0"/>
              <w:ind w:left="0"/>
              <w:jc w:val="left"/>
            </w:pPr>
            <w:r w:rsidRPr="00B91478">
              <w:t>To</w:t>
            </w:r>
          </w:p>
        </w:tc>
        <w:tc>
          <w:tcPr>
            <w:tcW w:w="7229" w:type="dxa"/>
            <w:shd w:val="clear" w:color="auto" w:fill="auto"/>
          </w:tcPr>
          <w:p w14:paraId="419ADE4A" w14:textId="77777777" w:rsidR="006535BE" w:rsidRDefault="006535BE">
            <w:pPr>
              <w:spacing w:after="0"/>
              <w:ind w:left="0"/>
              <w:jc w:val="left"/>
              <w:rPr>
                <w:b/>
                <w:bCs/>
                <w:color w:val="000000"/>
              </w:rPr>
            </w:pPr>
            <w:r>
              <w:rPr>
                <w:color w:val="000000"/>
              </w:rPr>
              <w:t>TWS Partners Limited</w:t>
            </w:r>
            <w:r>
              <w:rPr>
                <w:b/>
                <w:bCs/>
                <w:color w:val="000000"/>
              </w:rPr>
              <w:t xml:space="preserve">  </w:t>
            </w:r>
          </w:p>
          <w:p w14:paraId="1D64140C" w14:textId="5FEDD1EA" w:rsidR="00E00CE0" w:rsidRPr="00B91478" w:rsidRDefault="00E00CE0">
            <w:pPr>
              <w:spacing w:after="0"/>
              <w:ind w:left="0"/>
              <w:jc w:val="left"/>
              <w:rPr>
                <w:b/>
              </w:rPr>
            </w:pPr>
            <w:r w:rsidRPr="00B91478">
              <w:rPr>
                <w:b/>
              </w:rPr>
              <w:t>("SUPPLIER")</w:t>
            </w:r>
          </w:p>
        </w:tc>
      </w:tr>
      <w:tr w:rsidR="00E00CE0" w:rsidRPr="00B91478" w14:paraId="4CE953D5" w14:textId="77777777" w:rsidTr="00E00CE0">
        <w:tc>
          <w:tcPr>
            <w:tcW w:w="1730" w:type="dxa"/>
            <w:shd w:val="clear" w:color="auto" w:fill="auto"/>
          </w:tcPr>
          <w:p w14:paraId="6BDC539F" w14:textId="13BD171B" w:rsidR="00E00CE0" w:rsidRPr="00F055D5" w:rsidRDefault="00E00CE0">
            <w:pPr>
              <w:spacing w:after="0"/>
              <w:ind w:left="0"/>
              <w:jc w:val="left"/>
              <w:rPr>
                <w:b/>
              </w:rPr>
            </w:pPr>
            <w:r w:rsidRPr="00F055D5">
              <w:rPr>
                <w:b/>
              </w:rPr>
              <w:t xml:space="preserve">Date </w:t>
            </w:r>
          </w:p>
        </w:tc>
        <w:tc>
          <w:tcPr>
            <w:tcW w:w="7229" w:type="dxa"/>
            <w:shd w:val="clear" w:color="auto" w:fill="auto"/>
          </w:tcPr>
          <w:p w14:paraId="39830888" w14:textId="7D8CCD37" w:rsidR="00E00CE0" w:rsidRPr="00F055D5" w:rsidRDefault="00E00CE0" w:rsidP="00B02A10">
            <w:pPr>
              <w:spacing w:after="0"/>
              <w:ind w:left="0"/>
              <w:jc w:val="left"/>
            </w:pPr>
            <w:r>
              <w:t>1</w:t>
            </w:r>
            <w:r w:rsidRPr="00F055D5">
              <w:rPr>
                <w:vertAlign w:val="superscript"/>
              </w:rPr>
              <w:t>st</w:t>
            </w:r>
            <w:r>
              <w:t xml:space="preserve"> September 2021</w:t>
            </w:r>
          </w:p>
          <w:p w14:paraId="7E80E23C" w14:textId="366CA2BF" w:rsidR="00E00CE0" w:rsidRPr="00F055D5" w:rsidRDefault="00E00CE0" w:rsidP="00B02A10">
            <w:pPr>
              <w:spacing w:after="0"/>
              <w:ind w:left="0"/>
              <w:jc w:val="left"/>
              <w:rPr>
                <w:b/>
                <w:highlight w:val="yellow"/>
              </w:rPr>
            </w:pPr>
            <w:r w:rsidRPr="00F055D5">
              <w:rPr>
                <w:b/>
              </w:rPr>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E00CE0" w:rsidRPr="00B91478" w14:paraId="6525B5BF" w14:textId="77777777" w:rsidTr="00596577">
        <w:tc>
          <w:tcPr>
            <w:tcW w:w="567" w:type="dxa"/>
          </w:tcPr>
          <w:p w14:paraId="7F884F55" w14:textId="77777777" w:rsidR="00E00CE0" w:rsidRPr="00B91478" w:rsidRDefault="00E00CE0">
            <w:pPr>
              <w:pStyle w:val="ORDERFORML1NONBOLDNONNUMBERTEXT"/>
              <w:numPr>
                <w:ilvl w:val="1"/>
                <w:numId w:val="64"/>
              </w:numPr>
              <w:spacing w:before="0" w:after="0"/>
              <w:rPr>
                <w:rFonts w:cs="Arial"/>
                <w:b/>
              </w:rPr>
            </w:pPr>
          </w:p>
        </w:tc>
        <w:tc>
          <w:tcPr>
            <w:tcW w:w="9101" w:type="dxa"/>
            <w:shd w:val="clear" w:color="auto" w:fill="auto"/>
          </w:tcPr>
          <w:p w14:paraId="4D583C9A" w14:textId="77777777" w:rsidR="00E00CE0" w:rsidRPr="00F055D5" w:rsidRDefault="00E00CE0">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r w:rsidRPr="00F055D5">
              <w:rPr>
                <w:rFonts w:eastAsia="STZhongsong"/>
                <w:lang w:eastAsia="zh-CN"/>
              </w:rPr>
              <w:t>1</w:t>
            </w:r>
            <w:r w:rsidRPr="00F055D5">
              <w:rPr>
                <w:rFonts w:eastAsia="STZhongsong"/>
                <w:vertAlign w:val="superscript"/>
                <w:lang w:eastAsia="zh-CN"/>
              </w:rPr>
              <w:t>st</w:t>
            </w:r>
            <w:r w:rsidRPr="00F055D5">
              <w:rPr>
                <w:rFonts w:eastAsia="STZhongsong"/>
                <w:lang w:eastAsia="zh-CN"/>
              </w:rPr>
              <w:t xml:space="preserve"> September 2021</w:t>
            </w:r>
          </w:p>
          <w:p w14:paraId="04239C09" w14:textId="241DF80D" w:rsidR="00E00CE0" w:rsidRPr="00B91478" w:rsidRDefault="00E00CE0" w:rsidP="00C17DB9">
            <w:pPr>
              <w:ind w:left="0"/>
              <w:rPr>
                <w:i/>
                <w:shd w:val="clear" w:color="auto" w:fill="D9D9D9"/>
              </w:rPr>
            </w:pPr>
          </w:p>
        </w:tc>
      </w:tr>
      <w:tr w:rsidR="00E00CE0" w:rsidRPr="00B91478" w14:paraId="445F7B0C" w14:textId="77777777" w:rsidTr="00E74696">
        <w:tc>
          <w:tcPr>
            <w:tcW w:w="567" w:type="dxa"/>
          </w:tcPr>
          <w:p w14:paraId="72BA4E3B" w14:textId="77777777" w:rsidR="00E00CE0" w:rsidRPr="00B91478" w:rsidRDefault="00E00CE0">
            <w:pPr>
              <w:pStyle w:val="11table"/>
              <w:rPr>
                <w:rFonts w:ascii="Arial" w:hAnsi="Arial" w:cs="Arial"/>
              </w:rPr>
            </w:pPr>
            <w:r w:rsidRPr="00B91478">
              <w:rPr>
                <w:rFonts w:ascii="Arial" w:hAnsi="Arial" w:cs="Arial"/>
              </w:rPr>
              <w:t xml:space="preserve"> </w:t>
            </w:r>
          </w:p>
          <w:p w14:paraId="70581236" w14:textId="77777777" w:rsidR="00E00CE0" w:rsidRPr="00B91478" w:rsidRDefault="00E00CE0">
            <w:pPr>
              <w:overflowPunct/>
              <w:autoSpaceDE/>
              <w:autoSpaceDN/>
              <w:spacing w:after="0"/>
              <w:ind w:left="360"/>
              <w:jc w:val="left"/>
              <w:textAlignment w:val="auto"/>
              <w:rPr>
                <w:rFonts w:eastAsia="STZhongsong"/>
                <w:b/>
                <w:lang w:eastAsia="zh-CN"/>
              </w:rPr>
            </w:pPr>
          </w:p>
        </w:tc>
        <w:tc>
          <w:tcPr>
            <w:tcW w:w="9101" w:type="dxa"/>
            <w:shd w:val="clear" w:color="auto" w:fill="auto"/>
          </w:tcPr>
          <w:p w14:paraId="3543991E" w14:textId="77777777" w:rsidR="00E00CE0" w:rsidRPr="00B91478" w:rsidRDefault="00E00CE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7D55DCBA" w14:textId="77777777" w:rsidR="00E00CE0" w:rsidRPr="00B91478" w:rsidRDefault="00E00CE0">
            <w:pPr>
              <w:numPr>
                <w:ilvl w:val="1"/>
                <w:numId w:val="0"/>
              </w:numPr>
              <w:overflowPunct/>
              <w:autoSpaceDE/>
              <w:autoSpaceDN/>
              <w:spacing w:after="0"/>
              <w:jc w:val="left"/>
              <w:textAlignment w:val="auto"/>
              <w:rPr>
                <w:rFonts w:eastAsia="STZhongsong"/>
                <w:lang w:eastAsia="zh-CN"/>
              </w:rPr>
            </w:pPr>
          </w:p>
          <w:p w14:paraId="6201BAB0" w14:textId="77777777" w:rsidR="00E00CE0" w:rsidRPr="00B91478" w:rsidRDefault="00E00CE0">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Pr>
                <w:rFonts w:eastAsia="STZhongsong"/>
                <w:b/>
                <w:lang w:eastAsia="zh-CN"/>
              </w:rPr>
              <w:t>31</w:t>
            </w:r>
            <w:r w:rsidRPr="00F055D5">
              <w:rPr>
                <w:rFonts w:eastAsia="STZhongsong"/>
                <w:b/>
                <w:vertAlign w:val="superscript"/>
                <w:lang w:eastAsia="zh-CN"/>
              </w:rPr>
              <w:t>st</w:t>
            </w:r>
            <w:r>
              <w:rPr>
                <w:rFonts w:eastAsia="STZhongsong"/>
                <w:b/>
                <w:lang w:eastAsia="zh-CN"/>
              </w:rPr>
              <w:t xml:space="preserve"> August 2023</w:t>
            </w:r>
          </w:p>
          <w:p w14:paraId="7763DA29" w14:textId="77777777" w:rsidR="00E00CE0" w:rsidRPr="00B91478" w:rsidRDefault="00E00CE0">
            <w:pPr>
              <w:overflowPunct/>
              <w:autoSpaceDE/>
              <w:autoSpaceDN/>
              <w:spacing w:after="0"/>
              <w:ind w:left="0"/>
              <w:jc w:val="left"/>
              <w:textAlignment w:val="auto"/>
              <w:rPr>
                <w:rFonts w:eastAsia="STZhongsong"/>
                <w:lang w:eastAsia="zh-CN"/>
              </w:rPr>
            </w:pPr>
          </w:p>
          <w:p w14:paraId="4CB54A22" w14:textId="77777777" w:rsidR="00E00CE0" w:rsidRPr="00B91478" w:rsidRDefault="00E00CE0"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Pr>
                <w:rFonts w:eastAsia="STZhongsong"/>
                <w:b/>
                <w:lang w:eastAsia="zh-CN"/>
              </w:rPr>
              <w:t>31</w:t>
            </w:r>
            <w:r w:rsidRPr="00F055D5">
              <w:rPr>
                <w:rFonts w:eastAsia="STZhongsong"/>
                <w:b/>
                <w:vertAlign w:val="superscript"/>
                <w:lang w:eastAsia="zh-CN"/>
              </w:rPr>
              <w:t>st</w:t>
            </w:r>
            <w:r>
              <w:rPr>
                <w:rFonts w:eastAsia="STZhongsong"/>
                <w:b/>
                <w:lang w:eastAsia="zh-CN"/>
              </w:rPr>
              <w:t xml:space="preserve"> August 2024</w:t>
            </w:r>
          </w:p>
          <w:p w14:paraId="61E9E246" w14:textId="77777777" w:rsidR="00E00CE0" w:rsidRPr="00B91478" w:rsidRDefault="00E00CE0" w:rsidP="00BB4A0B">
            <w:pPr>
              <w:overflowPunct/>
              <w:autoSpaceDE/>
              <w:autoSpaceDN/>
              <w:spacing w:after="0"/>
              <w:ind w:left="0"/>
              <w:textAlignment w:val="auto"/>
              <w:rPr>
                <w:rFonts w:eastAsia="STZhongsong"/>
                <w:b/>
                <w:lang w:eastAsia="zh-CN"/>
              </w:rPr>
            </w:pPr>
          </w:p>
          <w:p w14:paraId="649A9528" w14:textId="77777777" w:rsidR="00E00CE0" w:rsidRPr="00B91478" w:rsidRDefault="00E00CE0"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Pr>
                <w:rFonts w:eastAsia="STZhongsong"/>
                <w:b/>
                <w:lang w:eastAsia="zh-CN"/>
              </w:rPr>
              <w:t>3 months</w:t>
            </w:r>
          </w:p>
          <w:p w14:paraId="565635EC" w14:textId="18C79504" w:rsidR="00E00CE0" w:rsidRPr="00B91478" w:rsidRDefault="00E00CE0" w:rsidP="004944BE">
            <w:pPr>
              <w:ind w:left="0"/>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6535BE" w:rsidRPr="00B91478" w14:paraId="557BDC08" w14:textId="77777777" w:rsidTr="006535BE">
        <w:trPr>
          <w:trHeight w:val="1264"/>
        </w:trPr>
        <w:tc>
          <w:tcPr>
            <w:tcW w:w="553" w:type="dxa"/>
          </w:tcPr>
          <w:p w14:paraId="5A64A6E3" w14:textId="77777777" w:rsidR="006535BE" w:rsidRPr="00B91478" w:rsidRDefault="006535BE">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0D146775" w14:textId="77777777" w:rsidR="006535BE" w:rsidRPr="00B91478" w:rsidRDefault="006535BE">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62D1AA93" w14:textId="77777777" w:rsidR="006535BE" w:rsidRPr="00B91478" w:rsidRDefault="006535BE">
            <w:pPr>
              <w:numPr>
                <w:ilvl w:val="1"/>
                <w:numId w:val="0"/>
              </w:numPr>
              <w:overflowPunct/>
              <w:autoSpaceDE/>
              <w:autoSpaceDN/>
              <w:spacing w:after="0"/>
              <w:jc w:val="left"/>
              <w:textAlignment w:val="auto"/>
              <w:rPr>
                <w:rFonts w:eastAsia="STZhongsong"/>
                <w:lang w:eastAsia="zh-CN"/>
              </w:rPr>
            </w:pPr>
          </w:p>
          <w:p w14:paraId="2089B6A6" w14:textId="77777777" w:rsidR="006535BE" w:rsidRDefault="006535BE">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r>
              <w:rPr>
                <w:rFonts w:eastAsia="STZhongsong"/>
                <w:lang w:eastAsia="zh-CN"/>
              </w:rPr>
              <w:t xml:space="preserve"> Annex 1 </w:t>
            </w:r>
          </w:p>
          <w:p w14:paraId="5E30D1B3" w14:textId="77777777" w:rsidR="006535BE" w:rsidRDefault="006535BE">
            <w:pPr>
              <w:numPr>
                <w:ilvl w:val="1"/>
                <w:numId w:val="0"/>
              </w:numPr>
              <w:overflowPunct/>
              <w:autoSpaceDE/>
              <w:autoSpaceDN/>
              <w:spacing w:after="0"/>
              <w:jc w:val="left"/>
              <w:textAlignment w:val="auto"/>
              <w:rPr>
                <w:rFonts w:eastAsia="STZhongsong"/>
                <w:lang w:eastAsia="zh-CN"/>
              </w:rPr>
            </w:pPr>
          </w:p>
          <w:p w14:paraId="31604676" w14:textId="3DC53D89" w:rsidR="006535BE" w:rsidRPr="00B91478" w:rsidRDefault="006535BE" w:rsidP="00B02A10">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6535BE" w:rsidRPr="00B91478" w14:paraId="7BEDE618" w14:textId="77777777" w:rsidTr="006C32B5">
        <w:tc>
          <w:tcPr>
            <w:tcW w:w="843" w:type="dxa"/>
          </w:tcPr>
          <w:p w14:paraId="3C400C1B" w14:textId="77777777" w:rsidR="006535BE" w:rsidRPr="00B91478" w:rsidRDefault="006535BE">
            <w:pPr>
              <w:ind w:left="0"/>
              <w:rPr>
                <w:b/>
              </w:rPr>
            </w:pPr>
            <w:r w:rsidRPr="00B91478">
              <w:rPr>
                <w:b/>
              </w:rPr>
              <w:t xml:space="preserve">3.1. </w:t>
            </w:r>
          </w:p>
        </w:tc>
        <w:tc>
          <w:tcPr>
            <w:tcW w:w="8895" w:type="dxa"/>
            <w:shd w:val="clear" w:color="auto" w:fill="auto"/>
          </w:tcPr>
          <w:p w14:paraId="3DD82FD6" w14:textId="1EB35F9D" w:rsidR="006535BE" w:rsidRDefault="006535BE" w:rsidP="006535BE">
            <w:pPr>
              <w:ind w:left="0"/>
            </w:pPr>
            <w:r w:rsidRPr="00B91478">
              <w:rPr>
                <w:b/>
              </w:rPr>
              <w:t>Project Plan</w:t>
            </w:r>
            <w:r w:rsidRPr="00B91478">
              <w:t>:</w:t>
            </w:r>
            <w:r>
              <w:t xml:space="preserve"> This shall be aligned with the Milestone/Key Deliverables identified in Call-Off Schedule 2</w:t>
            </w:r>
          </w:p>
          <w:p w14:paraId="154831B5" w14:textId="698AD0AA" w:rsidR="006535BE" w:rsidRPr="00B91478" w:rsidRDefault="006535BE" w:rsidP="006535BE">
            <w:pPr>
              <w:ind w:left="0"/>
              <w:rPr>
                <w:i/>
              </w:rPr>
            </w:pPr>
            <w:r>
              <w:lastRenderedPageBreak/>
              <w:t>To be agreed if required post Phase 1</w:t>
            </w:r>
          </w:p>
          <w:p w14:paraId="53D3B5AF" w14:textId="5F57D557" w:rsidR="006535BE" w:rsidRPr="00B91478" w:rsidRDefault="006535BE" w:rsidP="00B02A10">
            <w:pPr>
              <w:pStyle w:val="GPSL2Guidance"/>
              <w:ind w:left="0"/>
              <w:rPr>
                <w:i w:val="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E00CE0" w:rsidRPr="00B91478" w14:paraId="016BBA4A" w14:textId="77777777" w:rsidTr="003D0CE8">
        <w:tc>
          <w:tcPr>
            <w:tcW w:w="584" w:type="dxa"/>
          </w:tcPr>
          <w:p w14:paraId="30227DA0" w14:textId="77777777" w:rsidR="00E00CE0" w:rsidRPr="00B91478" w:rsidRDefault="00E00C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51AFBA89" w14:textId="77777777" w:rsidR="00E00CE0" w:rsidRPr="00B91478" w:rsidRDefault="00E00C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5D93F5C8" w:rsidR="00E00CE0" w:rsidRPr="00B91478" w:rsidRDefault="00E00CE0" w:rsidP="00D53DEB">
            <w:pPr>
              <w:numPr>
                <w:ilvl w:val="1"/>
                <w:numId w:val="0"/>
              </w:numPr>
              <w:overflowPunct/>
              <w:autoSpaceDE/>
              <w:autoSpaceDN/>
              <w:spacing w:after="120"/>
              <w:textAlignment w:val="auto"/>
              <w:rPr>
                <w:i/>
              </w:rPr>
            </w:pPr>
            <w:r>
              <w:t>Please refer to</w:t>
            </w:r>
            <w:r w:rsidRPr="00F055D5">
              <w:t xml:space="preserve"> Clause 11 (Standards and Quality) and the definition of Standards in Call Off Schedule 1 (Definitions)</w:t>
            </w:r>
          </w:p>
        </w:tc>
      </w:tr>
      <w:tr w:rsidR="00E00CE0" w:rsidRPr="00B91478" w14:paraId="59C74AF2" w14:textId="77777777" w:rsidTr="00D6382B">
        <w:tc>
          <w:tcPr>
            <w:tcW w:w="584" w:type="dxa"/>
          </w:tcPr>
          <w:p w14:paraId="1CD66C2C" w14:textId="77777777" w:rsidR="00E00CE0" w:rsidRPr="00B91478" w:rsidRDefault="00E00CE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AF6F279" w14:textId="77777777" w:rsidR="00E00CE0" w:rsidRPr="00B91478" w:rsidRDefault="00E00CE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6EC112E6" w:rsidR="00E00CE0" w:rsidRPr="00B91478" w:rsidRDefault="00E00CE0" w:rsidP="00BB4A0B">
            <w:pPr>
              <w:overflowPunct/>
              <w:autoSpaceDE/>
              <w:autoSpaceDN/>
              <w:spacing w:after="120"/>
              <w:ind w:left="0"/>
              <w:jc w:val="left"/>
              <w:textAlignment w:val="auto"/>
              <w:rPr>
                <w:i/>
              </w:rPr>
            </w:pPr>
            <w:r w:rsidRPr="00B91478">
              <w:t>Not applied</w:t>
            </w:r>
          </w:p>
        </w:tc>
      </w:tr>
      <w:tr w:rsidR="00E00CE0" w:rsidRPr="00B91478" w14:paraId="4A58D05F" w14:textId="77777777" w:rsidTr="00D16985">
        <w:tc>
          <w:tcPr>
            <w:tcW w:w="584" w:type="dxa"/>
          </w:tcPr>
          <w:p w14:paraId="4D930D9D" w14:textId="77777777" w:rsidR="00E00CE0" w:rsidRPr="00B91478" w:rsidRDefault="00E00CE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68DCBF39" w14:textId="77777777" w:rsidR="00E00CE0" w:rsidRPr="00B91478" w:rsidRDefault="00E00CE0"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77A0E511" w:rsidR="00E00CE0" w:rsidRPr="00B91478" w:rsidRDefault="00E00CE0" w:rsidP="00BB4A0B">
            <w:pPr>
              <w:numPr>
                <w:ilvl w:val="1"/>
                <w:numId w:val="0"/>
              </w:numPr>
              <w:overflowPunct/>
              <w:autoSpaceDE/>
              <w:autoSpaceDN/>
              <w:spacing w:after="120"/>
              <w:jc w:val="left"/>
              <w:textAlignment w:val="auto"/>
              <w:rPr>
                <w:i/>
              </w:rPr>
            </w:pPr>
            <w:r w:rsidRPr="00B91478">
              <w:t>Not applied</w:t>
            </w:r>
          </w:p>
        </w:tc>
      </w:tr>
      <w:tr w:rsidR="00E00CE0" w:rsidRPr="00B91478" w14:paraId="5C65B622" w14:textId="77777777" w:rsidTr="002C4325">
        <w:tc>
          <w:tcPr>
            <w:tcW w:w="584" w:type="dxa"/>
          </w:tcPr>
          <w:p w14:paraId="4C3EAEAB" w14:textId="77777777" w:rsidR="00E00CE0" w:rsidRPr="00B91478" w:rsidRDefault="00E00C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36D57A00" w14:textId="77777777" w:rsidR="00E00CE0" w:rsidRPr="00B91478" w:rsidRDefault="00E00C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36B627B8" w:rsidR="00E00CE0" w:rsidRPr="00B91478" w:rsidRDefault="00E00CE0" w:rsidP="00BB4A0B">
            <w:pPr>
              <w:numPr>
                <w:ilvl w:val="1"/>
                <w:numId w:val="0"/>
              </w:numPr>
              <w:overflowPunct/>
              <w:autoSpaceDE/>
              <w:autoSpaceDN/>
              <w:spacing w:after="120"/>
              <w:jc w:val="left"/>
              <w:textAlignment w:val="auto"/>
              <w:rPr>
                <w:i/>
              </w:rPr>
            </w:pPr>
            <w:r w:rsidRPr="00B91478">
              <w:t>Not applied</w:t>
            </w:r>
          </w:p>
        </w:tc>
      </w:tr>
      <w:tr w:rsidR="00853F78" w:rsidRPr="00B91478" w14:paraId="0B21EE94" w14:textId="77777777" w:rsidTr="000434ED">
        <w:tc>
          <w:tcPr>
            <w:tcW w:w="584" w:type="dxa"/>
          </w:tcPr>
          <w:p w14:paraId="450910F1" w14:textId="77777777" w:rsidR="00853F78" w:rsidRPr="00B91478" w:rsidRDefault="00853F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1752D1B1" w14:textId="77777777" w:rsidR="00853F78" w:rsidRPr="00B91478" w:rsidRDefault="00853F7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F4328CC" w14:textId="77777777" w:rsidR="00853F78" w:rsidRPr="00B91478" w:rsidRDefault="00853F78" w:rsidP="00F055D5">
            <w:pPr>
              <w:numPr>
                <w:ilvl w:val="1"/>
                <w:numId w:val="0"/>
              </w:numPr>
              <w:overflowPunct/>
              <w:autoSpaceDE/>
              <w:autoSpaceDN/>
              <w:spacing w:after="120"/>
              <w:textAlignment w:val="auto"/>
            </w:pPr>
            <w:r>
              <w:t>A per</w:t>
            </w:r>
            <w:r w:rsidRPr="00F055D5">
              <w:t xml:space="preserve"> Clause 39.2.1(a) of the Call Off Terms</w:t>
            </w:r>
          </w:p>
          <w:p w14:paraId="34F08B6F" w14:textId="2E810E79" w:rsidR="00853F78" w:rsidRPr="00B91478" w:rsidRDefault="00853F78"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4E05DC" w:rsidRPr="00B91478" w14:paraId="67C5D3D0" w14:textId="77777777" w:rsidTr="00343F56">
        <w:tc>
          <w:tcPr>
            <w:tcW w:w="566" w:type="dxa"/>
          </w:tcPr>
          <w:p w14:paraId="73D2EBFF"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14:paraId="30B13072" w14:textId="77777777" w:rsidR="00343F56"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7F63BF5C" w:rsidR="004E05DC" w:rsidRPr="00343F56"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ab/>
            </w:r>
          </w:p>
        </w:tc>
        <w:tc>
          <w:tcPr>
            <w:tcW w:w="4824" w:type="dxa"/>
            <w:shd w:val="clear" w:color="auto" w:fill="auto"/>
          </w:tcPr>
          <w:p w14:paraId="0B661F27" w14:textId="53B2C1A1" w:rsidR="004E05DC" w:rsidRPr="00343F56" w:rsidRDefault="00343F56" w:rsidP="002047E1">
            <w:pPr>
              <w:numPr>
                <w:ilvl w:val="1"/>
                <w:numId w:val="0"/>
              </w:numPr>
              <w:overflowPunct/>
              <w:autoSpaceDE/>
              <w:autoSpaceDN/>
              <w:spacing w:after="120"/>
              <w:textAlignment w:val="auto"/>
            </w:pPr>
            <w:r>
              <w:t>REDACTED TEXT</w:t>
            </w:r>
          </w:p>
        </w:tc>
      </w:tr>
      <w:tr w:rsidR="004E05DC" w:rsidRPr="00B91478" w14:paraId="0FF6582D" w14:textId="77777777" w:rsidTr="0096729F">
        <w:tc>
          <w:tcPr>
            <w:tcW w:w="566" w:type="dxa"/>
            <w:tcBorders>
              <w:top w:val="single" w:sz="4" w:space="0" w:color="auto"/>
              <w:left w:val="single" w:sz="4" w:space="0" w:color="auto"/>
              <w:bottom w:val="single" w:sz="4" w:space="0" w:color="auto"/>
              <w:right w:val="single" w:sz="4" w:space="0" w:color="auto"/>
            </w:tcBorders>
          </w:tcPr>
          <w:p w14:paraId="2B5BB8B1"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sidR="002047E1">
              <w:rPr>
                <w:rFonts w:eastAsia="STZhongsong"/>
                <w:lang w:eastAsia="zh-CN"/>
              </w:rPr>
              <w:t xml:space="preserve"> 28.2</w:t>
            </w:r>
            <w:r w:rsidRPr="00B91478">
              <w:rPr>
                <w:rFonts w:eastAsia="STZhongsong"/>
                <w:lang w:eastAsia="zh-CN"/>
              </w:rPr>
              <w:t xml:space="preserve"> of the Call Off Terms):</w:t>
            </w:r>
          </w:p>
          <w:p w14:paraId="580BCAD0" w14:textId="0F44CABA"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2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72F0" w14:textId="4764A6C6" w:rsidR="004E05DC" w:rsidRPr="00B91478" w:rsidRDefault="0096729F" w:rsidP="002047E1">
            <w:pPr>
              <w:numPr>
                <w:ilvl w:val="1"/>
                <w:numId w:val="0"/>
              </w:numPr>
              <w:overflowPunct/>
              <w:autoSpaceDE/>
              <w:autoSpaceDN/>
              <w:spacing w:after="120"/>
              <w:textAlignment w:val="auto"/>
              <w:rPr>
                <w:i/>
              </w:rPr>
            </w:pPr>
            <w:r>
              <w:rPr>
                <w:i/>
              </w:rPr>
              <w:t>n/a</w:t>
            </w:r>
            <w:r w:rsidR="00F770DB" w:rsidRPr="00B91478">
              <w:rPr>
                <w:i/>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6535BE" w:rsidRPr="00B91478" w14:paraId="25AA48BB" w14:textId="77777777" w:rsidTr="00436A1C">
        <w:tc>
          <w:tcPr>
            <w:tcW w:w="564" w:type="dxa"/>
          </w:tcPr>
          <w:p w14:paraId="58E752B1" w14:textId="77777777" w:rsidR="006535BE" w:rsidRPr="00B91478" w:rsidRDefault="006535B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14BD217E" w14:textId="77777777" w:rsidR="006535BE" w:rsidRPr="00B91478" w:rsidRDefault="006535B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EA91180" w14:textId="77777777" w:rsidR="006535BE" w:rsidRPr="00B91478" w:rsidRDefault="006535B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49D90539" w14:textId="221FB5FE" w:rsidR="006535BE" w:rsidRPr="00B91478" w:rsidRDefault="006535BE" w:rsidP="00BB4A0B">
            <w:pPr>
              <w:numPr>
                <w:ilvl w:val="1"/>
                <w:numId w:val="0"/>
              </w:numPr>
              <w:overflowPunct/>
              <w:autoSpaceDE/>
              <w:autoSpaceDN/>
              <w:spacing w:after="120"/>
              <w:textAlignment w:val="auto"/>
              <w:rPr>
                <w:i/>
              </w:rPr>
            </w:pPr>
            <w:r w:rsidRPr="00A0744F">
              <w:rPr>
                <w:i/>
              </w:rPr>
              <w:t xml:space="preserve"> </w:t>
            </w:r>
          </w:p>
        </w:tc>
      </w:tr>
      <w:tr w:rsidR="006535BE" w:rsidRPr="00B91478" w14:paraId="1B702A76" w14:textId="77777777" w:rsidTr="003C0001">
        <w:tc>
          <w:tcPr>
            <w:tcW w:w="564" w:type="dxa"/>
          </w:tcPr>
          <w:p w14:paraId="10B4EC6D" w14:textId="77777777" w:rsidR="006535BE" w:rsidRPr="00B91478" w:rsidRDefault="006535B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593C827" w14:textId="7A3878B6" w:rsidR="006535BE" w:rsidRDefault="006535B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 xml:space="preserve">(including method of payment </w:t>
            </w:r>
            <w:proofErr w:type="gramStart"/>
            <w:r w:rsidRPr="00B91478">
              <w:rPr>
                <w:rFonts w:eastAsia="STZhongsong"/>
                <w:lang w:eastAsia="zh-CN"/>
              </w:rPr>
              <w:t>e.g.</w:t>
            </w:r>
            <w:proofErr w:type="gramEnd"/>
            <w:r w:rsidRPr="00B91478">
              <w:rPr>
                <w:rFonts w:eastAsia="STZhongsong"/>
                <w:lang w:eastAsia="zh-CN"/>
              </w:rPr>
              <w:t xml:space="preserve"> Government Procurement Card (GPC) or BACS):</w:t>
            </w:r>
          </w:p>
          <w:p w14:paraId="774853C4" w14:textId="77777777" w:rsidR="0096729F" w:rsidRPr="0096729F" w:rsidRDefault="0096729F" w:rsidP="00853F78">
            <w:pPr>
              <w:numPr>
                <w:ilvl w:val="1"/>
                <w:numId w:val="0"/>
              </w:numPr>
              <w:overflowPunct/>
              <w:autoSpaceDE/>
              <w:autoSpaceDN/>
              <w:spacing w:after="120"/>
              <w:textAlignment w:val="auto"/>
              <w:rPr>
                <w:bCs/>
                <w:sz w:val="24"/>
                <w:szCs w:val="24"/>
              </w:rPr>
            </w:pPr>
            <w:r w:rsidRPr="0096729F">
              <w:rPr>
                <w:bCs/>
                <w:sz w:val="24"/>
                <w:szCs w:val="24"/>
              </w:rPr>
              <w:t xml:space="preserve">REDACTED TEXT </w:t>
            </w:r>
          </w:p>
          <w:p w14:paraId="12AD3FAA" w14:textId="5DBEAEE4" w:rsidR="006535BE" w:rsidRPr="00B91478" w:rsidRDefault="006535BE" w:rsidP="00853F78">
            <w:pPr>
              <w:numPr>
                <w:ilvl w:val="1"/>
                <w:numId w:val="0"/>
              </w:numPr>
              <w:overflowPunct/>
              <w:autoSpaceDE/>
              <w:autoSpaceDN/>
              <w:spacing w:after="120"/>
              <w:textAlignment w:val="auto"/>
              <w:rPr>
                <w:i/>
              </w:rPr>
            </w:pPr>
            <w:r w:rsidRPr="00B91478">
              <w:rPr>
                <w:rFonts w:eastAsia="STZhongsong"/>
                <w:lang w:eastAsia="zh-CN"/>
              </w:rPr>
              <w:t>In Annex 2 of Call Off Schedule 3 (Call Off Contract Charges, Payment and Invoicing)</w:t>
            </w:r>
          </w:p>
        </w:tc>
      </w:tr>
      <w:tr w:rsidR="006535BE" w:rsidRPr="00B91478" w14:paraId="509E85CE" w14:textId="77777777" w:rsidTr="00EF75DF">
        <w:tc>
          <w:tcPr>
            <w:tcW w:w="564" w:type="dxa"/>
          </w:tcPr>
          <w:p w14:paraId="3919B235" w14:textId="77777777" w:rsidR="006535BE" w:rsidRPr="00B91478" w:rsidRDefault="006535B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371B2984" w14:textId="77777777" w:rsidR="006535BE" w:rsidRPr="00B91478" w:rsidRDefault="006535B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1C5EC562" w:rsidR="006535BE" w:rsidRPr="006535BE" w:rsidRDefault="006535BE" w:rsidP="006535BE">
            <w:pPr>
              <w:numPr>
                <w:ilvl w:val="1"/>
                <w:numId w:val="0"/>
              </w:numPr>
              <w:overflowPunct/>
              <w:autoSpaceDE/>
              <w:autoSpaceDN/>
              <w:spacing w:after="120"/>
              <w:jc w:val="left"/>
              <w:textAlignment w:val="auto"/>
              <w:rPr>
                <w:rFonts w:eastAsia="STZhongsong"/>
                <w:lang w:eastAsia="zh-CN"/>
              </w:rPr>
            </w:pPr>
            <w:r w:rsidRPr="006535BE">
              <w:rPr>
                <w:rFonts w:eastAsia="STZhongsong"/>
                <w:lang w:eastAsia="zh-CN"/>
              </w:rPr>
              <w:t>Not permitted</w:t>
            </w:r>
          </w:p>
        </w:tc>
      </w:tr>
      <w:tr w:rsidR="006535BE" w:rsidRPr="00B91478" w14:paraId="79636B86" w14:textId="77777777" w:rsidTr="0052687E">
        <w:tc>
          <w:tcPr>
            <w:tcW w:w="564" w:type="dxa"/>
          </w:tcPr>
          <w:p w14:paraId="6C80142A" w14:textId="77777777" w:rsidR="006535BE" w:rsidRPr="00B91478" w:rsidRDefault="006535B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14:paraId="7A29DE47" w14:textId="77777777" w:rsidR="006535BE" w:rsidRPr="00B91478" w:rsidRDefault="006535B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604C6A74" w14:textId="2714AC8F" w:rsidR="006535BE" w:rsidRDefault="006535BE" w:rsidP="00BB4A0B">
            <w:pPr>
              <w:numPr>
                <w:ilvl w:val="1"/>
                <w:numId w:val="0"/>
              </w:numPr>
              <w:overflowPunct/>
              <w:autoSpaceDE/>
              <w:autoSpaceDN/>
              <w:spacing w:after="120"/>
              <w:textAlignment w:val="auto"/>
              <w:rPr>
                <w:i/>
              </w:rPr>
            </w:pPr>
          </w:p>
          <w:p w14:paraId="5F95301B" w14:textId="5D17FC64" w:rsidR="006535BE" w:rsidRPr="0096729F" w:rsidRDefault="00343F56" w:rsidP="00BB4A0B">
            <w:pPr>
              <w:numPr>
                <w:ilvl w:val="1"/>
                <w:numId w:val="0"/>
              </w:numPr>
              <w:overflowPunct/>
              <w:autoSpaceDE/>
              <w:autoSpaceDN/>
              <w:spacing w:after="120"/>
              <w:textAlignment w:val="auto"/>
              <w:rPr>
                <w:bCs/>
                <w:i/>
              </w:rPr>
            </w:pPr>
            <w:r w:rsidRPr="0096729F">
              <w:rPr>
                <w:bCs/>
                <w:sz w:val="24"/>
                <w:szCs w:val="24"/>
              </w:rPr>
              <w:t>REDACTED TEXT</w:t>
            </w:r>
            <w:r w:rsidR="006535BE" w:rsidRPr="0096729F">
              <w:rPr>
                <w:bCs/>
                <w:sz w:val="24"/>
                <w:szCs w:val="24"/>
              </w:rPr>
              <w:t xml:space="preserve"> </w:t>
            </w:r>
          </w:p>
        </w:tc>
      </w:tr>
      <w:tr w:rsidR="006535BE" w:rsidRPr="00B91478" w14:paraId="178F82D0" w14:textId="77777777" w:rsidTr="00AF4624">
        <w:tc>
          <w:tcPr>
            <w:tcW w:w="564" w:type="dxa"/>
          </w:tcPr>
          <w:p w14:paraId="7620ED36" w14:textId="77777777" w:rsidR="006535BE" w:rsidRPr="00B91478" w:rsidRDefault="006535B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2297B149" w14:textId="01F154D5" w:rsidR="006535BE" w:rsidRDefault="006535B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22502781" w14:textId="77777777" w:rsidR="006535BE" w:rsidRPr="00B91478" w:rsidRDefault="006535BE" w:rsidP="00BB4A0B">
            <w:pPr>
              <w:numPr>
                <w:ilvl w:val="1"/>
                <w:numId w:val="0"/>
              </w:numPr>
              <w:overflowPunct/>
              <w:autoSpaceDE/>
              <w:autoSpaceDN/>
              <w:spacing w:after="120"/>
              <w:textAlignment w:val="auto"/>
              <w:rPr>
                <w:rFonts w:eastAsia="STZhongsong"/>
                <w:lang w:eastAsia="zh-CN"/>
              </w:rPr>
            </w:pPr>
          </w:p>
          <w:p w14:paraId="35A8609F" w14:textId="30790CF2" w:rsidR="006535BE" w:rsidRPr="00B91478" w:rsidRDefault="006535BE" w:rsidP="00861833">
            <w:pPr>
              <w:numPr>
                <w:ilvl w:val="1"/>
                <w:numId w:val="0"/>
              </w:numPr>
              <w:overflowPunct/>
              <w:autoSpaceDE/>
              <w:autoSpaceDN/>
              <w:spacing w:after="120"/>
              <w:textAlignment w:val="auto"/>
              <w:rPr>
                <w:i/>
              </w:rPr>
            </w:pPr>
            <w:r w:rsidRPr="006535BE">
              <w:t>Prices will be fixed for the duration of the Call-Off Contract including extension period.</w:t>
            </w:r>
          </w:p>
        </w:tc>
      </w:tr>
      <w:tr w:rsidR="006535BE" w:rsidRPr="00B91478" w14:paraId="26AECBD0" w14:textId="77777777" w:rsidTr="0098485A">
        <w:tc>
          <w:tcPr>
            <w:tcW w:w="564" w:type="dxa"/>
          </w:tcPr>
          <w:p w14:paraId="779A313D" w14:textId="77777777" w:rsidR="006535BE" w:rsidRPr="00B91478" w:rsidRDefault="006535B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C828A31" w14:textId="77777777" w:rsidR="006535BE" w:rsidRPr="00B91478" w:rsidRDefault="006535B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43358275" w:rsidR="006535BE" w:rsidRPr="006535BE" w:rsidRDefault="006535BE" w:rsidP="00861833">
            <w:pPr>
              <w:numPr>
                <w:ilvl w:val="1"/>
                <w:numId w:val="0"/>
              </w:numPr>
              <w:tabs>
                <w:tab w:val="left" w:pos="1161"/>
              </w:tabs>
              <w:overflowPunct/>
              <w:autoSpaceDE/>
              <w:autoSpaceDN/>
              <w:spacing w:after="120"/>
              <w:textAlignment w:val="auto"/>
              <w:rPr>
                <w:i/>
              </w:rPr>
            </w:pPr>
            <w:r w:rsidRPr="006535BE">
              <w:t>Not applicable</w:t>
            </w:r>
            <w:r w:rsidRPr="006535BE">
              <w:rPr>
                <w:rFonts w:eastAsia="STZhongsong"/>
                <w:lang w:eastAsia="zh-CN"/>
              </w:rPr>
              <w:tab/>
            </w:r>
          </w:p>
        </w:tc>
      </w:tr>
      <w:tr w:rsidR="00C1735E" w:rsidRPr="00B91478" w14:paraId="2C9FE932" w14:textId="77777777" w:rsidTr="00834BC8">
        <w:tc>
          <w:tcPr>
            <w:tcW w:w="564" w:type="dxa"/>
          </w:tcPr>
          <w:p w14:paraId="1ACDA024" w14:textId="77777777" w:rsidR="00C1735E" w:rsidRPr="00B91478" w:rsidRDefault="00C1735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B0C74BC" w14:textId="77777777" w:rsidR="00C1735E" w:rsidRPr="00B91478" w:rsidRDefault="00C1735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77E70BA3" w:rsidR="00C1735E" w:rsidRPr="00B91478" w:rsidRDefault="00C1735E" w:rsidP="00861833">
            <w:pPr>
              <w:numPr>
                <w:ilvl w:val="1"/>
                <w:numId w:val="0"/>
              </w:numPr>
              <w:tabs>
                <w:tab w:val="left" w:pos="1161"/>
              </w:tabs>
              <w:overflowPunct/>
              <w:autoSpaceDE/>
              <w:autoSpaceDN/>
              <w:spacing w:after="120"/>
              <w:textAlignment w:val="auto"/>
              <w:rPr>
                <w:i/>
              </w:rPr>
            </w:pPr>
            <w:r w:rsidRPr="00C1735E">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37913" w:rsidRPr="00B91478" w14:paraId="5478B57F" w14:textId="77777777" w:rsidTr="0009591D">
        <w:tc>
          <w:tcPr>
            <w:tcW w:w="565" w:type="dxa"/>
          </w:tcPr>
          <w:p w14:paraId="1856BB0E" w14:textId="77777777" w:rsidR="00537913" w:rsidRPr="00B91478" w:rsidRDefault="00537913">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2BF26C28" w14:textId="77777777" w:rsidR="00537913" w:rsidRPr="00B91478" w:rsidRDefault="00537913">
            <w:pPr>
              <w:numPr>
                <w:ilvl w:val="1"/>
                <w:numId w:val="0"/>
              </w:numPr>
              <w:overflowPunct/>
              <w:autoSpaceDE/>
              <w:autoSpaceDN/>
              <w:spacing w:after="120"/>
              <w:textAlignment w:val="auto"/>
            </w:pPr>
            <w:r w:rsidRPr="00B91478">
              <w:rPr>
                <w:b/>
              </w:rPr>
              <w:t>Estimated Year 1 Call Off Contract Charges</w:t>
            </w:r>
            <w:r w:rsidRPr="00B91478">
              <w:t>:</w:t>
            </w:r>
          </w:p>
          <w:p w14:paraId="65DFC440" w14:textId="0E2C06F6" w:rsidR="00537913" w:rsidRPr="00B91478" w:rsidRDefault="00537913">
            <w:pPr>
              <w:keepNext/>
              <w:keepLines/>
              <w:overflowPunct/>
              <w:autoSpaceDE/>
              <w:autoSpaceDN/>
              <w:spacing w:after="0"/>
              <w:ind w:left="0"/>
              <w:textAlignment w:val="auto"/>
              <w:rPr>
                <w:rFonts w:eastAsia="STZhongsong"/>
                <w:b/>
                <w:caps/>
                <w:lang w:eastAsia="zh-CN"/>
              </w:rPr>
            </w:pPr>
            <w:r w:rsidRPr="00B91478">
              <w:t xml:space="preserve">The sum of </w:t>
            </w:r>
            <w:r>
              <w:rPr>
                <w:b/>
              </w:rPr>
              <w:t>£95,300 plus the cost of any work completed on Phase 2 and 3 during this period.</w:t>
            </w:r>
          </w:p>
        </w:tc>
      </w:tr>
      <w:tr w:rsidR="00537913" w:rsidRPr="00B91478" w14:paraId="55713951" w14:textId="77777777" w:rsidTr="00E20CC1">
        <w:tc>
          <w:tcPr>
            <w:tcW w:w="565" w:type="dxa"/>
          </w:tcPr>
          <w:p w14:paraId="35D7B8B5" w14:textId="77777777" w:rsidR="00537913" w:rsidRPr="00B91478" w:rsidRDefault="0053791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022304B1" w14:textId="77777777" w:rsidR="00537913" w:rsidRPr="00B91478" w:rsidRDefault="0053791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roofErr w:type="gramStart"/>
            <w:r w:rsidRPr="00B91478">
              <w:rPr>
                <w:rFonts w:eastAsia="STZhongsong"/>
                <w:lang w:eastAsia="zh-CN"/>
              </w:rPr>
              <w:t>);</w:t>
            </w:r>
            <w:proofErr w:type="gramEnd"/>
          </w:p>
          <w:p w14:paraId="2666EBCF" w14:textId="1477AA1C" w:rsidR="00537913" w:rsidRPr="00B91478" w:rsidRDefault="00537913" w:rsidP="00861833">
            <w:pPr>
              <w:keepNext/>
              <w:keepLines/>
              <w:overflowPunct/>
              <w:autoSpaceDE/>
              <w:autoSpaceDN/>
              <w:spacing w:after="0"/>
              <w:ind w:left="0"/>
              <w:textAlignment w:val="auto"/>
              <w:rPr>
                <w:i/>
              </w:rPr>
            </w:pPr>
            <w:r>
              <w:rPr>
                <w:rFonts w:eastAsia="STZhongsong"/>
                <w:lang w:eastAsia="zh-CN"/>
              </w:rPr>
              <w:t>Application of clause 37.2.1</w:t>
            </w:r>
          </w:p>
        </w:tc>
      </w:tr>
      <w:tr w:rsidR="00C1735E" w:rsidRPr="00B91478" w14:paraId="75F98DE5" w14:textId="77777777" w:rsidTr="0038083C">
        <w:tc>
          <w:tcPr>
            <w:tcW w:w="565" w:type="dxa"/>
          </w:tcPr>
          <w:p w14:paraId="73B0BF73" w14:textId="77777777" w:rsidR="00C1735E" w:rsidRPr="00B91478" w:rsidRDefault="00C173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23DB00DB" w14:textId="77777777" w:rsidR="00C1735E" w:rsidRPr="00B91478" w:rsidRDefault="00C1735E">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23BC9CB7" w:rsidR="00C1735E" w:rsidRPr="00C1735E" w:rsidRDefault="00C1735E">
            <w:pPr>
              <w:keepNext/>
              <w:keepLines/>
              <w:overflowPunct/>
              <w:autoSpaceDE/>
              <w:autoSpaceDN/>
              <w:spacing w:after="0"/>
              <w:ind w:left="0"/>
              <w:textAlignment w:val="auto"/>
              <w:rPr>
                <w:i/>
              </w:rPr>
            </w:pPr>
            <w:r w:rsidRPr="00C1735E">
              <w:t>As set out in Framework Ts and Cs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C1735E" w:rsidRPr="00B91478" w14:paraId="45EEC7DA" w14:textId="77777777" w:rsidTr="0093671B">
        <w:tc>
          <w:tcPr>
            <w:tcW w:w="565" w:type="dxa"/>
          </w:tcPr>
          <w:p w14:paraId="40AC2E4B" w14:textId="77777777" w:rsidR="00C1735E" w:rsidRPr="000F7DE8" w:rsidRDefault="00C1735E">
            <w:pPr>
              <w:numPr>
                <w:ilvl w:val="1"/>
                <w:numId w:val="0"/>
              </w:numPr>
              <w:overflowPunct/>
              <w:autoSpaceDE/>
              <w:autoSpaceDN/>
              <w:spacing w:after="120"/>
              <w:textAlignment w:val="auto"/>
              <w:rPr>
                <w:rFonts w:eastAsia="STZhongsong"/>
                <w:b/>
                <w:lang w:eastAsia="zh-CN"/>
              </w:rPr>
            </w:pPr>
            <w:r w:rsidRPr="000F7DE8">
              <w:rPr>
                <w:rFonts w:eastAsia="STZhongsong"/>
                <w:b/>
                <w:lang w:eastAsia="zh-CN"/>
              </w:rPr>
              <w:t>8.1</w:t>
            </w:r>
          </w:p>
        </w:tc>
        <w:tc>
          <w:tcPr>
            <w:tcW w:w="9103" w:type="dxa"/>
            <w:shd w:val="clear" w:color="auto" w:fill="auto"/>
          </w:tcPr>
          <w:p w14:paraId="433D4ECE" w14:textId="77777777" w:rsidR="00C1735E" w:rsidRPr="000F7DE8" w:rsidRDefault="00C1735E">
            <w:pPr>
              <w:numPr>
                <w:ilvl w:val="1"/>
                <w:numId w:val="0"/>
              </w:numPr>
              <w:overflowPunct/>
              <w:autoSpaceDE/>
              <w:autoSpaceDN/>
              <w:spacing w:after="120"/>
              <w:textAlignment w:val="auto"/>
              <w:rPr>
                <w:rFonts w:eastAsia="STZhongsong"/>
                <w:lang w:eastAsia="zh-CN"/>
              </w:rPr>
            </w:pPr>
            <w:r w:rsidRPr="000F7DE8">
              <w:rPr>
                <w:rFonts w:eastAsia="STZhongsong"/>
                <w:b/>
                <w:lang w:eastAsia="zh-CN"/>
              </w:rPr>
              <w:t>Termination on material Default</w:t>
            </w:r>
            <w:r w:rsidRPr="000F7DE8">
              <w:rPr>
                <w:rFonts w:eastAsia="STZhongsong"/>
                <w:lang w:eastAsia="zh-CN"/>
              </w:rPr>
              <w:t xml:space="preserve"> (Clause 42.2 of the Call Off Terms)):</w:t>
            </w:r>
          </w:p>
          <w:p w14:paraId="2205065C" w14:textId="77777777" w:rsidR="00C1735E" w:rsidRPr="000F7DE8" w:rsidRDefault="00C1735E">
            <w:pPr>
              <w:keepNext/>
              <w:keepLines/>
              <w:overflowPunct/>
              <w:autoSpaceDE/>
              <w:autoSpaceDN/>
              <w:spacing w:before="240"/>
              <w:ind w:left="0"/>
              <w:textAlignment w:val="auto"/>
            </w:pPr>
            <w:r w:rsidRPr="000F7DE8">
              <w:rPr>
                <w:rFonts w:eastAsia="STZhongsong"/>
                <w:lang w:eastAsia="zh-CN"/>
              </w:rPr>
              <w:t>In Clause 42.2</w:t>
            </w:r>
            <w:r w:rsidRPr="000F7DE8">
              <w:t xml:space="preserve"> </w:t>
            </w:r>
          </w:p>
          <w:p w14:paraId="207F1253" w14:textId="77777777" w:rsidR="00C1735E" w:rsidRPr="00B91478" w:rsidRDefault="00C1735E">
            <w:pPr>
              <w:keepNext/>
              <w:keepLines/>
              <w:overflowPunct/>
              <w:autoSpaceDE/>
              <w:autoSpaceDN/>
              <w:spacing w:after="0"/>
              <w:ind w:left="0"/>
              <w:textAlignment w:val="auto"/>
              <w:rPr>
                <w:rFonts w:eastAsia="STZhongsong"/>
                <w:b/>
                <w:caps/>
                <w:lang w:eastAsia="zh-CN"/>
              </w:rPr>
            </w:pPr>
          </w:p>
        </w:tc>
      </w:tr>
      <w:tr w:rsidR="009D0050" w:rsidRPr="00B91478" w14:paraId="2D4DA8B8" w14:textId="77777777" w:rsidTr="00765A5D">
        <w:tc>
          <w:tcPr>
            <w:tcW w:w="565" w:type="dxa"/>
          </w:tcPr>
          <w:p w14:paraId="7475DDE5" w14:textId="77777777" w:rsidR="009D0050" w:rsidRPr="000F7DE8" w:rsidRDefault="009D0050">
            <w:pPr>
              <w:numPr>
                <w:ilvl w:val="1"/>
                <w:numId w:val="0"/>
              </w:numPr>
              <w:overflowPunct/>
              <w:autoSpaceDE/>
              <w:autoSpaceDN/>
              <w:spacing w:after="120"/>
              <w:textAlignment w:val="auto"/>
              <w:rPr>
                <w:rFonts w:eastAsia="STZhongsong"/>
                <w:b/>
                <w:lang w:eastAsia="zh-CN"/>
              </w:rPr>
            </w:pPr>
            <w:r w:rsidRPr="000F7DE8">
              <w:rPr>
                <w:rFonts w:eastAsia="STZhongsong"/>
                <w:b/>
                <w:lang w:eastAsia="zh-CN"/>
              </w:rPr>
              <w:t>8.2</w:t>
            </w:r>
          </w:p>
        </w:tc>
        <w:tc>
          <w:tcPr>
            <w:tcW w:w="9103" w:type="dxa"/>
            <w:shd w:val="clear" w:color="auto" w:fill="auto"/>
          </w:tcPr>
          <w:p w14:paraId="70BCFA98" w14:textId="77777777" w:rsidR="009D0050" w:rsidRPr="000F7DE8" w:rsidRDefault="009D0050">
            <w:pPr>
              <w:numPr>
                <w:ilvl w:val="1"/>
                <w:numId w:val="0"/>
              </w:numPr>
              <w:overflowPunct/>
              <w:autoSpaceDE/>
              <w:autoSpaceDN/>
              <w:spacing w:after="120"/>
              <w:textAlignment w:val="auto"/>
              <w:rPr>
                <w:rFonts w:eastAsia="STZhongsong"/>
                <w:lang w:eastAsia="zh-CN"/>
              </w:rPr>
            </w:pPr>
            <w:r w:rsidRPr="000F7DE8">
              <w:rPr>
                <w:rFonts w:eastAsia="STZhongsong"/>
                <w:b/>
                <w:lang w:eastAsia="zh-CN"/>
              </w:rPr>
              <w:t>Termination without cause notice period</w:t>
            </w:r>
            <w:r w:rsidRPr="000F7DE8">
              <w:rPr>
                <w:rFonts w:eastAsia="STZhongsong"/>
                <w:lang w:eastAsia="zh-CN"/>
              </w:rPr>
              <w:t xml:space="preserve"> (Clause 42.7 of the Call Off Terms):</w:t>
            </w:r>
          </w:p>
          <w:p w14:paraId="1CE69980" w14:textId="77777777" w:rsidR="009D0050" w:rsidRPr="000F7DE8" w:rsidRDefault="009D0050">
            <w:pPr>
              <w:numPr>
                <w:ilvl w:val="1"/>
                <w:numId w:val="0"/>
              </w:numPr>
              <w:overflowPunct/>
              <w:autoSpaceDE/>
              <w:autoSpaceDN/>
              <w:spacing w:after="120"/>
              <w:textAlignment w:val="auto"/>
              <w:rPr>
                <w:rFonts w:eastAsia="STZhongsong"/>
                <w:lang w:eastAsia="zh-CN"/>
              </w:rPr>
            </w:pPr>
            <w:r>
              <w:t>30 working days</w:t>
            </w:r>
          </w:p>
          <w:p w14:paraId="7DAB3CEF" w14:textId="77777777" w:rsidR="009D0050" w:rsidRPr="00B91478" w:rsidRDefault="009D0050" w:rsidP="009D0050">
            <w:pPr>
              <w:keepNext/>
              <w:keepLines/>
              <w:overflowPunct/>
              <w:autoSpaceDE/>
              <w:autoSpaceDN/>
              <w:spacing w:after="0"/>
              <w:ind w:left="0"/>
              <w:textAlignment w:val="auto"/>
              <w:rPr>
                <w:rFonts w:eastAsia="STZhongsong"/>
                <w:b/>
                <w:caps/>
                <w:lang w:eastAsia="zh-CN"/>
              </w:rPr>
            </w:pPr>
          </w:p>
        </w:tc>
      </w:tr>
      <w:tr w:rsidR="00E23881" w:rsidRPr="00B91478" w14:paraId="7C78E2F3" w14:textId="77777777" w:rsidTr="00441993">
        <w:tc>
          <w:tcPr>
            <w:tcW w:w="565" w:type="dxa"/>
          </w:tcPr>
          <w:p w14:paraId="174E531E" w14:textId="77777777" w:rsidR="00E23881" w:rsidRPr="000F7DE8" w:rsidRDefault="00E23881">
            <w:pPr>
              <w:numPr>
                <w:ilvl w:val="1"/>
                <w:numId w:val="0"/>
              </w:numPr>
              <w:overflowPunct/>
              <w:autoSpaceDE/>
              <w:autoSpaceDN/>
              <w:spacing w:after="120"/>
              <w:textAlignment w:val="auto"/>
              <w:rPr>
                <w:rFonts w:eastAsia="STZhongsong"/>
                <w:b/>
                <w:lang w:eastAsia="zh-CN"/>
              </w:rPr>
            </w:pPr>
            <w:r w:rsidRPr="000F7DE8">
              <w:rPr>
                <w:rFonts w:eastAsia="STZhongsong"/>
                <w:b/>
                <w:lang w:eastAsia="zh-CN"/>
              </w:rPr>
              <w:t>8.3</w:t>
            </w:r>
          </w:p>
        </w:tc>
        <w:tc>
          <w:tcPr>
            <w:tcW w:w="9103" w:type="dxa"/>
            <w:shd w:val="clear" w:color="auto" w:fill="auto"/>
          </w:tcPr>
          <w:p w14:paraId="5529617C" w14:textId="77777777" w:rsidR="00E23881" w:rsidRPr="000F7DE8" w:rsidRDefault="00E23881">
            <w:pPr>
              <w:numPr>
                <w:ilvl w:val="1"/>
                <w:numId w:val="0"/>
              </w:numPr>
              <w:overflowPunct/>
              <w:autoSpaceDE/>
              <w:autoSpaceDN/>
              <w:spacing w:after="120"/>
              <w:textAlignment w:val="auto"/>
              <w:rPr>
                <w:rFonts w:eastAsia="STZhongsong"/>
                <w:lang w:eastAsia="zh-CN"/>
              </w:rPr>
            </w:pPr>
            <w:r w:rsidRPr="000F7DE8">
              <w:rPr>
                <w:rFonts w:eastAsia="STZhongsong"/>
                <w:b/>
                <w:lang w:eastAsia="zh-CN"/>
              </w:rPr>
              <w:t>Undisputed Sums Limit</w:t>
            </w:r>
            <w:r w:rsidRPr="000F7DE8">
              <w:rPr>
                <w:rFonts w:eastAsia="STZhongsong"/>
                <w:lang w:eastAsia="zh-CN"/>
              </w:rPr>
              <w:t>:</w:t>
            </w:r>
          </w:p>
          <w:p w14:paraId="2F8DC2E4" w14:textId="77777777" w:rsidR="00E23881" w:rsidRPr="000F7DE8" w:rsidRDefault="00E23881">
            <w:pPr>
              <w:keepNext/>
              <w:keepLines/>
              <w:overflowPunct/>
              <w:autoSpaceDE/>
              <w:autoSpaceDN/>
              <w:spacing w:before="240"/>
              <w:ind w:left="0"/>
              <w:textAlignment w:val="auto"/>
              <w:rPr>
                <w:rFonts w:eastAsia="STZhongsong"/>
                <w:lang w:eastAsia="zh-CN"/>
              </w:rPr>
            </w:pPr>
            <w:r w:rsidRPr="000F7DE8">
              <w:rPr>
                <w:rFonts w:eastAsia="STZhongsong"/>
                <w:lang w:eastAsia="zh-CN"/>
              </w:rPr>
              <w:t>In Clause 43.1.1</w:t>
            </w:r>
            <w:r w:rsidRPr="000F7DE8">
              <w:t xml:space="preserve"> of the Call Off Terms </w:t>
            </w:r>
          </w:p>
          <w:p w14:paraId="5FE55849" w14:textId="77777777" w:rsidR="00E23881" w:rsidRPr="00B91478" w:rsidRDefault="00E23881">
            <w:pPr>
              <w:keepNext/>
              <w:keepLines/>
              <w:overflowPunct/>
              <w:autoSpaceDE/>
              <w:autoSpaceDN/>
              <w:spacing w:after="0"/>
              <w:ind w:left="0"/>
              <w:textAlignment w:val="auto"/>
              <w:rPr>
                <w:rFonts w:eastAsia="STZhongsong"/>
                <w:b/>
                <w:caps/>
                <w:lang w:eastAsia="zh-CN"/>
              </w:rPr>
            </w:pPr>
          </w:p>
        </w:tc>
      </w:tr>
      <w:tr w:rsidR="00E23881" w:rsidRPr="00B91478" w14:paraId="7CFBFB52" w14:textId="77777777" w:rsidTr="003B23C2">
        <w:tc>
          <w:tcPr>
            <w:tcW w:w="565" w:type="dxa"/>
            <w:tcBorders>
              <w:top w:val="single" w:sz="4" w:space="0" w:color="auto"/>
              <w:left w:val="single" w:sz="4" w:space="0" w:color="auto"/>
              <w:bottom w:val="single" w:sz="4" w:space="0" w:color="auto"/>
              <w:right w:val="single" w:sz="4" w:space="0" w:color="auto"/>
            </w:tcBorders>
          </w:tcPr>
          <w:p w14:paraId="44A77CD6" w14:textId="20FE1027" w:rsidR="00E23881" w:rsidRPr="000F7DE8" w:rsidRDefault="00E23881">
            <w:pPr>
              <w:numPr>
                <w:ilvl w:val="1"/>
                <w:numId w:val="0"/>
              </w:numPr>
              <w:overflowPunct/>
              <w:autoSpaceDE/>
              <w:autoSpaceDN/>
              <w:spacing w:after="120"/>
              <w:textAlignment w:val="auto"/>
              <w:rPr>
                <w:rFonts w:eastAsia="STZhongsong"/>
                <w:b/>
                <w:lang w:eastAsia="zh-CN"/>
              </w:rPr>
            </w:pPr>
            <w:r w:rsidRPr="000F7DE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2B47078" w14:textId="77777777" w:rsidR="00E23881" w:rsidRPr="000F7DE8" w:rsidRDefault="00E23881">
            <w:pPr>
              <w:numPr>
                <w:ilvl w:val="1"/>
                <w:numId w:val="0"/>
              </w:numPr>
              <w:overflowPunct/>
              <w:autoSpaceDE/>
              <w:autoSpaceDN/>
              <w:spacing w:after="120"/>
              <w:textAlignment w:val="auto"/>
              <w:rPr>
                <w:rFonts w:eastAsia="STZhongsong"/>
                <w:b/>
                <w:lang w:eastAsia="zh-CN"/>
              </w:rPr>
            </w:pPr>
            <w:r w:rsidRPr="000F7DE8">
              <w:rPr>
                <w:rFonts w:eastAsia="STZhongsong"/>
                <w:b/>
                <w:lang w:eastAsia="zh-CN"/>
              </w:rPr>
              <w:t xml:space="preserve">Exit Management: </w:t>
            </w:r>
          </w:p>
          <w:p w14:paraId="0F4B97B8" w14:textId="77777777" w:rsidR="00E23881" w:rsidRPr="000F7DE8" w:rsidRDefault="00E23881">
            <w:pPr>
              <w:numPr>
                <w:ilvl w:val="1"/>
                <w:numId w:val="0"/>
              </w:numPr>
              <w:overflowPunct/>
              <w:autoSpaceDE/>
              <w:autoSpaceDN/>
              <w:spacing w:after="120"/>
              <w:textAlignment w:val="auto"/>
              <w:rPr>
                <w:rFonts w:eastAsia="STZhongsong"/>
                <w:b/>
                <w:lang w:eastAsia="zh-CN"/>
              </w:rPr>
            </w:pPr>
            <w:r w:rsidRPr="000F7DE8">
              <w:rPr>
                <w:rFonts w:eastAsia="STZhongsong"/>
                <w:lang w:eastAsia="zh-CN"/>
              </w:rPr>
              <w:t>Not applied</w:t>
            </w:r>
          </w:p>
          <w:p w14:paraId="62082584" w14:textId="77777777" w:rsidR="00E23881" w:rsidRPr="000F7DE8" w:rsidRDefault="00E23881" w:rsidP="000F7DE8">
            <w:pPr>
              <w:numPr>
                <w:ilvl w:val="1"/>
                <w:numId w:val="0"/>
              </w:numPr>
              <w:overflowPunct/>
              <w:autoSpaceDE/>
              <w:autoSpaceDN/>
              <w:spacing w:after="120"/>
              <w:textAlignment w:val="auto"/>
            </w:pPr>
          </w:p>
          <w:p w14:paraId="30E5DA7F" w14:textId="6D941137" w:rsidR="00E23881" w:rsidRPr="00B91478" w:rsidRDefault="00E23881" w:rsidP="00DE1860">
            <w:pPr>
              <w:numPr>
                <w:ilvl w:val="1"/>
                <w:numId w:val="0"/>
              </w:numPr>
              <w:overflowPunct/>
              <w:autoSpaceDE/>
              <w:autoSpaceDN/>
              <w:spacing w:after="120"/>
              <w:textAlignment w:val="auto"/>
              <w:rPr>
                <w:i/>
              </w:rPr>
            </w:pPr>
            <w:r w:rsidRPr="000F7DE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6"/>
        <w:gridCol w:w="4091"/>
      </w:tblGrid>
      <w:tr w:rsidR="00E23881" w:rsidRPr="00B91478" w14:paraId="79968519" w14:textId="77777777" w:rsidTr="00E23881">
        <w:tc>
          <w:tcPr>
            <w:tcW w:w="565" w:type="dxa"/>
            <w:tcBorders>
              <w:top w:val="single" w:sz="4" w:space="0" w:color="auto"/>
              <w:left w:val="single" w:sz="4" w:space="0" w:color="auto"/>
              <w:bottom w:val="single" w:sz="4" w:space="0" w:color="auto"/>
              <w:right w:val="single" w:sz="4" w:space="0" w:color="auto"/>
            </w:tcBorders>
          </w:tcPr>
          <w:p w14:paraId="6BFBD54A" w14:textId="77777777" w:rsidR="00E23881" w:rsidRPr="00B91478" w:rsidRDefault="00E23881">
            <w:pPr>
              <w:numPr>
                <w:ilvl w:val="1"/>
                <w:numId w:val="0"/>
              </w:numPr>
              <w:overflowPunct/>
              <w:autoSpaceDE/>
              <w:autoSpaceDN/>
              <w:spacing w:after="120"/>
              <w:jc w:val="left"/>
              <w:textAlignment w:val="auto"/>
              <w:rPr>
                <w:b/>
              </w:rPr>
            </w:pPr>
            <w:r w:rsidRPr="00B91478">
              <w:rPr>
                <w:b/>
              </w:rPr>
              <w:t>9.1</w:t>
            </w:r>
          </w:p>
        </w:tc>
        <w:tc>
          <w:tcPr>
            <w:tcW w:w="8367" w:type="dxa"/>
            <w:gridSpan w:val="2"/>
            <w:tcBorders>
              <w:top w:val="single" w:sz="4" w:space="0" w:color="auto"/>
              <w:left w:val="single" w:sz="4" w:space="0" w:color="auto"/>
              <w:bottom w:val="single" w:sz="4" w:space="0" w:color="auto"/>
              <w:right w:val="single" w:sz="4" w:space="0" w:color="auto"/>
            </w:tcBorders>
            <w:shd w:val="clear" w:color="auto" w:fill="auto"/>
          </w:tcPr>
          <w:p w14:paraId="6066E1E2" w14:textId="77777777" w:rsidR="00E23881" w:rsidRPr="00B91478" w:rsidRDefault="00E23881"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65F47EFB" w:rsidR="00E23881" w:rsidRPr="00E23881" w:rsidRDefault="00E23881" w:rsidP="00017475">
            <w:pPr>
              <w:numPr>
                <w:ilvl w:val="1"/>
                <w:numId w:val="0"/>
              </w:numPr>
              <w:overflowPunct/>
              <w:autoSpaceDE/>
              <w:autoSpaceDN/>
              <w:spacing w:after="120"/>
              <w:textAlignment w:val="auto"/>
              <w:rPr>
                <w:i/>
              </w:rPr>
            </w:pPr>
            <w:r w:rsidRPr="00E23881">
              <w:t xml:space="preserve">Not applicable </w:t>
            </w:r>
          </w:p>
        </w:tc>
      </w:tr>
      <w:tr w:rsidR="004E05DC" w:rsidRPr="00B91478" w14:paraId="6A7CE09E" w14:textId="77777777" w:rsidTr="0096729F">
        <w:tc>
          <w:tcPr>
            <w:tcW w:w="565" w:type="dxa"/>
            <w:tcBorders>
              <w:top w:val="single" w:sz="4" w:space="0" w:color="auto"/>
              <w:left w:val="single" w:sz="4" w:space="0" w:color="auto"/>
              <w:bottom w:val="single" w:sz="4" w:space="0" w:color="auto"/>
              <w:right w:val="single" w:sz="4" w:space="0" w:color="auto"/>
            </w:tcBorders>
          </w:tcPr>
          <w:p w14:paraId="1E7D0AA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72AFE0E"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6BC36" w14:textId="37262D2F" w:rsidR="0096729F" w:rsidRDefault="0096729F" w:rsidP="0096729F">
            <w:pPr>
              <w:numPr>
                <w:ilvl w:val="1"/>
                <w:numId w:val="0"/>
              </w:numPr>
              <w:overflowPunct/>
              <w:autoSpaceDE/>
              <w:autoSpaceDN/>
              <w:spacing w:after="120"/>
              <w:jc w:val="left"/>
              <w:textAlignment w:val="auto"/>
              <w:rPr>
                <w:rFonts w:eastAsia="STZhongsong"/>
                <w:bCs/>
                <w:lang w:eastAsia="zh-CN"/>
              </w:rPr>
            </w:pPr>
            <w:r>
              <w:rPr>
                <w:rFonts w:eastAsia="STZhongsong"/>
                <w:bCs/>
                <w:lang w:eastAsia="zh-CN"/>
              </w:rPr>
              <w:t xml:space="preserve">Key </w:t>
            </w:r>
            <w:proofErr w:type="spellStart"/>
            <w:r>
              <w:rPr>
                <w:rFonts w:eastAsia="STZhongsong"/>
                <w:bCs/>
                <w:lang w:eastAsia="zh-CN"/>
              </w:rPr>
              <w:t>personell</w:t>
            </w:r>
            <w:proofErr w:type="spellEnd"/>
            <w:r>
              <w:rPr>
                <w:rFonts w:eastAsia="STZhongsong"/>
                <w:bCs/>
                <w:lang w:eastAsia="zh-CN"/>
              </w:rPr>
              <w:t xml:space="preserve"> and positions</w:t>
            </w:r>
          </w:p>
          <w:p w14:paraId="293F4F84" w14:textId="77777777" w:rsidR="0096729F" w:rsidRPr="00C7000A" w:rsidRDefault="0096729F" w:rsidP="0096729F">
            <w:pPr>
              <w:numPr>
                <w:ilvl w:val="1"/>
                <w:numId w:val="0"/>
              </w:numPr>
              <w:overflowPunct/>
              <w:autoSpaceDE/>
              <w:autoSpaceDN/>
              <w:spacing w:after="120"/>
              <w:jc w:val="left"/>
              <w:textAlignment w:val="auto"/>
              <w:rPr>
                <w:rFonts w:eastAsia="STZhongsong"/>
                <w:bCs/>
                <w:lang w:eastAsia="zh-CN"/>
              </w:rPr>
            </w:pPr>
            <w:r w:rsidRPr="00C7000A">
              <w:rPr>
                <w:rFonts w:eastAsia="STZhongsong"/>
                <w:bCs/>
                <w:lang w:eastAsia="zh-CN"/>
              </w:rPr>
              <w:t>Agreed commercial rates</w:t>
            </w:r>
          </w:p>
          <w:p w14:paraId="7CDA4401" w14:textId="77777777" w:rsidR="0096729F" w:rsidRPr="00C7000A" w:rsidRDefault="0096729F" w:rsidP="0096729F">
            <w:pPr>
              <w:numPr>
                <w:ilvl w:val="1"/>
                <w:numId w:val="0"/>
              </w:numPr>
              <w:overflowPunct/>
              <w:autoSpaceDE/>
              <w:autoSpaceDN/>
              <w:spacing w:after="120"/>
              <w:jc w:val="left"/>
              <w:textAlignment w:val="auto"/>
              <w:rPr>
                <w:rFonts w:eastAsia="STZhongsong"/>
                <w:bCs/>
                <w:lang w:eastAsia="zh-CN"/>
              </w:rPr>
            </w:pPr>
            <w:r w:rsidRPr="00C7000A">
              <w:rPr>
                <w:rFonts w:eastAsia="STZhongsong"/>
                <w:bCs/>
                <w:lang w:eastAsia="zh-CN"/>
              </w:rPr>
              <w:t>TWS methodology</w:t>
            </w:r>
          </w:p>
          <w:p w14:paraId="042715D3" w14:textId="5C6FDE63" w:rsidR="004E05DC" w:rsidRPr="00B91478" w:rsidRDefault="0096729F" w:rsidP="0096729F">
            <w:pPr>
              <w:numPr>
                <w:ilvl w:val="1"/>
                <w:numId w:val="0"/>
              </w:numPr>
              <w:overflowPunct/>
              <w:autoSpaceDE/>
              <w:autoSpaceDN/>
              <w:spacing w:after="120"/>
              <w:textAlignment w:val="auto"/>
              <w:rPr>
                <w:i/>
              </w:rPr>
            </w:pPr>
            <w:r w:rsidRPr="00C7000A">
              <w:rPr>
                <w:rFonts w:eastAsia="STZhongsong"/>
                <w:bCs/>
                <w:lang w:eastAsia="zh-CN"/>
              </w:rPr>
              <w:t>Reference customers</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E23881" w:rsidRPr="00B91478" w14:paraId="43D33619" w14:textId="77777777" w:rsidTr="00C86373">
        <w:tc>
          <w:tcPr>
            <w:tcW w:w="767" w:type="dxa"/>
          </w:tcPr>
          <w:p w14:paraId="7D99477E" w14:textId="77777777" w:rsidR="00E23881" w:rsidRPr="00B91478" w:rsidRDefault="00E238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FAFFFFD" w14:textId="77777777" w:rsidR="00E23881" w:rsidRPr="000F7DE8" w:rsidRDefault="00E23881">
            <w:pPr>
              <w:numPr>
                <w:ilvl w:val="1"/>
                <w:numId w:val="0"/>
              </w:numPr>
              <w:overflowPunct/>
              <w:autoSpaceDE/>
              <w:autoSpaceDN/>
              <w:spacing w:after="120"/>
              <w:textAlignment w:val="auto"/>
              <w:rPr>
                <w:rFonts w:eastAsia="STZhongsong"/>
                <w:lang w:eastAsia="zh-CN"/>
              </w:rPr>
            </w:pPr>
            <w:r w:rsidRPr="000F7DE8">
              <w:rPr>
                <w:rFonts w:eastAsia="STZhongsong"/>
                <w:b/>
                <w:lang w:eastAsia="zh-CN"/>
              </w:rPr>
              <w:t>Recitals</w:t>
            </w:r>
            <w:r w:rsidRPr="000F7DE8">
              <w:rPr>
                <w:rFonts w:eastAsia="STZhongsong"/>
                <w:lang w:eastAsia="zh-CN"/>
              </w:rPr>
              <w:t xml:space="preserve"> (in preamble to the Call Off Terms):</w:t>
            </w:r>
          </w:p>
          <w:p w14:paraId="1DFC8240" w14:textId="77777777" w:rsidR="00E23881" w:rsidRPr="000F7DE8" w:rsidRDefault="00E23881">
            <w:pPr>
              <w:numPr>
                <w:ilvl w:val="1"/>
                <w:numId w:val="0"/>
              </w:numPr>
              <w:overflowPunct/>
              <w:autoSpaceDE/>
              <w:autoSpaceDN/>
              <w:spacing w:after="120"/>
              <w:jc w:val="left"/>
              <w:textAlignment w:val="auto"/>
              <w:rPr>
                <w:rFonts w:eastAsia="STZhongsong"/>
                <w:b/>
                <w:lang w:eastAsia="zh-CN"/>
              </w:rPr>
            </w:pPr>
            <w:r w:rsidRPr="000F7DE8">
              <w:rPr>
                <w:rFonts w:eastAsia="STZhongsong"/>
                <w:lang w:eastAsia="zh-CN"/>
              </w:rPr>
              <w:t>Recitals B to E</w:t>
            </w:r>
          </w:p>
          <w:p w14:paraId="7B1D961B" w14:textId="77777777" w:rsidR="00E23881" w:rsidRPr="000F7DE8" w:rsidRDefault="00E23881">
            <w:pPr>
              <w:numPr>
                <w:ilvl w:val="1"/>
                <w:numId w:val="0"/>
              </w:numPr>
              <w:overflowPunct/>
              <w:autoSpaceDE/>
              <w:autoSpaceDN/>
              <w:spacing w:after="120"/>
              <w:jc w:val="left"/>
              <w:textAlignment w:val="auto"/>
              <w:rPr>
                <w:rFonts w:eastAsia="STZhongsong"/>
                <w:b/>
                <w:lang w:eastAsia="zh-CN"/>
              </w:rPr>
            </w:pPr>
            <w:r w:rsidRPr="000F7DE8">
              <w:rPr>
                <w:rFonts w:eastAsia="STZhongsong"/>
                <w:lang w:eastAsia="zh-CN"/>
              </w:rPr>
              <w:t>Recital C - date of issue of the Statement of Requirements:</w:t>
            </w:r>
            <w:r w:rsidRPr="000F7DE8">
              <w:rPr>
                <w:rFonts w:eastAsia="STZhongsong"/>
                <w:b/>
                <w:lang w:eastAsia="zh-CN"/>
              </w:rPr>
              <w:t xml:space="preserve"> 16</w:t>
            </w:r>
            <w:r w:rsidRPr="000F7DE8">
              <w:rPr>
                <w:rFonts w:eastAsia="STZhongsong"/>
                <w:b/>
                <w:vertAlign w:val="superscript"/>
                <w:lang w:eastAsia="zh-CN"/>
              </w:rPr>
              <w:t>th</w:t>
            </w:r>
            <w:r w:rsidRPr="000F7DE8">
              <w:rPr>
                <w:rFonts w:eastAsia="STZhongsong"/>
                <w:b/>
                <w:lang w:eastAsia="zh-CN"/>
              </w:rPr>
              <w:t xml:space="preserve"> August 2021</w:t>
            </w:r>
          </w:p>
          <w:p w14:paraId="3914873D" w14:textId="77777777" w:rsidR="00E23881" w:rsidRPr="000F7DE8" w:rsidRDefault="00E23881" w:rsidP="00BB4A0B">
            <w:pPr>
              <w:numPr>
                <w:ilvl w:val="1"/>
                <w:numId w:val="0"/>
              </w:numPr>
              <w:overflowPunct/>
              <w:autoSpaceDE/>
              <w:autoSpaceDN/>
              <w:spacing w:after="120"/>
              <w:textAlignment w:val="auto"/>
              <w:rPr>
                <w:rFonts w:eastAsia="STZhongsong"/>
                <w:b/>
                <w:lang w:eastAsia="zh-CN"/>
              </w:rPr>
            </w:pPr>
            <w:r w:rsidRPr="000F7DE8">
              <w:rPr>
                <w:rFonts w:eastAsia="STZhongsong"/>
                <w:lang w:eastAsia="zh-CN"/>
              </w:rPr>
              <w:t>Recital D - date of receipt of Call Off Tender:</w:t>
            </w:r>
            <w:r w:rsidRPr="000F7DE8">
              <w:rPr>
                <w:rFonts w:eastAsia="STZhongsong"/>
                <w:b/>
                <w:lang w:eastAsia="zh-CN"/>
              </w:rPr>
              <w:t xml:space="preserve">  23</w:t>
            </w:r>
            <w:r w:rsidRPr="000F7DE8">
              <w:rPr>
                <w:rFonts w:eastAsia="STZhongsong"/>
                <w:b/>
                <w:vertAlign w:val="superscript"/>
                <w:lang w:eastAsia="zh-CN"/>
              </w:rPr>
              <w:t>rd</w:t>
            </w:r>
            <w:r w:rsidRPr="000F7DE8">
              <w:rPr>
                <w:rFonts w:eastAsia="STZhongsong"/>
                <w:b/>
                <w:lang w:eastAsia="zh-CN"/>
              </w:rPr>
              <w:t xml:space="preserve"> August 2021</w:t>
            </w:r>
          </w:p>
          <w:p w14:paraId="7940BE58" w14:textId="6173DBAE" w:rsidR="00E23881" w:rsidRPr="00B91478" w:rsidRDefault="00E23881" w:rsidP="00BB4A0B">
            <w:pPr>
              <w:numPr>
                <w:ilvl w:val="1"/>
                <w:numId w:val="0"/>
              </w:numPr>
              <w:overflowPunct/>
              <w:autoSpaceDE/>
              <w:autoSpaceDN/>
              <w:spacing w:after="120"/>
              <w:textAlignment w:val="auto"/>
              <w:rPr>
                <w:i/>
              </w:rPr>
            </w:pPr>
          </w:p>
        </w:tc>
      </w:tr>
      <w:tr w:rsidR="00E23881" w:rsidRPr="00B91478" w14:paraId="6517E645" w14:textId="77777777" w:rsidTr="00EE07A0">
        <w:tc>
          <w:tcPr>
            <w:tcW w:w="767" w:type="dxa"/>
          </w:tcPr>
          <w:p w14:paraId="18CF27F0" w14:textId="77777777" w:rsidR="00E23881" w:rsidRPr="00B91478" w:rsidRDefault="00E23881">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34E8540C" w14:textId="77777777" w:rsidR="00E23881" w:rsidRPr="000F7DE8" w:rsidRDefault="00E23881">
            <w:pPr>
              <w:numPr>
                <w:ilvl w:val="1"/>
                <w:numId w:val="0"/>
              </w:numPr>
              <w:overflowPunct/>
              <w:autoSpaceDE/>
              <w:autoSpaceDN/>
              <w:spacing w:after="120"/>
              <w:textAlignment w:val="auto"/>
              <w:rPr>
                <w:b/>
              </w:rPr>
            </w:pPr>
            <w:r w:rsidRPr="000F7DE8">
              <w:rPr>
                <w:b/>
              </w:rPr>
              <w:t>Call Off Guarantee (Clause 4 of the Call Off Terms):</w:t>
            </w:r>
          </w:p>
          <w:p w14:paraId="4FED106C" w14:textId="77777777" w:rsidR="00E23881" w:rsidRPr="000F7DE8" w:rsidRDefault="00E23881">
            <w:pPr>
              <w:numPr>
                <w:ilvl w:val="1"/>
                <w:numId w:val="0"/>
              </w:numPr>
              <w:overflowPunct/>
              <w:autoSpaceDE/>
              <w:autoSpaceDN/>
              <w:spacing w:after="120"/>
              <w:textAlignment w:val="auto"/>
              <w:rPr>
                <w:b/>
              </w:rPr>
            </w:pPr>
            <w:r w:rsidRPr="000F7DE8">
              <w:t>Not required</w:t>
            </w:r>
          </w:p>
          <w:p w14:paraId="320AD847" w14:textId="2A399775" w:rsidR="00E23881" w:rsidRPr="00B91478" w:rsidRDefault="00E23881" w:rsidP="003125B9">
            <w:pPr>
              <w:numPr>
                <w:ilvl w:val="1"/>
                <w:numId w:val="0"/>
              </w:numPr>
              <w:overflowPunct/>
              <w:autoSpaceDE/>
              <w:autoSpaceDN/>
              <w:spacing w:after="120"/>
              <w:textAlignment w:val="auto"/>
              <w:rPr>
                <w:i/>
                <w:highlight w:val="yellow"/>
              </w:rPr>
            </w:pPr>
          </w:p>
        </w:tc>
      </w:tr>
      <w:tr w:rsidR="00C1735E" w:rsidRPr="00B91478" w14:paraId="7DCC4D29" w14:textId="77777777" w:rsidTr="00AB7BB4">
        <w:tc>
          <w:tcPr>
            <w:tcW w:w="767" w:type="dxa"/>
          </w:tcPr>
          <w:p w14:paraId="60E9D409" w14:textId="77777777" w:rsidR="00C1735E" w:rsidRPr="00B91478" w:rsidRDefault="00C173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02051419" w14:textId="77777777" w:rsidR="00C1735E" w:rsidRPr="00C1735E" w:rsidRDefault="00C1735E">
            <w:pPr>
              <w:numPr>
                <w:ilvl w:val="1"/>
                <w:numId w:val="0"/>
              </w:numPr>
              <w:overflowPunct/>
              <w:autoSpaceDE/>
              <w:autoSpaceDN/>
              <w:spacing w:after="120"/>
              <w:jc w:val="left"/>
              <w:textAlignment w:val="auto"/>
              <w:rPr>
                <w:rFonts w:eastAsia="STZhongsong"/>
                <w:b/>
                <w:lang w:eastAsia="zh-CN"/>
              </w:rPr>
            </w:pPr>
            <w:r w:rsidRPr="00C1735E">
              <w:rPr>
                <w:rFonts w:eastAsia="STZhongsong"/>
                <w:b/>
                <w:lang w:eastAsia="zh-CN"/>
              </w:rPr>
              <w:t>Security</w:t>
            </w:r>
            <w:r w:rsidRPr="00C1735E">
              <w:rPr>
                <w:rFonts w:eastAsia="STZhongsong"/>
                <w:lang w:eastAsia="zh-CN"/>
              </w:rPr>
              <w:t>:</w:t>
            </w:r>
          </w:p>
          <w:p w14:paraId="17E0A879" w14:textId="77777777" w:rsidR="00C1735E" w:rsidRPr="00C1735E" w:rsidRDefault="00C1735E">
            <w:pPr>
              <w:numPr>
                <w:ilvl w:val="1"/>
                <w:numId w:val="0"/>
              </w:numPr>
              <w:overflowPunct/>
              <w:autoSpaceDE/>
              <w:autoSpaceDN/>
              <w:spacing w:after="120"/>
              <w:jc w:val="left"/>
              <w:textAlignment w:val="auto"/>
              <w:rPr>
                <w:rFonts w:eastAsia="STZhongsong"/>
                <w:b/>
                <w:lang w:eastAsia="zh-CN"/>
              </w:rPr>
            </w:pPr>
            <w:r w:rsidRPr="00C1735E">
              <w:rPr>
                <w:rFonts w:eastAsia="STZhongsong"/>
                <w:lang w:eastAsia="zh-CN"/>
              </w:rPr>
              <w:t>Short Form Security Requirements</w:t>
            </w:r>
          </w:p>
          <w:p w14:paraId="0006C9B7" w14:textId="77777777" w:rsidR="00C1735E" w:rsidRPr="00C1735E" w:rsidRDefault="00C1735E">
            <w:pPr>
              <w:numPr>
                <w:ilvl w:val="1"/>
                <w:numId w:val="0"/>
              </w:numPr>
              <w:overflowPunct/>
              <w:autoSpaceDE/>
              <w:autoSpaceDN/>
              <w:spacing w:after="120"/>
              <w:jc w:val="left"/>
              <w:textAlignment w:val="auto"/>
              <w:rPr>
                <w:rFonts w:eastAsia="STZhongsong"/>
                <w:b/>
                <w:lang w:eastAsia="zh-CN"/>
              </w:rPr>
            </w:pPr>
            <w:r w:rsidRPr="00C1735E">
              <w:rPr>
                <w:rFonts w:eastAsia="STZhongsong"/>
                <w:lang w:eastAsia="zh-CN"/>
              </w:rPr>
              <w:t>AND</w:t>
            </w:r>
          </w:p>
          <w:p w14:paraId="69EFB581" w14:textId="77777777" w:rsidR="00C1735E" w:rsidRPr="00C1735E" w:rsidRDefault="00C1735E">
            <w:pPr>
              <w:numPr>
                <w:ilvl w:val="1"/>
                <w:numId w:val="0"/>
              </w:numPr>
              <w:overflowPunct/>
              <w:autoSpaceDE/>
              <w:autoSpaceDN/>
              <w:spacing w:after="120"/>
              <w:jc w:val="left"/>
              <w:textAlignment w:val="auto"/>
              <w:rPr>
                <w:rFonts w:eastAsia="STZhongsong"/>
                <w:b/>
                <w:lang w:eastAsia="zh-CN"/>
              </w:rPr>
            </w:pPr>
            <w:r w:rsidRPr="00C1735E">
              <w:rPr>
                <w:rFonts w:eastAsia="STZhongsong"/>
                <w:lang w:eastAsia="zh-CN"/>
              </w:rPr>
              <w:t>Security Policy</w:t>
            </w:r>
          </w:p>
          <w:p w14:paraId="2C1314DE" w14:textId="77777777" w:rsidR="00C1735E" w:rsidRPr="00C1735E" w:rsidRDefault="00C1735E">
            <w:pPr>
              <w:numPr>
                <w:ilvl w:val="1"/>
                <w:numId w:val="0"/>
              </w:numPr>
              <w:overflowPunct/>
              <w:autoSpaceDE/>
              <w:autoSpaceDN/>
              <w:spacing w:after="120"/>
              <w:jc w:val="left"/>
              <w:textAlignment w:val="auto"/>
              <w:rPr>
                <w:rFonts w:eastAsia="STZhongsong"/>
                <w:b/>
                <w:lang w:eastAsia="zh-CN"/>
              </w:rPr>
            </w:pPr>
          </w:p>
          <w:p w14:paraId="35684FDB" w14:textId="73145DEA" w:rsidR="00C1735E" w:rsidRPr="00C1735E" w:rsidRDefault="00C1735E">
            <w:pPr>
              <w:numPr>
                <w:ilvl w:val="1"/>
                <w:numId w:val="0"/>
              </w:numPr>
              <w:overflowPunct/>
              <w:autoSpaceDE/>
              <w:autoSpaceDN/>
              <w:spacing w:after="0"/>
              <w:jc w:val="left"/>
              <w:textAlignment w:val="auto"/>
              <w:rPr>
                <w:i/>
              </w:rPr>
            </w:pPr>
            <w:r w:rsidRPr="00C1735E">
              <w:rPr>
                <w:rFonts w:eastAsia="STZhongsong"/>
                <w:b/>
                <w:lang w:eastAsia="zh-CN"/>
              </w:rPr>
              <w:t xml:space="preserve"> </w:t>
            </w:r>
          </w:p>
        </w:tc>
      </w:tr>
      <w:tr w:rsidR="00C1735E" w:rsidRPr="00B91478" w14:paraId="433A9CF1" w14:textId="77777777" w:rsidTr="0044169E">
        <w:tc>
          <w:tcPr>
            <w:tcW w:w="767" w:type="dxa"/>
          </w:tcPr>
          <w:p w14:paraId="21B91E79" w14:textId="77777777" w:rsidR="00C1735E" w:rsidRPr="00B91478" w:rsidRDefault="00C173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6FD02D9A" w14:textId="77777777" w:rsidR="00C1735E" w:rsidRPr="00B91478" w:rsidRDefault="00C173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20725DB7" w14:textId="77777777" w:rsidR="00C1735E" w:rsidRPr="00537913" w:rsidRDefault="00C1735E" w:rsidP="00BB4A0B">
            <w:pPr>
              <w:numPr>
                <w:ilvl w:val="1"/>
                <w:numId w:val="0"/>
              </w:numPr>
              <w:overflowPunct/>
              <w:autoSpaceDE/>
              <w:autoSpaceDN/>
              <w:spacing w:after="120"/>
              <w:textAlignment w:val="auto"/>
              <w:rPr>
                <w:rFonts w:eastAsia="STZhongsong"/>
                <w:lang w:eastAsia="zh-CN"/>
              </w:rPr>
            </w:pPr>
            <w:r w:rsidRPr="00537913">
              <w:rPr>
                <w:rFonts w:eastAsia="STZhongsong"/>
                <w:lang w:eastAsia="zh-CN"/>
              </w:rPr>
              <w:t>To be provided by the Customer before the Commencement Date</w:t>
            </w:r>
          </w:p>
          <w:p w14:paraId="55C00988" w14:textId="00144955" w:rsidR="00C1735E" w:rsidRPr="00B91478" w:rsidRDefault="00C1735E">
            <w:pPr>
              <w:keepNext/>
              <w:keepLines/>
              <w:overflowPunct/>
              <w:autoSpaceDE/>
              <w:autoSpaceDN/>
              <w:spacing w:after="0"/>
              <w:ind w:left="0"/>
              <w:textAlignment w:val="auto"/>
              <w:rPr>
                <w:i/>
              </w:rPr>
            </w:pPr>
          </w:p>
        </w:tc>
      </w:tr>
      <w:tr w:rsidR="00C1735E" w:rsidRPr="00B91478" w14:paraId="068657D7" w14:textId="77777777" w:rsidTr="00390331">
        <w:tc>
          <w:tcPr>
            <w:tcW w:w="767" w:type="dxa"/>
          </w:tcPr>
          <w:p w14:paraId="3D88F94C" w14:textId="77777777" w:rsidR="00C1735E" w:rsidRPr="00B91478" w:rsidRDefault="00C173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0B1166F4" w14:textId="77777777" w:rsidR="00C1735E" w:rsidRPr="00B91478" w:rsidRDefault="00C1735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35A76261" w14:textId="77777777" w:rsidR="00C1735E" w:rsidRPr="00E23881" w:rsidRDefault="00C1735E" w:rsidP="00BB4A0B">
            <w:pPr>
              <w:numPr>
                <w:ilvl w:val="1"/>
                <w:numId w:val="0"/>
              </w:numPr>
              <w:overflowPunct/>
              <w:autoSpaceDE/>
              <w:autoSpaceDN/>
              <w:spacing w:after="120"/>
              <w:textAlignment w:val="auto"/>
              <w:rPr>
                <w:b/>
              </w:rPr>
            </w:pPr>
            <w:r w:rsidRPr="00E23881">
              <w:t>As per clause 16 and Schedule 8 (Business Continuity and Disaster Recovery)</w:t>
            </w:r>
          </w:p>
          <w:p w14:paraId="7175F57F" w14:textId="77777777" w:rsidR="00C1735E" w:rsidRPr="00B91478" w:rsidRDefault="00C1735E" w:rsidP="00BB4A0B">
            <w:pPr>
              <w:numPr>
                <w:ilvl w:val="1"/>
                <w:numId w:val="0"/>
              </w:numPr>
              <w:overflowPunct/>
              <w:autoSpaceDE/>
              <w:autoSpaceDN/>
              <w:spacing w:after="0"/>
              <w:textAlignment w:val="auto"/>
              <w:rPr>
                <w:b/>
              </w:rPr>
            </w:pPr>
          </w:p>
          <w:p w14:paraId="55580AFD" w14:textId="77777777" w:rsidR="00C1735E" w:rsidRPr="00B91478" w:rsidRDefault="00C1735E" w:rsidP="00BB4A0B">
            <w:pPr>
              <w:numPr>
                <w:ilvl w:val="1"/>
                <w:numId w:val="0"/>
              </w:numPr>
              <w:overflowPunct/>
              <w:autoSpaceDE/>
              <w:autoSpaceDN/>
              <w:spacing w:after="0"/>
              <w:textAlignment w:val="auto"/>
            </w:pPr>
            <w:r w:rsidRPr="00B91478">
              <w:rPr>
                <w:b/>
              </w:rPr>
              <w:t>Disaster Period</w:t>
            </w:r>
            <w:r w:rsidRPr="00B91478">
              <w:t>:</w:t>
            </w:r>
          </w:p>
          <w:p w14:paraId="63747A57" w14:textId="2DAA5D82" w:rsidR="00C1735E" w:rsidRPr="00B91478" w:rsidRDefault="00C1735E" w:rsidP="00BB4A0B">
            <w:pPr>
              <w:numPr>
                <w:ilvl w:val="1"/>
                <w:numId w:val="0"/>
              </w:numPr>
              <w:overflowPunct/>
              <w:autoSpaceDE/>
              <w:autoSpaceDN/>
              <w:spacing w:after="0"/>
              <w:textAlignment w:val="auto"/>
              <w:rPr>
                <w:i/>
              </w:rPr>
            </w:pPr>
            <w:r w:rsidRPr="00B91478">
              <w:t xml:space="preserve">For the purpose of the definition of “Disaster” in Call Off Schedule 1 (Definitions) the “Disaster Period” shall be </w:t>
            </w:r>
            <w:r>
              <w:rPr>
                <w:b/>
              </w:rPr>
              <w:t>3 months</w:t>
            </w:r>
          </w:p>
        </w:tc>
      </w:tr>
      <w:tr w:rsidR="00C1735E" w:rsidRPr="00B91478" w14:paraId="3781B6C0" w14:textId="77777777" w:rsidTr="00DA3FE3">
        <w:tc>
          <w:tcPr>
            <w:tcW w:w="767" w:type="dxa"/>
            <w:tcBorders>
              <w:top w:val="single" w:sz="4" w:space="0" w:color="auto"/>
              <w:left w:val="single" w:sz="4" w:space="0" w:color="auto"/>
              <w:bottom w:val="single" w:sz="4" w:space="0" w:color="auto"/>
              <w:right w:val="single" w:sz="4" w:space="0" w:color="auto"/>
            </w:tcBorders>
          </w:tcPr>
          <w:p w14:paraId="6442263B" w14:textId="064CB0EE" w:rsidR="00C1735E" w:rsidRPr="00B91478" w:rsidRDefault="00C1735E">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2A7071FB" w:rsidR="00C1735E" w:rsidRPr="00B91478" w:rsidRDefault="00C1735E" w:rsidP="00BB4A0B">
            <w:pPr>
              <w:numPr>
                <w:ilvl w:val="1"/>
                <w:numId w:val="0"/>
              </w:numPr>
              <w:overflowPunct/>
              <w:autoSpaceDE/>
              <w:autoSpaceDN/>
              <w:spacing w:after="120"/>
              <w:textAlignment w:val="auto"/>
              <w:rPr>
                <w:i/>
              </w:rPr>
            </w:pPr>
            <w:r>
              <w:rPr>
                <w:rFonts w:eastAsia="STZhongsong"/>
                <w:b/>
                <w:lang w:eastAsia="zh-CN"/>
              </w:rPr>
              <w:t>NOT USED</w:t>
            </w:r>
          </w:p>
        </w:tc>
      </w:tr>
      <w:tr w:rsidR="00E23881" w:rsidRPr="00B91478" w14:paraId="1F2C0BC2" w14:textId="77777777" w:rsidTr="000E65F9">
        <w:tc>
          <w:tcPr>
            <w:tcW w:w="767" w:type="dxa"/>
            <w:tcBorders>
              <w:top w:val="single" w:sz="4" w:space="0" w:color="auto"/>
              <w:left w:val="single" w:sz="4" w:space="0" w:color="auto"/>
              <w:bottom w:val="single" w:sz="4" w:space="0" w:color="auto"/>
              <w:right w:val="single" w:sz="4" w:space="0" w:color="auto"/>
            </w:tcBorders>
          </w:tcPr>
          <w:p w14:paraId="0BB11D9B" w14:textId="77777777" w:rsidR="00E23881" w:rsidRPr="00B91478" w:rsidRDefault="00E238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A80BECD" w14:textId="77777777" w:rsidR="00E23881" w:rsidRDefault="00E23881" w:rsidP="00FB2B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45030037" w14:textId="1864B502" w:rsidR="00E23881" w:rsidRPr="00B91478" w:rsidRDefault="00E23881" w:rsidP="00FB2B54">
            <w:pPr>
              <w:numPr>
                <w:ilvl w:val="1"/>
                <w:numId w:val="0"/>
              </w:numPr>
              <w:overflowPunct/>
              <w:autoSpaceDE/>
              <w:autoSpaceDN/>
              <w:spacing w:after="120"/>
              <w:textAlignment w:val="auto"/>
              <w:rPr>
                <w:i/>
              </w:rPr>
            </w:pPr>
            <w:r w:rsidRPr="00B91478">
              <w:rPr>
                <w:rFonts w:eastAsia="STZhongsong"/>
                <w:lang w:eastAsia="zh-CN"/>
              </w:rPr>
              <w:lastRenderedPageBreak/>
              <w:t>Clause</w:t>
            </w:r>
            <w:r>
              <w:rPr>
                <w:rFonts w:eastAsia="STZhongsong"/>
                <w:lang w:eastAsia="zh-CN"/>
              </w:rPr>
              <w:t xml:space="preserve"> 35.2.3</w:t>
            </w:r>
            <w:r w:rsidRPr="00B91478">
              <w:rPr>
                <w:rFonts w:eastAsia="STZhongsong"/>
                <w:lang w:eastAsia="zh-CN"/>
              </w:rPr>
              <w:t xml:space="preserve"> of the Call Off Terms</w:t>
            </w:r>
          </w:p>
        </w:tc>
      </w:tr>
      <w:tr w:rsidR="00C1735E" w:rsidRPr="00B91478" w14:paraId="5A0C2F03" w14:textId="77777777" w:rsidTr="006C1DF4">
        <w:tc>
          <w:tcPr>
            <w:tcW w:w="767" w:type="dxa"/>
            <w:tcBorders>
              <w:top w:val="single" w:sz="4" w:space="0" w:color="auto"/>
              <w:left w:val="single" w:sz="4" w:space="0" w:color="auto"/>
              <w:bottom w:val="single" w:sz="4" w:space="0" w:color="auto"/>
              <w:right w:val="single" w:sz="4" w:space="0" w:color="auto"/>
            </w:tcBorders>
          </w:tcPr>
          <w:p w14:paraId="77CBD9C7" w14:textId="77777777" w:rsidR="00C1735E" w:rsidRPr="00B91478" w:rsidRDefault="00C173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18A3BA8" w14:textId="77777777" w:rsidR="00C1735E" w:rsidRPr="00B91478" w:rsidRDefault="00C1735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6F1F6981" w14:textId="751CF880" w:rsidR="00C1735E" w:rsidRPr="00B91478" w:rsidRDefault="00343F56">
            <w:pPr>
              <w:numPr>
                <w:ilvl w:val="1"/>
                <w:numId w:val="0"/>
              </w:numPr>
              <w:overflowPunct/>
              <w:autoSpaceDE/>
              <w:autoSpaceDN/>
              <w:spacing w:after="120"/>
              <w:textAlignment w:val="auto"/>
              <w:rPr>
                <w:rFonts w:eastAsia="STZhongsong"/>
                <w:lang w:eastAsia="zh-CN"/>
              </w:rPr>
            </w:pPr>
            <w:r w:rsidRPr="00343F56">
              <w:rPr>
                <w:b/>
                <w:sz w:val="24"/>
                <w:szCs w:val="24"/>
              </w:rPr>
              <w:t>REDACTED TEXT</w:t>
            </w:r>
            <w:r w:rsidR="00C1735E" w:rsidRPr="00B91478">
              <w:rPr>
                <w:rFonts w:eastAsia="STZhongsong"/>
                <w:lang w:eastAsia="zh-CN"/>
              </w:rPr>
              <w:t xml:space="preserve"> </w:t>
            </w:r>
          </w:p>
          <w:p w14:paraId="544DD3B5" w14:textId="77777777" w:rsidR="00C1735E" w:rsidRDefault="00C1735E" w:rsidP="00FB2B54">
            <w:pPr>
              <w:numPr>
                <w:ilvl w:val="1"/>
                <w:numId w:val="0"/>
              </w:numPr>
              <w:overflowPunct/>
              <w:autoSpaceDE/>
              <w:autoSpaceDN/>
              <w:spacing w:after="120"/>
              <w:textAlignment w:val="auto"/>
              <w:rPr>
                <w:rFonts w:eastAsia="STZhongsong"/>
                <w:b/>
                <w:highlight w:val="yellow"/>
                <w:lang w:eastAsia="zh-CN"/>
              </w:rPr>
            </w:pPr>
            <w:r w:rsidRPr="00B91478">
              <w:rPr>
                <w:rFonts w:eastAsia="STZhongsong"/>
                <w:lang w:eastAsia="zh-CN"/>
              </w:rPr>
              <w:t xml:space="preserve">Supplier’s postal address and email address: </w:t>
            </w:r>
          </w:p>
          <w:p w14:paraId="5A8922E2" w14:textId="73E97F3B" w:rsidR="00343F56" w:rsidRPr="00B91478" w:rsidRDefault="00343F56" w:rsidP="00FB2B54">
            <w:pPr>
              <w:numPr>
                <w:ilvl w:val="1"/>
                <w:numId w:val="0"/>
              </w:numPr>
              <w:overflowPunct/>
              <w:autoSpaceDE/>
              <w:autoSpaceDN/>
              <w:spacing w:after="120"/>
              <w:textAlignment w:val="auto"/>
              <w:rPr>
                <w:i/>
              </w:rPr>
            </w:pPr>
            <w:r w:rsidRPr="00343F56">
              <w:rPr>
                <w:b/>
                <w:sz w:val="24"/>
                <w:szCs w:val="24"/>
              </w:rPr>
              <w:t>REDACTED TEXT</w:t>
            </w:r>
          </w:p>
        </w:tc>
      </w:tr>
      <w:tr w:rsidR="0084645D" w:rsidRPr="00B91478" w14:paraId="3580F4D1" w14:textId="77777777" w:rsidTr="00A30044">
        <w:tc>
          <w:tcPr>
            <w:tcW w:w="767" w:type="dxa"/>
            <w:tcBorders>
              <w:top w:val="single" w:sz="4" w:space="0" w:color="auto"/>
              <w:left w:val="single" w:sz="4" w:space="0" w:color="auto"/>
              <w:bottom w:val="single" w:sz="4" w:space="0" w:color="auto"/>
              <w:right w:val="single" w:sz="4" w:space="0" w:color="auto"/>
            </w:tcBorders>
          </w:tcPr>
          <w:p w14:paraId="20746A0C" w14:textId="77777777" w:rsidR="0084645D" w:rsidRPr="00B91478" w:rsidRDefault="008464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AEE40D7" w14:textId="77777777" w:rsidR="0084645D" w:rsidRPr="00B91478" w:rsidRDefault="008464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013A4F1A" w14:textId="77777777" w:rsidR="0084645D" w:rsidRDefault="0084645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34F955E3" w14:textId="77777777" w:rsidR="0084645D" w:rsidRDefault="0084645D" w:rsidP="00FB2B54">
            <w:pPr>
              <w:numPr>
                <w:ilvl w:val="1"/>
                <w:numId w:val="0"/>
              </w:numPr>
              <w:overflowPunct/>
              <w:autoSpaceDE/>
              <w:autoSpaceDN/>
              <w:spacing w:after="120"/>
              <w:textAlignment w:val="auto"/>
              <w:rPr>
                <w:rFonts w:eastAsia="STZhongsong"/>
                <w:lang w:eastAsia="zh-CN"/>
              </w:rPr>
            </w:pPr>
          </w:p>
          <w:p w14:paraId="59CD569F" w14:textId="5C60BD35" w:rsidR="0084645D" w:rsidRPr="00B91478" w:rsidRDefault="0084645D" w:rsidP="00FB2B54">
            <w:pPr>
              <w:numPr>
                <w:ilvl w:val="1"/>
                <w:numId w:val="0"/>
              </w:numPr>
              <w:overflowPunct/>
              <w:autoSpaceDE/>
              <w:autoSpaceDN/>
              <w:spacing w:after="120"/>
              <w:textAlignment w:val="auto"/>
              <w:rPr>
                <w:i/>
              </w:rPr>
            </w:pPr>
            <w:r>
              <w:rPr>
                <w:rFonts w:eastAsia="STZhongsong"/>
                <w:lang w:eastAsia="zh-CN"/>
              </w:rPr>
              <w:t xml:space="preserve">All documents as required under </w:t>
            </w:r>
            <w:r w:rsidRPr="000F7DE8">
              <w:rPr>
                <w:rFonts w:eastAsia="STZhongsong"/>
                <w:lang w:eastAsia="zh-CN"/>
              </w:rPr>
              <w:t>Procurement Policy Note 01/17</w:t>
            </w:r>
            <w:r>
              <w:rPr>
                <w:rFonts w:eastAsia="STZhongsong"/>
                <w:lang w:eastAsia="zh-CN"/>
              </w:rPr>
              <w:t xml:space="preserve"> </w:t>
            </w:r>
          </w:p>
        </w:tc>
      </w:tr>
      <w:tr w:rsidR="00C1735E" w:rsidRPr="00B91478" w14:paraId="30A66646" w14:textId="77777777" w:rsidTr="00E96872">
        <w:tc>
          <w:tcPr>
            <w:tcW w:w="767" w:type="dxa"/>
            <w:tcBorders>
              <w:top w:val="single" w:sz="4" w:space="0" w:color="auto"/>
              <w:left w:val="single" w:sz="4" w:space="0" w:color="auto"/>
              <w:bottom w:val="single" w:sz="4" w:space="0" w:color="auto"/>
              <w:right w:val="single" w:sz="4" w:space="0" w:color="auto"/>
            </w:tcBorders>
          </w:tcPr>
          <w:p w14:paraId="703563A4" w14:textId="77777777" w:rsidR="00C1735E" w:rsidRPr="00B91478" w:rsidRDefault="00C173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A770081" w14:textId="77777777" w:rsidR="00C1735E" w:rsidRPr="00B91478" w:rsidRDefault="00C1735E"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625B27A8" w:rsidR="00C1735E" w:rsidRPr="003F3581" w:rsidRDefault="00C1735E" w:rsidP="003F3581">
            <w:pPr>
              <w:numPr>
                <w:ilvl w:val="1"/>
                <w:numId w:val="0"/>
              </w:numPr>
              <w:overflowPunct/>
              <w:autoSpaceDE/>
              <w:autoSpaceDN/>
              <w:spacing w:after="120"/>
              <w:textAlignment w:val="auto"/>
              <w:rPr>
                <w:i/>
                <w:highlight w:val="yellow"/>
              </w:rPr>
            </w:pPr>
            <w:r>
              <w:rPr>
                <w:rFonts w:eastAsia="STZhongsong"/>
                <w:lang w:eastAsia="zh-CN"/>
              </w:rPr>
              <w:t>Not applicable</w:t>
            </w:r>
          </w:p>
        </w:tc>
      </w:tr>
      <w:tr w:rsidR="0084645D" w:rsidRPr="00B91478" w14:paraId="1A1C7C47" w14:textId="77777777" w:rsidTr="00451C6C">
        <w:tc>
          <w:tcPr>
            <w:tcW w:w="767" w:type="dxa"/>
            <w:tcBorders>
              <w:top w:val="single" w:sz="4" w:space="0" w:color="auto"/>
              <w:left w:val="single" w:sz="4" w:space="0" w:color="auto"/>
              <w:bottom w:val="single" w:sz="4" w:space="0" w:color="auto"/>
              <w:right w:val="single" w:sz="4" w:space="0" w:color="auto"/>
            </w:tcBorders>
          </w:tcPr>
          <w:p w14:paraId="7AAE6378" w14:textId="77777777" w:rsidR="0084645D" w:rsidRPr="00B91478" w:rsidRDefault="008464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F0A59A3" w14:textId="77777777" w:rsidR="0084645D" w:rsidRPr="00B91478" w:rsidRDefault="0084645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4B1DC497" w14:textId="30F99865" w:rsidR="0084645D" w:rsidRPr="00B91478" w:rsidRDefault="0084645D">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w:t>
            </w:r>
            <w:r w:rsidR="00C1735E">
              <w:rPr>
                <w:rFonts w:eastAsia="STZhongsong"/>
                <w:lang w:eastAsia="zh-CN"/>
              </w:rPr>
              <w:t>5</w:t>
            </w:r>
            <w:r w:rsidRPr="00B91478">
              <w:rPr>
                <w:rFonts w:eastAsia="STZhongsong"/>
                <w:lang w:eastAsia="zh-CN"/>
              </w:rPr>
              <w:t xml:space="preserve"> (Call Off Tender)</w:t>
            </w:r>
          </w:p>
          <w:p w14:paraId="740C621A" w14:textId="584337C3" w:rsidR="0084645D" w:rsidRPr="00B91478" w:rsidRDefault="0084645D" w:rsidP="00BB4A0B">
            <w:pPr>
              <w:numPr>
                <w:ilvl w:val="1"/>
                <w:numId w:val="0"/>
              </w:numPr>
              <w:overflowPunct/>
              <w:autoSpaceDE/>
              <w:autoSpaceDN/>
              <w:spacing w:after="120"/>
              <w:textAlignment w:val="auto"/>
              <w:rPr>
                <w:i/>
                <w:highlight w:val="yellow"/>
              </w:rPr>
            </w:pPr>
          </w:p>
        </w:tc>
      </w:tr>
      <w:tr w:rsidR="00537913" w:rsidRPr="00B91478" w14:paraId="72D6CB9F" w14:textId="77777777" w:rsidTr="001C6E6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537913" w:rsidRPr="00B91478" w:rsidRDefault="0053791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29B11" w14:textId="77777777" w:rsidR="00537913" w:rsidRPr="00B91478" w:rsidRDefault="0053791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4F9E62FA" w:rsidR="00537913" w:rsidRPr="00537913" w:rsidRDefault="00537913" w:rsidP="00BB4A0B">
            <w:pPr>
              <w:numPr>
                <w:ilvl w:val="1"/>
                <w:numId w:val="0"/>
              </w:numPr>
              <w:overflowPunct/>
              <w:autoSpaceDE/>
              <w:autoSpaceDN/>
              <w:spacing w:after="120"/>
              <w:ind w:left="317" w:hanging="284"/>
              <w:textAlignment w:val="auto"/>
              <w:rPr>
                <w:i/>
                <w:highlight w:val="yellow"/>
              </w:rPr>
            </w:pPr>
            <w:r w:rsidRPr="00537913">
              <w:rPr>
                <w:rFonts w:eastAsia="STZhongsong"/>
                <w:lang w:eastAsia="zh-CN"/>
              </w:rPr>
              <w:t>To be discussed and agreed throughout the lifetime of the contract</w:t>
            </w:r>
          </w:p>
        </w:tc>
      </w:tr>
      <w:tr w:rsidR="0084645D" w:rsidRPr="00B91478" w14:paraId="3C819062" w14:textId="77777777" w:rsidTr="00B021F2">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4645D" w:rsidRPr="00B91478" w:rsidRDefault="008464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DB8D3" w14:textId="77777777" w:rsidR="0084645D" w:rsidRPr="00B91478" w:rsidRDefault="0084645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63087701" w:rsidR="0084645D" w:rsidRPr="00B91478" w:rsidRDefault="0084645D">
            <w:pPr>
              <w:numPr>
                <w:ilvl w:val="1"/>
                <w:numId w:val="0"/>
              </w:numPr>
              <w:overflowPunct/>
              <w:autoSpaceDE/>
              <w:autoSpaceDN/>
              <w:spacing w:after="120"/>
              <w:jc w:val="left"/>
              <w:textAlignment w:val="auto"/>
              <w:rPr>
                <w:i/>
                <w:highlight w:val="yellow"/>
              </w:rPr>
            </w:pPr>
            <w:r w:rsidRPr="00B91478">
              <w:rPr>
                <w:rFonts w:eastAsia="STZhongsong"/>
                <w:lang w:eastAsia="zh-CN"/>
              </w:rPr>
              <w:t>Annex to Schedule 10, List of Notified Sub-Contractors (Call Off Tender).</w:t>
            </w:r>
          </w:p>
        </w:tc>
      </w:tr>
      <w:tr w:rsidR="00C1735E" w:rsidRPr="00B91478" w14:paraId="18937FE2" w14:textId="77777777" w:rsidTr="006D226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C1735E" w:rsidRPr="00B91478" w:rsidRDefault="00C1735E">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B8CB3" w14:textId="77777777" w:rsidR="00C1735E" w:rsidRDefault="00C1735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7A17F80" w14:textId="77777777" w:rsidR="00C1735E" w:rsidRDefault="00C1735E" w:rsidP="00C1735E">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w:t>
            </w:r>
            <w:r>
              <w:rPr>
                <w:rFonts w:eastAsia="STZhongsong"/>
                <w:lang w:eastAsia="zh-CN"/>
              </w:rPr>
              <w:t>6</w:t>
            </w:r>
          </w:p>
          <w:p w14:paraId="39A52E7D" w14:textId="77777777" w:rsidR="00C1735E" w:rsidRDefault="00C1735E" w:rsidP="00C1735E">
            <w:pPr>
              <w:numPr>
                <w:ilvl w:val="1"/>
                <w:numId w:val="0"/>
              </w:numPr>
              <w:overflowPunct/>
              <w:autoSpaceDE/>
              <w:autoSpaceDN/>
              <w:spacing w:after="120"/>
              <w:jc w:val="left"/>
              <w:textAlignment w:val="auto"/>
              <w:rPr>
                <w:rFonts w:eastAsia="STZhongsong"/>
                <w:lang w:eastAsia="zh-CN"/>
              </w:rPr>
            </w:pPr>
          </w:p>
          <w:p w14:paraId="10F534D9" w14:textId="77777777" w:rsidR="00C1735E" w:rsidRDefault="00C1735E" w:rsidP="00C1735E">
            <w:pPr>
              <w:numPr>
                <w:ilvl w:val="1"/>
                <w:numId w:val="0"/>
              </w:numPr>
              <w:overflowPunct/>
              <w:autoSpaceDE/>
              <w:autoSpaceDN/>
              <w:spacing w:after="120"/>
              <w:jc w:val="left"/>
              <w:textAlignment w:val="auto"/>
              <w:rPr>
                <w:rFonts w:eastAsia="STZhongsong"/>
                <w:b/>
                <w:lang w:eastAsia="zh-CN"/>
              </w:rPr>
            </w:pPr>
            <w:r>
              <w:rPr>
                <w:rFonts w:eastAsia="STZhongsong"/>
                <w:b/>
                <w:lang w:eastAsia="zh-CN"/>
              </w:rPr>
              <w:t>CCS:</w:t>
            </w:r>
          </w:p>
          <w:p w14:paraId="57965A35" w14:textId="36A1A2EB" w:rsidR="00C1735E" w:rsidRDefault="00343F56" w:rsidP="00C1735E">
            <w:pPr>
              <w:overflowPunct/>
              <w:autoSpaceDE/>
              <w:autoSpaceDN/>
              <w:spacing w:after="120"/>
              <w:ind w:left="0"/>
              <w:jc w:val="left"/>
              <w:textAlignment w:val="auto"/>
              <w:rPr>
                <w:highlight w:val="yellow"/>
              </w:rPr>
            </w:pPr>
            <w:r w:rsidRPr="00343F56">
              <w:rPr>
                <w:b/>
                <w:sz w:val="24"/>
                <w:szCs w:val="24"/>
              </w:rPr>
              <w:t xml:space="preserve">REDACTED TEXT </w:t>
            </w:r>
          </w:p>
          <w:p w14:paraId="373CB707" w14:textId="77777777" w:rsidR="00C1735E" w:rsidRDefault="00C1735E" w:rsidP="00C1735E">
            <w:pPr>
              <w:overflowPunct/>
              <w:autoSpaceDE/>
              <w:autoSpaceDN/>
              <w:spacing w:after="120"/>
              <w:ind w:left="0"/>
              <w:jc w:val="left"/>
              <w:textAlignment w:val="auto"/>
              <w:rPr>
                <w:b/>
              </w:rPr>
            </w:pPr>
            <w:r w:rsidRPr="00C1735E">
              <w:rPr>
                <w:b/>
              </w:rPr>
              <w:t>TWS Partners Ltd:</w:t>
            </w:r>
          </w:p>
          <w:p w14:paraId="56BFD677" w14:textId="7C022EFC" w:rsidR="00343F56" w:rsidRPr="00C1735E" w:rsidRDefault="00343F56" w:rsidP="00C1735E">
            <w:pPr>
              <w:overflowPunct/>
              <w:autoSpaceDE/>
              <w:autoSpaceDN/>
              <w:spacing w:after="120"/>
              <w:ind w:left="0"/>
              <w:jc w:val="left"/>
              <w:textAlignment w:val="auto"/>
              <w:rPr>
                <w:b/>
                <w:highlight w:val="yellow"/>
              </w:rPr>
            </w:pPr>
            <w:r w:rsidRPr="00343F56">
              <w:rPr>
                <w:b/>
                <w:sz w:val="24"/>
                <w:szCs w:val="24"/>
              </w:rPr>
              <w:t>REDACTED TEXT</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ellenraster"/>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0056050E" w:rsidR="002440C8" w:rsidRDefault="0084645D" w:rsidP="002440C8">
                  <w:pPr>
                    <w:numPr>
                      <w:ilvl w:val="1"/>
                      <w:numId w:val="0"/>
                    </w:numPr>
                    <w:overflowPunct/>
                    <w:autoSpaceDE/>
                    <w:autoSpaceDN/>
                    <w:spacing w:after="120"/>
                    <w:jc w:val="left"/>
                    <w:textAlignment w:val="auto"/>
                    <w:rPr>
                      <w:i/>
                      <w:highlight w:val="yellow"/>
                    </w:rPr>
                  </w:pPr>
                  <w:r w:rsidRPr="0084645D">
                    <w:rPr>
                      <w:i/>
                    </w:rPr>
                    <w:t>CCCC21B11</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6834FE7D" w:rsidR="002440C8" w:rsidRPr="00537913" w:rsidRDefault="0084645D" w:rsidP="002440C8">
                  <w:pPr>
                    <w:numPr>
                      <w:ilvl w:val="1"/>
                      <w:numId w:val="0"/>
                    </w:numPr>
                    <w:overflowPunct/>
                    <w:autoSpaceDE/>
                    <w:autoSpaceDN/>
                    <w:spacing w:after="120"/>
                    <w:jc w:val="left"/>
                    <w:textAlignment w:val="auto"/>
                    <w:rPr>
                      <w:i/>
                    </w:rPr>
                  </w:pPr>
                  <w:r w:rsidRPr="00537913">
                    <w:rPr>
                      <w:rFonts w:eastAsia="Calibri"/>
                      <w:b/>
                      <w:lang w:val="en-US"/>
                    </w:rPr>
                    <w:t>27</w:t>
                  </w:r>
                  <w:r w:rsidRPr="00537913">
                    <w:rPr>
                      <w:rFonts w:eastAsia="Calibri"/>
                      <w:b/>
                      <w:vertAlign w:val="superscript"/>
                      <w:lang w:val="en-US"/>
                    </w:rPr>
                    <w:t>th</w:t>
                  </w:r>
                  <w:r w:rsidRPr="00537913">
                    <w:rPr>
                      <w:rFonts w:eastAsia="Calibri"/>
                      <w:b/>
                      <w:lang w:val="en-US"/>
                    </w:rPr>
                    <w:t xml:space="preserve"> August 2021</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2440C8" w:rsidRDefault="002440C8" w:rsidP="002440C8">
                  <w:pPr>
                    <w:numPr>
                      <w:ilvl w:val="1"/>
                      <w:numId w:val="0"/>
                    </w:numPr>
                    <w:overflowPunct/>
                    <w:autoSpaceDE/>
                    <w:autoSpaceDN/>
                    <w:spacing w:after="120"/>
                    <w:jc w:val="left"/>
                    <w:textAlignment w:val="auto"/>
                    <w:rPr>
                      <w:i/>
                      <w:highlight w:val="yellow"/>
                    </w:rPr>
                  </w:pPr>
                  <w:r w:rsidRPr="00537913">
                    <w:rPr>
                      <w:rFonts w:eastAsia="Calibri"/>
                      <w:b/>
                      <w:lang w:val="en-US"/>
                    </w:rPr>
                    <w:t xml:space="preserve">Description </w:t>
                  </w:r>
                  <w:proofErr w:type="gramStart"/>
                  <w:r w:rsidRPr="00537913">
                    <w:rPr>
                      <w:rFonts w:eastAsia="Calibri"/>
                      <w:b/>
                      <w:lang w:val="en-US"/>
                    </w:rPr>
                    <w:t>Of</w:t>
                  </w:r>
                  <w:proofErr w:type="gramEnd"/>
                  <w:r w:rsidRPr="00537913">
                    <w:rPr>
                      <w:rFonts w:eastAsia="Calibri"/>
                      <w:b/>
                      <w:lang w:val="en-US"/>
                    </w:rPr>
                    <w:t xml:space="preserve"> </w:t>
                  </w:r>
                  <w:proofErr w:type="spellStart"/>
                  <w:r w:rsidRPr="00537913">
                    <w:rPr>
                      <w:rFonts w:eastAsia="Calibri"/>
                      <w:b/>
                      <w:lang w:val="en-US"/>
                    </w:rPr>
                    <w:t>Authorised</w:t>
                  </w:r>
                  <w:proofErr w:type="spellEnd"/>
                  <w:r w:rsidRPr="00537913">
                    <w:rPr>
                      <w:rFonts w:eastAsia="Calibri"/>
                      <w:b/>
                      <w:lang w:val="en-US"/>
                    </w:rPr>
                    <w:t xml:space="preserve"> Processing</w:t>
                  </w:r>
                </w:p>
              </w:tc>
              <w:tc>
                <w:tcPr>
                  <w:tcW w:w="4420" w:type="dxa"/>
                  <w:vAlign w:val="center"/>
                </w:tcPr>
                <w:p w14:paraId="78FF13C8" w14:textId="7FFCCCD8"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lang w:val="en-US"/>
                    </w:rPr>
                    <w:t>Identity of the Controller and Processor</w:t>
                  </w:r>
                </w:p>
              </w:tc>
              <w:tc>
                <w:tcPr>
                  <w:tcW w:w="4420" w:type="dxa"/>
                </w:tcPr>
                <w:p w14:paraId="1361E700" w14:textId="5575F901" w:rsidR="002440C8" w:rsidRPr="00537913" w:rsidRDefault="002440C8" w:rsidP="002440C8">
                  <w:pPr>
                    <w:spacing w:line="312" w:lineRule="auto"/>
                    <w:ind w:left="0"/>
                    <w:jc w:val="left"/>
                    <w:rPr>
                      <w:i/>
                    </w:rPr>
                  </w:pPr>
                  <w:r w:rsidRPr="00537913">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lang w:val="en-US"/>
                    </w:rPr>
                    <w:lastRenderedPageBreak/>
                    <w:t>Use of Personal Data</w:t>
                  </w:r>
                </w:p>
              </w:tc>
              <w:tc>
                <w:tcPr>
                  <w:tcW w:w="4420" w:type="dxa"/>
                </w:tcPr>
                <w:p w14:paraId="1F3C53A6" w14:textId="409CB818" w:rsidR="002440C8" w:rsidRPr="00537913" w:rsidRDefault="002440C8" w:rsidP="002440C8">
                  <w:pPr>
                    <w:numPr>
                      <w:ilvl w:val="1"/>
                      <w:numId w:val="0"/>
                    </w:numPr>
                    <w:overflowPunct/>
                    <w:autoSpaceDE/>
                    <w:autoSpaceDN/>
                    <w:spacing w:after="120"/>
                    <w:jc w:val="left"/>
                    <w:textAlignment w:val="auto"/>
                    <w:rPr>
                      <w:i/>
                    </w:rPr>
                  </w:pPr>
                  <w:proofErr w:type="gramStart"/>
                  <w:r w:rsidRPr="00537913">
                    <w:rPr>
                      <w:rFonts w:eastAsia="Calibri"/>
                      <w:lang w:val="en-US"/>
                    </w:rPr>
                    <w:t>Managing  the</w:t>
                  </w:r>
                  <w:proofErr w:type="gramEnd"/>
                  <w:r w:rsidRPr="00537913">
                    <w:rPr>
                      <w:rFonts w:eastAsia="Calibri"/>
                      <w:lang w:val="en-US"/>
                    </w:rPr>
                    <w:t xml:space="preserv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lang w:val="en-US"/>
                    </w:rPr>
                    <w:t>Duration of the processing</w:t>
                  </w:r>
                </w:p>
              </w:tc>
              <w:tc>
                <w:tcPr>
                  <w:tcW w:w="4420" w:type="dxa"/>
                </w:tcPr>
                <w:p w14:paraId="1A7EE9CB" w14:textId="14E6E46A"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537913" w:rsidRDefault="002440C8" w:rsidP="002440C8">
                  <w:pPr>
                    <w:numPr>
                      <w:ilvl w:val="1"/>
                      <w:numId w:val="0"/>
                    </w:numPr>
                    <w:overflowPunct/>
                    <w:autoSpaceDE/>
                    <w:autoSpaceDN/>
                    <w:spacing w:after="120"/>
                    <w:jc w:val="left"/>
                    <w:textAlignment w:val="auto"/>
                    <w:rPr>
                      <w:i/>
                    </w:rPr>
                  </w:pPr>
                  <w:r w:rsidRPr="00537913">
                    <w:rPr>
                      <w:rFonts w:eastAsia="Calibri"/>
                      <w:lang w:val="en-US"/>
                    </w:rPr>
                    <w:t>Nature and purposes of the processing</w:t>
                  </w:r>
                </w:p>
              </w:tc>
              <w:tc>
                <w:tcPr>
                  <w:tcW w:w="4420" w:type="dxa"/>
                </w:tcPr>
                <w:p w14:paraId="3D924AF9" w14:textId="77777777" w:rsidR="002440C8" w:rsidRPr="00537913"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E7EE0B5" w:rsidR="002440C8" w:rsidRPr="00537913" w:rsidRDefault="00537913" w:rsidP="002440C8">
                  <w:pPr>
                    <w:numPr>
                      <w:ilvl w:val="1"/>
                      <w:numId w:val="0"/>
                    </w:numPr>
                    <w:overflowPunct/>
                    <w:autoSpaceDE/>
                    <w:autoSpaceDN/>
                    <w:spacing w:after="120"/>
                    <w:jc w:val="left"/>
                    <w:textAlignment w:val="auto"/>
                    <w:rPr>
                      <w:i/>
                    </w:rPr>
                  </w:pPr>
                  <w:r>
                    <w:rPr>
                      <w:rFonts w:eastAsia="Calibri"/>
                      <w:lang w:val="en-US"/>
                    </w:rPr>
                    <w:t>Potential t</w:t>
                  </w:r>
                  <w:r w:rsidR="002440C8" w:rsidRPr="00537913">
                    <w:rPr>
                      <w:rFonts w:eastAsia="Calibri"/>
                      <w:lang w:val="en-US"/>
                    </w:rPr>
                    <w:t>ype of Personal Data</w:t>
                  </w:r>
                  <w:r>
                    <w:rPr>
                      <w:rFonts w:eastAsia="Calibri"/>
                      <w:lang w:val="en-US"/>
                    </w:rPr>
                    <w:t xml:space="preserve"> currently identified (to be reviewed periodically throughout the term of the contract)</w:t>
                  </w:r>
                </w:p>
              </w:tc>
              <w:tc>
                <w:tcPr>
                  <w:tcW w:w="4420" w:type="dxa"/>
                </w:tcPr>
                <w:p w14:paraId="596D6842" w14:textId="77777777" w:rsidR="002440C8" w:rsidRPr="00537913" w:rsidRDefault="002440C8" w:rsidP="002440C8">
                  <w:pPr>
                    <w:spacing w:line="312" w:lineRule="auto"/>
                    <w:ind w:left="117"/>
                    <w:jc w:val="left"/>
                  </w:pPr>
                  <w:r w:rsidRPr="00537913">
                    <w:t>Full name</w:t>
                  </w:r>
                </w:p>
                <w:p w14:paraId="5545916E" w14:textId="77777777" w:rsidR="002440C8" w:rsidRPr="00537913" w:rsidRDefault="002440C8" w:rsidP="002440C8">
                  <w:pPr>
                    <w:spacing w:line="312" w:lineRule="auto"/>
                    <w:ind w:left="117"/>
                    <w:jc w:val="left"/>
                  </w:pPr>
                  <w:proofErr w:type="spellStart"/>
                  <w:r w:rsidRPr="00537913">
                    <w:t>Worplace</w:t>
                  </w:r>
                  <w:proofErr w:type="spellEnd"/>
                  <w:r w:rsidRPr="00537913">
                    <w:t xml:space="preserve"> address</w:t>
                  </w:r>
                </w:p>
                <w:p w14:paraId="68E9008D" w14:textId="77777777" w:rsidR="002440C8" w:rsidRPr="00537913" w:rsidRDefault="002440C8" w:rsidP="002440C8">
                  <w:pPr>
                    <w:spacing w:line="312" w:lineRule="auto"/>
                    <w:ind w:left="117"/>
                    <w:jc w:val="left"/>
                  </w:pPr>
                  <w:r w:rsidRPr="00537913">
                    <w:t xml:space="preserve">Workplace Phone Number </w:t>
                  </w:r>
                </w:p>
                <w:p w14:paraId="4DC70806" w14:textId="77777777" w:rsidR="002440C8" w:rsidRPr="00537913" w:rsidRDefault="002440C8" w:rsidP="002440C8">
                  <w:pPr>
                    <w:spacing w:line="312" w:lineRule="auto"/>
                    <w:ind w:left="117"/>
                    <w:jc w:val="left"/>
                    <w:rPr>
                      <w:rFonts w:eastAsia="Calibri"/>
                      <w:b/>
                      <w:lang w:val="en-US"/>
                    </w:rPr>
                  </w:pPr>
                  <w:r w:rsidRPr="00537913">
                    <w:t xml:space="preserve">Workplace email address </w:t>
                  </w:r>
                </w:p>
                <w:p w14:paraId="678BB01C" w14:textId="77777777" w:rsidR="002440C8" w:rsidRPr="00537913" w:rsidRDefault="002440C8" w:rsidP="002440C8">
                  <w:pPr>
                    <w:spacing w:line="312" w:lineRule="auto"/>
                    <w:ind w:left="117"/>
                    <w:jc w:val="left"/>
                    <w:rPr>
                      <w:rFonts w:eastAsia="Calibri"/>
                      <w:lang w:val="en-US"/>
                    </w:rPr>
                  </w:pPr>
                  <w:r w:rsidRPr="00537913">
                    <w:rPr>
                      <w:rFonts w:eastAsia="Calibri"/>
                      <w:lang w:val="en-US"/>
                    </w:rPr>
                    <w:t xml:space="preserve">Names </w:t>
                  </w:r>
                </w:p>
                <w:p w14:paraId="74F00B85" w14:textId="77777777" w:rsidR="002440C8" w:rsidRPr="00537913" w:rsidRDefault="002440C8" w:rsidP="002440C8">
                  <w:pPr>
                    <w:spacing w:line="312" w:lineRule="auto"/>
                    <w:ind w:left="117"/>
                    <w:jc w:val="left"/>
                    <w:rPr>
                      <w:rFonts w:eastAsia="Calibri"/>
                      <w:lang w:val="en-US"/>
                    </w:rPr>
                  </w:pPr>
                  <w:r w:rsidRPr="00537913">
                    <w:rPr>
                      <w:rFonts w:eastAsia="Calibri"/>
                      <w:lang w:val="en-US"/>
                    </w:rPr>
                    <w:t>Job Title</w:t>
                  </w:r>
                </w:p>
                <w:p w14:paraId="37F6D5FE" w14:textId="77777777" w:rsidR="002440C8" w:rsidRPr="00537913" w:rsidRDefault="002440C8" w:rsidP="002440C8">
                  <w:pPr>
                    <w:spacing w:line="312" w:lineRule="auto"/>
                    <w:ind w:left="117"/>
                    <w:jc w:val="left"/>
                    <w:rPr>
                      <w:rFonts w:eastAsia="Calibri"/>
                      <w:lang w:val="en-US"/>
                    </w:rPr>
                  </w:pPr>
                  <w:r w:rsidRPr="00537913">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37913"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537913" w:rsidRDefault="002440C8" w:rsidP="002440C8">
                        <w:pPr>
                          <w:spacing w:line="312" w:lineRule="auto"/>
                          <w:ind w:left="0"/>
                          <w:jc w:val="left"/>
                        </w:pPr>
                        <w:r w:rsidRPr="00537913">
                          <w:rPr>
                            <w:rFonts w:eastAsia="Calibri"/>
                            <w:lang w:val="en-US"/>
                          </w:rPr>
                          <w:t>Tenure Information</w:t>
                        </w:r>
                        <w:r w:rsidRPr="00537913">
                          <w:t>Qualifications or Certifications</w:t>
                        </w:r>
                      </w:p>
                    </w:tc>
                  </w:tr>
                  <w:tr w:rsidR="002440C8" w:rsidRPr="00537913"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537913" w:rsidRDefault="002440C8" w:rsidP="002440C8">
                        <w:pPr>
                          <w:spacing w:line="312" w:lineRule="auto"/>
                          <w:ind w:left="0"/>
                          <w:jc w:val="left"/>
                        </w:pPr>
                        <w:r w:rsidRPr="00537913">
                          <w:t>Nationality</w:t>
                        </w:r>
                      </w:p>
                    </w:tc>
                  </w:tr>
                  <w:tr w:rsidR="002440C8" w:rsidRPr="00537913"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537913" w:rsidRDefault="002440C8" w:rsidP="002440C8">
                        <w:pPr>
                          <w:spacing w:line="312" w:lineRule="auto"/>
                          <w:ind w:left="0"/>
                          <w:jc w:val="left"/>
                        </w:pPr>
                        <w:r w:rsidRPr="00537913">
                          <w:t>Education &amp; training history</w:t>
                        </w:r>
                      </w:p>
                    </w:tc>
                  </w:tr>
                  <w:tr w:rsidR="002440C8" w:rsidRPr="00537913"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537913" w:rsidRDefault="002440C8" w:rsidP="002440C8">
                        <w:pPr>
                          <w:spacing w:line="312" w:lineRule="auto"/>
                          <w:ind w:left="0"/>
                          <w:jc w:val="left"/>
                        </w:pPr>
                        <w:r w:rsidRPr="00537913">
                          <w:t>Previous work history</w:t>
                        </w:r>
                      </w:p>
                    </w:tc>
                  </w:tr>
                  <w:tr w:rsidR="002440C8" w:rsidRPr="00537913"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537913" w:rsidRDefault="002440C8" w:rsidP="002440C8">
                        <w:pPr>
                          <w:spacing w:line="312" w:lineRule="auto"/>
                          <w:ind w:left="0"/>
                          <w:jc w:val="left"/>
                        </w:pPr>
                        <w:r w:rsidRPr="00537913">
                          <w:t>Personal Interests</w:t>
                        </w:r>
                      </w:p>
                    </w:tc>
                  </w:tr>
                  <w:tr w:rsidR="002440C8" w:rsidRPr="00537913"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537913" w:rsidRDefault="002440C8" w:rsidP="002440C8">
                        <w:pPr>
                          <w:spacing w:line="312" w:lineRule="auto"/>
                          <w:ind w:left="0"/>
                          <w:jc w:val="left"/>
                        </w:pPr>
                        <w:r w:rsidRPr="00537913">
                          <w:t>References and referee details</w:t>
                        </w:r>
                      </w:p>
                    </w:tc>
                  </w:tr>
                  <w:tr w:rsidR="002440C8" w:rsidRPr="00537913"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537913" w:rsidRDefault="002440C8" w:rsidP="002440C8">
                        <w:pPr>
                          <w:spacing w:line="312" w:lineRule="auto"/>
                          <w:ind w:left="0"/>
                          <w:jc w:val="left"/>
                        </w:pPr>
                        <w:r w:rsidRPr="00537913">
                          <w:t>Driving license details</w:t>
                        </w:r>
                      </w:p>
                    </w:tc>
                  </w:tr>
                  <w:tr w:rsidR="002440C8" w:rsidRPr="00537913"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537913" w:rsidRDefault="002440C8" w:rsidP="002440C8">
                        <w:pPr>
                          <w:spacing w:line="312" w:lineRule="auto"/>
                          <w:ind w:left="0"/>
                          <w:jc w:val="left"/>
                        </w:pPr>
                        <w:r w:rsidRPr="00537913">
                          <w:t>National insurance number</w:t>
                        </w:r>
                      </w:p>
                    </w:tc>
                  </w:tr>
                  <w:tr w:rsidR="002440C8" w:rsidRPr="00537913"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537913" w:rsidRDefault="002440C8" w:rsidP="002440C8">
                        <w:pPr>
                          <w:spacing w:line="312" w:lineRule="auto"/>
                          <w:ind w:left="0"/>
                          <w:jc w:val="left"/>
                        </w:pPr>
                        <w:r w:rsidRPr="00537913">
                          <w:t>Bank statements</w:t>
                        </w:r>
                      </w:p>
                    </w:tc>
                  </w:tr>
                  <w:tr w:rsidR="002440C8" w:rsidRPr="00537913"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537913" w:rsidRDefault="002440C8" w:rsidP="002440C8">
                        <w:pPr>
                          <w:spacing w:line="312" w:lineRule="auto"/>
                          <w:ind w:left="0"/>
                          <w:jc w:val="left"/>
                        </w:pPr>
                        <w:r w:rsidRPr="00537913">
                          <w:t>Utility bills</w:t>
                        </w:r>
                      </w:p>
                    </w:tc>
                  </w:tr>
                  <w:tr w:rsidR="002440C8" w:rsidRPr="00537913"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537913" w:rsidRDefault="002440C8" w:rsidP="002440C8">
                        <w:pPr>
                          <w:spacing w:line="312" w:lineRule="auto"/>
                          <w:ind w:left="0"/>
                          <w:jc w:val="left"/>
                        </w:pPr>
                        <w:r w:rsidRPr="00537913">
                          <w:t>Job title or role</w:t>
                        </w:r>
                      </w:p>
                    </w:tc>
                  </w:tr>
                  <w:tr w:rsidR="002440C8" w:rsidRPr="00537913"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537913" w:rsidRDefault="002440C8" w:rsidP="002440C8">
                        <w:pPr>
                          <w:spacing w:line="312" w:lineRule="auto"/>
                          <w:ind w:left="0"/>
                          <w:jc w:val="left"/>
                        </w:pPr>
                        <w:r w:rsidRPr="00537913">
                          <w:t>Job application details</w:t>
                        </w:r>
                      </w:p>
                    </w:tc>
                  </w:tr>
                  <w:tr w:rsidR="002440C8" w:rsidRPr="00537913"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537913" w:rsidRDefault="002440C8" w:rsidP="002440C8">
                        <w:pPr>
                          <w:spacing w:line="312" w:lineRule="auto"/>
                          <w:ind w:left="0"/>
                          <w:jc w:val="left"/>
                        </w:pPr>
                        <w:r w:rsidRPr="00537913">
                          <w:lastRenderedPageBreak/>
                          <w:t>Start date</w:t>
                        </w:r>
                      </w:p>
                    </w:tc>
                  </w:tr>
                  <w:tr w:rsidR="002440C8" w:rsidRPr="00537913"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537913" w:rsidRDefault="002440C8" w:rsidP="002440C8">
                        <w:pPr>
                          <w:spacing w:line="312" w:lineRule="auto"/>
                          <w:ind w:left="0"/>
                          <w:jc w:val="left"/>
                        </w:pPr>
                        <w:r w:rsidRPr="00537913">
                          <w:t>End date &amp; reason for termination</w:t>
                        </w:r>
                      </w:p>
                    </w:tc>
                  </w:tr>
                  <w:tr w:rsidR="002440C8" w:rsidRPr="00537913"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537913" w:rsidRDefault="002440C8" w:rsidP="002440C8">
                        <w:pPr>
                          <w:spacing w:line="312" w:lineRule="auto"/>
                          <w:ind w:left="0"/>
                          <w:jc w:val="left"/>
                        </w:pPr>
                        <w:r w:rsidRPr="00537913">
                          <w:t>Contract type</w:t>
                        </w:r>
                      </w:p>
                    </w:tc>
                  </w:tr>
                  <w:tr w:rsidR="002440C8" w:rsidRPr="00537913"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537913" w:rsidRDefault="002440C8" w:rsidP="002440C8">
                        <w:pPr>
                          <w:spacing w:line="312" w:lineRule="auto"/>
                          <w:ind w:left="9"/>
                          <w:jc w:val="left"/>
                        </w:pPr>
                        <w:r w:rsidRPr="00537913">
                          <w:t>Compensation data</w:t>
                        </w:r>
                      </w:p>
                    </w:tc>
                  </w:tr>
                  <w:tr w:rsidR="002440C8" w:rsidRPr="00537913"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537913" w:rsidRDefault="002440C8" w:rsidP="002440C8">
                        <w:pPr>
                          <w:spacing w:line="312" w:lineRule="auto"/>
                          <w:ind w:left="9"/>
                          <w:jc w:val="left"/>
                        </w:pPr>
                        <w:r w:rsidRPr="00537913">
                          <w:t>Photographic Facial Image</w:t>
                        </w:r>
                      </w:p>
                    </w:tc>
                  </w:tr>
                  <w:tr w:rsidR="002440C8" w:rsidRPr="00537913"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537913" w:rsidRDefault="002440C8" w:rsidP="002440C8">
                        <w:pPr>
                          <w:spacing w:line="312" w:lineRule="auto"/>
                          <w:ind w:left="9"/>
                          <w:jc w:val="left"/>
                        </w:pPr>
                        <w:r w:rsidRPr="00537913">
                          <w:t>Biometric data</w:t>
                        </w:r>
                      </w:p>
                    </w:tc>
                  </w:tr>
                  <w:tr w:rsidR="002440C8" w:rsidRPr="00537913"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537913" w:rsidRDefault="002440C8" w:rsidP="002440C8">
                        <w:pPr>
                          <w:spacing w:line="312" w:lineRule="auto"/>
                          <w:ind w:left="9"/>
                          <w:jc w:val="left"/>
                        </w:pPr>
                        <w:r w:rsidRPr="00537913">
                          <w:t>Birth certificates</w:t>
                        </w:r>
                      </w:p>
                    </w:tc>
                  </w:tr>
                  <w:tr w:rsidR="002440C8" w:rsidRPr="00537913"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537913" w:rsidRDefault="002440C8" w:rsidP="002440C8">
                        <w:pPr>
                          <w:spacing w:line="312" w:lineRule="auto"/>
                          <w:ind w:left="9"/>
                          <w:jc w:val="left"/>
                        </w:pPr>
                        <w:r w:rsidRPr="00537913">
                          <w:t>IP Address</w:t>
                        </w:r>
                      </w:p>
                    </w:tc>
                  </w:tr>
                  <w:tr w:rsidR="002440C8" w:rsidRPr="00537913"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537913" w:rsidRDefault="002440C8" w:rsidP="002440C8">
                        <w:pPr>
                          <w:spacing w:line="312" w:lineRule="auto"/>
                          <w:ind w:left="9"/>
                          <w:jc w:val="left"/>
                        </w:pPr>
                        <w:r w:rsidRPr="00537913">
                          <w:t>Details of physical and psychological health or medical condition</w:t>
                        </w:r>
                      </w:p>
                    </w:tc>
                  </w:tr>
                  <w:tr w:rsidR="002440C8" w:rsidRPr="00537913"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537913" w:rsidRDefault="002440C8" w:rsidP="002440C8">
                        <w:pPr>
                          <w:spacing w:line="312" w:lineRule="auto"/>
                          <w:ind w:left="9"/>
                          <w:jc w:val="left"/>
                        </w:pPr>
                        <w:r w:rsidRPr="00537913">
                          <w:t>Next of kin &amp; emergency contact details</w:t>
                        </w:r>
                      </w:p>
                    </w:tc>
                  </w:tr>
                  <w:tr w:rsidR="002440C8" w:rsidRPr="00537913"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537913" w:rsidRDefault="002440C8" w:rsidP="002440C8">
                        <w:pPr>
                          <w:spacing w:line="312" w:lineRule="auto"/>
                          <w:ind w:left="9"/>
                          <w:jc w:val="left"/>
                        </w:pPr>
                        <w:r w:rsidRPr="00537913">
                          <w:t>Record of absence, time tracking &amp; annual leave</w:t>
                        </w:r>
                      </w:p>
                    </w:tc>
                  </w:tr>
                </w:tbl>
                <w:p w14:paraId="61DA0D20" w14:textId="77777777" w:rsidR="002440C8" w:rsidRPr="00537913"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bl>
    <w:p w14:paraId="03C08679" w14:textId="77777777" w:rsidR="000F7DE8" w:rsidRDefault="000F7DE8">
      <w:pPr>
        <w:ind w:left="0"/>
        <w:rPr>
          <w:b/>
        </w:rPr>
      </w:pPr>
    </w:p>
    <w:p w14:paraId="518CD758" w14:textId="41E83185"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Verzeichnis1"/>
      </w:pPr>
    </w:p>
    <w:sectPr w:rsidR="00F763AE" w:rsidRPr="00B9147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6A69" w14:textId="77777777" w:rsidR="00813189" w:rsidRDefault="00813189">
      <w:r>
        <w:separator/>
      </w:r>
    </w:p>
    <w:p w14:paraId="3F3D31AF" w14:textId="77777777" w:rsidR="00813189" w:rsidRDefault="00813189"/>
    <w:p w14:paraId="29A7E3DD" w14:textId="77777777" w:rsidR="00813189" w:rsidRDefault="00813189"/>
    <w:p w14:paraId="28DD4E3B" w14:textId="77777777" w:rsidR="00813189" w:rsidRDefault="00813189"/>
    <w:p w14:paraId="4D0F0912" w14:textId="77777777" w:rsidR="00813189" w:rsidRDefault="00813189"/>
  </w:endnote>
  <w:endnote w:type="continuationSeparator" w:id="0">
    <w:p w14:paraId="10D3DE37" w14:textId="77777777" w:rsidR="00813189" w:rsidRDefault="00813189">
      <w:r>
        <w:continuationSeparator/>
      </w:r>
    </w:p>
    <w:p w14:paraId="2B0094D6" w14:textId="77777777" w:rsidR="00813189" w:rsidRDefault="00813189"/>
    <w:p w14:paraId="505A99B4" w14:textId="77777777" w:rsidR="00813189" w:rsidRDefault="00813189"/>
    <w:p w14:paraId="3EC75E90" w14:textId="77777777" w:rsidR="00813189" w:rsidRDefault="00813189"/>
    <w:p w14:paraId="0183A1CB" w14:textId="77777777" w:rsidR="00813189" w:rsidRDefault="00813189"/>
  </w:endnote>
  <w:endnote w:type="continuationNotice" w:id="1">
    <w:p w14:paraId="5CACF298" w14:textId="77777777" w:rsidR="00813189" w:rsidRDefault="00813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3BFB5" w14:textId="77777777" w:rsidR="000F7DE8" w:rsidRDefault="000F7D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D0A1" w14:textId="77777777" w:rsidR="00F055D5" w:rsidRPr="00D53DEB" w:rsidRDefault="00F055D5" w:rsidP="00054E54">
    <w:pPr>
      <w:pStyle w:val="Fuzeile"/>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F055D5" w:rsidRPr="00D53DEB" w:rsidRDefault="00F055D5" w:rsidP="00054E54">
    <w:pPr>
      <w:pStyle w:val="Fuzeile"/>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F055D5" w:rsidRDefault="00F055D5" w:rsidP="00054E54">
    <w:pPr>
      <w:pStyle w:val="Fuzeile"/>
      <w:pBdr>
        <w:top w:val="single" w:sz="6" w:space="1" w:color="auto"/>
      </w:pBdr>
      <w:tabs>
        <w:tab w:val="right" w:pos="8647"/>
      </w:tabs>
      <w:ind w:left="0"/>
      <w:rPr>
        <w:sz w:val="16"/>
        <w:szCs w:val="16"/>
      </w:rPr>
    </w:pPr>
    <w:r w:rsidRPr="00D53DEB">
      <w:rPr>
        <w:sz w:val="16"/>
        <w:szCs w:val="16"/>
      </w:rPr>
      <w:t>Attachment 5a</w:t>
    </w:r>
  </w:p>
  <w:p w14:paraId="7D3C4483" w14:textId="598F9E9C" w:rsidR="00F055D5" w:rsidRDefault="00F055D5" w:rsidP="00054E54">
    <w:pPr>
      <w:pStyle w:val="Fuzeile"/>
      <w:pBdr>
        <w:top w:val="single" w:sz="6" w:space="1" w:color="auto"/>
      </w:pBdr>
      <w:tabs>
        <w:tab w:val="right" w:pos="8647"/>
      </w:tabs>
      <w:ind w:left="0"/>
      <w:rPr>
        <w:sz w:val="16"/>
        <w:szCs w:val="16"/>
      </w:rPr>
    </w:pPr>
    <w:r>
      <w:rPr>
        <w:sz w:val="16"/>
        <w:szCs w:val="16"/>
      </w:rPr>
      <w:t>© Crown copyright 2018</w:t>
    </w:r>
  </w:p>
  <w:p w14:paraId="08DC505A" w14:textId="51D02F72" w:rsidR="00F055D5" w:rsidRPr="00054E54" w:rsidRDefault="00F055D5">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343F56">
      <w:rPr>
        <w:noProof/>
        <w:sz w:val="16"/>
        <w:szCs w:val="16"/>
      </w:rPr>
      <w:t>4</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F1CE" w14:textId="77777777" w:rsidR="00F055D5" w:rsidRDefault="00F055D5" w:rsidP="00054E54">
    <w:pPr>
      <w:pStyle w:val="Fuzeile"/>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F055D5" w:rsidRPr="004319D6" w:rsidRDefault="00F055D5" w:rsidP="00054E54">
    <w:pPr>
      <w:pStyle w:val="Fuzeile"/>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F055D5" w:rsidRDefault="00F055D5" w:rsidP="009968DA">
    <w:pPr>
      <w:pStyle w:val="Fuzeile"/>
      <w:pBdr>
        <w:top w:val="single" w:sz="6" w:space="1" w:color="auto"/>
      </w:pBdr>
      <w:tabs>
        <w:tab w:val="right" w:pos="8647"/>
      </w:tabs>
      <w:ind w:left="0"/>
      <w:rPr>
        <w:sz w:val="16"/>
        <w:szCs w:val="16"/>
      </w:rPr>
    </w:pPr>
    <w:r>
      <w:rPr>
        <w:sz w:val="16"/>
        <w:szCs w:val="16"/>
      </w:rPr>
      <w:t>Attachment 5a</w:t>
    </w:r>
  </w:p>
  <w:p w14:paraId="787266DE" w14:textId="00A91B46" w:rsidR="00F055D5" w:rsidRPr="009968DA" w:rsidRDefault="00F055D5" w:rsidP="009968DA">
    <w:pPr>
      <w:pStyle w:val="Fuzeile"/>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055D5" w:rsidRDefault="00F055D5" w:rsidP="00054E54">
    <w:pPr>
      <w:pStyle w:val="Fuzeile"/>
      <w:pBdr>
        <w:top w:val="single" w:sz="6" w:space="1" w:color="auto"/>
      </w:pBdr>
      <w:tabs>
        <w:tab w:val="right" w:pos="8647"/>
      </w:tabs>
      <w:ind w:left="0"/>
      <w:rPr>
        <w:sz w:val="16"/>
        <w:szCs w:val="16"/>
      </w:rPr>
    </w:pPr>
  </w:p>
  <w:p w14:paraId="73B75459" w14:textId="7E9E1C9E" w:rsidR="00F055D5" w:rsidRPr="00054E54" w:rsidRDefault="00F055D5" w:rsidP="00054E54">
    <w:pPr>
      <w:pStyle w:val="Fuzeile"/>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343F56">
      <w:rPr>
        <w:noProof/>
        <w:sz w:val="16"/>
        <w:szCs w:val="16"/>
      </w:rPr>
      <w:t>1</w:t>
    </w:r>
    <w:r w:rsidRPr="00054E54">
      <w:rPr>
        <w:noProof/>
        <w:sz w:val="16"/>
        <w:szCs w:val="16"/>
      </w:rPr>
      <w:fldChar w:fldCharType="end"/>
    </w:r>
  </w:p>
  <w:p w14:paraId="5B2BBFDC" w14:textId="77777777" w:rsidR="00F055D5" w:rsidRDefault="00F05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3FE0E" w14:textId="77777777" w:rsidR="00813189" w:rsidRDefault="00813189">
      <w:r>
        <w:separator/>
      </w:r>
    </w:p>
  </w:footnote>
  <w:footnote w:type="continuationSeparator" w:id="0">
    <w:p w14:paraId="32594F91" w14:textId="77777777" w:rsidR="00813189" w:rsidRDefault="00813189">
      <w:r>
        <w:continuationSeparator/>
      </w:r>
    </w:p>
  </w:footnote>
  <w:footnote w:type="continuationNotice" w:id="1">
    <w:p w14:paraId="7D2F31C2" w14:textId="77777777" w:rsidR="00813189" w:rsidRDefault="00813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3FBA" w14:textId="4E415653" w:rsidR="00F055D5" w:rsidRDefault="00F055D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055D5" w:rsidRDefault="00F055D5"/>
  <w:p w14:paraId="2A494745" w14:textId="77777777" w:rsidR="00F055D5" w:rsidRDefault="00F055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7C4E" w14:textId="3B99836C" w:rsidR="00F055D5" w:rsidRDefault="00F055D5">
    <w:pPr>
      <w:pStyle w:val="Kopfzeile"/>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D0FF" w14:textId="058B5B7C" w:rsidR="000F7DE8" w:rsidRDefault="000F7D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berschrift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berschrift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berschrift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berschrift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berschrift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berschrift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49"/>
  </w:num>
  <w:num w:numId="7">
    <w:abstractNumId w:val="29"/>
  </w:num>
  <w:num w:numId="8">
    <w:abstractNumId w:val="56"/>
  </w:num>
  <w:num w:numId="9">
    <w:abstractNumId w:val="57"/>
  </w:num>
  <w:num w:numId="10">
    <w:abstractNumId w:val="52"/>
  </w:num>
  <w:num w:numId="11">
    <w:abstractNumId w:val="35"/>
  </w:num>
  <w:num w:numId="12">
    <w:abstractNumId w:val="64"/>
  </w:num>
  <w:num w:numId="13">
    <w:abstractNumId w:val="34"/>
  </w:num>
  <w:num w:numId="14">
    <w:abstractNumId w:val="15"/>
  </w:num>
  <w:num w:numId="15">
    <w:abstractNumId w:val="17"/>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9"/>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60"/>
  </w:num>
  <w:num w:numId="40">
    <w:abstractNumId w:val="25"/>
  </w:num>
  <w:num w:numId="41">
    <w:abstractNumId w:val="4"/>
  </w:num>
  <w:num w:numId="42">
    <w:abstractNumId w:val="38"/>
  </w:num>
  <w:num w:numId="43">
    <w:abstractNumId w:val="58"/>
  </w:num>
  <w:num w:numId="44">
    <w:abstractNumId w:val="10"/>
  </w:num>
  <w:num w:numId="45">
    <w:abstractNumId w:val="63"/>
  </w:num>
  <w:num w:numId="46">
    <w:abstractNumId w:val="33"/>
  </w:num>
  <w:num w:numId="47">
    <w:abstractNumId w:val="45"/>
  </w:num>
  <w:num w:numId="48">
    <w:abstractNumId w:val="16"/>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3"/>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6"/>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4"/>
  </w:num>
  <w:num w:numId="90">
    <w:abstractNumId w:val="11"/>
  </w:num>
  <w:num w:numId="91">
    <w:abstractNumId w:val="6"/>
  </w:num>
  <w:num w:numId="92">
    <w:abstractNumId w:val="64"/>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85D0B"/>
    <w:rsid w:val="000D0701"/>
    <w:rsid w:val="000E51AC"/>
    <w:rsid w:val="000F7DE8"/>
    <w:rsid w:val="00100C58"/>
    <w:rsid w:val="00111007"/>
    <w:rsid w:val="00174834"/>
    <w:rsid w:val="0018542B"/>
    <w:rsid w:val="001D5E87"/>
    <w:rsid w:val="002047E1"/>
    <w:rsid w:val="00224F1D"/>
    <w:rsid w:val="0023206B"/>
    <w:rsid w:val="0023253F"/>
    <w:rsid w:val="002440C8"/>
    <w:rsid w:val="00272E8F"/>
    <w:rsid w:val="002827E4"/>
    <w:rsid w:val="002B00EA"/>
    <w:rsid w:val="002C177B"/>
    <w:rsid w:val="00306EA9"/>
    <w:rsid w:val="003125B9"/>
    <w:rsid w:val="003228BA"/>
    <w:rsid w:val="00327EA5"/>
    <w:rsid w:val="00340AAB"/>
    <w:rsid w:val="00343F56"/>
    <w:rsid w:val="00345F2B"/>
    <w:rsid w:val="00397FC8"/>
    <w:rsid w:val="003A2249"/>
    <w:rsid w:val="003C22DC"/>
    <w:rsid w:val="003E3877"/>
    <w:rsid w:val="003F3581"/>
    <w:rsid w:val="00405425"/>
    <w:rsid w:val="00457085"/>
    <w:rsid w:val="00471F7C"/>
    <w:rsid w:val="00492B7E"/>
    <w:rsid w:val="004944BE"/>
    <w:rsid w:val="004D4A61"/>
    <w:rsid w:val="004D6F66"/>
    <w:rsid w:val="004E05DC"/>
    <w:rsid w:val="00501C41"/>
    <w:rsid w:val="00537215"/>
    <w:rsid w:val="00537913"/>
    <w:rsid w:val="005B68A7"/>
    <w:rsid w:val="0061276A"/>
    <w:rsid w:val="0061699B"/>
    <w:rsid w:val="006311F8"/>
    <w:rsid w:val="006535BE"/>
    <w:rsid w:val="0065497E"/>
    <w:rsid w:val="006A0AF3"/>
    <w:rsid w:val="006F3D4A"/>
    <w:rsid w:val="00700725"/>
    <w:rsid w:val="00753E53"/>
    <w:rsid w:val="00755201"/>
    <w:rsid w:val="00771E0B"/>
    <w:rsid w:val="00786287"/>
    <w:rsid w:val="00794C4D"/>
    <w:rsid w:val="007A091B"/>
    <w:rsid w:val="007A44A1"/>
    <w:rsid w:val="007D26F7"/>
    <w:rsid w:val="007E1DDC"/>
    <w:rsid w:val="00813189"/>
    <w:rsid w:val="008153FF"/>
    <w:rsid w:val="0084645D"/>
    <w:rsid w:val="00850E5C"/>
    <w:rsid w:val="00853F78"/>
    <w:rsid w:val="00861833"/>
    <w:rsid w:val="008727D1"/>
    <w:rsid w:val="00887A8F"/>
    <w:rsid w:val="008931FF"/>
    <w:rsid w:val="009036BF"/>
    <w:rsid w:val="009178A8"/>
    <w:rsid w:val="009244B7"/>
    <w:rsid w:val="00963FFF"/>
    <w:rsid w:val="0096729F"/>
    <w:rsid w:val="009968DA"/>
    <w:rsid w:val="00997414"/>
    <w:rsid w:val="009C2140"/>
    <w:rsid w:val="009D0050"/>
    <w:rsid w:val="009F2E61"/>
    <w:rsid w:val="00A0744F"/>
    <w:rsid w:val="00A1763C"/>
    <w:rsid w:val="00A17789"/>
    <w:rsid w:val="00A64B35"/>
    <w:rsid w:val="00A860F0"/>
    <w:rsid w:val="00A955D8"/>
    <w:rsid w:val="00AA7DB0"/>
    <w:rsid w:val="00AD5365"/>
    <w:rsid w:val="00B02A10"/>
    <w:rsid w:val="00B34C44"/>
    <w:rsid w:val="00B64CAD"/>
    <w:rsid w:val="00B770E2"/>
    <w:rsid w:val="00B91478"/>
    <w:rsid w:val="00BB4A0B"/>
    <w:rsid w:val="00C1735E"/>
    <w:rsid w:val="00C17DB9"/>
    <w:rsid w:val="00CA491C"/>
    <w:rsid w:val="00CB44F1"/>
    <w:rsid w:val="00CF4F29"/>
    <w:rsid w:val="00D14AEE"/>
    <w:rsid w:val="00D2378A"/>
    <w:rsid w:val="00D326AD"/>
    <w:rsid w:val="00D53DEB"/>
    <w:rsid w:val="00D61A90"/>
    <w:rsid w:val="00D66440"/>
    <w:rsid w:val="00DE1860"/>
    <w:rsid w:val="00E00CE0"/>
    <w:rsid w:val="00E23881"/>
    <w:rsid w:val="00E32B8F"/>
    <w:rsid w:val="00E45F29"/>
    <w:rsid w:val="00E54047"/>
    <w:rsid w:val="00E93D4C"/>
    <w:rsid w:val="00EA30EB"/>
    <w:rsid w:val="00ED2251"/>
    <w:rsid w:val="00EF289B"/>
    <w:rsid w:val="00F055D5"/>
    <w:rsid w:val="00F1780F"/>
    <w:rsid w:val="00F763AE"/>
    <w:rsid w:val="00F770DB"/>
    <w:rsid w:val="00FB2B54"/>
    <w:rsid w:val="00FD0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berschrift1">
    <w:name w:val="heading 1"/>
    <w:aliases w:val="h1,A MAJOR/BOLD,Schedheading,Heading 1(Report Only),h1 chapter heading,Section Heading,H1,Attribute Heading 1,Roman 14 B Heading,Roman 14 B Heading1,Roman 14 B Heading2,Roman 14 B Heading11,new page/chapter,1st level,(Alt+1),Part,2,1,o"/>
    <w:basedOn w:val="Standard"/>
    <w:link w:val="berschrift1Zchn"/>
    <w:qFormat/>
    <w:pPr>
      <w:numPr>
        <w:numId w:val="11"/>
      </w:numPr>
      <w:overflowPunct/>
      <w:autoSpaceDE/>
      <w:autoSpaceDN/>
      <w:textAlignment w:val="auto"/>
      <w:outlineLvl w:val="0"/>
    </w:pPr>
    <w:rPr>
      <w:rFonts w:eastAsia="STZhongsong" w:cs="Times New Roman"/>
      <w:b/>
      <w:lang w:eastAsia="zh-CN"/>
    </w:rPr>
  </w:style>
  <w:style w:type="paragraph" w:styleId="berschrift2">
    <w:name w:val="heading 2"/>
    <w:aliases w:val="TSOL 2nd Level X,T&amp;Cs2,KJL:1st Level,Heading Two,h2,(1.1,1.2,1.3 etc),Prophead 2,RFP Heading 2,Activity,l2,H2,PARA2,h 3,Numbered - 2,Reset numbering,S Heading,S Heading 2,Major,Section,m,Body Text (Reset numbering),TF-Overskrit 2"/>
    <w:link w:val="berschrift2Zchn"/>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berschrift3">
    <w:name w:val="heading 3"/>
    <w:aliases w:val="KJL:2nd Level,H3,h3,3,Numbered - 3,HeadC,Level 1 - 1,Minor1,Para Heading 3,Para Heading 31,h31,Minor,H31,H32,H33,H311,(Alt+3),h32,h311,h33,h312,h34,h313,h35,h314,h36,h315,h37,h316,h38,h317,h39,h318,h310,h319,h3110,h320,h3111,h321,h331,L3"/>
    <w:basedOn w:val="Standard"/>
    <w:link w:val="berschrift3Zchn"/>
    <w:uiPriority w:val="99"/>
    <w:qFormat/>
    <w:pPr>
      <w:overflowPunct/>
      <w:autoSpaceDE/>
      <w:autoSpaceDN/>
      <w:ind w:left="0"/>
      <w:textAlignment w:val="auto"/>
      <w:outlineLvl w:val="2"/>
    </w:pPr>
    <w:rPr>
      <w:rFonts w:eastAsia="STZhongsong" w:cs="Times New Roman"/>
      <w:lang w:eastAsia="zh-CN"/>
    </w:rPr>
  </w:style>
  <w:style w:type="paragraph" w:styleId="berschrift4">
    <w:name w:val="heading 4"/>
    <w:aliases w:val="TSOL 3rd Level X.1,Sub-Minor,Project table,Propos,Bullet 1,Level 2 - a,Bullet 11,Bullet 12,Bullet 13,Bullet 14,Bullet 15,Bullet 16,h4,Schedules,4,H4,14,l4,141,h41,l41,41,142,h42,l42,h43,a.,Map Title,42,parapoint,¶,143,h44,l43,43,1411,h411"/>
    <w:basedOn w:val="Standard"/>
    <w:link w:val="berschrift4Zchn"/>
    <w:qFormat/>
    <w:pPr>
      <w:numPr>
        <w:ilvl w:val="3"/>
        <w:numId w:val="11"/>
      </w:numPr>
      <w:spacing w:after="120"/>
      <w:outlineLvl w:val="3"/>
    </w:pPr>
    <w:rPr>
      <w:rFonts w:cs="Times New Roman"/>
      <w:spacing w:val="-3"/>
      <w:lang w:val="en-US"/>
    </w:rPr>
  </w:style>
  <w:style w:type="paragraph" w:styleId="berschrift5">
    <w:name w:val="heading 5"/>
    <w:aliases w:val="TSOL 4th Level X.1.1,Heading,Heading 5(unused),Level 3 - (i),Third Level Heading,h5,Response Type,Response Type1,Response Type2,Response Type3,Response Type4,Response Type5,Response Type6,Response Type7,Appendix A to X,H5,l5,Subheading"/>
    <w:basedOn w:val="Standard"/>
    <w:link w:val="berschrift5Zchn"/>
    <w:qFormat/>
    <w:pPr>
      <w:numPr>
        <w:ilvl w:val="3"/>
        <w:numId w:val="10"/>
      </w:numPr>
      <w:tabs>
        <w:tab w:val="clear" w:pos="2665"/>
        <w:tab w:val="left" w:pos="2410"/>
      </w:tabs>
      <w:spacing w:after="120"/>
      <w:ind w:left="2410" w:hanging="850"/>
      <w:outlineLvl w:val="4"/>
    </w:pPr>
    <w:rPr>
      <w:rFonts w:cs="Times New Roman"/>
    </w:rPr>
  </w:style>
  <w:style w:type="paragraph" w:styleId="berschrift6">
    <w:name w:val="heading 6"/>
    <w:aliases w:val="TSOL 5th Level X.1.1.1,Heading 6(unused),Legal Level 1.,L1 PIP,Heading 6  Appendix Y &amp; Z,Lev 6,H6 DO NOT USE,Bullet list,PA Appendix,H6,H61,PR14,bullet2,Blank 2,Appendix,h6,H62,H63,H64,H65,H66,H67,H68,H69,H610,H611,H612,H613,H614,H615,H616"/>
    <w:basedOn w:val="berschrift5"/>
    <w:link w:val="berschrift6Zchn"/>
    <w:qFormat/>
    <w:pPr>
      <w:numPr>
        <w:ilvl w:val="4"/>
      </w:numPr>
      <w:tabs>
        <w:tab w:val="clear" w:pos="3799"/>
        <w:tab w:val="num" w:pos="2977"/>
      </w:tabs>
      <w:ind w:left="2977" w:hanging="567"/>
      <w:outlineLvl w:val="5"/>
    </w:pPr>
  </w:style>
  <w:style w:type="paragraph" w:styleId="berschrift7">
    <w:name w:val="heading 7"/>
    <w:aliases w:val="TSOL 6th Level X.1.1.1.1,Heading 7(unused),Legal Level 1.1.,L2 PIP,Lev 7,H7DO NOT USE,PA Appendix Major,Blank 3,Appendix Major,Heading 7 (Do Not Use)"/>
    <w:basedOn w:val="berschrift6"/>
    <w:link w:val="berschrift7Zchn"/>
    <w:qFormat/>
    <w:pPr>
      <w:numPr>
        <w:ilvl w:val="5"/>
      </w:numPr>
      <w:tabs>
        <w:tab w:val="clear" w:pos="3289"/>
        <w:tab w:val="num" w:pos="3544"/>
      </w:tabs>
      <w:ind w:left="3544" w:hanging="567"/>
      <w:outlineLvl w:val="6"/>
    </w:pPr>
  </w:style>
  <w:style w:type="paragraph" w:styleId="berschrift8">
    <w:name w:val="heading 8"/>
    <w:aliases w:val="TSOL 7th Level X.1.1.1.1.1,Legal Level 1.1.1.,Lev 8,h8 DO NOT USE,PA Appendix Minor,Blank 4,h8,Heading 8 (Do Not Use),Appendix Minor"/>
    <w:basedOn w:val="berschrift7"/>
    <w:link w:val="berschrift8Zchn"/>
    <w:qFormat/>
    <w:pPr>
      <w:numPr>
        <w:ilvl w:val="6"/>
      </w:numPr>
      <w:tabs>
        <w:tab w:val="left" w:pos="5387"/>
      </w:tabs>
      <w:outlineLvl w:val="7"/>
    </w:pPr>
  </w:style>
  <w:style w:type="paragraph" w:styleId="berschrift9">
    <w:name w:val="heading 9"/>
    <w:aliases w:val="Heading 9 (Do Not Use),Heading 9 (defunct),Legal Level 1.1.1.1.,Lev 9,h9 DO NOT USE,App Heading,Titre 10,App1,Blank 5,appendix,h9"/>
    <w:basedOn w:val="Standard"/>
    <w:link w:val="berschrift9Zchn"/>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unotentext">
    <w:name w:val="footnote text"/>
    <w:basedOn w:val="Standard"/>
    <w:link w:val="FunotentextZchn"/>
    <w:semiHidden/>
    <w:unhideWhenUsed/>
    <w:rPr>
      <w:sz w:val="20"/>
      <w:szCs w:val="20"/>
    </w:rPr>
  </w:style>
  <w:style w:type="character" w:customStyle="1" w:styleId="FunotentextZchn">
    <w:name w:val="Fußnotentext Zchn"/>
    <w:link w:val="Funotentext"/>
    <w:semiHidden/>
    <w:rPr>
      <w:rFonts w:ascii="Arial" w:eastAsia="Times New Roman" w:hAnsi="Arial" w:cs="Arial"/>
      <w:lang w:eastAsia="en-US"/>
    </w:rPr>
  </w:style>
  <w:style w:type="paragraph" w:styleId="Sprechblasentext">
    <w:name w:val="Balloon Text"/>
    <w:basedOn w:val="Standard"/>
    <w:link w:val="SprechblasentextZchn"/>
    <w:semiHidden/>
    <w:unhideWhenUsed/>
    <w:pPr>
      <w:spacing w:after="0"/>
    </w:pPr>
    <w:rPr>
      <w:rFonts w:ascii="Tahoma" w:hAnsi="Tahoma" w:cs="Times New Roman"/>
      <w:sz w:val="16"/>
      <w:szCs w:val="16"/>
    </w:rPr>
  </w:style>
  <w:style w:type="character" w:customStyle="1" w:styleId="SprechblasentextZchn">
    <w:name w:val="Sprechblasentext Zchn"/>
    <w:link w:val="Sprechblasentext"/>
    <w:semiHidden/>
    <w:rPr>
      <w:rFonts w:ascii="Tahoma" w:eastAsia="Times New Roman" w:hAnsi="Tahoma" w:cs="Tahoma"/>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link w:val="Kommentartext"/>
    <w:uiPriority w:val="99"/>
    <w:rPr>
      <w:rFonts w:ascii="Arial" w:eastAsia="Times New Roman" w:hAnsi="Arial" w:cs="Arial"/>
      <w:lang w:eastAsia="en-US"/>
    </w:rPr>
  </w:style>
  <w:style w:type="paragraph" w:customStyle="1" w:styleId="ColorfulList-Accent11">
    <w:name w:val="Colorful List - Accent 11"/>
    <w:basedOn w:val="Standard"/>
    <w:uiPriority w:val="34"/>
    <w:qFormat/>
    <w:pPr>
      <w:ind w:left="720"/>
    </w:pPr>
  </w:style>
  <w:style w:type="paragraph" w:styleId="Kommentarthema">
    <w:name w:val="annotation subject"/>
    <w:basedOn w:val="Standard"/>
    <w:next w:val="Funotentext"/>
    <w:link w:val="KommentarthemaZchn"/>
    <w:semiHidden/>
    <w:unhideWhenUsed/>
    <w:rPr>
      <w:rFonts w:cs="Times New Roman"/>
      <w:b/>
      <w:bCs/>
      <w:sz w:val="20"/>
      <w:szCs w:val="20"/>
    </w:rPr>
  </w:style>
  <w:style w:type="character" w:customStyle="1" w:styleId="KommentarthemaZchn">
    <w:name w:val="Kommentarthema Zchn"/>
    <w:link w:val="Kommentarthema"/>
    <w:semiHidden/>
    <w:rPr>
      <w:rFonts w:ascii="Arial" w:eastAsia="Times New Roman" w:hAnsi="Arial" w:cs="Times New Roman"/>
      <w:b/>
      <w:bCs/>
      <w:sz w:val="20"/>
      <w:szCs w:val="20"/>
      <w:lang w:eastAsia="en-US"/>
    </w:rPr>
  </w:style>
  <w:style w:type="paragraph" w:customStyle="1" w:styleId="MarginText">
    <w:name w:val="Margin Text"/>
    <w:basedOn w:val="Standard"/>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berschrift1Zchn">
    <w:name w:val="Überschrift 1 Zchn"/>
    <w:aliases w:val="h1 Zchn,A MAJOR/BOLD Zchn,Schedheading Zchn,Heading 1(Report Only) Zchn,h1 chapter heading Zchn,Section Heading Zchn,H1 Zchn,Attribute Heading 1 Zchn,Roman 14 B Heading Zchn,Roman 14 B Heading1 Zchn,Roman 14 B Heading2 Zchn,Part Zchn"/>
    <w:link w:val="berschrift1"/>
    <w:rPr>
      <w:rFonts w:ascii="Arial" w:eastAsia="STZhongsong" w:hAnsi="Arial"/>
      <w:b/>
      <w:sz w:val="22"/>
      <w:szCs w:val="22"/>
      <w:lang w:eastAsia="zh-CN"/>
    </w:rPr>
  </w:style>
  <w:style w:type="character" w:customStyle="1" w:styleId="berschrift2Zchn">
    <w:name w:val="Überschrift 2 Zchn"/>
    <w:aliases w:val="TSOL 2nd Level X Zchn,T&amp;Cs2 Zchn,KJL:1st Level Zchn,Heading Two Zchn,h2 Zchn,(1.1 Zchn,1.2 Zchn,1.3 etc) Zchn,Prophead 2 Zchn,RFP Heading 2 Zchn,Activity Zchn,l2 Zchn,H2 Zchn,PARA2 Zchn,h 3 Zchn,Numbered - 2 Zchn,Reset numbering Zchn"/>
    <w:link w:val="berschrift2"/>
    <w:rPr>
      <w:rFonts w:ascii="Arial" w:eastAsia="Times New Roman" w:hAnsi="Arial"/>
      <w:b/>
      <w:caps/>
      <w:sz w:val="22"/>
      <w:szCs w:val="22"/>
      <w:lang w:eastAsia="en-US"/>
    </w:rPr>
  </w:style>
  <w:style w:type="character" w:customStyle="1" w:styleId="berschrift3Zchn">
    <w:name w:val="Überschrift 3 Zchn"/>
    <w:aliases w:val="KJL:2nd Level Zchn,H3 Zchn,h3 Zchn,3 Zchn,Numbered - 3 Zchn,HeadC Zchn,Level 1 - 1 Zchn,Minor1 Zchn,Para Heading 3 Zchn,Para Heading 31 Zchn,h31 Zchn,Minor Zchn,H31 Zchn,H32 Zchn,H33 Zchn,H311 Zchn,(Alt+3) Zchn,h32 Zchn,h311 Zchn"/>
    <w:link w:val="berschrift3"/>
    <w:uiPriority w:val="99"/>
    <w:rPr>
      <w:rFonts w:ascii="Arial" w:eastAsia="STZhongsong" w:hAnsi="Arial" w:cs="Arial"/>
      <w:sz w:val="22"/>
      <w:szCs w:val="22"/>
      <w:lang w:eastAsia="zh-CN"/>
    </w:rPr>
  </w:style>
  <w:style w:type="character" w:customStyle="1" w:styleId="berschrift4Zchn">
    <w:name w:val="Überschrift 4 Zchn"/>
    <w:aliases w:val="TSOL 3rd Level X.1 Zchn,Sub-Minor Zchn,Project table Zchn,Propos Zchn,Bullet 1 Zchn,Level 2 - a Zchn,Bullet 11 Zchn,Bullet 12 Zchn,Bullet 13 Zchn,Bullet 14 Zchn,Bullet 15 Zchn,Bullet 16 Zchn,h4 Zchn,Schedules Zchn,4 Zchn,H4 Zchn"/>
    <w:link w:val="berschrift4"/>
    <w:rPr>
      <w:rFonts w:ascii="Arial" w:eastAsia="Times New Roman" w:hAnsi="Arial"/>
      <w:spacing w:val="-3"/>
      <w:sz w:val="22"/>
      <w:szCs w:val="22"/>
      <w:lang w:val="en-US" w:eastAsia="en-US"/>
    </w:rPr>
  </w:style>
  <w:style w:type="character" w:customStyle="1" w:styleId="berschrift5Zchn">
    <w:name w:val="Überschrift 5 Zchn"/>
    <w:aliases w:val="TSOL 4th Level X.1.1 Zchn,Heading Zchn,Heading 5(unused) Zchn,Level 3 - (i) Zchn,Third Level Heading Zchn,h5 Zchn,Response Type Zchn,Response Type1 Zchn,Response Type2 Zchn,Response Type3 Zchn,Response Type4 Zchn,Response Type5 Zchn"/>
    <w:link w:val="berschrift5"/>
    <w:rPr>
      <w:rFonts w:ascii="Arial" w:eastAsia="Times New Roman" w:hAnsi="Arial"/>
      <w:sz w:val="22"/>
      <w:szCs w:val="22"/>
      <w:lang w:eastAsia="en-US"/>
    </w:rPr>
  </w:style>
  <w:style w:type="character" w:customStyle="1" w:styleId="berschrift6Zchn">
    <w:name w:val="Überschrift 6 Zchn"/>
    <w:aliases w:val="TSOL 5th Level X.1.1.1 Zchn,Heading 6(unused) Zchn,Legal Level 1. Zchn,L1 PIP Zchn,Heading 6  Appendix Y &amp; Z Zchn,Lev 6 Zchn,H6 DO NOT USE Zchn,Bullet list Zchn,PA Appendix Zchn,H6 Zchn,H61 Zchn,PR14 Zchn,bullet2 Zchn,Blank 2 Zchn"/>
    <w:link w:val="berschrift6"/>
    <w:rPr>
      <w:rFonts w:ascii="Arial" w:eastAsia="Times New Roman" w:hAnsi="Arial"/>
      <w:sz w:val="22"/>
      <w:szCs w:val="22"/>
      <w:lang w:eastAsia="en-US"/>
    </w:rPr>
  </w:style>
  <w:style w:type="character" w:customStyle="1" w:styleId="berschrift7Zchn">
    <w:name w:val="Überschrift 7 Zchn"/>
    <w:aliases w:val="TSOL 6th Level X.1.1.1.1 Zchn,Heading 7(unused) Zchn,Legal Level 1.1. Zchn,L2 PIP Zchn,Lev 7 Zchn,H7DO NOT USE Zchn,PA Appendix Major Zchn,Blank 3 Zchn,Appendix Major Zchn,Heading 7 (Do Not Use) Zchn"/>
    <w:link w:val="berschrift7"/>
    <w:rPr>
      <w:rFonts w:ascii="Arial" w:eastAsia="Times New Roman" w:hAnsi="Arial"/>
      <w:sz w:val="22"/>
      <w:szCs w:val="22"/>
      <w:lang w:eastAsia="en-US"/>
    </w:rPr>
  </w:style>
  <w:style w:type="character" w:customStyle="1" w:styleId="berschrift8Zchn">
    <w:name w:val="Überschrift 8 Zchn"/>
    <w:aliases w:val="TSOL 7th Level X.1.1.1.1.1 Zchn,Legal Level 1.1.1. Zchn,Lev 8 Zchn,h8 DO NOT USE Zchn,PA Appendix Minor Zchn,Blank 4 Zchn,h8 Zchn,Heading 8 (Do Not Use) Zchn,Appendix Minor Zchn"/>
    <w:link w:val="berschrift8"/>
    <w:rPr>
      <w:rFonts w:ascii="Arial" w:eastAsia="Times New Roman" w:hAnsi="Arial"/>
      <w:sz w:val="22"/>
      <w:szCs w:val="22"/>
      <w:lang w:eastAsia="en-US"/>
    </w:rPr>
  </w:style>
  <w:style w:type="character" w:customStyle="1" w:styleId="berschrift9Zchn">
    <w:name w:val="Überschrift 9 Zchn"/>
    <w:aliases w:val="Heading 9 (Do Not Use) Zchn,Heading 9 (defunct) Zchn,Legal Level 1.1.1.1. Zchn,Lev 9 Zchn,h9 DO NOT USE Zchn,App Heading Zchn,Titre 10 Zchn,App1 Zchn,Blank 5 Zchn,appendix Zchn,h9 Zchn"/>
    <w:link w:val="berschrift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Standard"/>
    <w:link w:val="GPSTITLESChar"/>
    <w:qFormat/>
    <w:pPr>
      <w:ind w:left="0"/>
      <w:jc w:val="center"/>
    </w:pPr>
    <w:rPr>
      <w:rFonts w:ascii="Arial Bold" w:hAnsi="Arial Bold"/>
      <w:b/>
      <w:caps/>
    </w:rPr>
  </w:style>
  <w:style w:type="paragraph" w:customStyle="1" w:styleId="GPSL2GuidanceNumbered">
    <w:name w:val="GPS L2 Guidance Numbered"/>
    <w:basedOn w:val="Standard"/>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unotenzeichen">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KeineListe"/>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ellenraster">
    <w:name w:val="Table Grid"/>
    <w:basedOn w:val="NormaleTabell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link w:val="Kopfzeile"/>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Verzeichnis2">
    <w:name w:val="toc 2"/>
    <w:basedOn w:val="Standard"/>
    <w:uiPriority w:val="39"/>
    <w:unhideWhenUsed/>
    <w:pPr>
      <w:tabs>
        <w:tab w:val="left" w:pos="1441"/>
        <w:tab w:val="right" w:leader="dot" w:pos="9072"/>
      </w:tabs>
      <w:spacing w:after="120"/>
      <w:ind w:left="851"/>
    </w:pPr>
    <w:rPr>
      <w:b/>
      <w:bCs/>
      <w:caps/>
      <w:smallCaps/>
      <w:noProof/>
      <w:szCs w:val="20"/>
    </w:rPr>
  </w:style>
  <w:style w:type="paragraph" w:styleId="Verzeichnis3">
    <w:name w:val="toc 3"/>
    <w:basedOn w:val="berschrift4"/>
    <w:next w:val="Standard"/>
    <w:autoRedefine/>
    <w:uiPriority w:val="39"/>
    <w:unhideWhenUsed/>
    <w:pPr>
      <w:numPr>
        <w:ilvl w:val="0"/>
        <w:numId w:val="0"/>
      </w:numPr>
      <w:spacing w:before="120"/>
      <w:jc w:val="left"/>
      <w:outlineLvl w:val="9"/>
    </w:pPr>
    <w:rPr>
      <w:rFonts w:ascii="Arial Bold" w:hAnsi="Arial Bold"/>
      <w:b/>
      <w:caps/>
      <w:sz w:val="24"/>
      <w:szCs w:val="20"/>
    </w:rPr>
  </w:style>
  <w:style w:type="paragraph" w:styleId="Verzeichnis1">
    <w:name w:val="toc 1"/>
    <w:basedOn w:val="Standard"/>
    <w:next w:val="Standard"/>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Standard"/>
    <w:qFormat/>
    <w:pPr>
      <w:ind w:left="142"/>
    </w:pPr>
  </w:style>
  <w:style w:type="paragraph" w:styleId="Dokumentstruktur">
    <w:name w:val="Document Map"/>
    <w:basedOn w:val="Standard"/>
    <w:link w:val="DokumentstrukturZchn"/>
    <w:uiPriority w:val="99"/>
    <w:semiHidden/>
    <w:unhideWhenUsed/>
    <w:pPr>
      <w:spacing w:after="0"/>
    </w:pPr>
    <w:rPr>
      <w:rFonts w:ascii="Tahoma" w:hAnsi="Tahoma" w:cs="Times New Roman"/>
      <w:sz w:val="16"/>
      <w:szCs w:val="16"/>
    </w:rPr>
  </w:style>
  <w:style w:type="character" w:customStyle="1" w:styleId="DokumentstrukturZchn">
    <w:name w:val="Dokumentstruktur Zchn"/>
    <w:link w:val="Dokumentstruktur"/>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Standard"/>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Standard"/>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BesuchterLink">
    <w:name w:val="FollowedHyperlink"/>
    <w:uiPriority w:val="99"/>
    <w:semiHidden/>
    <w:unhideWhenUsed/>
    <w:rPr>
      <w:color w:val="800080"/>
      <w:u w:val="single"/>
    </w:rPr>
  </w:style>
  <w:style w:type="paragraph" w:customStyle="1" w:styleId="GPSmacrorestart">
    <w:name w:val="GPS macro restart"/>
    <w:basedOn w:val="Standard"/>
    <w:qFormat/>
    <w:pPr>
      <w:spacing w:after="0"/>
      <w:ind w:left="0"/>
    </w:pPr>
    <w:rPr>
      <w:color w:val="FFFFFF"/>
      <w:sz w:val="16"/>
      <w:szCs w:val="16"/>
    </w:rPr>
  </w:style>
  <w:style w:type="paragraph" w:customStyle="1" w:styleId="GPSSectionHeading">
    <w:name w:val="GPS Section Heading"/>
    <w:basedOn w:val="Standard"/>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Standard"/>
    <w:next w:val="Standard"/>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Standard"/>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Inhaltsverzeichnisberschrift">
    <w:name w:val="TOC Heading"/>
    <w:basedOn w:val="berschrift1"/>
    <w:next w:val="Standard"/>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Standard"/>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Standard"/>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Standard"/>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Standard"/>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Standard"/>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ntext">
    <w:name w:val="endnote text"/>
    <w:basedOn w:val="Standard"/>
    <w:link w:val="EndnotentextZchn"/>
    <w:uiPriority w:val="99"/>
    <w:semiHidden/>
    <w:unhideWhenUsed/>
    <w:pPr>
      <w:spacing w:after="0"/>
    </w:pPr>
    <w:rPr>
      <w:sz w:val="20"/>
      <w:szCs w:val="20"/>
    </w:rPr>
  </w:style>
  <w:style w:type="character" w:customStyle="1" w:styleId="EndnotentextZchn">
    <w:name w:val="Endnotentext Zchn"/>
    <w:link w:val="Endnotentext"/>
    <w:uiPriority w:val="99"/>
    <w:semiHidden/>
    <w:rPr>
      <w:rFonts w:ascii="Arial" w:eastAsia="Times New Roman" w:hAnsi="Arial" w:cs="Arial"/>
      <w:lang w:eastAsia="en-US"/>
    </w:rPr>
  </w:style>
  <w:style w:type="character" w:styleId="Endnotenzeichen">
    <w:name w:val="endnote reference"/>
    <w:uiPriority w:val="99"/>
    <w:semiHidden/>
    <w:unhideWhenUsed/>
    <w:rPr>
      <w:vertAlign w:val="superscript"/>
    </w:rPr>
  </w:style>
  <w:style w:type="paragraph" w:customStyle="1" w:styleId="TSOLScheduleMainSectionX">
    <w:name w:val="TSOL Schedule Main Section X"/>
    <w:basedOn w:val="berschrift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berschrift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berschrift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Standard"/>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uzeile">
    <w:name w:val="footer"/>
    <w:basedOn w:val="Standard"/>
    <w:link w:val="FuzeileZchn"/>
    <w:uiPriority w:val="99"/>
    <w:unhideWhenUsed/>
    <w:pPr>
      <w:tabs>
        <w:tab w:val="center" w:pos="4513"/>
        <w:tab w:val="right" w:pos="9026"/>
      </w:tabs>
      <w:spacing w:after="0"/>
    </w:pPr>
  </w:style>
  <w:style w:type="character" w:customStyle="1" w:styleId="FuzeileZchn">
    <w:name w:val="Fußzeile Zchn"/>
    <w:link w:val="Fuzeile"/>
    <w:uiPriority w:val="99"/>
    <w:rPr>
      <w:rFonts w:ascii="Arial" w:eastAsia="Times New Roman" w:hAnsi="Arial" w:cs="Arial"/>
      <w:sz w:val="22"/>
      <w:szCs w:val="22"/>
      <w:lang w:eastAsia="en-US"/>
    </w:rPr>
  </w:style>
  <w:style w:type="paragraph" w:styleId="Verzeichnis4">
    <w:name w:val="toc 4"/>
    <w:basedOn w:val="Standard"/>
    <w:next w:val="Standard"/>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Verzeichnis5">
    <w:name w:val="toc 5"/>
    <w:basedOn w:val="Standard"/>
    <w:next w:val="Standard"/>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Verzeichnis6">
    <w:name w:val="toc 6"/>
    <w:basedOn w:val="Standard"/>
    <w:next w:val="Standard"/>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Verzeichnis7">
    <w:name w:val="toc 7"/>
    <w:basedOn w:val="Standard"/>
    <w:next w:val="Standard"/>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Verzeichnis8">
    <w:name w:val="toc 8"/>
    <w:basedOn w:val="Standard"/>
    <w:next w:val="Standard"/>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Verzeichnis9">
    <w:name w:val="toc 9"/>
    <w:basedOn w:val="Standard"/>
    <w:next w:val="Standard"/>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Kommentarzeichen">
    <w:name w:val="annotation reference"/>
    <w:unhideWhenUsed/>
    <w:rPr>
      <w:sz w:val="16"/>
      <w:szCs w:val="16"/>
    </w:rPr>
  </w:style>
  <w:style w:type="paragraph" w:styleId="Textkrper-Zeileneinzug">
    <w:name w:val="Body Text Indent"/>
    <w:basedOn w:val="Standard"/>
    <w:link w:val="Textkrper-ZeileneinzugZchn"/>
    <w:pPr>
      <w:spacing w:line="360" w:lineRule="auto"/>
      <w:ind w:left="720"/>
    </w:pPr>
    <w:rPr>
      <w:rFonts w:ascii="Times New Roman" w:hAnsi="Times New Roman" w:cs="Times New Roman"/>
      <w:szCs w:val="20"/>
    </w:rPr>
  </w:style>
  <w:style w:type="character" w:customStyle="1" w:styleId="Textkrper-ZeileneinzugZchn">
    <w:name w:val="Textkörper-Zeileneinzug Zchn"/>
    <w:link w:val="Textkrper-Zeileneinzug"/>
    <w:rPr>
      <w:rFonts w:ascii="Times New Roman" w:eastAsia="Times New Roman" w:hAnsi="Times New Roman"/>
      <w:sz w:val="22"/>
      <w:lang w:eastAsia="en-US"/>
    </w:rPr>
  </w:style>
  <w:style w:type="paragraph" w:styleId="Textkrper-Einzug2">
    <w:name w:val="Body Text Indent 2"/>
    <w:basedOn w:val="Standard"/>
    <w:link w:val="Textkrper-Einzug2Zchn"/>
    <w:pPr>
      <w:spacing w:line="360" w:lineRule="auto"/>
      <w:ind w:left="1440"/>
    </w:pPr>
    <w:rPr>
      <w:rFonts w:ascii="Times New Roman" w:hAnsi="Times New Roman" w:cs="Times New Roman"/>
      <w:szCs w:val="20"/>
    </w:rPr>
  </w:style>
  <w:style w:type="character" w:customStyle="1" w:styleId="Textkrper-Einzug2Zchn">
    <w:name w:val="Textkörper-Einzug 2 Zchn"/>
    <w:link w:val="Textkrper-Einzug2"/>
    <w:rPr>
      <w:rFonts w:ascii="Times New Roman" w:eastAsia="Times New Roman" w:hAnsi="Times New Roman"/>
      <w:sz w:val="22"/>
      <w:lang w:eastAsia="en-US"/>
    </w:rPr>
  </w:style>
  <w:style w:type="paragraph" w:customStyle="1" w:styleId="SchHeadDes">
    <w:name w:val="SchHeadDes"/>
    <w:basedOn w:val="Standard"/>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Standard"/>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Standard"/>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Standard"/>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Standard"/>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Seitenzahl">
    <w:name w:val="page number"/>
    <w:basedOn w:val="Absatz-Standardschriftart"/>
  </w:style>
  <w:style w:type="paragraph" w:customStyle="1" w:styleId="Default">
    <w:name w:val="Default"/>
    <w:basedOn w:val="Standard"/>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Textkrper">
    <w:name w:val="Body Text"/>
    <w:basedOn w:val="Standard"/>
    <w:link w:val="TextkrperZchn"/>
    <w:semiHidden/>
    <w:unhideWhenUsed/>
    <w:pPr>
      <w:spacing w:after="120"/>
    </w:pPr>
  </w:style>
  <w:style w:type="character" w:customStyle="1" w:styleId="TextkrperZchn">
    <w:name w:val="Textkörper Zchn"/>
    <w:link w:val="Textkrper"/>
    <w:semiHidden/>
    <w:rPr>
      <w:rFonts w:ascii="Arial" w:eastAsia="Times New Roman" w:hAnsi="Arial" w:cs="Arial"/>
      <w:sz w:val="22"/>
      <w:szCs w:val="22"/>
      <w:lang w:eastAsia="en-US"/>
    </w:rPr>
  </w:style>
  <w:style w:type="paragraph" w:styleId="berarbeitung">
    <w:name w:val="Revision"/>
    <w:hidden/>
    <w:uiPriority w:val="99"/>
    <w:semiHidden/>
    <w:rPr>
      <w:rFonts w:ascii="Arial" w:eastAsia="Times New Roman" w:hAnsi="Arial" w:cs="Arial"/>
      <w:sz w:val="22"/>
      <w:szCs w:val="22"/>
      <w:lang w:eastAsia="en-US"/>
    </w:rPr>
  </w:style>
  <w:style w:type="paragraph" w:customStyle="1" w:styleId="11table">
    <w:name w:val="1.1 table"/>
    <w:basedOn w:val="Standard"/>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Standard"/>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6535BE"/>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558444">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7786076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61855">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37EC5-40B5-435F-8DFB-0927E200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1109</Words>
  <Characters>6993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2021-08-30T19:04:00Z</dcterms:created>
  <dcterms:modified xsi:type="dcterms:W3CDTF">2021-08-30T19:04:00Z</dcterms:modified>
</cp:coreProperties>
</file>