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F39" w:rsidRPr="00FF1D6F" w:rsidRDefault="00951F39" w:rsidP="00951F39">
      <w:pPr>
        <w:jc w:val="center"/>
        <w:rPr>
          <w:rFonts w:asciiTheme="minorHAnsi" w:hAnsiTheme="minorHAnsi"/>
          <w:sz w:val="24"/>
          <w:szCs w:val="24"/>
        </w:rPr>
      </w:pPr>
      <w:bookmarkStart w:id="0" w:name="_GoBack"/>
      <w:bookmarkEnd w:id="0"/>
      <w:r w:rsidRPr="00FF1D6F">
        <w:rPr>
          <w:rFonts w:asciiTheme="minorHAnsi" w:hAnsiTheme="minorHAnsi"/>
          <w:noProof/>
          <w:sz w:val="24"/>
          <w:szCs w:val="24"/>
          <w:lang w:eastAsia="en-GB"/>
        </w:rPr>
        <w:drawing>
          <wp:inline distT="0" distB="0" distL="0" distR="0" wp14:anchorId="455B71C0" wp14:editId="6027AC36">
            <wp:extent cx="1311275" cy="1250950"/>
            <wp:effectExtent l="19050" t="0" r="3175" b="0"/>
            <wp:docPr id="1" name="Picture 1" descr="NatEng_72dpi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Eng_72dpi_colour_RGB"/>
                    <pic:cNvPicPr>
                      <a:picLocks noChangeAspect="1" noChangeArrowheads="1"/>
                    </pic:cNvPicPr>
                  </pic:nvPicPr>
                  <pic:blipFill>
                    <a:blip r:embed="rId8" cstate="print"/>
                    <a:srcRect/>
                    <a:stretch>
                      <a:fillRect/>
                    </a:stretch>
                  </pic:blipFill>
                  <pic:spPr bwMode="auto">
                    <a:xfrm>
                      <a:off x="0" y="0"/>
                      <a:ext cx="1311275" cy="1250950"/>
                    </a:xfrm>
                    <a:prstGeom prst="rect">
                      <a:avLst/>
                    </a:prstGeom>
                    <a:noFill/>
                    <a:ln w="9525">
                      <a:noFill/>
                      <a:miter lim="800000"/>
                      <a:headEnd/>
                      <a:tailEnd/>
                    </a:ln>
                  </pic:spPr>
                </pic:pic>
              </a:graphicData>
            </a:graphic>
          </wp:inline>
        </w:drawing>
      </w: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8215EC" w:rsidP="00951F39">
      <w:pPr>
        <w:jc w:val="center"/>
        <w:rPr>
          <w:rFonts w:asciiTheme="minorHAnsi" w:hAnsiTheme="minorHAnsi"/>
          <w:b/>
          <w:sz w:val="24"/>
          <w:szCs w:val="24"/>
        </w:rPr>
      </w:pPr>
      <w:r w:rsidRPr="00FF1D6F">
        <w:rPr>
          <w:rFonts w:asciiTheme="minorHAnsi" w:hAnsiTheme="minorHAnsi"/>
          <w:b/>
          <w:sz w:val="24"/>
          <w:szCs w:val="24"/>
        </w:rPr>
        <w:t>Barnham Cross Common</w:t>
      </w:r>
      <w:r w:rsidR="00AD19AF" w:rsidRPr="00FF1D6F">
        <w:rPr>
          <w:rFonts w:asciiTheme="minorHAnsi" w:hAnsiTheme="minorHAnsi"/>
          <w:b/>
          <w:sz w:val="24"/>
          <w:szCs w:val="24"/>
        </w:rPr>
        <w:t xml:space="preserve"> SSSI</w:t>
      </w:r>
    </w:p>
    <w:p w:rsidR="00951F39" w:rsidRPr="00FF1D6F" w:rsidRDefault="00951F39" w:rsidP="00951F39">
      <w:pPr>
        <w:jc w:val="center"/>
        <w:rPr>
          <w:rFonts w:asciiTheme="minorHAnsi" w:hAnsiTheme="minorHAnsi"/>
          <w:b/>
          <w:sz w:val="24"/>
          <w:szCs w:val="24"/>
        </w:rPr>
      </w:pPr>
      <w:r w:rsidRPr="00FF1D6F">
        <w:rPr>
          <w:rFonts w:asciiTheme="minorHAnsi" w:hAnsiTheme="minorHAnsi"/>
          <w:b/>
          <w:sz w:val="24"/>
          <w:szCs w:val="24"/>
        </w:rPr>
        <w:t>Higher Level Stewardship Management Plan</w:t>
      </w:r>
    </w:p>
    <w:p w:rsidR="00951F39" w:rsidRPr="00FF1D6F" w:rsidRDefault="00951F39" w:rsidP="00951F39">
      <w:pPr>
        <w:jc w:val="center"/>
        <w:rPr>
          <w:rFonts w:asciiTheme="minorHAnsi" w:hAnsiTheme="minorHAnsi"/>
          <w:b/>
          <w:sz w:val="24"/>
          <w:szCs w:val="24"/>
        </w:rPr>
      </w:pPr>
      <w:r w:rsidRPr="00FF1D6F">
        <w:rPr>
          <w:rFonts w:asciiTheme="minorHAnsi" w:eastAsia="Times New Roman" w:hAnsiTheme="minorHAnsi"/>
          <w:b/>
          <w:sz w:val="24"/>
          <w:szCs w:val="24"/>
          <w:lang w:eastAsia="en-GB"/>
        </w:rPr>
        <w:t>AG00</w:t>
      </w:r>
      <w:r w:rsidR="00A22C98">
        <w:rPr>
          <w:rFonts w:asciiTheme="minorHAnsi" w:eastAsia="Times New Roman" w:hAnsiTheme="minorHAnsi"/>
          <w:b/>
          <w:sz w:val="24"/>
          <w:szCs w:val="24"/>
          <w:lang w:eastAsia="en-GB"/>
        </w:rPr>
        <w:t>632233</w:t>
      </w:r>
    </w:p>
    <w:p w:rsidR="00951F39" w:rsidRPr="00FF1D6F" w:rsidRDefault="00951F39" w:rsidP="00951F39">
      <w:pPr>
        <w:jc w:val="center"/>
        <w:rPr>
          <w:rFonts w:asciiTheme="minorHAnsi" w:hAnsiTheme="minorHAnsi"/>
          <w:sz w:val="24"/>
          <w:szCs w:val="24"/>
        </w:rPr>
      </w:pPr>
    </w:p>
    <w:p w:rsidR="00951F39" w:rsidRPr="00FF1D6F" w:rsidRDefault="00FD3BEB" w:rsidP="00951F39">
      <w:pPr>
        <w:jc w:val="center"/>
        <w:rPr>
          <w:rFonts w:asciiTheme="minorHAnsi" w:hAnsiTheme="minorHAnsi"/>
          <w:sz w:val="24"/>
          <w:szCs w:val="24"/>
        </w:rPr>
      </w:pPr>
      <w:r w:rsidRPr="00FF1D6F">
        <w:rPr>
          <w:rFonts w:asciiTheme="minorHAnsi" w:hAnsiTheme="minorHAnsi"/>
          <w:sz w:val="24"/>
          <w:szCs w:val="24"/>
        </w:rPr>
        <w:t>October</w:t>
      </w:r>
      <w:r w:rsidR="003C51B0" w:rsidRPr="00FF1D6F">
        <w:rPr>
          <w:rFonts w:asciiTheme="minorHAnsi" w:hAnsiTheme="minorHAnsi"/>
          <w:sz w:val="24"/>
          <w:szCs w:val="24"/>
        </w:rPr>
        <w:t xml:space="preserve"> </w:t>
      </w:r>
      <w:r w:rsidR="00951F39" w:rsidRPr="00FF1D6F">
        <w:rPr>
          <w:rFonts w:asciiTheme="minorHAnsi" w:hAnsiTheme="minorHAnsi"/>
          <w:sz w:val="24"/>
          <w:szCs w:val="24"/>
        </w:rPr>
        <w:t>2014</w:t>
      </w:r>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tbl>
      <w:tblPr>
        <w:tblW w:w="0" w:type="auto"/>
        <w:tblInd w:w="1526" w:type="dxa"/>
        <w:tblLook w:val="04A0" w:firstRow="1" w:lastRow="0" w:firstColumn="1" w:lastColumn="0" w:noHBand="0" w:noVBand="1"/>
      </w:tblPr>
      <w:tblGrid>
        <w:gridCol w:w="3095"/>
        <w:gridCol w:w="3709"/>
      </w:tblGrid>
      <w:tr w:rsidR="00951F39" w:rsidRPr="00FF1D6F" w:rsidTr="000212DB">
        <w:tc>
          <w:tcPr>
            <w:tcW w:w="3095" w:type="dxa"/>
          </w:tcPr>
          <w:p w:rsidR="00951F39" w:rsidRPr="00FF1D6F" w:rsidRDefault="00951F39" w:rsidP="000212DB">
            <w:pPr>
              <w:jc w:val="both"/>
              <w:rPr>
                <w:rFonts w:asciiTheme="minorHAnsi" w:eastAsia="Times New Roman" w:hAnsiTheme="minorHAnsi"/>
                <w:sz w:val="24"/>
                <w:szCs w:val="24"/>
                <w:lang w:eastAsia="en-GB"/>
              </w:rPr>
            </w:pPr>
          </w:p>
        </w:tc>
        <w:tc>
          <w:tcPr>
            <w:tcW w:w="3709" w:type="dxa"/>
          </w:tcPr>
          <w:p w:rsidR="00951F39" w:rsidRPr="00FF1D6F" w:rsidRDefault="00951F39" w:rsidP="000212DB">
            <w:pPr>
              <w:rPr>
                <w:rFonts w:asciiTheme="minorHAnsi" w:eastAsia="Times New Roman" w:hAnsiTheme="minorHAnsi"/>
                <w:sz w:val="24"/>
                <w:szCs w:val="24"/>
                <w:lang w:eastAsia="en-GB"/>
              </w:rPr>
            </w:pPr>
          </w:p>
        </w:tc>
      </w:tr>
      <w:tr w:rsidR="00951F39" w:rsidRPr="00FF1D6F" w:rsidTr="000212DB">
        <w:tc>
          <w:tcPr>
            <w:tcW w:w="3095" w:type="dxa"/>
          </w:tcPr>
          <w:p w:rsidR="00951F39" w:rsidRPr="00FF1D6F" w:rsidRDefault="00951F39" w:rsidP="000212DB">
            <w:pPr>
              <w:jc w:val="center"/>
              <w:rPr>
                <w:rFonts w:asciiTheme="minorHAnsi" w:eastAsia="Times New Roman" w:hAnsiTheme="minorHAnsi"/>
                <w:sz w:val="24"/>
                <w:szCs w:val="24"/>
                <w:lang w:eastAsia="en-GB"/>
              </w:rPr>
            </w:pPr>
          </w:p>
        </w:tc>
        <w:tc>
          <w:tcPr>
            <w:tcW w:w="3709" w:type="dxa"/>
          </w:tcPr>
          <w:p w:rsidR="00951F39" w:rsidRPr="00FF1D6F" w:rsidRDefault="00951F39" w:rsidP="000212DB">
            <w:pPr>
              <w:rPr>
                <w:rFonts w:asciiTheme="minorHAnsi" w:eastAsia="Times New Roman" w:hAnsiTheme="minorHAnsi"/>
                <w:sz w:val="24"/>
                <w:szCs w:val="24"/>
                <w:lang w:eastAsia="en-GB"/>
              </w:rPr>
            </w:pPr>
          </w:p>
        </w:tc>
      </w:tr>
    </w:tbl>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p w:rsidR="00951F39" w:rsidRPr="00FF1D6F" w:rsidRDefault="00951F39" w:rsidP="00951F39">
      <w:pPr>
        <w:jc w:val="center"/>
        <w:rPr>
          <w:rFonts w:asciiTheme="minorHAnsi" w:hAnsiTheme="minorHAnsi"/>
          <w:sz w:val="24"/>
          <w:szCs w:val="24"/>
        </w:rPr>
      </w:pPr>
    </w:p>
    <w:p w:rsidR="00951F39" w:rsidRPr="00FF1D6F" w:rsidRDefault="00951F39" w:rsidP="00951F39">
      <w:pPr>
        <w:rPr>
          <w:rFonts w:asciiTheme="minorHAnsi" w:hAnsiTheme="minorHAnsi"/>
          <w:i/>
          <w:sz w:val="24"/>
          <w:szCs w:val="24"/>
        </w:rPr>
      </w:pPr>
    </w:p>
    <w:p w:rsidR="00951F39" w:rsidRPr="00FF1D6F" w:rsidRDefault="00951F39" w:rsidP="00951F39">
      <w:pPr>
        <w:rPr>
          <w:rFonts w:asciiTheme="minorHAnsi" w:hAnsiTheme="minorHAnsi"/>
          <w:i/>
          <w:sz w:val="24"/>
          <w:szCs w:val="24"/>
        </w:rPr>
      </w:pPr>
      <w:r w:rsidRPr="00FF1D6F">
        <w:rPr>
          <w:rFonts w:asciiTheme="minorHAnsi" w:hAnsiTheme="minorHAnsi"/>
          <w:i/>
          <w:sz w:val="24"/>
          <w:szCs w:val="24"/>
        </w:rPr>
        <w:t>These additional prescriptions and guidance form part of your Environmental Stewardship agreements, and should be read in conjunction with Part 3 of your agreement documents.</w:t>
      </w: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rPr>
          <w:rFonts w:asciiTheme="minorHAnsi" w:hAnsiTheme="minorHAnsi"/>
          <w:sz w:val="24"/>
          <w:szCs w:val="24"/>
        </w:rPr>
      </w:pPr>
    </w:p>
    <w:p w:rsidR="00951F39" w:rsidRPr="00FF1D6F" w:rsidRDefault="00951F39" w:rsidP="00951F39">
      <w:pPr>
        <w:pStyle w:val="Bullet"/>
        <w:numPr>
          <w:ilvl w:val="0"/>
          <w:numId w:val="0"/>
        </w:numPr>
        <w:rPr>
          <w:rFonts w:asciiTheme="minorHAnsi" w:hAnsiTheme="minorHAnsi" w:cs="Arial"/>
          <w:b/>
          <w:u w:val="single"/>
        </w:rPr>
      </w:pPr>
      <w:r w:rsidRPr="00FF1D6F">
        <w:rPr>
          <w:rFonts w:asciiTheme="minorHAnsi" w:hAnsiTheme="minorHAnsi" w:cs="Arial"/>
        </w:rPr>
        <w:br w:type="page"/>
      </w:r>
      <w:r w:rsidRPr="00FF1D6F">
        <w:rPr>
          <w:rFonts w:asciiTheme="minorHAnsi" w:hAnsiTheme="minorHAnsi" w:cs="Arial"/>
          <w:b/>
          <w:u w:val="single"/>
        </w:rPr>
        <w:lastRenderedPageBreak/>
        <w:t>Introduction</w:t>
      </w:r>
    </w:p>
    <w:p w:rsidR="009B6606" w:rsidRPr="00FF1D6F" w:rsidRDefault="009B6606" w:rsidP="009B6606">
      <w:pPr>
        <w:autoSpaceDE w:val="0"/>
        <w:autoSpaceDN w:val="0"/>
        <w:adjustRightInd w:val="0"/>
        <w:rPr>
          <w:rFonts w:asciiTheme="minorHAnsi" w:hAnsiTheme="minorHAnsi"/>
          <w:sz w:val="24"/>
          <w:szCs w:val="24"/>
        </w:rPr>
      </w:pPr>
    </w:p>
    <w:p w:rsidR="005A690C" w:rsidRPr="00FF1D6F"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Barnham Cross Common </w:t>
      </w:r>
      <w:r w:rsidR="009B0A82">
        <w:rPr>
          <w:rFonts w:asciiTheme="minorHAnsi" w:hAnsiTheme="minorHAnsi"/>
          <w:color w:val="000000"/>
          <w:sz w:val="24"/>
          <w:szCs w:val="24"/>
        </w:rPr>
        <w:t xml:space="preserve">Site of Special Scientific Interest (SSSI) </w:t>
      </w:r>
      <w:r w:rsidRPr="00FF1D6F">
        <w:rPr>
          <w:rFonts w:asciiTheme="minorHAnsi" w:hAnsiTheme="minorHAnsi"/>
          <w:color w:val="000000"/>
          <w:sz w:val="24"/>
          <w:szCs w:val="24"/>
        </w:rPr>
        <w:t>forms part of one of the finest blocks of Breckland grass heath, together with Thetford Heath, RAF B</w:t>
      </w:r>
      <w:r w:rsidR="009B0A82">
        <w:rPr>
          <w:rFonts w:asciiTheme="minorHAnsi" w:hAnsiTheme="minorHAnsi"/>
          <w:color w:val="000000"/>
          <w:sz w:val="24"/>
          <w:szCs w:val="24"/>
        </w:rPr>
        <w:t xml:space="preserve">arnham and Little Heath, Barnham, remaining </w:t>
      </w:r>
      <w:r w:rsidRPr="00FF1D6F">
        <w:rPr>
          <w:rFonts w:asciiTheme="minorHAnsi" w:hAnsiTheme="minorHAnsi"/>
          <w:color w:val="000000"/>
          <w:sz w:val="24"/>
          <w:szCs w:val="24"/>
        </w:rPr>
        <w:t xml:space="preserve"> today.  </w:t>
      </w:r>
      <w:r w:rsidR="009B0A82">
        <w:rPr>
          <w:rFonts w:asciiTheme="minorHAnsi" w:hAnsiTheme="minorHAnsi"/>
          <w:color w:val="000000"/>
          <w:sz w:val="24"/>
          <w:szCs w:val="24"/>
        </w:rPr>
        <w:t xml:space="preserve">A </w:t>
      </w:r>
      <w:r w:rsidRPr="00FF1D6F">
        <w:rPr>
          <w:rFonts w:asciiTheme="minorHAnsi" w:hAnsiTheme="minorHAnsi"/>
          <w:color w:val="000000"/>
          <w:sz w:val="24"/>
          <w:szCs w:val="24"/>
        </w:rPr>
        <w:t xml:space="preserve">wide spectrum of vegetation types </w:t>
      </w:r>
      <w:r w:rsidR="009B0A82">
        <w:rPr>
          <w:rFonts w:asciiTheme="minorHAnsi" w:hAnsiTheme="minorHAnsi"/>
          <w:color w:val="000000"/>
          <w:sz w:val="24"/>
          <w:szCs w:val="24"/>
        </w:rPr>
        <w:t xml:space="preserve">occur on </w:t>
      </w:r>
      <w:r w:rsidRPr="00FF1D6F">
        <w:rPr>
          <w:rFonts w:asciiTheme="minorHAnsi" w:hAnsiTheme="minorHAnsi"/>
          <w:color w:val="000000"/>
          <w:sz w:val="24"/>
          <w:szCs w:val="24"/>
        </w:rPr>
        <w:t>the common with calcareous, acid</w:t>
      </w:r>
      <w:r w:rsidR="009B0A82">
        <w:rPr>
          <w:rFonts w:asciiTheme="minorHAnsi" w:hAnsiTheme="minorHAnsi"/>
          <w:color w:val="000000"/>
          <w:sz w:val="24"/>
          <w:szCs w:val="24"/>
        </w:rPr>
        <w:t xml:space="preserve"> and</w:t>
      </w:r>
      <w:r w:rsidRPr="00FF1D6F">
        <w:rPr>
          <w:rFonts w:asciiTheme="minorHAnsi" w:hAnsiTheme="minorHAnsi"/>
          <w:color w:val="000000"/>
          <w:sz w:val="24"/>
          <w:szCs w:val="24"/>
        </w:rPr>
        <w:t xml:space="preserve"> fixed dune grasslands</w:t>
      </w:r>
      <w:r w:rsidR="009B0A82">
        <w:rPr>
          <w:rFonts w:asciiTheme="minorHAnsi" w:hAnsiTheme="minorHAnsi"/>
          <w:color w:val="000000"/>
          <w:sz w:val="24"/>
          <w:szCs w:val="24"/>
        </w:rPr>
        <w:t xml:space="preserve"> being of most importance</w:t>
      </w:r>
      <w:r w:rsidRPr="00FF1D6F">
        <w:rPr>
          <w:rFonts w:asciiTheme="minorHAnsi" w:hAnsiTheme="minorHAnsi"/>
          <w:color w:val="000000"/>
          <w:sz w:val="24"/>
          <w:szCs w:val="24"/>
        </w:rPr>
        <w:t>.  These habitats support a range of animals and plants including several rare or scarce species.</w:t>
      </w:r>
    </w:p>
    <w:p w:rsidR="005A690C" w:rsidRPr="00FF1D6F" w:rsidRDefault="005A690C" w:rsidP="00FF1D6F">
      <w:pPr>
        <w:autoSpaceDE w:val="0"/>
        <w:autoSpaceDN w:val="0"/>
        <w:adjustRightInd w:val="0"/>
        <w:rPr>
          <w:rFonts w:asciiTheme="minorHAnsi" w:hAnsiTheme="minorHAnsi"/>
          <w:color w:val="000000"/>
          <w:sz w:val="24"/>
          <w:szCs w:val="24"/>
        </w:rPr>
      </w:pPr>
    </w:p>
    <w:p w:rsidR="005A690C" w:rsidRPr="00FF1D6F"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The chalk-rich grass heath is best developed in the north western part of the site</w:t>
      </w:r>
      <w:r w:rsidR="009B0A82">
        <w:rPr>
          <w:rFonts w:asciiTheme="minorHAnsi" w:hAnsiTheme="minorHAnsi"/>
          <w:color w:val="000000"/>
          <w:sz w:val="24"/>
          <w:szCs w:val="24"/>
        </w:rPr>
        <w:t xml:space="preserve"> and </w:t>
      </w:r>
      <w:r w:rsidRPr="00FF1D6F">
        <w:rPr>
          <w:rFonts w:asciiTheme="minorHAnsi" w:hAnsiTheme="minorHAnsi"/>
          <w:color w:val="000000"/>
          <w:sz w:val="24"/>
          <w:szCs w:val="24"/>
        </w:rPr>
        <w:t xml:space="preserve">is an interest feature of the Breckland </w:t>
      </w:r>
      <w:r w:rsidR="009B0A82">
        <w:rPr>
          <w:rFonts w:asciiTheme="minorHAnsi" w:hAnsiTheme="minorHAnsi"/>
          <w:color w:val="000000"/>
          <w:sz w:val="24"/>
          <w:szCs w:val="24"/>
        </w:rPr>
        <w:t>Special Area of Conservation (SA</w:t>
      </w:r>
      <w:r w:rsidRPr="00FF1D6F">
        <w:rPr>
          <w:rFonts w:asciiTheme="minorHAnsi" w:hAnsiTheme="minorHAnsi"/>
          <w:color w:val="000000"/>
          <w:sz w:val="24"/>
          <w:szCs w:val="24"/>
        </w:rPr>
        <w:t>C</w:t>
      </w:r>
      <w:r w:rsidR="009B0A82">
        <w:rPr>
          <w:rFonts w:asciiTheme="minorHAnsi" w:hAnsiTheme="minorHAnsi"/>
          <w:color w:val="000000"/>
          <w:sz w:val="24"/>
          <w:szCs w:val="24"/>
        </w:rPr>
        <w:t>)</w:t>
      </w:r>
      <w:r w:rsidRPr="00FF1D6F">
        <w:rPr>
          <w:rFonts w:asciiTheme="minorHAnsi" w:hAnsiTheme="minorHAnsi"/>
          <w:color w:val="000000"/>
          <w:sz w:val="24"/>
          <w:szCs w:val="24"/>
        </w:rPr>
        <w:t xml:space="preserve">.  The turf contains a great variety of small flowering plants including </w:t>
      </w:r>
      <w:r w:rsidR="009B0A82">
        <w:rPr>
          <w:rFonts w:asciiTheme="minorHAnsi" w:hAnsiTheme="minorHAnsi"/>
          <w:color w:val="000000"/>
          <w:sz w:val="24"/>
          <w:szCs w:val="24"/>
        </w:rPr>
        <w:t>S</w:t>
      </w:r>
      <w:r w:rsidRPr="00FF1D6F">
        <w:rPr>
          <w:rFonts w:asciiTheme="minorHAnsi" w:hAnsiTheme="minorHAnsi"/>
          <w:color w:val="000000"/>
          <w:sz w:val="24"/>
          <w:szCs w:val="24"/>
        </w:rPr>
        <w:t xml:space="preserve">temless </w:t>
      </w:r>
      <w:r w:rsidR="009B0A82">
        <w:rPr>
          <w:rFonts w:asciiTheme="minorHAnsi" w:hAnsiTheme="minorHAnsi"/>
          <w:color w:val="000000"/>
          <w:sz w:val="24"/>
          <w:szCs w:val="24"/>
        </w:rPr>
        <w:t>T</w:t>
      </w:r>
      <w:r w:rsidRPr="00FF1D6F">
        <w:rPr>
          <w:rFonts w:asciiTheme="minorHAnsi" w:hAnsiTheme="minorHAnsi"/>
          <w:color w:val="000000"/>
          <w:sz w:val="24"/>
          <w:szCs w:val="24"/>
        </w:rPr>
        <w:t xml:space="preserve">histle, </w:t>
      </w:r>
      <w:r w:rsidR="009B0A82">
        <w:rPr>
          <w:rFonts w:asciiTheme="minorHAnsi" w:hAnsiTheme="minorHAnsi"/>
          <w:color w:val="000000"/>
          <w:sz w:val="24"/>
          <w:szCs w:val="24"/>
        </w:rPr>
        <w:t>B</w:t>
      </w:r>
      <w:r w:rsidRPr="00FF1D6F">
        <w:rPr>
          <w:rFonts w:asciiTheme="minorHAnsi" w:hAnsiTheme="minorHAnsi"/>
          <w:color w:val="000000"/>
          <w:sz w:val="24"/>
          <w:szCs w:val="24"/>
        </w:rPr>
        <w:t xml:space="preserve">ird's </w:t>
      </w:r>
      <w:r w:rsidR="009B0A82">
        <w:rPr>
          <w:rFonts w:asciiTheme="minorHAnsi" w:hAnsiTheme="minorHAnsi"/>
          <w:color w:val="000000"/>
          <w:sz w:val="24"/>
          <w:szCs w:val="24"/>
        </w:rPr>
        <w:t>F</w:t>
      </w:r>
      <w:r w:rsidRPr="00FF1D6F">
        <w:rPr>
          <w:rFonts w:asciiTheme="minorHAnsi" w:hAnsiTheme="minorHAnsi"/>
          <w:color w:val="000000"/>
          <w:sz w:val="24"/>
          <w:szCs w:val="24"/>
        </w:rPr>
        <w:t xml:space="preserve">oot </w:t>
      </w:r>
      <w:r w:rsidR="009B0A82">
        <w:rPr>
          <w:rFonts w:asciiTheme="minorHAnsi" w:hAnsiTheme="minorHAnsi"/>
          <w:color w:val="000000"/>
          <w:sz w:val="24"/>
          <w:szCs w:val="24"/>
        </w:rPr>
        <w:t>T</w:t>
      </w:r>
      <w:r w:rsidRPr="00FF1D6F">
        <w:rPr>
          <w:rFonts w:asciiTheme="minorHAnsi" w:hAnsiTheme="minorHAnsi"/>
          <w:color w:val="000000"/>
          <w:sz w:val="24"/>
          <w:szCs w:val="24"/>
        </w:rPr>
        <w:t xml:space="preserve">refoil, </w:t>
      </w:r>
      <w:r w:rsidR="009B0A82">
        <w:rPr>
          <w:rFonts w:asciiTheme="minorHAnsi" w:hAnsiTheme="minorHAnsi"/>
          <w:color w:val="000000"/>
          <w:sz w:val="24"/>
          <w:szCs w:val="24"/>
        </w:rPr>
        <w:t>P</w:t>
      </w:r>
      <w:r w:rsidRPr="00FF1D6F">
        <w:rPr>
          <w:rFonts w:asciiTheme="minorHAnsi" w:hAnsiTheme="minorHAnsi"/>
          <w:color w:val="000000"/>
          <w:sz w:val="24"/>
          <w:szCs w:val="24"/>
        </w:rPr>
        <w:t xml:space="preserve">urging </w:t>
      </w:r>
      <w:r w:rsidR="009B0A82">
        <w:rPr>
          <w:rFonts w:asciiTheme="minorHAnsi" w:hAnsiTheme="minorHAnsi"/>
          <w:color w:val="000000"/>
          <w:sz w:val="24"/>
          <w:szCs w:val="24"/>
        </w:rPr>
        <w:t>F</w:t>
      </w:r>
      <w:r w:rsidRPr="00FF1D6F">
        <w:rPr>
          <w:rFonts w:asciiTheme="minorHAnsi" w:hAnsiTheme="minorHAnsi"/>
          <w:color w:val="000000"/>
          <w:sz w:val="24"/>
          <w:szCs w:val="24"/>
        </w:rPr>
        <w:t xml:space="preserve">lax, and </w:t>
      </w:r>
      <w:r w:rsidR="008B2DCA">
        <w:rPr>
          <w:rFonts w:asciiTheme="minorHAnsi" w:hAnsiTheme="minorHAnsi"/>
          <w:color w:val="000000"/>
          <w:sz w:val="24"/>
          <w:szCs w:val="24"/>
        </w:rPr>
        <w:t>K</w:t>
      </w:r>
      <w:r w:rsidRPr="00FF1D6F">
        <w:rPr>
          <w:rFonts w:asciiTheme="minorHAnsi" w:hAnsiTheme="minorHAnsi"/>
          <w:color w:val="000000"/>
          <w:sz w:val="24"/>
          <w:szCs w:val="24"/>
        </w:rPr>
        <w:t xml:space="preserve">idney </w:t>
      </w:r>
      <w:r w:rsidR="008B2DCA">
        <w:rPr>
          <w:rFonts w:asciiTheme="minorHAnsi" w:hAnsiTheme="minorHAnsi"/>
          <w:color w:val="000000"/>
          <w:sz w:val="24"/>
          <w:szCs w:val="24"/>
        </w:rPr>
        <w:t>V</w:t>
      </w:r>
      <w:r w:rsidRPr="00FF1D6F">
        <w:rPr>
          <w:rFonts w:asciiTheme="minorHAnsi" w:hAnsiTheme="minorHAnsi"/>
          <w:color w:val="000000"/>
          <w:sz w:val="24"/>
          <w:szCs w:val="24"/>
        </w:rPr>
        <w:t>etch.  In this area are recorded two Breckland pl</w:t>
      </w:r>
      <w:r w:rsidR="00643E65">
        <w:rPr>
          <w:rFonts w:asciiTheme="minorHAnsi" w:hAnsiTheme="minorHAnsi"/>
          <w:color w:val="000000"/>
          <w:sz w:val="24"/>
          <w:szCs w:val="24"/>
        </w:rPr>
        <w:t>ant rarities; Purple stem Cat's T</w:t>
      </w:r>
      <w:r w:rsidRPr="00FF1D6F">
        <w:rPr>
          <w:rFonts w:asciiTheme="minorHAnsi" w:hAnsiTheme="minorHAnsi"/>
          <w:color w:val="000000"/>
          <w:sz w:val="24"/>
          <w:szCs w:val="24"/>
        </w:rPr>
        <w:t>ail is a rare Red Data Book (RDB) plant and Sickle Medick is nationally scarce</w:t>
      </w:r>
      <w:r w:rsidRPr="00FF1D6F">
        <w:rPr>
          <w:rFonts w:asciiTheme="minorHAnsi" w:hAnsiTheme="minorHAnsi"/>
          <w:color w:val="FF0000"/>
          <w:sz w:val="24"/>
          <w:szCs w:val="24"/>
        </w:rPr>
        <w:t xml:space="preserve">.  </w:t>
      </w:r>
      <w:r w:rsidRPr="00FF1D6F">
        <w:rPr>
          <w:rFonts w:asciiTheme="minorHAnsi" w:hAnsiTheme="minorHAnsi"/>
          <w:color w:val="000000"/>
          <w:sz w:val="24"/>
          <w:szCs w:val="24"/>
        </w:rPr>
        <w:t>The RDB Spanish Catchfly and Field Wormwood used to be found on the common</w:t>
      </w:r>
      <w:r w:rsidR="00643E65">
        <w:rPr>
          <w:rFonts w:asciiTheme="minorHAnsi" w:hAnsiTheme="minorHAnsi"/>
          <w:color w:val="000000"/>
          <w:sz w:val="24"/>
          <w:szCs w:val="24"/>
        </w:rPr>
        <w:t>,</w:t>
      </w:r>
      <w:r w:rsidRPr="00FF1D6F">
        <w:rPr>
          <w:rFonts w:asciiTheme="minorHAnsi" w:hAnsiTheme="minorHAnsi"/>
          <w:color w:val="000000"/>
          <w:sz w:val="24"/>
          <w:szCs w:val="24"/>
        </w:rPr>
        <w:t xml:space="preserve"> but have not been seen in recent years.</w:t>
      </w:r>
    </w:p>
    <w:p w:rsidR="005A690C" w:rsidRPr="00FF1D6F" w:rsidRDefault="005A690C" w:rsidP="00FF1D6F">
      <w:pPr>
        <w:autoSpaceDE w:val="0"/>
        <w:autoSpaceDN w:val="0"/>
        <w:adjustRightInd w:val="0"/>
        <w:rPr>
          <w:rFonts w:asciiTheme="minorHAnsi" w:hAnsiTheme="minorHAnsi"/>
          <w:color w:val="000000"/>
          <w:sz w:val="24"/>
          <w:szCs w:val="24"/>
        </w:rPr>
      </w:pPr>
    </w:p>
    <w:p w:rsidR="005A690C" w:rsidRPr="00FF1D6F"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In the south</w:t>
      </w:r>
      <w:r w:rsidR="00B53921">
        <w:rPr>
          <w:rFonts w:asciiTheme="minorHAnsi" w:hAnsiTheme="minorHAnsi"/>
          <w:color w:val="000000"/>
          <w:sz w:val="24"/>
          <w:szCs w:val="24"/>
        </w:rPr>
        <w:t>-</w:t>
      </w:r>
      <w:r w:rsidRPr="00FF1D6F">
        <w:rPr>
          <w:rFonts w:asciiTheme="minorHAnsi" w:hAnsiTheme="minorHAnsi"/>
          <w:color w:val="000000"/>
          <w:sz w:val="24"/>
          <w:szCs w:val="24"/>
        </w:rPr>
        <w:t xml:space="preserve">west of the common stone-striping or 'patterned ground' is seen where bands of chalk and acid soils are reflected in the vegetation.  This feature was formed during the last glacial period and is a scientifically important Breckland geomorphological phenomenon. </w:t>
      </w:r>
      <w:r w:rsidR="00B53921">
        <w:rPr>
          <w:rFonts w:asciiTheme="minorHAnsi" w:hAnsiTheme="minorHAnsi"/>
          <w:color w:val="000000"/>
          <w:sz w:val="24"/>
          <w:szCs w:val="24"/>
        </w:rPr>
        <w:t xml:space="preserve"> </w:t>
      </w:r>
      <w:r w:rsidRPr="00FF1D6F">
        <w:rPr>
          <w:rFonts w:asciiTheme="minorHAnsi" w:hAnsiTheme="minorHAnsi"/>
          <w:color w:val="000000"/>
          <w:sz w:val="24"/>
          <w:szCs w:val="24"/>
        </w:rPr>
        <w:t>Acidic grass heaths are well developed on the eastern half of the Common.  Sand sedge, a plant of sand dunes, often dominates, especially on uneven ground left by small scale gravel workings.</w:t>
      </w:r>
      <w:r w:rsidR="008B2DCA" w:rsidRPr="00FF1D6F">
        <w:rPr>
          <w:rFonts w:asciiTheme="minorHAnsi" w:hAnsiTheme="minorHAnsi"/>
          <w:color w:val="000000"/>
          <w:sz w:val="24"/>
          <w:szCs w:val="24"/>
        </w:rPr>
        <w:t xml:space="preserve"> </w:t>
      </w:r>
      <w:r w:rsidR="008B2DCA">
        <w:rPr>
          <w:rFonts w:asciiTheme="minorHAnsi" w:hAnsiTheme="minorHAnsi"/>
          <w:color w:val="000000"/>
          <w:sz w:val="24"/>
          <w:szCs w:val="24"/>
        </w:rPr>
        <w:t xml:space="preserve"> </w:t>
      </w:r>
      <w:r w:rsidR="008B2DCA" w:rsidRPr="00FF1D6F">
        <w:rPr>
          <w:rFonts w:asciiTheme="minorHAnsi" w:hAnsiTheme="minorHAnsi"/>
          <w:color w:val="000000"/>
          <w:sz w:val="24"/>
          <w:szCs w:val="24"/>
        </w:rPr>
        <w:t xml:space="preserve">Breckland </w:t>
      </w:r>
      <w:r w:rsidR="008B2DCA">
        <w:rPr>
          <w:rFonts w:asciiTheme="minorHAnsi" w:hAnsiTheme="minorHAnsi"/>
          <w:color w:val="000000"/>
          <w:sz w:val="24"/>
          <w:szCs w:val="24"/>
        </w:rPr>
        <w:t>P</w:t>
      </w:r>
      <w:r w:rsidR="008B2DCA" w:rsidRPr="00FF1D6F">
        <w:rPr>
          <w:rFonts w:asciiTheme="minorHAnsi" w:hAnsiTheme="minorHAnsi"/>
          <w:color w:val="000000"/>
          <w:sz w:val="24"/>
          <w:szCs w:val="24"/>
        </w:rPr>
        <w:t>ansy occurs here</w:t>
      </w:r>
      <w:r w:rsidR="008B2DCA">
        <w:rPr>
          <w:rFonts w:asciiTheme="minorHAnsi" w:hAnsiTheme="minorHAnsi"/>
          <w:color w:val="000000"/>
          <w:sz w:val="24"/>
          <w:szCs w:val="24"/>
        </w:rPr>
        <w:t xml:space="preserve"> as does t</w:t>
      </w:r>
      <w:r w:rsidRPr="00FF1D6F">
        <w:rPr>
          <w:rFonts w:asciiTheme="minorHAnsi" w:hAnsiTheme="minorHAnsi"/>
          <w:color w:val="000000"/>
          <w:sz w:val="24"/>
          <w:szCs w:val="24"/>
        </w:rPr>
        <w:t xml:space="preserve">he RDB plant, Breckland </w:t>
      </w:r>
      <w:r w:rsidR="008B2DCA">
        <w:rPr>
          <w:rFonts w:asciiTheme="minorHAnsi" w:hAnsiTheme="minorHAnsi"/>
          <w:color w:val="000000"/>
          <w:sz w:val="24"/>
          <w:szCs w:val="24"/>
        </w:rPr>
        <w:t>T</w:t>
      </w:r>
      <w:r w:rsidRPr="00FF1D6F">
        <w:rPr>
          <w:rFonts w:asciiTheme="minorHAnsi" w:hAnsiTheme="minorHAnsi"/>
          <w:color w:val="000000"/>
          <w:sz w:val="24"/>
          <w:szCs w:val="24"/>
        </w:rPr>
        <w:t>hyme</w:t>
      </w:r>
      <w:r w:rsidR="008B2DCA">
        <w:rPr>
          <w:rFonts w:asciiTheme="minorHAnsi" w:hAnsiTheme="minorHAnsi"/>
          <w:color w:val="000000"/>
          <w:sz w:val="24"/>
          <w:szCs w:val="24"/>
        </w:rPr>
        <w:t>,</w:t>
      </w:r>
      <w:r w:rsidRPr="00FF1D6F">
        <w:rPr>
          <w:rFonts w:asciiTheme="minorHAnsi" w:hAnsiTheme="minorHAnsi"/>
          <w:color w:val="000000"/>
          <w:sz w:val="24"/>
          <w:szCs w:val="24"/>
        </w:rPr>
        <w:t xml:space="preserve"> </w:t>
      </w:r>
      <w:r w:rsidR="008B2DCA">
        <w:rPr>
          <w:rFonts w:asciiTheme="minorHAnsi" w:hAnsiTheme="minorHAnsi"/>
          <w:color w:val="000000"/>
          <w:sz w:val="24"/>
          <w:szCs w:val="24"/>
        </w:rPr>
        <w:t xml:space="preserve">which </w:t>
      </w:r>
      <w:r w:rsidRPr="00FF1D6F">
        <w:rPr>
          <w:rFonts w:asciiTheme="minorHAnsi" w:hAnsiTheme="minorHAnsi"/>
          <w:color w:val="000000"/>
          <w:sz w:val="24"/>
          <w:szCs w:val="24"/>
        </w:rPr>
        <w:t>has been re-found in recent years.  The nationally scarce Tower Mustard is also present in various parts of the site.</w:t>
      </w:r>
    </w:p>
    <w:p w:rsidR="005A690C" w:rsidRPr="00FF1D6F" w:rsidRDefault="005A690C" w:rsidP="00FF1D6F">
      <w:pPr>
        <w:autoSpaceDE w:val="0"/>
        <w:autoSpaceDN w:val="0"/>
        <w:adjustRightInd w:val="0"/>
        <w:rPr>
          <w:rFonts w:asciiTheme="minorHAnsi" w:hAnsiTheme="minorHAnsi"/>
          <w:color w:val="000000"/>
          <w:sz w:val="24"/>
          <w:szCs w:val="24"/>
        </w:rPr>
      </w:pPr>
    </w:p>
    <w:p w:rsidR="005A690C" w:rsidRDefault="005A690C" w:rsidP="00FF1D6F">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Barnham Cross Common is included in the Breckland S</w:t>
      </w:r>
      <w:r w:rsidR="008B2DCA">
        <w:rPr>
          <w:rFonts w:asciiTheme="minorHAnsi" w:hAnsiTheme="minorHAnsi"/>
          <w:color w:val="000000"/>
          <w:sz w:val="24"/>
          <w:szCs w:val="24"/>
        </w:rPr>
        <w:t xml:space="preserve">pecial </w:t>
      </w:r>
      <w:r w:rsidRPr="00FF1D6F">
        <w:rPr>
          <w:rFonts w:asciiTheme="minorHAnsi" w:hAnsiTheme="minorHAnsi"/>
          <w:color w:val="000000"/>
          <w:sz w:val="24"/>
          <w:szCs w:val="24"/>
        </w:rPr>
        <w:t>P</w:t>
      </w:r>
      <w:r w:rsidR="008B2DCA">
        <w:rPr>
          <w:rFonts w:asciiTheme="minorHAnsi" w:hAnsiTheme="minorHAnsi"/>
          <w:color w:val="000000"/>
          <w:sz w:val="24"/>
          <w:szCs w:val="24"/>
        </w:rPr>
        <w:t xml:space="preserve">rotection </w:t>
      </w:r>
      <w:r w:rsidRPr="00FF1D6F">
        <w:rPr>
          <w:rFonts w:asciiTheme="minorHAnsi" w:hAnsiTheme="minorHAnsi"/>
          <w:color w:val="000000"/>
          <w:sz w:val="24"/>
          <w:szCs w:val="24"/>
        </w:rPr>
        <w:t>A</w:t>
      </w:r>
      <w:r w:rsidR="008B2DCA">
        <w:rPr>
          <w:rFonts w:asciiTheme="minorHAnsi" w:hAnsiTheme="minorHAnsi"/>
          <w:color w:val="000000"/>
          <w:sz w:val="24"/>
          <w:szCs w:val="24"/>
        </w:rPr>
        <w:t>rea (SPA)</w:t>
      </w:r>
      <w:r w:rsidRPr="00FF1D6F">
        <w:rPr>
          <w:rFonts w:asciiTheme="minorHAnsi" w:hAnsiTheme="minorHAnsi"/>
          <w:color w:val="000000"/>
          <w:sz w:val="24"/>
          <w:szCs w:val="24"/>
        </w:rPr>
        <w:t xml:space="preserve"> </w:t>
      </w:r>
      <w:r w:rsidR="00D279BD">
        <w:rPr>
          <w:rFonts w:asciiTheme="minorHAnsi" w:hAnsiTheme="minorHAnsi"/>
          <w:color w:val="000000"/>
          <w:sz w:val="24"/>
          <w:szCs w:val="24"/>
        </w:rPr>
        <w:t>as it provides foraging habitat for ground nesting bi</w:t>
      </w:r>
      <w:r w:rsidR="009B0A82">
        <w:rPr>
          <w:rFonts w:asciiTheme="minorHAnsi" w:hAnsiTheme="minorHAnsi"/>
          <w:color w:val="000000"/>
          <w:sz w:val="24"/>
          <w:szCs w:val="24"/>
        </w:rPr>
        <w:t xml:space="preserve">rds, namely </w:t>
      </w:r>
      <w:r w:rsidR="008B2DCA">
        <w:rPr>
          <w:rFonts w:asciiTheme="minorHAnsi" w:hAnsiTheme="minorHAnsi"/>
          <w:color w:val="000000"/>
          <w:sz w:val="24"/>
          <w:szCs w:val="24"/>
        </w:rPr>
        <w:t>W</w:t>
      </w:r>
      <w:r w:rsidR="009B0A82">
        <w:rPr>
          <w:rFonts w:asciiTheme="minorHAnsi" w:hAnsiTheme="minorHAnsi"/>
          <w:color w:val="000000"/>
          <w:sz w:val="24"/>
          <w:szCs w:val="24"/>
        </w:rPr>
        <w:t xml:space="preserve">oodlark, </w:t>
      </w:r>
      <w:r w:rsidR="008B2DCA">
        <w:rPr>
          <w:rFonts w:asciiTheme="minorHAnsi" w:hAnsiTheme="minorHAnsi"/>
          <w:color w:val="000000"/>
          <w:sz w:val="24"/>
          <w:szCs w:val="24"/>
        </w:rPr>
        <w:t>N</w:t>
      </w:r>
      <w:r w:rsidR="009B0A82">
        <w:rPr>
          <w:rFonts w:asciiTheme="minorHAnsi" w:hAnsiTheme="minorHAnsi"/>
          <w:color w:val="000000"/>
          <w:sz w:val="24"/>
          <w:szCs w:val="24"/>
        </w:rPr>
        <w:t xml:space="preserve">ightjar </w:t>
      </w:r>
      <w:r w:rsidR="00D279BD">
        <w:rPr>
          <w:rFonts w:asciiTheme="minorHAnsi" w:hAnsiTheme="minorHAnsi"/>
          <w:color w:val="000000"/>
          <w:sz w:val="24"/>
          <w:szCs w:val="24"/>
        </w:rPr>
        <w:t xml:space="preserve">and </w:t>
      </w:r>
      <w:r w:rsidR="008B2DCA">
        <w:rPr>
          <w:rFonts w:asciiTheme="minorHAnsi" w:hAnsiTheme="minorHAnsi"/>
          <w:color w:val="000000"/>
          <w:sz w:val="24"/>
          <w:szCs w:val="24"/>
        </w:rPr>
        <w:t>S</w:t>
      </w:r>
      <w:r w:rsidR="00D279BD">
        <w:rPr>
          <w:rFonts w:asciiTheme="minorHAnsi" w:hAnsiTheme="minorHAnsi"/>
          <w:color w:val="000000"/>
          <w:sz w:val="24"/>
          <w:szCs w:val="24"/>
        </w:rPr>
        <w:t xml:space="preserve">tone </w:t>
      </w:r>
      <w:r w:rsidR="008B2DCA">
        <w:rPr>
          <w:rFonts w:asciiTheme="minorHAnsi" w:hAnsiTheme="minorHAnsi"/>
          <w:color w:val="000000"/>
          <w:sz w:val="24"/>
          <w:szCs w:val="24"/>
        </w:rPr>
        <w:t>C</w:t>
      </w:r>
      <w:r w:rsidR="00D279BD">
        <w:rPr>
          <w:rFonts w:asciiTheme="minorHAnsi" w:hAnsiTheme="minorHAnsi"/>
          <w:color w:val="000000"/>
          <w:sz w:val="24"/>
          <w:szCs w:val="24"/>
        </w:rPr>
        <w:t>urlew.</w:t>
      </w:r>
      <w:r w:rsidRPr="00FF1D6F">
        <w:rPr>
          <w:rFonts w:asciiTheme="minorHAnsi" w:hAnsiTheme="minorHAnsi"/>
          <w:color w:val="000000"/>
          <w:sz w:val="24"/>
          <w:szCs w:val="24"/>
        </w:rPr>
        <w:t xml:space="preserve"> </w:t>
      </w:r>
      <w:r w:rsidR="00B53921">
        <w:rPr>
          <w:rFonts w:asciiTheme="minorHAnsi" w:hAnsiTheme="minorHAnsi"/>
          <w:color w:val="000000"/>
          <w:sz w:val="24"/>
          <w:szCs w:val="24"/>
        </w:rPr>
        <w:t xml:space="preserve"> It is</w:t>
      </w:r>
      <w:r w:rsidRPr="00FF1D6F">
        <w:rPr>
          <w:rFonts w:asciiTheme="minorHAnsi" w:hAnsiTheme="minorHAnsi"/>
          <w:color w:val="000000"/>
          <w:sz w:val="24"/>
          <w:szCs w:val="24"/>
        </w:rPr>
        <w:t xml:space="preserve"> also rich in invertebrates, including a nationally s</w:t>
      </w:r>
      <w:r w:rsidR="00D279BD">
        <w:rPr>
          <w:rFonts w:asciiTheme="minorHAnsi" w:hAnsiTheme="minorHAnsi"/>
          <w:color w:val="000000"/>
          <w:sz w:val="24"/>
          <w:szCs w:val="24"/>
        </w:rPr>
        <w:t xml:space="preserve">carce Biodiversity Action Plan </w:t>
      </w:r>
      <w:r w:rsidRPr="00FF1D6F">
        <w:rPr>
          <w:rFonts w:asciiTheme="minorHAnsi" w:hAnsiTheme="minorHAnsi"/>
          <w:color w:val="000000"/>
          <w:sz w:val="24"/>
          <w:szCs w:val="24"/>
        </w:rPr>
        <w:t>listed moth, but is certainly under recorded.  It does</w:t>
      </w:r>
      <w:r w:rsidR="009B0A82">
        <w:rPr>
          <w:rFonts w:asciiTheme="minorHAnsi" w:hAnsiTheme="minorHAnsi"/>
          <w:color w:val="000000"/>
          <w:sz w:val="24"/>
          <w:szCs w:val="24"/>
        </w:rPr>
        <w:t>,</w:t>
      </w:r>
      <w:r w:rsidRPr="00FF1D6F">
        <w:rPr>
          <w:rFonts w:asciiTheme="minorHAnsi" w:hAnsiTheme="minorHAnsi"/>
          <w:color w:val="000000"/>
          <w:sz w:val="24"/>
          <w:szCs w:val="24"/>
        </w:rPr>
        <w:t xml:space="preserve"> however</w:t>
      </w:r>
      <w:r w:rsidR="009B0A82">
        <w:rPr>
          <w:rFonts w:asciiTheme="minorHAnsi" w:hAnsiTheme="minorHAnsi"/>
          <w:color w:val="000000"/>
          <w:sz w:val="24"/>
          <w:szCs w:val="24"/>
        </w:rPr>
        <w:t>,</w:t>
      </w:r>
      <w:r w:rsidRPr="00FF1D6F">
        <w:rPr>
          <w:rFonts w:asciiTheme="minorHAnsi" w:hAnsiTheme="minorHAnsi"/>
          <w:color w:val="000000"/>
          <w:sz w:val="24"/>
          <w:szCs w:val="24"/>
        </w:rPr>
        <w:t xml:space="preserve"> support locally important populations of </w:t>
      </w:r>
      <w:r w:rsidR="008B2DCA">
        <w:rPr>
          <w:rFonts w:asciiTheme="minorHAnsi" w:hAnsiTheme="minorHAnsi"/>
          <w:color w:val="000000"/>
          <w:sz w:val="24"/>
          <w:szCs w:val="24"/>
        </w:rPr>
        <w:t>B</w:t>
      </w:r>
      <w:r w:rsidRPr="00FF1D6F">
        <w:rPr>
          <w:rFonts w:asciiTheme="minorHAnsi" w:hAnsiTheme="minorHAnsi"/>
          <w:color w:val="000000"/>
          <w:sz w:val="24"/>
          <w:szCs w:val="24"/>
        </w:rPr>
        <w:t xml:space="preserve">rown </w:t>
      </w:r>
      <w:r w:rsidR="008B2DCA">
        <w:rPr>
          <w:rFonts w:asciiTheme="minorHAnsi" w:hAnsiTheme="minorHAnsi"/>
          <w:color w:val="000000"/>
          <w:sz w:val="24"/>
          <w:szCs w:val="24"/>
        </w:rPr>
        <w:t>A</w:t>
      </w:r>
      <w:r w:rsidRPr="00FF1D6F">
        <w:rPr>
          <w:rFonts w:asciiTheme="minorHAnsi" w:hAnsiTheme="minorHAnsi"/>
          <w:color w:val="000000"/>
          <w:sz w:val="24"/>
          <w:szCs w:val="24"/>
        </w:rPr>
        <w:t xml:space="preserve">rgus, </w:t>
      </w:r>
      <w:r w:rsidR="008B2DCA">
        <w:rPr>
          <w:rFonts w:asciiTheme="minorHAnsi" w:hAnsiTheme="minorHAnsi"/>
          <w:color w:val="000000"/>
          <w:sz w:val="24"/>
          <w:szCs w:val="24"/>
        </w:rPr>
        <w:t>D</w:t>
      </w:r>
      <w:r w:rsidRPr="00FF1D6F">
        <w:rPr>
          <w:rFonts w:asciiTheme="minorHAnsi" w:hAnsiTheme="minorHAnsi"/>
          <w:color w:val="000000"/>
          <w:sz w:val="24"/>
          <w:szCs w:val="24"/>
        </w:rPr>
        <w:t xml:space="preserve">ingy </w:t>
      </w:r>
      <w:r w:rsidR="008B2DCA">
        <w:rPr>
          <w:rFonts w:asciiTheme="minorHAnsi" w:hAnsiTheme="minorHAnsi"/>
          <w:color w:val="000000"/>
          <w:sz w:val="24"/>
          <w:szCs w:val="24"/>
        </w:rPr>
        <w:t>S</w:t>
      </w:r>
      <w:r w:rsidRPr="00FF1D6F">
        <w:rPr>
          <w:rFonts w:asciiTheme="minorHAnsi" w:hAnsiTheme="minorHAnsi"/>
          <w:color w:val="000000"/>
          <w:sz w:val="24"/>
          <w:szCs w:val="24"/>
        </w:rPr>
        <w:t xml:space="preserve">kipper, </w:t>
      </w:r>
      <w:r w:rsidR="008B2DCA">
        <w:rPr>
          <w:rFonts w:asciiTheme="minorHAnsi" w:hAnsiTheme="minorHAnsi"/>
          <w:color w:val="000000"/>
          <w:sz w:val="24"/>
          <w:szCs w:val="24"/>
        </w:rPr>
        <w:t>P</w:t>
      </w:r>
      <w:r w:rsidRPr="00FF1D6F">
        <w:rPr>
          <w:rFonts w:asciiTheme="minorHAnsi" w:hAnsiTheme="minorHAnsi"/>
          <w:color w:val="000000"/>
          <w:sz w:val="24"/>
          <w:szCs w:val="24"/>
        </w:rPr>
        <w:t xml:space="preserve">urple </w:t>
      </w:r>
      <w:r w:rsidR="008B2DCA">
        <w:rPr>
          <w:rFonts w:asciiTheme="minorHAnsi" w:hAnsiTheme="minorHAnsi"/>
          <w:color w:val="000000"/>
          <w:sz w:val="24"/>
          <w:szCs w:val="24"/>
        </w:rPr>
        <w:t>H</w:t>
      </w:r>
      <w:r w:rsidRPr="00FF1D6F">
        <w:rPr>
          <w:rFonts w:asciiTheme="minorHAnsi" w:hAnsiTheme="minorHAnsi"/>
          <w:color w:val="000000"/>
          <w:sz w:val="24"/>
          <w:szCs w:val="24"/>
        </w:rPr>
        <w:t xml:space="preserve">airstreak and </w:t>
      </w:r>
      <w:r w:rsidR="008B2DCA">
        <w:rPr>
          <w:rFonts w:asciiTheme="minorHAnsi" w:hAnsiTheme="minorHAnsi"/>
          <w:color w:val="000000"/>
          <w:sz w:val="24"/>
          <w:szCs w:val="24"/>
        </w:rPr>
        <w:t>G</w:t>
      </w:r>
      <w:r w:rsidRPr="00FF1D6F">
        <w:rPr>
          <w:rFonts w:asciiTheme="minorHAnsi" w:hAnsiTheme="minorHAnsi"/>
          <w:color w:val="000000"/>
          <w:sz w:val="24"/>
          <w:szCs w:val="24"/>
        </w:rPr>
        <w:t xml:space="preserve">reen </w:t>
      </w:r>
      <w:r w:rsidR="008B2DCA">
        <w:rPr>
          <w:rFonts w:asciiTheme="minorHAnsi" w:hAnsiTheme="minorHAnsi"/>
          <w:color w:val="000000"/>
          <w:sz w:val="24"/>
          <w:szCs w:val="24"/>
        </w:rPr>
        <w:t>H</w:t>
      </w:r>
      <w:r w:rsidRPr="00FF1D6F">
        <w:rPr>
          <w:rFonts w:asciiTheme="minorHAnsi" w:hAnsiTheme="minorHAnsi"/>
          <w:color w:val="000000"/>
          <w:sz w:val="24"/>
          <w:szCs w:val="24"/>
        </w:rPr>
        <w:t>airstreak butterflies.</w:t>
      </w:r>
    </w:p>
    <w:p w:rsidR="005F4C70" w:rsidRDefault="005F4C70" w:rsidP="00FF1D6F">
      <w:pPr>
        <w:autoSpaceDE w:val="0"/>
        <w:autoSpaceDN w:val="0"/>
        <w:adjustRightInd w:val="0"/>
        <w:rPr>
          <w:rFonts w:asciiTheme="minorHAnsi" w:hAnsiTheme="minorHAnsi"/>
          <w:color w:val="000000"/>
          <w:sz w:val="24"/>
          <w:szCs w:val="24"/>
        </w:rPr>
      </w:pPr>
    </w:p>
    <w:p w:rsidR="00113951" w:rsidRDefault="005F4C70" w:rsidP="00113951">
      <w:pPr>
        <w:pStyle w:val="NoSpacing"/>
        <w:rPr>
          <w:rFonts w:asciiTheme="minorHAnsi" w:hAnsiTheme="minorHAnsi"/>
          <w:sz w:val="24"/>
          <w:szCs w:val="24"/>
        </w:rPr>
      </w:pPr>
      <w:r w:rsidRPr="00026CBA">
        <w:rPr>
          <w:rFonts w:asciiTheme="minorHAnsi" w:hAnsiTheme="minorHAnsi"/>
          <w:color w:val="000000"/>
          <w:sz w:val="24"/>
          <w:szCs w:val="24"/>
        </w:rPr>
        <w:t>The site has a history of neglect and the lack of management over a prolonged period has led to a gradual increase in mesotrophic grassland</w:t>
      </w:r>
      <w:r w:rsidR="00113951">
        <w:rPr>
          <w:rFonts w:asciiTheme="minorHAnsi" w:hAnsiTheme="minorHAnsi"/>
          <w:color w:val="000000"/>
          <w:sz w:val="24"/>
          <w:szCs w:val="24"/>
        </w:rPr>
        <w:t>, and a significant increase in the extent of secondary woodland and scrub.</w:t>
      </w:r>
      <w:r w:rsidRPr="00026CBA">
        <w:rPr>
          <w:rFonts w:asciiTheme="minorHAnsi" w:hAnsiTheme="minorHAnsi"/>
          <w:color w:val="000000"/>
          <w:sz w:val="24"/>
          <w:szCs w:val="24"/>
        </w:rPr>
        <w:t xml:space="preserve">  This has been at the expense of the chalk, acid and fixed dune grasslands and vascular plant assemblage that form part of the reason for the SSSI notification.  </w:t>
      </w:r>
      <w:r w:rsidR="008B2DCA">
        <w:rPr>
          <w:rFonts w:asciiTheme="minorHAnsi" w:hAnsiTheme="minorHAnsi"/>
          <w:sz w:val="24"/>
          <w:szCs w:val="24"/>
        </w:rPr>
        <w:t>Wavy hair-grass</w:t>
      </w:r>
      <w:r w:rsidRPr="00026CBA">
        <w:rPr>
          <w:rFonts w:asciiTheme="minorHAnsi" w:hAnsiTheme="minorHAnsi"/>
          <w:i/>
          <w:sz w:val="24"/>
          <w:szCs w:val="24"/>
        </w:rPr>
        <w:t xml:space="preserve">, </w:t>
      </w:r>
      <w:r w:rsidRPr="00026CBA">
        <w:rPr>
          <w:rFonts w:asciiTheme="minorHAnsi" w:hAnsiTheme="minorHAnsi"/>
          <w:sz w:val="24"/>
          <w:szCs w:val="24"/>
        </w:rPr>
        <w:t>Ragwort and</w:t>
      </w:r>
      <w:r w:rsidR="008B2DCA">
        <w:rPr>
          <w:rFonts w:asciiTheme="minorHAnsi" w:hAnsiTheme="minorHAnsi"/>
          <w:sz w:val="24"/>
          <w:szCs w:val="24"/>
        </w:rPr>
        <w:t xml:space="preserve"> Rosebay</w:t>
      </w:r>
      <w:r w:rsidRPr="00026CBA">
        <w:rPr>
          <w:rFonts w:asciiTheme="minorHAnsi" w:hAnsiTheme="minorHAnsi"/>
          <w:i/>
          <w:sz w:val="24"/>
          <w:szCs w:val="24"/>
        </w:rPr>
        <w:t xml:space="preserve"> </w:t>
      </w:r>
      <w:r w:rsidRPr="00026CBA">
        <w:rPr>
          <w:rFonts w:asciiTheme="minorHAnsi" w:hAnsiTheme="minorHAnsi"/>
          <w:sz w:val="24"/>
          <w:szCs w:val="24"/>
        </w:rPr>
        <w:t>Willowherb</w:t>
      </w:r>
      <w:r w:rsidRPr="00026CBA">
        <w:rPr>
          <w:rFonts w:asciiTheme="minorHAnsi" w:hAnsiTheme="minorHAnsi"/>
          <w:i/>
          <w:sz w:val="24"/>
          <w:szCs w:val="24"/>
        </w:rPr>
        <w:t xml:space="preserve"> </w:t>
      </w:r>
      <w:r w:rsidR="00113951">
        <w:rPr>
          <w:rFonts w:asciiTheme="minorHAnsi" w:hAnsiTheme="minorHAnsi"/>
          <w:sz w:val="24"/>
          <w:szCs w:val="24"/>
        </w:rPr>
        <w:t xml:space="preserve">also </w:t>
      </w:r>
      <w:r w:rsidRPr="00026CBA">
        <w:rPr>
          <w:rFonts w:asciiTheme="minorHAnsi" w:hAnsiTheme="minorHAnsi"/>
          <w:sz w:val="24"/>
          <w:szCs w:val="24"/>
        </w:rPr>
        <w:t>form</w:t>
      </w:r>
      <w:r w:rsidRPr="00026CBA">
        <w:rPr>
          <w:rFonts w:asciiTheme="minorHAnsi" w:hAnsiTheme="minorHAnsi"/>
          <w:i/>
          <w:sz w:val="24"/>
          <w:szCs w:val="24"/>
        </w:rPr>
        <w:t xml:space="preserve"> </w:t>
      </w:r>
      <w:r w:rsidRPr="00026CBA">
        <w:rPr>
          <w:rFonts w:asciiTheme="minorHAnsi" w:hAnsiTheme="minorHAnsi"/>
          <w:sz w:val="24"/>
          <w:szCs w:val="24"/>
        </w:rPr>
        <w:t>extensive patches over the eastern part of the Common.</w:t>
      </w:r>
      <w:r w:rsidR="00113951" w:rsidRPr="00113951">
        <w:rPr>
          <w:rFonts w:asciiTheme="minorHAnsi" w:hAnsiTheme="minorHAnsi"/>
          <w:sz w:val="24"/>
          <w:szCs w:val="24"/>
        </w:rPr>
        <w:t xml:space="preserve"> </w:t>
      </w:r>
    </w:p>
    <w:p w:rsidR="00113951" w:rsidRDefault="00113951" w:rsidP="00113951">
      <w:pPr>
        <w:pStyle w:val="NoSpacing"/>
        <w:rPr>
          <w:rFonts w:asciiTheme="minorHAnsi" w:hAnsiTheme="minorHAnsi"/>
          <w:sz w:val="24"/>
          <w:szCs w:val="24"/>
        </w:rPr>
      </w:pPr>
    </w:p>
    <w:p w:rsidR="00113951" w:rsidRDefault="00113951" w:rsidP="00113951">
      <w:pPr>
        <w:pStyle w:val="NoSpacing"/>
        <w:rPr>
          <w:rFonts w:asciiTheme="minorHAnsi" w:hAnsiTheme="minorHAnsi"/>
          <w:sz w:val="24"/>
        </w:rPr>
      </w:pPr>
      <w:r>
        <w:rPr>
          <w:rFonts w:asciiTheme="minorHAnsi" w:hAnsiTheme="minorHAnsi"/>
          <w:sz w:val="24"/>
          <w:szCs w:val="24"/>
        </w:rPr>
        <w:t xml:space="preserve">The management proposed under the HLS agreement aims to restore the characteristic Breckland flora and fauna to </w:t>
      </w:r>
      <w:r w:rsidR="00D279BD">
        <w:rPr>
          <w:rFonts w:asciiTheme="minorHAnsi" w:hAnsiTheme="minorHAnsi"/>
          <w:sz w:val="24"/>
          <w:szCs w:val="24"/>
        </w:rPr>
        <w:t>the c</w:t>
      </w:r>
      <w:r>
        <w:rPr>
          <w:rFonts w:asciiTheme="minorHAnsi" w:hAnsiTheme="minorHAnsi"/>
          <w:sz w:val="24"/>
          <w:szCs w:val="24"/>
        </w:rPr>
        <w:t xml:space="preserve">ommon.  This will be achieved through the creation of </w:t>
      </w:r>
      <w:r w:rsidRPr="00616212">
        <w:rPr>
          <w:rFonts w:asciiTheme="minorHAnsi" w:hAnsiTheme="minorHAnsi"/>
          <w:iCs/>
          <w:sz w:val="24"/>
          <w:szCs w:val="24"/>
        </w:rPr>
        <w:t xml:space="preserve">a short, open sward and </w:t>
      </w:r>
      <w:r w:rsidR="001B02FE">
        <w:rPr>
          <w:rFonts w:asciiTheme="minorHAnsi" w:hAnsiTheme="minorHAnsi"/>
          <w:iCs/>
          <w:sz w:val="24"/>
          <w:szCs w:val="24"/>
        </w:rPr>
        <w:t xml:space="preserve">large scale tree and </w:t>
      </w:r>
      <w:r>
        <w:rPr>
          <w:rFonts w:asciiTheme="minorHAnsi" w:hAnsiTheme="minorHAnsi"/>
          <w:iCs/>
          <w:sz w:val="24"/>
          <w:szCs w:val="24"/>
        </w:rPr>
        <w:t xml:space="preserve">scrub </w:t>
      </w:r>
      <w:r w:rsidR="001B02FE">
        <w:rPr>
          <w:rFonts w:asciiTheme="minorHAnsi" w:hAnsiTheme="minorHAnsi"/>
          <w:iCs/>
          <w:sz w:val="24"/>
          <w:szCs w:val="24"/>
        </w:rPr>
        <w:t xml:space="preserve">clearance. </w:t>
      </w:r>
      <w:r w:rsidR="001B02FE">
        <w:rPr>
          <w:rFonts w:asciiTheme="minorHAnsi" w:hAnsiTheme="minorHAnsi"/>
          <w:sz w:val="24"/>
        </w:rPr>
        <w:t xml:space="preserve"> Regular grazing and/or cutting will create/maintain </w:t>
      </w:r>
      <w:r w:rsidRPr="00616212">
        <w:rPr>
          <w:rFonts w:asciiTheme="minorHAnsi" w:hAnsiTheme="minorHAnsi"/>
          <w:sz w:val="24"/>
        </w:rPr>
        <w:t>the desired short turf</w:t>
      </w:r>
      <w:r>
        <w:rPr>
          <w:rFonts w:asciiTheme="minorHAnsi" w:hAnsiTheme="minorHAnsi"/>
          <w:sz w:val="24"/>
        </w:rPr>
        <w:t>,</w:t>
      </w:r>
      <w:r w:rsidRPr="00616212">
        <w:rPr>
          <w:rFonts w:asciiTheme="minorHAnsi" w:hAnsiTheme="minorHAnsi"/>
          <w:sz w:val="24"/>
        </w:rPr>
        <w:t xml:space="preserve"> and rabbit </w:t>
      </w:r>
      <w:r>
        <w:rPr>
          <w:rFonts w:asciiTheme="minorHAnsi" w:hAnsiTheme="minorHAnsi"/>
          <w:sz w:val="24"/>
        </w:rPr>
        <w:t xml:space="preserve">activity </w:t>
      </w:r>
      <w:r w:rsidR="001B02FE">
        <w:rPr>
          <w:rFonts w:asciiTheme="minorHAnsi" w:hAnsiTheme="minorHAnsi"/>
          <w:sz w:val="24"/>
        </w:rPr>
        <w:t xml:space="preserve">e.g. </w:t>
      </w:r>
      <w:r w:rsidRPr="00616212">
        <w:rPr>
          <w:rFonts w:asciiTheme="minorHAnsi" w:hAnsiTheme="minorHAnsi"/>
          <w:sz w:val="24"/>
        </w:rPr>
        <w:t xml:space="preserve">burrowing </w:t>
      </w:r>
      <w:r w:rsidR="00D279BD">
        <w:rPr>
          <w:rFonts w:asciiTheme="minorHAnsi" w:hAnsiTheme="minorHAnsi"/>
          <w:sz w:val="24"/>
        </w:rPr>
        <w:t xml:space="preserve">together with </w:t>
      </w:r>
      <w:r>
        <w:rPr>
          <w:rFonts w:asciiTheme="minorHAnsi" w:hAnsiTheme="minorHAnsi"/>
          <w:sz w:val="24"/>
        </w:rPr>
        <w:t xml:space="preserve">mechanical cultivations </w:t>
      </w:r>
      <w:r w:rsidR="001B02FE">
        <w:rPr>
          <w:rFonts w:asciiTheme="minorHAnsi" w:hAnsiTheme="minorHAnsi"/>
          <w:sz w:val="24"/>
        </w:rPr>
        <w:t>will generate</w:t>
      </w:r>
      <w:r w:rsidRPr="00616212">
        <w:rPr>
          <w:rFonts w:asciiTheme="minorHAnsi" w:hAnsiTheme="minorHAnsi"/>
          <w:sz w:val="24"/>
        </w:rPr>
        <w:t xml:space="preserve"> </w:t>
      </w:r>
      <w:r w:rsidR="007312E9">
        <w:rPr>
          <w:rFonts w:asciiTheme="minorHAnsi" w:hAnsiTheme="minorHAnsi"/>
          <w:sz w:val="24"/>
        </w:rPr>
        <w:t xml:space="preserve">the required level of </w:t>
      </w:r>
      <w:r w:rsidRPr="00616212">
        <w:rPr>
          <w:rFonts w:asciiTheme="minorHAnsi" w:hAnsiTheme="minorHAnsi"/>
          <w:sz w:val="24"/>
        </w:rPr>
        <w:t xml:space="preserve">disturbed </w:t>
      </w:r>
      <w:r w:rsidR="001B02FE">
        <w:rPr>
          <w:rFonts w:asciiTheme="minorHAnsi" w:hAnsiTheme="minorHAnsi"/>
          <w:sz w:val="24"/>
        </w:rPr>
        <w:t>ground</w:t>
      </w:r>
      <w:r w:rsidR="009B0A82">
        <w:rPr>
          <w:rFonts w:asciiTheme="minorHAnsi" w:hAnsiTheme="minorHAnsi"/>
          <w:sz w:val="24"/>
        </w:rPr>
        <w:t xml:space="preserve"> required for seed germination and seedling establishment</w:t>
      </w:r>
      <w:r w:rsidR="001B02FE">
        <w:rPr>
          <w:rFonts w:asciiTheme="minorHAnsi" w:hAnsiTheme="minorHAnsi"/>
          <w:sz w:val="24"/>
        </w:rPr>
        <w:t>.</w:t>
      </w:r>
    </w:p>
    <w:p w:rsidR="008B2DCA" w:rsidRDefault="008B2DCA" w:rsidP="00113951">
      <w:pPr>
        <w:pStyle w:val="NoSpacing"/>
        <w:rPr>
          <w:rFonts w:asciiTheme="minorHAnsi" w:hAnsiTheme="minorHAnsi"/>
          <w:sz w:val="24"/>
        </w:rPr>
      </w:pPr>
    </w:p>
    <w:p w:rsidR="008B2DCA" w:rsidRDefault="008B2DCA" w:rsidP="00113951">
      <w:pPr>
        <w:pStyle w:val="NoSpacing"/>
        <w:rPr>
          <w:rFonts w:asciiTheme="minorHAnsi" w:hAnsiTheme="minorHAnsi"/>
          <w:sz w:val="24"/>
        </w:rPr>
      </w:pPr>
    </w:p>
    <w:p w:rsidR="005A690C" w:rsidRPr="00FF1D6F" w:rsidRDefault="00124BF9" w:rsidP="00FF1D6F">
      <w:pPr>
        <w:autoSpaceDE w:val="0"/>
        <w:autoSpaceDN w:val="0"/>
        <w:adjustRightInd w:val="0"/>
        <w:rPr>
          <w:rFonts w:asciiTheme="minorHAnsi" w:hAnsiTheme="minorHAnsi"/>
          <w:b/>
          <w:color w:val="000000"/>
          <w:sz w:val="24"/>
          <w:szCs w:val="24"/>
        </w:rPr>
      </w:pPr>
      <w:r>
        <w:rPr>
          <w:rFonts w:asciiTheme="minorHAnsi" w:hAnsiTheme="minorHAnsi"/>
          <w:b/>
          <w:color w:val="000000"/>
          <w:sz w:val="24"/>
          <w:szCs w:val="24"/>
        </w:rPr>
        <w:lastRenderedPageBreak/>
        <w:t>S</w:t>
      </w:r>
      <w:r w:rsidR="005A690C" w:rsidRPr="00FF1D6F">
        <w:rPr>
          <w:rFonts w:asciiTheme="minorHAnsi" w:hAnsiTheme="minorHAnsi"/>
          <w:b/>
          <w:color w:val="000000"/>
          <w:sz w:val="24"/>
          <w:szCs w:val="24"/>
        </w:rPr>
        <w:t>ummar</w:t>
      </w:r>
      <w:r w:rsidR="00F76257">
        <w:rPr>
          <w:rFonts w:asciiTheme="minorHAnsi" w:hAnsiTheme="minorHAnsi"/>
          <w:b/>
          <w:color w:val="000000"/>
          <w:sz w:val="24"/>
          <w:szCs w:val="24"/>
        </w:rPr>
        <w:t>y of</w:t>
      </w:r>
      <w:r w:rsidR="005A690C" w:rsidRPr="00FF1D6F">
        <w:rPr>
          <w:rFonts w:asciiTheme="minorHAnsi" w:hAnsiTheme="minorHAnsi"/>
          <w:b/>
          <w:color w:val="000000"/>
          <w:sz w:val="24"/>
          <w:szCs w:val="24"/>
        </w:rPr>
        <w:t xml:space="preserve"> the important features of </w:t>
      </w:r>
      <w:r w:rsidR="00F76257">
        <w:rPr>
          <w:rFonts w:asciiTheme="minorHAnsi" w:hAnsiTheme="minorHAnsi"/>
          <w:b/>
          <w:color w:val="000000"/>
          <w:sz w:val="24"/>
          <w:szCs w:val="24"/>
        </w:rPr>
        <w:t xml:space="preserve">Barnham Cross </w:t>
      </w:r>
      <w:r w:rsidR="005A690C" w:rsidRPr="00FF1D6F">
        <w:rPr>
          <w:rFonts w:asciiTheme="minorHAnsi" w:hAnsiTheme="minorHAnsi"/>
          <w:b/>
          <w:color w:val="000000"/>
          <w:sz w:val="24"/>
          <w:szCs w:val="24"/>
        </w:rPr>
        <w:t>Common.</w:t>
      </w:r>
    </w:p>
    <w:p w:rsidR="005A690C" w:rsidRPr="00FF1D6F" w:rsidRDefault="005A690C" w:rsidP="005A690C">
      <w:pPr>
        <w:autoSpaceDE w:val="0"/>
        <w:autoSpaceDN w:val="0"/>
        <w:adjustRightInd w:val="0"/>
        <w:jc w:val="both"/>
        <w:rPr>
          <w:rFonts w:asciiTheme="minorHAnsi" w:hAnsiTheme="minorHAnsi"/>
          <w:color w:val="000000"/>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5490"/>
        <w:gridCol w:w="1260"/>
        <w:gridCol w:w="1170"/>
        <w:gridCol w:w="1108"/>
      </w:tblGrid>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jc w:val="both"/>
              <w:rPr>
                <w:rFonts w:asciiTheme="minorHAnsi" w:hAnsiTheme="minorHAnsi" w:cs="Book Antiqua"/>
                <w:color w:val="000000"/>
                <w:sz w:val="24"/>
                <w:szCs w:val="24"/>
              </w:rPr>
            </w:pPr>
          </w:p>
        </w:tc>
        <w:tc>
          <w:tcPr>
            <w:tcW w:w="3538" w:type="dxa"/>
            <w:gridSpan w:val="3"/>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jc w:val="center"/>
              <w:rPr>
                <w:rFonts w:asciiTheme="minorHAnsi" w:hAnsiTheme="minorHAnsi"/>
                <w:b/>
                <w:bCs/>
                <w:color w:val="000000"/>
                <w:sz w:val="24"/>
                <w:szCs w:val="24"/>
              </w:rPr>
            </w:pPr>
            <w:r w:rsidRPr="00FF1D6F">
              <w:rPr>
                <w:rFonts w:asciiTheme="minorHAnsi" w:hAnsiTheme="minorHAnsi"/>
                <w:b/>
                <w:bCs/>
                <w:color w:val="000000"/>
                <w:sz w:val="24"/>
                <w:szCs w:val="24"/>
              </w:rPr>
              <w:t>Importance</w:t>
            </w: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Site Feature</w:t>
            </w: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National</w:t>
            </w: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Regional</w:t>
            </w: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Local</w:t>
            </w: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 xml:space="preserve"> 1. Geomorphology</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Peri-glacial patterned ground</w:t>
            </w: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s="Book Antiqua"/>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s="Book Antiqua"/>
                <w:color w:val="000000"/>
                <w:sz w:val="24"/>
                <w:szCs w:val="24"/>
              </w:rPr>
            </w:pP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2. Vegetation Types</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Calcareous grassland*</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Fixed dune and acid grassland types</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Mixed gorse, broom, hawthorn, oak, pine scrub</w:t>
            </w: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s="Book Antiqua"/>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tc>
      </w:tr>
      <w:tr w:rsidR="005A690C" w:rsidRPr="00FF1D6F" w:rsidTr="00F2023D">
        <w:trPr>
          <w:cantSplit/>
        </w:trPr>
        <w:tc>
          <w:tcPr>
            <w:tcW w:w="549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3. Species</w:t>
            </w:r>
          </w:p>
          <w:p w:rsidR="005A690C" w:rsidRPr="00FF1D6F" w:rsidRDefault="005A690C" w:rsidP="00F2023D">
            <w:pPr>
              <w:autoSpaceDE w:val="0"/>
              <w:autoSpaceDN w:val="0"/>
              <w:adjustRightInd w:val="0"/>
              <w:rPr>
                <w:rFonts w:asciiTheme="minorHAnsi" w:hAnsiTheme="minorHAnsi"/>
                <w:b/>
                <w:bCs/>
                <w:color w:val="000000"/>
                <w:sz w:val="24"/>
                <w:szCs w:val="24"/>
              </w:rPr>
            </w:pPr>
          </w:p>
          <w:p w:rsidR="005A690C" w:rsidRPr="00FF1D6F" w:rsidRDefault="005A690C" w:rsidP="00F2023D">
            <w:pPr>
              <w:autoSpaceDE w:val="0"/>
              <w:autoSpaceDN w:val="0"/>
              <w:adjustRightInd w:val="0"/>
              <w:rPr>
                <w:rFonts w:asciiTheme="minorHAnsi" w:hAnsiTheme="minorHAnsi"/>
                <w:b/>
                <w:bCs/>
                <w:color w:val="000000"/>
                <w:sz w:val="24"/>
                <w:szCs w:val="24"/>
              </w:rPr>
            </w:pPr>
            <w:r w:rsidRPr="00FF1D6F">
              <w:rPr>
                <w:rFonts w:asciiTheme="minorHAnsi" w:hAnsiTheme="minorHAnsi"/>
                <w:b/>
                <w:bCs/>
                <w:color w:val="000000"/>
                <w:sz w:val="24"/>
                <w:szCs w:val="24"/>
              </w:rPr>
              <w:t>Plants:</w:t>
            </w: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Field </w:t>
            </w:r>
            <w:r w:rsidR="008046DC">
              <w:rPr>
                <w:rFonts w:asciiTheme="minorHAnsi" w:hAnsiTheme="minorHAnsi"/>
                <w:color w:val="000000"/>
                <w:sz w:val="24"/>
                <w:szCs w:val="24"/>
              </w:rPr>
              <w:t>w</w:t>
            </w:r>
            <w:r w:rsidRPr="00FF1D6F">
              <w:rPr>
                <w:rFonts w:asciiTheme="minorHAnsi" w:hAnsiTheme="minorHAnsi"/>
                <w:color w:val="000000"/>
                <w:sz w:val="24"/>
                <w:szCs w:val="24"/>
              </w:rPr>
              <w:t xml:space="preserve">ormwood </w:t>
            </w:r>
            <w:r w:rsidRPr="002E04BC">
              <w:rPr>
                <w:rFonts w:asciiTheme="minorHAnsi" w:hAnsiTheme="minorHAnsi"/>
                <w:i/>
                <w:color w:val="000000"/>
                <w:sz w:val="24"/>
                <w:szCs w:val="24"/>
              </w:rPr>
              <w:t>(</w:t>
            </w:r>
            <w:r w:rsidRPr="002E04BC">
              <w:rPr>
                <w:rFonts w:asciiTheme="minorHAnsi" w:hAnsiTheme="minorHAnsi"/>
                <w:i/>
                <w:iCs/>
                <w:color w:val="000000"/>
                <w:sz w:val="24"/>
                <w:szCs w:val="24"/>
              </w:rPr>
              <w:t>Artemisia campestris</w:t>
            </w:r>
            <w:r w:rsidRPr="002E04BC">
              <w:rPr>
                <w:rFonts w:asciiTheme="minorHAnsi" w:hAnsiTheme="minorHAnsi"/>
                <w:i/>
                <w:color w:val="000000"/>
                <w:sz w:val="24"/>
                <w:szCs w:val="24"/>
              </w:rPr>
              <w:t>)</w:t>
            </w:r>
            <w:r w:rsidRPr="002E04BC">
              <w:rPr>
                <w:rFonts w:asciiTheme="minorHAnsi" w:hAnsiTheme="minorHAnsi"/>
                <w:color w:val="000000"/>
                <w:sz w:val="24"/>
                <w:szCs w:val="24"/>
              </w:rPr>
              <w:t>**</w:t>
            </w:r>
          </w:p>
          <w:p w:rsidR="00B53921" w:rsidRPr="00B53921"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 xml:space="preserve">Spanish </w:t>
            </w:r>
            <w:r w:rsidR="008046DC">
              <w:rPr>
                <w:rFonts w:asciiTheme="minorHAnsi" w:hAnsiTheme="minorHAnsi"/>
                <w:color w:val="000000"/>
                <w:sz w:val="24"/>
                <w:szCs w:val="24"/>
              </w:rPr>
              <w:t>c</w:t>
            </w:r>
            <w:r>
              <w:rPr>
                <w:rFonts w:asciiTheme="minorHAnsi" w:hAnsiTheme="minorHAnsi"/>
                <w:color w:val="000000"/>
                <w:sz w:val="24"/>
                <w:szCs w:val="24"/>
              </w:rPr>
              <w:t xml:space="preserve">atchfly </w:t>
            </w:r>
            <w:r>
              <w:rPr>
                <w:rFonts w:asciiTheme="minorHAnsi" w:hAnsiTheme="minorHAnsi"/>
                <w:i/>
                <w:color w:val="000000"/>
                <w:sz w:val="24"/>
                <w:szCs w:val="24"/>
              </w:rPr>
              <w:t>(Silene otites)</w:t>
            </w:r>
            <w:r>
              <w:rPr>
                <w:rFonts w:asciiTheme="minorHAnsi" w:hAnsiTheme="minorHAns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Purple stem Cat's tail </w:t>
            </w:r>
            <w:r w:rsidRPr="002E04BC">
              <w:rPr>
                <w:rFonts w:asciiTheme="minorHAnsi" w:hAnsiTheme="minorHAnsi"/>
                <w:i/>
                <w:color w:val="000000"/>
                <w:sz w:val="24"/>
                <w:szCs w:val="24"/>
              </w:rPr>
              <w:t>(</w:t>
            </w:r>
            <w:r w:rsidRPr="002E04BC">
              <w:rPr>
                <w:rFonts w:asciiTheme="minorHAnsi" w:hAnsiTheme="minorHAnsi"/>
                <w:i/>
                <w:iCs/>
                <w:color w:val="000000"/>
                <w:sz w:val="24"/>
                <w:szCs w:val="24"/>
              </w:rPr>
              <w:t>Phleum phleoides</w:t>
            </w:r>
            <w:r w:rsidRPr="002E04BC">
              <w:rPr>
                <w:rFonts w:asciiTheme="minorHAnsi" w:hAnsiTheme="minorHAnsi"/>
                <w: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Sickle </w:t>
            </w:r>
            <w:r w:rsidR="008046DC">
              <w:rPr>
                <w:rFonts w:asciiTheme="minorHAnsi" w:hAnsiTheme="minorHAnsi"/>
                <w:color w:val="000000"/>
                <w:sz w:val="24"/>
                <w:szCs w:val="24"/>
              </w:rPr>
              <w:t>m</w:t>
            </w:r>
            <w:r w:rsidRPr="00FF1D6F">
              <w:rPr>
                <w:rFonts w:asciiTheme="minorHAnsi" w:hAnsiTheme="minorHAnsi"/>
                <w:color w:val="000000"/>
                <w:sz w:val="24"/>
                <w:szCs w:val="24"/>
              </w:rPr>
              <w:t xml:space="preserve">edick </w:t>
            </w:r>
            <w:r w:rsidRPr="002E04BC">
              <w:rPr>
                <w:rFonts w:asciiTheme="minorHAnsi" w:hAnsiTheme="minorHAnsi"/>
                <w:i/>
                <w:color w:val="000000"/>
                <w:sz w:val="24"/>
                <w:szCs w:val="24"/>
              </w:rPr>
              <w:t>(</w:t>
            </w:r>
            <w:r w:rsidR="002E04BC" w:rsidRPr="002E04BC">
              <w:rPr>
                <w:rFonts w:asciiTheme="minorHAnsi" w:hAnsiTheme="minorHAnsi"/>
                <w:i/>
                <w:iCs/>
                <w:color w:val="000000"/>
                <w:sz w:val="24"/>
                <w:szCs w:val="24"/>
              </w:rPr>
              <w:t>Medicago sativa subsp. f</w:t>
            </w:r>
            <w:r w:rsidRPr="002E04BC">
              <w:rPr>
                <w:rFonts w:asciiTheme="minorHAnsi" w:hAnsiTheme="minorHAnsi"/>
                <w:i/>
                <w:iCs/>
                <w:color w:val="000000"/>
                <w:sz w:val="24"/>
                <w:szCs w:val="24"/>
              </w:rPr>
              <w:t>alcat</w:t>
            </w:r>
            <w:r w:rsidR="002E04BC" w:rsidRPr="002E04BC">
              <w:rPr>
                <w:rFonts w:asciiTheme="minorHAnsi" w:hAnsiTheme="minorHAnsi"/>
                <w:i/>
                <w:iCs/>
                <w:color w:val="000000"/>
                <w:sz w:val="24"/>
                <w:szCs w:val="24"/>
              </w:rPr>
              <w:t>a</w:t>
            </w:r>
            <w:r w:rsidRPr="002E04BC">
              <w:rPr>
                <w:rFonts w:asciiTheme="minorHAnsi" w:hAnsiTheme="minorHAnsi"/>
                <w:i/>
                <w:iCs/>
                <w:color w:val="000000"/>
                <w:sz w:val="24"/>
                <w:szCs w:val="24"/>
              </w:rPr>
              <w:t>)</w:t>
            </w:r>
            <w:r w:rsidRPr="00FF1D6F">
              <w:rPr>
                <w:rFonts w:asciiTheme="minorHAnsi" w:hAnsiTheme="minorHAnsi"/>
                <w:color w:val="000000"/>
                <w:sz w:val="24"/>
                <w:szCs w:val="24"/>
              </w:rPr>
              <w:t xml:space="preserve"> </w:t>
            </w: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xml:space="preserve">Tower </w:t>
            </w:r>
            <w:r w:rsidR="008046DC">
              <w:rPr>
                <w:rFonts w:asciiTheme="minorHAnsi" w:hAnsiTheme="minorHAnsi"/>
                <w:color w:val="000000"/>
                <w:sz w:val="24"/>
                <w:szCs w:val="24"/>
              </w:rPr>
              <w:t>m</w:t>
            </w:r>
            <w:r w:rsidRPr="00FF1D6F">
              <w:rPr>
                <w:rFonts w:asciiTheme="minorHAnsi" w:hAnsiTheme="minorHAnsi"/>
                <w:color w:val="000000"/>
                <w:sz w:val="24"/>
                <w:szCs w:val="24"/>
              </w:rPr>
              <w:t xml:space="preserve">ustard </w:t>
            </w:r>
            <w:r w:rsidRPr="002E04BC">
              <w:rPr>
                <w:rFonts w:asciiTheme="minorHAnsi" w:hAnsiTheme="minorHAnsi"/>
                <w:i/>
                <w:color w:val="000000"/>
                <w:sz w:val="24"/>
                <w:szCs w:val="24"/>
              </w:rPr>
              <w:t>(</w:t>
            </w:r>
            <w:r w:rsidRPr="002E04BC">
              <w:rPr>
                <w:rFonts w:asciiTheme="minorHAnsi" w:hAnsiTheme="minorHAnsi"/>
                <w:i/>
                <w:iCs/>
                <w:color w:val="000000"/>
                <w:sz w:val="24"/>
                <w:szCs w:val="24"/>
              </w:rPr>
              <w:t>Arabis glabra</w:t>
            </w:r>
            <w:r w:rsidRPr="002E04BC">
              <w:rPr>
                <w:rFonts w:asciiTheme="minorHAnsi" w:hAnsiTheme="minorHAnsi"/>
                <w:i/>
                <w:color w:val="000000"/>
                <w:sz w:val="24"/>
                <w:szCs w:val="24"/>
              </w:rPr>
              <w:t>)</w:t>
            </w:r>
          </w:p>
          <w:p w:rsidR="002E04BC" w:rsidRPr="002E04BC" w:rsidRDefault="002E04BC" w:rsidP="00F2023D">
            <w:pPr>
              <w:autoSpaceDE w:val="0"/>
              <w:autoSpaceDN w:val="0"/>
              <w:adjustRightInd w:val="0"/>
              <w:rPr>
                <w:rFonts w:asciiTheme="minorHAnsi" w:hAnsiTheme="minorHAnsi"/>
                <w:i/>
                <w:color w:val="000000"/>
                <w:sz w:val="24"/>
                <w:szCs w:val="24"/>
              </w:rPr>
            </w:pPr>
            <w:r>
              <w:rPr>
                <w:rFonts w:asciiTheme="minorHAnsi" w:hAnsiTheme="minorHAnsi"/>
                <w:color w:val="000000"/>
                <w:sz w:val="24"/>
                <w:szCs w:val="24"/>
              </w:rPr>
              <w:t xml:space="preserve">Breckland </w:t>
            </w:r>
            <w:r w:rsidR="008046DC">
              <w:rPr>
                <w:rFonts w:asciiTheme="minorHAnsi" w:hAnsiTheme="minorHAnsi"/>
                <w:color w:val="000000"/>
                <w:sz w:val="24"/>
                <w:szCs w:val="24"/>
              </w:rPr>
              <w:t>t</w:t>
            </w:r>
            <w:r>
              <w:rPr>
                <w:rFonts w:asciiTheme="minorHAnsi" w:hAnsiTheme="minorHAnsi"/>
                <w:color w:val="000000"/>
                <w:sz w:val="24"/>
                <w:szCs w:val="24"/>
              </w:rPr>
              <w:t xml:space="preserve">hyme </w:t>
            </w:r>
            <w:r w:rsidRPr="002E04BC">
              <w:rPr>
                <w:rFonts w:asciiTheme="minorHAnsi" w:hAnsiTheme="minorHAnsi"/>
                <w:i/>
                <w:color w:val="000000"/>
                <w:sz w:val="24"/>
                <w:szCs w:val="24"/>
              </w:rPr>
              <w:t>(Thymus serpyllum)</w:t>
            </w:r>
          </w:p>
          <w:p w:rsidR="005A690C" w:rsidRPr="002E04BC" w:rsidRDefault="005A690C" w:rsidP="00F2023D">
            <w:pPr>
              <w:autoSpaceDE w:val="0"/>
              <w:autoSpaceDN w:val="0"/>
              <w:adjustRightInd w:val="0"/>
              <w:rPr>
                <w:rFonts w:asciiTheme="minorHAnsi" w:hAnsiTheme="minorHAnsi"/>
                <w:i/>
                <w:color w:val="000000"/>
                <w:sz w:val="24"/>
                <w:szCs w:val="24"/>
              </w:rPr>
            </w:pPr>
            <w:r w:rsidRPr="00FF1D6F">
              <w:rPr>
                <w:rFonts w:asciiTheme="minorHAnsi" w:hAnsiTheme="minorHAnsi"/>
                <w:color w:val="000000"/>
                <w:sz w:val="24"/>
                <w:szCs w:val="24"/>
              </w:rPr>
              <w:t xml:space="preserve">Star of </w:t>
            </w:r>
            <w:r w:rsidRPr="002E04BC">
              <w:rPr>
                <w:rFonts w:asciiTheme="minorHAnsi" w:hAnsiTheme="minorHAnsi"/>
                <w:color w:val="000000"/>
                <w:sz w:val="24"/>
                <w:szCs w:val="24"/>
              </w:rPr>
              <w:t>Bethlehem</w:t>
            </w:r>
            <w:r w:rsidRPr="002E04BC">
              <w:rPr>
                <w:rFonts w:asciiTheme="minorHAnsi" w:hAnsiTheme="minorHAnsi"/>
                <w:i/>
                <w:color w:val="000000"/>
                <w:sz w:val="24"/>
                <w:szCs w:val="24"/>
              </w:rPr>
              <w:t xml:space="preserve"> (</w:t>
            </w:r>
            <w:r w:rsidRPr="002E04BC">
              <w:rPr>
                <w:rFonts w:asciiTheme="minorHAnsi" w:hAnsiTheme="minorHAnsi"/>
                <w:i/>
                <w:iCs/>
                <w:color w:val="000000"/>
                <w:sz w:val="24"/>
                <w:szCs w:val="24"/>
              </w:rPr>
              <w:t>Ornithogalum umbellatum</w:t>
            </w:r>
            <w:r w:rsidRPr="002E04BC">
              <w:rPr>
                <w:rFonts w:asciiTheme="minorHAnsi" w:hAnsiTheme="minorHAnsi"/>
                <w: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r w:rsidRPr="002E04BC">
              <w:rPr>
                <w:rFonts w:asciiTheme="minorHAnsi" w:hAnsiTheme="minorHAnsi"/>
                <w:color w:val="000000"/>
                <w:sz w:val="24"/>
                <w:szCs w:val="24"/>
              </w:rPr>
              <w:t>Breckland</w:t>
            </w:r>
            <w:r w:rsidRPr="002E04BC">
              <w:rPr>
                <w:rFonts w:asciiTheme="minorHAnsi" w:hAnsiTheme="minorHAnsi"/>
                <w:i/>
                <w:color w:val="000000"/>
                <w:sz w:val="24"/>
                <w:szCs w:val="24"/>
              </w:rPr>
              <w:t xml:space="preserve"> </w:t>
            </w:r>
            <w:r w:rsidR="008046DC" w:rsidRPr="008046DC">
              <w:rPr>
                <w:rFonts w:asciiTheme="minorHAnsi" w:hAnsiTheme="minorHAnsi"/>
                <w:color w:val="000000"/>
                <w:sz w:val="24"/>
                <w:szCs w:val="24"/>
              </w:rPr>
              <w:t>p</w:t>
            </w:r>
            <w:r w:rsidRPr="008046DC">
              <w:rPr>
                <w:rFonts w:asciiTheme="minorHAnsi" w:hAnsiTheme="minorHAnsi"/>
                <w:color w:val="000000"/>
                <w:sz w:val="24"/>
                <w:szCs w:val="24"/>
              </w:rPr>
              <w:t>ansy</w:t>
            </w:r>
            <w:r w:rsidRPr="002E04BC">
              <w:rPr>
                <w:rFonts w:asciiTheme="minorHAnsi" w:hAnsiTheme="minorHAnsi"/>
                <w:i/>
                <w:color w:val="000000"/>
                <w:sz w:val="24"/>
                <w:szCs w:val="24"/>
              </w:rPr>
              <w:t xml:space="preserve"> (</w:t>
            </w:r>
            <w:r w:rsidRPr="002E04BC">
              <w:rPr>
                <w:rFonts w:asciiTheme="minorHAnsi" w:hAnsiTheme="minorHAnsi"/>
                <w:i/>
                <w:iCs/>
                <w:color w:val="000000"/>
                <w:sz w:val="24"/>
                <w:szCs w:val="24"/>
              </w:rPr>
              <w:t>Viola tricolor sub sp. curtisii</w:t>
            </w:r>
            <w:r w:rsidRPr="00FF1D6F">
              <w:rPr>
                <w:rFonts w:asciiTheme="minorHAnsi" w:hAnsiTheme="minorHAnsi"/>
                <w:color w:val="000000"/>
                <w:sz w:val="24"/>
                <w:szCs w:val="24"/>
              </w:rPr>
              <w:t>)</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8046DC" w:rsidP="00F2023D">
            <w:pPr>
              <w:autoSpaceDE w:val="0"/>
              <w:autoSpaceDN w:val="0"/>
              <w:adjustRightInd w:val="0"/>
              <w:rPr>
                <w:rFonts w:asciiTheme="minorHAnsi" w:hAnsiTheme="minorHAnsi"/>
                <w:b/>
                <w:bCs/>
                <w:color w:val="000000"/>
                <w:sz w:val="24"/>
                <w:szCs w:val="24"/>
              </w:rPr>
            </w:pPr>
            <w:r>
              <w:rPr>
                <w:rFonts w:asciiTheme="minorHAnsi" w:hAnsiTheme="minorHAnsi"/>
                <w:b/>
                <w:bCs/>
                <w:color w:val="000000"/>
                <w:sz w:val="24"/>
                <w:szCs w:val="24"/>
              </w:rPr>
              <w:t>Invertebrates/birds</w:t>
            </w:r>
            <w:r w:rsidR="005A690C" w:rsidRPr="00FF1D6F">
              <w:rPr>
                <w:rFonts w:asciiTheme="minorHAnsi" w:hAnsiTheme="minorHAnsi"/>
                <w:b/>
                <w:bCs/>
                <w:color w:val="000000"/>
                <w:sz w:val="24"/>
                <w:szCs w:val="24"/>
              </w:rPr>
              <w:t>:</w:t>
            </w:r>
          </w:p>
          <w:p w:rsidR="005A690C"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 xml:space="preserve">Brown </w:t>
            </w:r>
            <w:r w:rsidR="008046DC">
              <w:rPr>
                <w:rFonts w:asciiTheme="minorHAnsi" w:hAnsiTheme="minorHAnsi"/>
                <w:color w:val="000000"/>
                <w:sz w:val="24"/>
                <w:szCs w:val="24"/>
              </w:rPr>
              <w:t>a</w:t>
            </w:r>
            <w:r w:rsidR="005A690C" w:rsidRPr="00FF1D6F">
              <w:rPr>
                <w:rFonts w:asciiTheme="minorHAnsi" w:hAnsiTheme="minorHAnsi"/>
                <w:color w:val="000000"/>
                <w:sz w:val="24"/>
                <w:szCs w:val="24"/>
              </w:rPr>
              <w:t>rgus</w:t>
            </w:r>
          </w:p>
          <w:p w:rsidR="005A690C"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D</w:t>
            </w:r>
            <w:r w:rsidR="005A690C" w:rsidRPr="00FF1D6F">
              <w:rPr>
                <w:rFonts w:asciiTheme="minorHAnsi" w:hAnsiTheme="minorHAnsi"/>
                <w:color w:val="000000"/>
                <w:sz w:val="24"/>
                <w:szCs w:val="24"/>
              </w:rPr>
              <w:t xml:space="preserve">ingy </w:t>
            </w:r>
            <w:r w:rsidR="008046DC">
              <w:rPr>
                <w:rFonts w:asciiTheme="minorHAnsi" w:hAnsiTheme="minorHAnsi"/>
                <w:color w:val="000000"/>
                <w:sz w:val="24"/>
                <w:szCs w:val="24"/>
              </w:rPr>
              <w:t>s</w:t>
            </w:r>
            <w:r w:rsidR="005A690C" w:rsidRPr="00FF1D6F">
              <w:rPr>
                <w:rFonts w:asciiTheme="minorHAnsi" w:hAnsiTheme="minorHAnsi"/>
                <w:color w:val="000000"/>
                <w:sz w:val="24"/>
                <w:szCs w:val="24"/>
              </w:rPr>
              <w:t>kipper</w:t>
            </w:r>
          </w:p>
          <w:p w:rsidR="005A690C"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P</w:t>
            </w:r>
            <w:r w:rsidR="005A690C" w:rsidRPr="00FF1D6F">
              <w:rPr>
                <w:rFonts w:asciiTheme="minorHAnsi" w:hAnsiTheme="minorHAnsi"/>
                <w:color w:val="000000"/>
                <w:sz w:val="24"/>
                <w:szCs w:val="24"/>
              </w:rPr>
              <w:t xml:space="preserve">urple </w:t>
            </w:r>
            <w:r w:rsidR="008046DC">
              <w:rPr>
                <w:rFonts w:asciiTheme="minorHAnsi" w:hAnsiTheme="minorHAnsi"/>
                <w:color w:val="000000"/>
                <w:sz w:val="24"/>
                <w:szCs w:val="24"/>
              </w:rPr>
              <w:t>h</w:t>
            </w:r>
            <w:r w:rsidR="005A690C" w:rsidRPr="00FF1D6F">
              <w:rPr>
                <w:rFonts w:asciiTheme="minorHAnsi" w:hAnsiTheme="minorHAnsi"/>
                <w:color w:val="000000"/>
                <w:sz w:val="24"/>
                <w:szCs w:val="24"/>
              </w:rPr>
              <w:t>airstreak</w:t>
            </w:r>
          </w:p>
          <w:p w:rsidR="005A690C" w:rsidRPr="00FF1D6F" w:rsidRDefault="008046D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G</w:t>
            </w:r>
            <w:r w:rsidR="005A690C" w:rsidRPr="00FF1D6F">
              <w:rPr>
                <w:rFonts w:asciiTheme="minorHAnsi" w:hAnsiTheme="minorHAnsi"/>
                <w:color w:val="000000"/>
                <w:sz w:val="24"/>
                <w:szCs w:val="24"/>
              </w:rPr>
              <w:t xml:space="preserve">reen </w:t>
            </w:r>
            <w:r>
              <w:rPr>
                <w:rFonts w:asciiTheme="minorHAnsi" w:hAnsiTheme="minorHAnsi"/>
                <w:color w:val="000000"/>
                <w:sz w:val="24"/>
                <w:szCs w:val="24"/>
              </w:rPr>
              <w:t>h</w:t>
            </w:r>
            <w:r w:rsidR="005A690C" w:rsidRPr="00FF1D6F">
              <w:rPr>
                <w:rFonts w:asciiTheme="minorHAnsi" w:hAnsiTheme="minorHAnsi"/>
                <w:color w:val="000000"/>
                <w:sz w:val="24"/>
                <w:szCs w:val="24"/>
              </w:rPr>
              <w:t>airstreak</w:t>
            </w:r>
          </w:p>
          <w:p w:rsidR="005A690C" w:rsidRPr="00FF1D6F" w:rsidRDefault="008046D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W</w:t>
            </w:r>
            <w:r w:rsidR="005A690C" w:rsidRPr="00FF1D6F">
              <w:rPr>
                <w:rFonts w:asciiTheme="minorHAnsi" w:hAnsiTheme="minorHAnsi"/>
                <w:color w:val="000000"/>
                <w:sz w:val="24"/>
                <w:szCs w:val="24"/>
              </w:rPr>
              <w:t>oodlark</w:t>
            </w:r>
            <w:r w:rsidR="00B53921">
              <w:rPr>
                <w:rFonts w:asciiTheme="minorHAnsi" w:hAnsiTheme="minorHAnsi"/>
                <w:color w:val="000000"/>
                <w:sz w:val="24"/>
                <w:szCs w:val="24"/>
              </w:rPr>
              <w:t xml:space="preserve">, </w:t>
            </w:r>
            <w:r>
              <w:rPr>
                <w:rFonts w:asciiTheme="minorHAnsi" w:hAnsiTheme="minorHAnsi"/>
                <w:color w:val="000000"/>
                <w:sz w:val="24"/>
                <w:szCs w:val="24"/>
              </w:rPr>
              <w:t>s</w:t>
            </w:r>
            <w:r w:rsidR="00B53921">
              <w:rPr>
                <w:rFonts w:asciiTheme="minorHAnsi" w:hAnsiTheme="minorHAnsi"/>
                <w:color w:val="000000"/>
                <w:sz w:val="24"/>
                <w:szCs w:val="24"/>
              </w:rPr>
              <w:t xml:space="preserve">tone </w:t>
            </w:r>
            <w:r>
              <w:rPr>
                <w:rFonts w:asciiTheme="minorHAnsi" w:hAnsiTheme="minorHAnsi"/>
                <w:color w:val="000000"/>
                <w:sz w:val="24"/>
                <w:szCs w:val="24"/>
              </w:rPr>
              <w:t>c</w:t>
            </w:r>
            <w:r w:rsidR="00B53921">
              <w:rPr>
                <w:rFonts w:asciiTheme="minorHAnsi" w:hAnsiTheme="minorHAnsi"/>
                <w:color w:val="000000"/>
                <w:sz w:val="24"/>
                <w:szCs w:val="24"/>
              </w:rPr>
              <w:t xml:space="preserve">urlew &amp; </w:t>
            </w:r>
            <w:r>
              <w:rPr>
                <w:rFonts w:asciiTheme="minorHAnsi" w:hAnsiTheme="minorHAnsi"/>
                <w:color w:val="000000"/>
                <w:sz w:val="24"/>
                <w:szCs w:val="24"/>
              </w:rPr>
              <w:t>n</w:t>
            </w:r>
            <w:r w:rsidR="00B53921">
              <w:rPr>
                <w:rFonts w:asciiTheme="minorHAnsi" w:hAnsiTheme="minorHAnsi"/>
                <w:color w:val="000000"/>
                <w:sz w:val="24"/>
                <w:szCs w:val="24"/>
              </w:rPr>
              <w:t>ightjar</w:t>
            </w:r>
            <w:r w:rsidR="005A690C" w:rsidRPr="00FF1D6F">
              <w:rPr>
                <w:rFonts w:asciiTheme="minorHAnsi" w:hAnsiTheme="minorHAnsi"/>
                <w:color w:val="000000"/>
                <w:sz w:val="24"/>
                <w:szCs w:val="24"/>
              </w:rPr>
              <w:t>*</w:t>
            </w:r>
          </w:p>
          <w:p w:rsidR="005A690C" w:rsidRPr="00FF1D6F" w:rsidRDefault="008046D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n</w:t>
            </w:r>
            <w:r w:rsidR="005A690C" w:rsidRPr="00FF1D6F">
              <w:rPr>
                <w:rFonts w:asciiTheme="minorHAnsi" w:hAnsiTheme="minorHAnsi"/>
                <w:color w:val="000000"/>
                <w:sz w:val="24"/>
                <w:szCs w:val="24"/>
              </w:rPr>
              <w:t>ightingale</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 = European interest features)</w:t>
            </w: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 = possible reintroduction)</w:t>
            </w:r>
          </w:p>
          <w:p w:rsidR="00B53921" w:rsidRPr="00FF1D6F"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 = Not recorded since 1975)</w:t>
            </w:r>
          </w:p>
          <w:p w:rsidR="005A690C" w:rsidRPr="00FF1D6F" w:rsidRDefault="005A690C" w:rsidP="00F2023D">
            <w:pPr>
              <w:autoSpaceDE w:val="0"/>
              <w:autoSpaceDN w:val="0"/>
              <w:adjustRightInd w:val="0"/>
              <w:rPr>
                <w:rFonts w:asciiTheme="minorHAnsi" w:hAnsiTheme="minorHAnsi"/>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B53921"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2E04BC"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B53921" w:rsidRDefault="00B53921" w:rsidP="00F2023D">
            <w:pPr>
              <w:autoSpaceDE w:val="0"/>
              <w:autoSpaceDN w:val="0"/>
              <w:adjustRightInd w:val="0"/>
              <w:rPr>
                <w:rFonts w:asciiTheme="minorHAnsi" w:hAnsiTheme="minorHAnsi"/>
                <w:color w:val="000000"/>
                <w:sz w:val="24"/>
                <w:szCs w:val="24"/>
              </w:rPr>
            </w:pPr>
          </w:p>
          <w:p w:rsidR="00B53921" w:rsidRDefault="00B53921" w:rsidP="00F2023D">
            <w:pPr>
              <w:autoSpaceDE w:val="0"/>
              <w:autoSpaceDN w:val="0"/>
              <w:adjustRightInd w:val="0"/>
              <w:rPr>
                <w:rFonts w:asciiTheme="minorHAnsi" w:hAnsiTheme="minorHAnsi"/>
                <w:color w:val="000000"/>
                <w:sz w:val="24"/>
                <w:szCs w:val="24"/>
              </w:rPr>
            </w:pPr>
            <w:r>
              <w:rPr>
                <w:rFonts w:asciiTheme="minorHAnsi" w:hAnsiTheme="minorHAnsi"/>
                <w:color w:val="000000"/>
                <w:sz w:val="24"/>
                <w:szCs w:val="24"/>
              </w:rPr>
              <w:t>High</w:t>
            </w:r>
          </w:p>
          <w:p w:rsidR="00B53921" w:rsidRPr="00FF1D6F" w:rsidRDefault="00B53921" w:rsidP="00F2023D">
            <w:pPr>
              <w:autoSpaceDE w:val="0"/>
              <w:autoSpaceDN w:val="0"/>
              <w:adjustRightInd w:val="0"/>
              <w:rPr>
                <w:rFonts w:asciiTheme="minorHAnsi" w:hAnsiTheme="minorHAnsi"/>
                <w:color w:val="000000"/>
                <w:sz w:val="24"/>
                <w:szCs w:val="24"/>
              </w:rPr>
            </w:pPr>
          </w:p>
        </w:tc>
        <w:tc>
          <w:tcPr>
            <w:tcW w:w="1170"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B53921" w:rsidRDefault="00B53921"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Default="005A690C" w:rsidP="00F2023D">
            <w:pPr>
              <w:autoSpaceDE w:val="0"/>
              <w:autoSpaceDN w:val="0"/>
              <w:adjustRightInd w:val="0"/>
              <w:rPr>
                <w:rFonts w:asciiTheme="minorHAnsi" w:hAnsiTheme="minorHAnsi"/>
                <w:color w:val="000000"/>
                <w:sz w:val="24"/>
                <w:szCs w:val="24"/>
              </w:rPr>
            </w:pPr>
          </w:p>
          <w:p w:rsidR="002E04BC" w:rsidRPr="00FF1D6F" w:rsidRDefault="002E04BC" w:rsidP="00F2023D">
            <w:pPr>
              <w:autoSpaceDE w:val="0"/>
              <w:autoSpaceDN w:val="0"/>
              <w:adjustRightInd w:val="0"/>
              <w:rPr>
                <w:rFonts w:asciiTheme="minorHAnsi" w:hAnsiTheme="minorHAnsi"/>
                <w:color w:val="000000"/>
                <w:sz w:val="24"/>
                <w:szCs w:val="24"/>
              </w:rPr>
            </w:pPr>
          </w:p>
          <w:p w:rsidR="005A690C"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p>
        </w:tc>
        <w:tc>
          <w:tcPr>
            <w:tcW w:w="1108" w:type="dxa"/>
            <w:tcBorders>
              <w:top w:val="single" w:sz="4" w:space="0" w:color="000000"/>
              <w:left w:val="single" w:sz="4" w:space="0" w:color="000000"/>
              <w:bottom w:val="single" w:sz="4" w:space="0" w:color="000000"/>
              <w:right w:val="single" w:sz="4" w:space="0" w:color="000000"/>
            </w:tcBorders>
          </w:tcPr>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Default="005A690C" w:rsidP="00F2023D">
            <w:pPr>
              <w:autoSpaceDE w:val="0"/>
              <w:autoSpaceDN w:val="0"/>
              <w:adjustRightInd w:val="0"/>
              <w:rPr>
                <w:rFonts w:asciiTheme="minorHAnsi" w:hAnsiTheme="minorHAnsi"/>
                <w:color w:val="000000"/>
                <w:sz w:val="24"/>
                <w:szCs w:val="24"/>
              </w:rPr>
            </w:pPr>
          </w:p>
          <w:p w:rsidR="002E04BC" w:rsidRPr="00FF1D6F" w:rsidRDefault="002E04B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Average</w:t>
            </w:r>
          </w:p>
          <w:p w:rsidR="005A690C" w:rsidRPr="00FF1D6F" w:rsidRDefault="005A690C" w:rsidP="00F2023D">
            <w:pPr>
              <w:autoSpaceDE w:val="0"/>
              <w:autoSpaceDN w:val="0"/>
              <w:adjustRightInd w:val="0"/>
              <w:rPr>
                <w:rFonts w:asciiTheme="minorHAnsi" w:hAnsiTheme="minorHAnsi"/>
                <w:color w:val="000000"/>
                <w:sz w:val="24"/>
                <w:szCs w:val="24"/>
              </w:rPr>
            </w:pPr>
          </w:p>
          <w:p w:rsidR="00B53921" w:rsidRDefault="00B53921" w:rsidP="00F2023D">
            <w:pPr>
              <w:autoSpaceDE w:val="0"/>
              <w:autoSpaceDN w:val="0"/>
              <w:adjustRightInd w:val="0"/>
              <w:rPr>
                <w:rFonts w:asciiTheme="minorHAnsi" w:hAnsiTheme="minorHAnsi"/>
                <w:color w:val="000000"/>
                <w:sz w:val="24"/>
                <w:szCs w:val="24"/>
              </w:rPr>
            </w:pPr>
          </w:p>
          <w:p w:rsidR="005A690C" w:rsidRPr="00FF1D6F" w:rsidRDefault="005A690C" w:rsidP="00F2023D">
            <w:pPr>
              <w:autoSpaceDE w:val="0"/>
              <w:autoSpaceDN w:val="0"/>
              <w:adjustRightInd w:val="0"/>
              <w:rPr>
                <w:rFonts w:asciiTheme="minorHAnsi" w:hAnsiTheme="minorHAnsi"/>
                <w:color w:val="000000"/>
                <w:sz w:val="24"/>
                <w:szCs w:val="24"/>
              </w:rPr>
            </w:pPr>
            <w:r w:rsidRPr="00FF1D6F">
              <w:rPr>
                <w:rFonts w:asciiTheme="minorHAnsi" w:hAnsiTheme="minorHAnsi"/>
                <w:color w:val="000000"/>
                <w:sz w:val="24"/>
                <w:szCs w:val="24"/>
              </w:rPr>
              <w:t>High</w:t>
            </w:r>
          </w:p>
        </w:tc>
      </w:tr>
    </w:tbl>
    <w:p w:rsidR="005A690C" w:rsidRPr="00FF1D6F" w:rsidRDefault="005A690C" w:rsidP="005A690C">
      <w:pPr>
        <w:autoSpaceDE w:val="0"/>
        <w:autoSpaceDN w:val="0"/>
        <w:adjustRightInd w:val="0"/>
        <w:rPr>
          <w:rFonts w:asciiTheme="minorHAnsi" w:hAnsiTheme="minorHAnsi" w:cs="Book Antiqua"/>
          <w:color w:val="000000"/>
          <w:sz w:val="24"/>
          <w:szCs w:val="24"/>
        </w:rPr>
      </w:pPr>
    </w:p>
    <w:p w:rsidR="007C2EBA" w:rsidRPr="00FF1D6F" w:rsidRDefault="007C2EBA" w:rsidP="002E0630">
      <w:pPr>
        <w:autoSpaceDE w:val="0"/>
        <w:autoSpaceDN w:val="0"/>
        <w:adjustRightInd w:val="0"/>
        <w:rPr>
          <w:rFonts w:asciiTheme="minorHAnsi" w:hAnsiTheme="minorHAnsi"/>
          <w:sz w:val="24"/>
          <w:szCs w:val="24"/>
        </w:rPr>
      </w:pPr>
    </w:p>
    <w:p w:rsidR="00986BB0" w:rsidRPr="00FF1D6F" w:rsidRDefault="003C1565" w:rsidP="00653DD0">
      <w:pPr>
        <w:autoSpaceDE w:val="0"/>
        <w:autoSpaceDN w:val="0"/>
        <w:adjustRightInd w:val="0"/>
        <w:rPr>
          <w:rFonts w:asciiTheme="minorHAnsi" w:eastAsia="BatangChe" w:hAnsiTheme="minorHAnsi"/>
          <w:sz w:val="24"/>
          <w:szCs w:val="24"/>
        </w:rPr>
      </w:pPr>
      <w:r w:rsidRPr="00FF1D6F">
        <w:rPr>
          <w:rFonts w:asciiTheme="minorHAnsi" w:hAnsiTheme="minorHAnsi"/>
          <w:sz w:val="24"/>
          <w:szCs w:val="24"/>
        </w:rPr>
        <w:t xml:space="preserve">  </w:t>
      </w:r>
      <w:r w:rsidR="00945594" w:rsidRPr="00FF1D6F">
        <w:rPr>
          <w:rFonts w:asciiTheme="minorHAnsi" w:hAnsiTheme="minorHAnsi"/>
          <w:sz w:val="24"/>
          <w:szCs w:val="24"/>
        </w:rPr>
        <w:t xml:space="preserve"> </w:t>
      </w:r>
    </w:p>
    <w:p w:rsidR="00390E1A" w:rsidRPr="00FF1D6F" w:rsidRDefault="00390E1A" w:rsidP="009A750C">
      <w:pPr>
        <w:autoSpaceDE w:val="0"/>
        <w:autoSpaceDN w:val="0"/>
        <w:adjustRightInd w:val="0"/>
        <w:rPr>
          <w:rFonts w:asciiTheme="minorHAnsi" w:hAnsiTheme="minorHAnsi"/>
          <w:iCs/>
          <w:sz w:val="24"/>
          <w:szCs w:val="24"/>
        </w:rPr>
      </w:pPr>
    </w:p>
    <w:p w:rsidR="00E45D23" w:rsidRPr="00FF1D6F" w:rsidRDefault="00E45D23" w:rsidP="009A750C">
      <w:pPr>
        <w:autoSpaceDE w:val="0"/>
        <w:autoSpaceDN w:val="0"/>
        <w:adjustRightInd w:val="0"/>
        <w:rPr>
          <w:rFonts w:asciiTheme="minorHAnsi" w:eastAsiaTheme="minorHAnsi" w:hAnsiTheme="minorHAnsi" w:cs="Times New Roman"/>
          <w:sz w:val="24"/>
          <w:szCs w:val="24"/>
        </w:rPr>
      </w:pPr>
    </w:p>
    <w:p w:rsidR="00616212" w:rsidRPr="00FF1D6F" w:rsidRDefault="00616212">
      <w:pPr>
        <w:spacing w:after="200" w:line="276" w:lineRule="auto"/>
        <w:rPr>
          <w:rFonts w:asciiTheme="minorHAnsi" w:hAnsiTheme="minorHAnsi"/>
          <w:sz w:val="24"/>
          <w:szCs w:val="24"/>
          <w:lang w:eastAsia="en-GB"/>
        </w:rPr>
      </w:pPr>
      <w:r w:rsidRPr="00FF1D6F">
        <w:rPr>
          <w:rFonts w:asciiTheme="minorHAnsi" w:hAnsiTheme="minorHAnsi"/>
          <w:sz w:val="24"/>
          <w:szCs w:val="24"/>
          <w:lang w:eastAsia="en-GB"/>
        </w:rPr>
        <w:br w:type="page"/>
      </w:r>
    </w:p>
    <w:p w:rsidR="00951F39" w:rsidRPr="00FF1D6F" w:rsidRDefault="00951F39" w:rsidP="00951F39">
      <w:pPr>
        <w:pStyle w:val="Bullet"/>
        <w:numPr>
          <w:ilvl w:val="0"/>
          <w:numId w:val="0"/>
        </w:numPr>
        <w:rPr>
          <w:rFonts w:asciiTheme="minorHAnsi" w:hAnsiTheme="minorHAnsi" w:cs="Arial"/>
          <w:b/>
          <w:kern w:val="36"/>
          <w:u w:val="single"/>
        </w:rPr>
      </w:pPr>
      <w:r w:rsidRPr="00FF1D6F">
        <w:rPr>
          <w:rFonts w:asciiTheme="minorHAnsi" w:hAnsiTheme="minorHAnsi" w:cs="Arial"/>
          <w:b/>
          <w:kern w:val="36"/>
          <w:u w:val="single"/>
        </w:rPr>
        <w:lastRenderedPageBreak/>
        <w:t>1 Restoration of areas of species-rich semi-natural grassland to be delivered under the HK7 grassland option</w:t>
      </w:r>
    </w:p>
    <w:p w:rsidR="003C51B0" w:rsidRPr="00FF1D6F" w:rsidRDefault="003C51B0" w:rsidP="00951F39">
      <w:pPr>
        <w:pStyle w:val="Bullet"/>
        <w:numPr>
          <w:ilvl w:val="0"/>
          <w:numId w:val="0"/>
        </w:numPr>
        <w:rPr>
          <w:rFonts w:asciiTheme="minorHAnsi" w:hAnsiTheme="minorHAnsi" w:cs="Arial"/>
          <w:b/>
          <w:kern w:val="36"/>
          <w:u w:val="single"/>
        </w:rPr>
      </w:pPr>
    </w:p>
    <w:p w:rsidR="003C51B0" w:rsidRPr="00FF1D6F" w:rsidRDefault="003C51B0" w:rsidP="00951F39">
      <w:pPr>
        <w:pStyle w:val="Bullet"/>
        <w:numPr>
          <w:ilvl w:val="0"/>
          <w:numId w:val="0"/>
        </w:numPr>
        <w:rPr>
          <w:rFonts w:asciiTheme="minorHAnsi" w:hAnsiTheme="minorHAnsi" w:cs="Arial"/>
          <w:kern w:val="36"/>
        </w:rPr>
      </w:pPr>
      <w:r w:rsidRPr="00FF1D6F">
        <w:rPr>
          <w:rFonts w:asciiTheme="minorHAnsi" w:hAnsiTheme="minorHAnsi" w:cs="Arial"/>
          <w:b/>
          <w:kern w:val="36"/>
        </w:rPr>
        <w:t xml:space="preserve">RLR field </w:t>
      </w:r>
      <w:r w:rsidR="005E2C0A" w:rsidRPr="00FF1D6F">
        <w:rPr>
          <w:rFonts w:asciiTheme="minorHAnsi" w:hAnsiTheme="minorHAnsi" w:cs="Arial"/>
          <w:b/>
          <w:kern w:val="36"/>
        </w:rPr>
        <w:t>Number</w:t>
      </w:r>
      <w:r w:rsidRPr="00FF1D6F">
        <w:rPr>
          <w:rFonts w:asciiTheme="minorHAnsi" w:hAnsiTheme="minorHAnsi" w:cs="Arial"/>
          <w:b/>
          <w:kern w:val="36"/>
        </w:rPr>
        <w:t xml:space="preserve">: </w:t>
      </w:r>
    </w:p>
    <w:p w:rsidR="00951F39" w:rsidRPr="00FF1D6F" w:rsidRDefault="00951F39" w:rsidP="00951F39">
      <w:pPr>
        <w:pStyle w:val="Bullet"/>
        <w:numPr>
          <w:ilvl w:val="0"/>
          <w:numId w:val="0"/>
        </w:numPr>
        <w:rPr>
          <w:rFonts w:asciiTheme="minorHAnsi" w:hAnsiTheme="minorHAnsi" w:cs="Arial"/>
          <w:b/>
          <w:kern w:val="36"/>
        </w:rPr>
      </w:pPr>
    </w:p>
    <w:p w:rsidR="00951F39" w:rsidRPr="00FF1D6F" w:rsidRDefault="00951F39" w:rsidP="00951F39">
      <w:pPr>
        <w:pStyle w:val="Heading3"/>
        <w:spacing w:before="0" w:beforeAutospacing="0" w:after="0" w:afterAutospacing="0"/>
        <w:rPr>
          <w:rFonts w:asciiTheme="minorHAnsi" w:hAnsiTheme="minorHAnsi" w:cs="Arial"/>
          <w:b w:val="0"/>
          <w:color w:val="auto"/>
          <w:sz w:val="24"/>
          <w:szCs w:val="24"/>
          <w:lang w:eastAsia="en-GB"/>
        </w:rPr>
      </w:pPr>
      <w:r w:rsidRPr="00FF1D6F">
        <w:rPr>
          <w:rFonts w:asciiTheme="minorHAnsi" w:hAnsiTheme="minorHAnsi" w:cs="Arial"/>
          <w:b w:val="0"/>
          <w:color w:val="auto"/>
          <w:sz w:val="24"/>
          <w:szCs w:val="24"/>
        </w:rPr>
        <w:t xml:space="preserve">All of the unimproved grassland areas on </w:t>
      </w:r>
      <w:r w:rsidR="003C51B0" w:rsidRPr="00FF1D6F">
        <w:rPr>
          <w:rFonts w:asciiTheme="minorHAnsi" w:hAnsiTheme="minorHAnsi" w:cs="Arial"/>
          <w:b w:val="0"/>
          <w:color w:val="auto"/>
          <w:sz w:val="24"/>
          <w:szCs w:val="24"/>
        </w:rPr>
        <w:t xml:space="preserve">the above field parcels </w:t>
      </w:r>
      <w:r w:rsidRPr="00FF1D6F">
        <w:rPr>
          <w:rFonts w:asciiTheme="minorHAnsi" w:hAnsiTheme="minorHAnsi" w:cs="Arial"/>
          <w:b w:val="0"/>
          <w:color w:val="auto"/>
          <w:sz w:val="24"/>
          <w:szCs w:val="24"/>
        </w:rPr>
        <w:t>ha</w:t>
      </w:r>
      <w:r w:rsidR="005D23E4" w:rsidRPr="00FF1D6F">
        <w:rPr>
          <w:rFonts w:asciiTheme="minorHAnsi" w:hAnsiTheme="minorHAnsi" w:cs="Arial"/>
          <w:b w:val="0"/>
          <w:color w:val="auto"/>
          <w:sz w:val="24"/>
          <w:szCs w:val="24"/>
        </w:rPr>
        <w:t>ve</w:t>
      </w:r>
      <w:r w:rsidRPr="00FF1D6F">
        <w:rPr>
          <w:rFonts w:asciiTheme="minorHAnsi" w:hAnsiTheme="minorHAnsi" w:cs="Arial"/>
          <w:b w:val="0"/>
          <w:color w:val="auto"/>
          <w:sz w:val="24"/>
          <w:szCs w:val="24"/>
        </w:rPr>
        <w:t xml:space="preserve"> been entered in</w:t>
      </w:r>
      <w:r w:rsidR="005461DE" w:rsidRPr="00FF1D6F">
        <w:rPr>
          <w:rFonts w:asciiTheme="minorHAnsi" w:hAnsiTheme="minorHAnsi" w:cs="Arial"/>
          <w:b w:val="0"/>
          <w:color w:val="auto"/>
          <w:sz w:val="24"/>
          <w:szCs w:val="24"/>
        </w:rPr>
        <w:t>to</w:t>
      </w:r>
      <w:r w:rsidRPr="00FF1D6F">
        <w:rPr>
          <w:rFonts w:asciiTheme="minorHAnsi" w:hAnsiTheme="minorHAnsi" w:cs="Arial"/>
          <w:b w:val="0"/>
          <w:color w:val="auto"/>
          <w:sz w:val="24"/>
          <w:szCs w:val="24"/>
        </w:rPr>
        <w:t xml:space="preserve"> the HK7 option.  </w:t>
      </w:r>
      <w:r w:rsidRPr="00FF1D6F">
        <w:rPr>
          <w:rFonts w:asciiTheme="minorHAnsi" w:hAnsiTheme="minorHAnsi"/>
          <w:b w:val="0"/>
          <w:color w:val="auto"/>
          <w:sz w:val="24"/>
          <w:szCs w:val="24"/>
          <w:lang w:eastAsia="en-GB"/>
        </w:rPr>
        <w:t xml:space="preserve">This option is targeted at grasslands that are potentially rich in plant and associated animal life. They are often </w:t>
      </w:r>
      <w:r w:rsidR="005461DE" w:rsidRPr="00FF1D6F">
        <w:rPr>
          <w:rFonts w:asciiTheme="minorHAnsi" w:hAnsiTheme="minorHAnsi"/>
          <w:b w:val="0"/>
          <w:color w:val="auto"/>
          <w:sz w:val="24"/>
          <w:szCs w:val="24"/>
          <w:lang w:eastAsia="en-GB"/>
        </w:rPr>
        <w:t xml:space="preserve">located </w:t>
      </w:r>
      <w:r w:rsidRPr="00FF1D6F">
        <w:rPr>
          <w:rFonts w:asciiTheme="minorHAnsi" w:hAnsiTheme="minorHAnsi"/>
          <w:b w:val="0"/>
          <w:color w:val="auto"/>
          <w:sz w:val="24"/>
          <w:szCs w:val="24"/>
          <w:lang w:eastAsia="en-GB"/>
        </w:rPr>
        <w:t xml:space="preserve">on difficult ground and may have suffered from management neglect or they may have been selected for agricultural improvement. The botanical diversity of such grassland may be enhanced by simply amending existing management practices.  However, pro-active restoration management may be required involving introduction of seeds and creation of gaps for their establishment.  Substantial changes of livestock type, timing of grazing or control of dominant species may also be required. The option can also contribute to protecting valued landscapes and archaeology, and the promotion of good soil </w:t>
      </w:r>
      <w:r w:rsidRPr="00FF1D6F">
        <w:rPr>
          <w:rFonts w:asciiTheme="minorHAnsi" w:hAnsiTheme="minorHAnsi" w:cs="Arial"/>
          <w:b w:val="0"/>
          <w:color w:val="auto"/>
          <w:sz w:val="24"/>
          <w:szCs w:val="24"/>
          <w:lang w:eastAsia="en-GB"/>
        </w:rPr>
        <w:t>conditions.</w:t>
      </w:r>
    </w:p>
    <w:p w:rsidR="005E2C0A" w:rsidRPr="00FF1D6F" w:rsidRDefault="005E2C0A" w:rsidP="00951F39">
      <w:pPr>
        <w:pStyle w:val="Heading3"/>
        <w:spacing w:before="0" w:beforeAutospacing="0" w:after="0" w:afterAutospacing="0"/>
        <w:rPr>
          <w:rFonts w:asciiTheme="minorHAnsi" w:hAnsiTheme="minorHAnsi" w:cs="Arial"/>
          <w:b w:val="0"/>
          <w:color w:val="auto"/>
          <w:sz w:val="24"/>
          <w:szCs w:val="24"/>
          <w:lang w:eastAsia="en-GB"/>
        </w:rPr>
      </w:pPr>
    </w:p>
    <w:p w:rsidR="00951F39" w:rsidRPr="00FF1D6F" w:rsidRDefault="00856DE5" w:rsidP="00951F39">
      <w:pPr>
        <w:pStyle w:val="Bullet"/>
        <w:numPr>
          <w:ilvl w:val="0"/>
          <w:numId w:val="0"/>
        </w:numPr>
        <w:rPr>
          <w:rFonts w:asciiTheme="minorHAnsi" w:hAnsiTheme="minorHAnsi" w:cs="Arial"/>
          <w:b/>
          <w:kern w:val="36"/>
        </w:rPr>
      </w:pPr>
      <w:r w:rsidRPr="00FF1D6F">
        <w:rPr>
          <w:rFonts w:asciiTheme="minorHAnsi" w:hAnsiTheme="minorHAnsi" w:cs="Arial"/>
          <w:b/>
          <w:kern w:val="36"/>
        </w:rPr>
        <w:t>1</w:t>
      </w:r>
      <w:r w:rsidR="00951F39" w:rsidRPr="00FF1D6F">
        <w:rPr>
          <w:rFonts w:asciiTheme="minorHAnsi" w:hAnsiTheme="minorHAnsi" w:cs="Arial"/>
          <w:b/>
          <w:kern w:val="36"/>
        </w:rPr>
        <w:t>.1 Indicators of Success</w:t>
      </w:r>
    </w:p>
    <w:p w:rsidR="00951F39" w:rsidRPr="00FF1D6F" w:rsidRDefault="00951F39" w:rsidP="00951F39">
      <w:pPr>
        <w:pStyle w:val="Bullet"/>
        <w:numPr>
          <w:ilvl w:val="0"/>
          <w:numId w:val="0"/>
        </w:numPr>
        <w:rPr>
          <w:rFonts w:asciiTheme="minorHAnsi" w:hAnsiTheme="minorHAnsi" w:cs="Arial"/>
          <w:b/>
          <w:kern w:val="36"/>
        </w:rPr>
      </w:pPr>
    </w:p>
    <w:p w:rsidR="00951F39" w:rsidRPr="00FF1D6F" w:rsidRDefault="00951F39" w:rsidP="00951F39">
      <w:pPr>
        <w:numPr>
          <w:ilvl w:val="0"/>
          <w:numId w:val="4"/>
        </w:numPr>
        <w:autoSpaceDE w:val="0"/>
        <w:autoSpaceDN w:val="0"/>
        <w:adjustRightInd w:val="0"/>
        <w:rPr>
          <w:rFonts w:asciiTheme="minorHAnsi" w:hAnsiTheme="minorHAnsi"/>
          <w:sz w:val="24"/>
          <w:szCs w:val="24"/>
        </w:rPr>
      </w:pPr>
      <w:r w:rsidRPr="00FF1D6F">
        <w:rPr>
          <w:rFonts w:asciiTheme="minorHAnsi" w:hAnsiTheme="minorHAnsi"/>
          <w:sz w:val="24"/>
          <w:szCs w:val="24"/>
        </w:rPr>
        <w:t>By y</w:t>
      </w:r>
      <w:r w:rsidR="0024635E" w:rsidRPr="00FF1D6F">
        <w:rPr>
          <w:rFonts w:asciiTheme="minorHAnsi" w:hAnsiTheme="minorHAnsi"/>
          <w:sz w:val="24"/>
          <w:szCs w:val="24"/>
        </w:rPr>
        <w:t xml:space="preserve">ear </w:t>
      </w:r>
      <w:r w:rsidR="008046DC">
        <w:rPr>
          <w:rFonts w:asciiTheme="minorHAnsi" w:hAnsiTheme="minorHAnsi"/>
          <w:sz w:val="24"/>
          <w:szCs w:val="24"/>
        </w:rPr>
        <w:t>3</w:t>
      </w:r>
      <w:r w:rsidR="0024635E" w:rsidRPr="00FF1D6F">
        <w:rPr>
          <w:rFonts w:asciiTheme="minorHAnsi" w:hAnsiTheme="minorHAnsi"/>
          <w:sz w:val="24"/>
          <w:szCs w:val="24"/>
        </w:rPr>
        <w:t xml:space="preserve">, </w:t>
      </w:r>
      <w:r w:rsidRPr="00FF1D6F">
        <w:rPr>
          <w:rFonts w:asciiTheme="minorHAnsi" w:hAnsiTheme="minorHAnsi"/>
          <w:sz w:val="24"/>
          <w:szCs w:val="24"/>
        </w:rPr>
        <w:t>high value positive indicator species for</w:t>
      </w:r>
      <w:r w:rsidR="00B13297" w:rsidRPr="00FF1D6F">
        <w:rPr>
          <w:rFonts w:asciiTheme="minorHAnsi" w:hAnsiTheme="minorHAnsi"/>
          <w:sz w:val="24"/>
          <w:szCs w:val="24"/>
        </w:rPr>
        <w:t xml:space="preserve"> </w:t>
      </w:r>
      <w:r w:rsidR="00A8045B">
        <w:rPr>
          <w:rFonts w:asciiTheme="minorHAnsi" w:hAnsiTheme="minorHAnsi"/>
          <w:sz w:val="24"/>
          <w:szCs w:val="24"/>
        </w:rPr>
        <w:t xml:space="preserve">acid, </w:t>
      </w:r>
      <w:r w:rsidRPr="00FF1D6F">
        <w:rPr>
          <w:rFonts w:asciiTheme="minorHAnsi" w:hAnsiTheme="minorHAnsi"/>
          <w:sz w:val="24"/>
          <w:szCs w:val="24"/>
        </w:rPr>
        <w:t>calcareous</w:t>
      </w:r>
      <w:r w:rsidR="0052511E" w:rsidRPr="00FF1D6F">
        <w:rPr>
          <w:rFonts w:asciiTheme="minorHAnsi" w:hAnsiTheme="minorHAnsi"/>
          <w:sz w:val="24"/>
          <w:szCs w:val="24"/>
        </w:rPr>
        <w:t xml:space="preserve"> </w:t>
      </w:r>
      <w:r w:rsidR="00A91EC2" w:rsidRPr="00FF1D6F">
        <w:rPr>
          <w:rFonts w:asciiTheme="minorHAnsi" w:hAnsiTheme="minorHAnsi"/>
          <w:sz w:val="24"/>
          <w:szCs w:val="24"/>
        </w:rPr>
        <w:t xml:space="preserve">and dune </w:t>
      </w:r>
      <w:r w:rsidRPr="00FF1D6F">
        <w:rPr>
          <w:rFonts w:asciiTheme="minorHAnsi" w:hAnsiTheme="minorHAnsi"/>
          <w:sz w:val="24"/>
          <w:szCs w:val="24"/>
        </w:rPr>
        <w:t xml:space="preserve">grassland should be frequent </w:t>
      </w:r>
      <w:r w:rsidR="00A91EC2" w:rsidRPr="00FF1D6F">
        <w:rPr>
          <w:rFonts w:asciiTheme="minorHAnsi" w:hAnsiTheme="minorHAnsi"/>
          <w:sz w:val="24"/>
          <w:szCs w:val="24"/>
        </w:rPr>
        <w:t xml:space="preserve">or occasional </w:t>
      </w:r>
      <w:r w:rsidRPr="00FF1D6F">
        <w:rPr>
          <w:rFonts w:asciiTheme="minorHAnsi" w:hAnsiTheme="minorHAnsi"/>
          <w:sz w:val="24"/>
          <w:szCs w:val="24"/>
        </w:rPr>
        <w:t>in the sward</w:t>
      </w:r>
      <w:r w:rsidR="00A91EC2" w:rsidRPr="00FF1D6F">
        <w:rPr>
          <w:rFonts w:asciiTheme="minorHAnsi" w:hAnsiTheme="minorHAnsi"/>
          <w:sz w:val="24"/>
          <w:szCs w:val="24"/>
        </w:rPr>
        <w:t xml:space="preserve"> as indicated below</w:t>
      </w:r>
      <w:r w:rsidRPr="00FF1D6F">
        <w:rPr>
          <w:rFonts w:asciiTheme="minorHAnsi" w:hAnsiTheme="minorHAnsi"/>
          <w:sz w:val="24"/>
          <w:szCs w:val="24"/>
        </w:rPr>
        <w:t>.</w:t>
      </w:r>
    </w:p>
    <w:p w:rsidR="00C15020" w:rsidRPr="00FF1D6F" w:rsidRDefault="00C15020" w:rsidP="00C15020">
      <w:pPr>
        <w:pStyle w:val="ListParagraph"/>
        <w:rPr>
          <w:rFonts w:asciiTheme="minorHAnsi" w:hAnsiTheme="minorHAnsi"/>
          <w:sz w:val="24"/>
          <w:szCs w:val="24"/>
        </w:rPr>
      </w:pPr>
    </w:p>
    <w:p w:rsidR="00951F39" w:rsidRPr="00FF1D6F" w:rsidRDefault="00951F39" w:rsidP="00951F39">
      <w:pPr>
        <w:pStyle w:val="ListParagraph"/>
        <w:numPr>
          <w:ilvl w:val="0"/>
          <w:numId w:val="4"/>
        </w:numPr>
        <w:autoSpaceDE w:val="0"/>
        <w:autoSpaceDN w:val="0"/>
        <w:adjustRightInd w:val="0"/>
        <w:rPr>
          <w:rFonts w:asciiTheme="minorHAnsi" w:hAnsiTheme="minorHAnsi"/>
          <w:sz w:val="24"/>
          <w:szCs w:val="24"/>
        </w:rPr>
      </w:pPr>
      <w:r w:rsidRPr="00FF1D6F">
        <w:rPr>
          <w:rFonts w:asciiTheme="minorHAnsi" w:hAnsiTheme="minorHAnsi"/>
          <w:sz w:val="24"/>
          <w:szCs w:val="24"/>
        </w:rPr>
        <w:t>By year</w:t>
      </w:r>
      <w:r w:rsidR="008046DC">
        <w:rPr>
          <w:rFonts w:asciiTheme="minorHAnsi" w:hAnsiTheme="minorHAnsi"/>
          <w:sz w:val="24"/>
          <w:szCs w:val="24"/>
        </w:rPr>
        <w:t xml:space="preserve"> 3</w:t>
      </w:r>
      <w:r w:rsidRPr="00FF1D6F">
        <w:rPr>
          <w:rFonts w:asciiTheme="minorHAnsi" w:hAnsiTheme="minorHAnsi"/>
          <w:sz w:val="24"/>
          <w:szCs w:val="24"/>
        </w:rPr>
        <w:t xml:space="preserve">, sward height ranges specified </w:t>
      </w:r>
      <w:r w:rsidR="0052511E" w:rsidRPr="00FF1D6F">
        <w:rPr>
          <w:rFonts w:asciiTheme="minorHAnsi" w:hAnsiTheme="minorHAnsi"/>
          <w:sz w:val="24"/>
          <w:szCs w:val="24"/>
        </w:rPr>
        <w:t xml:space="preserve">below in </w:t>
      </w:r>
      <w:r w:rsidR="00374A5D" w:rsidRPr="00FF1D6F">
        <w:rPr>
          <w:rFonts w:asciiTheme="minorHAnsi" w:hAnsiTheme="minorHAnsi"/>
          <w:sz w:val="24"/>
          <w:szCs w:val="24"/>
        </w:rPr>
        <w:t>Section 1.2</w:t>
      </w:r>
      <w:r w:rsidR="008733D9" w:rsidRPr="00FF1D6F">
        <w:rPr>
          <w:rFonts w:asciiTheme="minorHAnsi" w:hAnsiTheme="minorHAnsi"/>
          <w:sz w:val="24"/>
          <w:szCs w:val="24"/>
        </w:rPr>
        <w:t>.1</w:t>
      </w:r>
      <w:r w:rsidR="00374A5D" w:rsidRPr="00FF1D6F">
        <w:rPr>
          <w:rFonts w:asciiTheme="minorHAnsi" w:hAnsiTheme="minorHAnsi"/>
          <w:sz w:val="24"/>
          <w:szCs w:val="24"/>
        </w:rPr>
        <w:t xml:space="preserve"> </w:t>
      </w:r>
      <w:r w:rsidRPr="00FF1D6F">
        <w:rPr>
          <w:rFonts w:asciiTheme="minorHAnsi" w:hAnsiTheme="minorHAnsi"/>
          <w:sz w:val="24"/>
          <w:szCs w:val="24"/>
        </w:rPr>
        <w:t xml:space="preserve">should be met.  </w:t>
      </w:r>
    </w:p>
    <w:p w:rsidR="00951F39" w:rsidRPr="00FF1D6F" w:rsidRDefault="00951F39" w:rsidP="00951F39">
      <w:pPr>
        <w:pStyle w:val="ListParagraph"/>
        <w:rPr>
          <w:rFonts w:asciiTheme="minorHAnsi" w:hAnsiTheme="minorHAnsi"/>
          <w:sz w:val="24"/>
          <w:szCs w:val="24"/>
        </w:rPr>
      </w:pPr>
    </w:p>
    <w:p w:rsidR="00951F39" w:rsidRPr="00FF1D6F" w:rsidRDefault="00951F39" w:rsidP="00951F39">
      <w:pPr>
        <w:numPr>
          <w:ilvl w:val="0"/>
          <w:numId w:val="2"/>
        </w:numPr>
        <w:autoSpaceDE w:val="0"/>
        <w:autoSpaceDN w:val="0"/>
        <w:adjustRightInd w:val="0"/>
        <w:rPr>
          <w:rFonts w:asciiTheme="minorHAnsi" w:hAnsiTheme="minorHAnsi"/>
          <w:sz w:val="24"/>
          <w:szCs w:val="24"/>
        </w:rPr>
      </w:pPr>
      <w:r w:rsidRPr="00FF1D6F">
        <w:rPr>
          <w:rFonts w:asciiTheme="minorHAnsi" w:hAnsiTheme="minorHAnsi"/>
          <w:sz w:val="24"/>
          <w:szCs w:val="24"/>
        </w:rPr>
        <w:t>The sward should comprise 40-90% flowering plants other than grasses,</w:t>
      </w:r>
    </w:p>
    <w:p w:rsidR="00951F39" w:rsidRPr="00FF1D6F" w:rsidRDefault="00390E1A" w:rsidP="00951F39">
      <w:pPr>
        <w:autoSpaceDE w:val="0"/>
        <w:autoSpaceDN w:val="0"/>
        <w:adjustRightInd w:val="0"/>
        <w:ind w:left="709"/>
        <w:rPr>
          <w:rFonts w:asciiTheme="minorHAnsi" w:hAnsiTheme="minorHAnsi"/>
          <w:sz w:val="24"/>
          <w:szCs w:val="24"/>
        </w:rPr>
      </w:pPr>
      <w:r w:rsidRPr="00FF1D6F">
        <w:rPr>
          <w:rFonts w:asciiTheme="minorHAnsi" w:hAnsiTheme="minorHAnsi"/>
          <w:sz w:val="24"/>
          <w:szCs w:val="24"/>
        </w:rPr>
        <w:t>undesirable</w:t>
      </w:r>
      <w:r w:rsidR="00951F39" w:rsidRPr="00FF1D6F">
        <w:rPr>
          <w:rFonts w:asciiTheme="minorHAnsi" w:hAnsiTheme="minorHAnsi"/>
          <w:sz w:val="24"/>
          <w:szCs w:val="24"/>
        </w:rPr>
        <w:t xml:space="preserve"> species and bracken.</w:t>
      </w:r>
    </w:p>
    <w:p w:rsidR="00561375" w:rsidRPr="00FF1D6F" w:rsidRDefault="00561375" w:rsidP="00951F39">
      <w:pPr>
        <w:autoSpaceDE w:val="0"/>
        <w:autoSpaceDN w:val="0"/>
        <w:adjustRightInd w:val="0"/>
        <w:ind w:left="709"/>
        <w:rPr>
          <w:rFonts w:asciiTheme="minorHAnsi" w:hAnsiTheme="minorHAnsi"/>
          <w:sz w:val="24"/>
          <w:szCs w:val="24"/>
        </w:rPr>
      </w:pPr>
    </w:p>
    <w:p w:rsidR="00951F39" w:rsidRPr="00FF1D6F" w:rsidRDefault="00951F39" w:rsidP="00951F39">
      <w:pPr>
        <w:numPr>
          <w:ilvl w:val="0"/>
          <w:numId w:val="2"/>
        </w:numPr>
        <w:autoSpaceDE w:val="0"/>
        <w:autoSpaceDN w:val="0"/>
        <w:adjustRightInd w:val="0"/>
        <w:ind w:left="709"/>
        <w:rPr>
          <w:rFonts w:asciiTheme="minorHAnsi" w:hAnsiTheme="minorHAnsi"/>
          <w:color w:val="000000"/>
          <w:sz w:val="24"/>
          <w:szCs w:val="24"/>
        </w:rPr>
      </w:pPr>
      <w:r w:rsidRPr="00FF1D6F">
        <w:rPr>
          <w:rFonts w:asciiTheme="minorHAnsi" w:hAnsiTheme="minorHAnsi"/>
          <w:color w:val="000000"/>
          <w:sz w:val="24"/>
          <w:szCs w:val="24"/>
        </w:rPr>
        <w:t xml:space="preserve">By year </w:t>
      </w:r>
      <w:r w:rsidR="008046DC">
        <w:rPr>
          <w:rFonts w:asciiTheme="minorHAnsi" w:hAnsiTheme="minorHAnsi"/>
          <w:color w:val="000000"/>
          <w:sz w:val="24"/>
          <w:szCs w:val="24"/>
        </w:rPr>
        <w:t>3</w:t>
      </w:r>
      <w:r w:rsidRPr="00FF1D6F">
        <w:rPr>
          <w:rFonts w:asciiTheme="minorHAnsi" w:hAnsiTheme="minorHAnsi"/>
          <w:color w:val="000000"/>
          <w:sz w:val="24"/>
          <w:szCs w:val="24"/>
        </w:rPr>
        <w:t>, cover of bare/disturbed ground should be</w:t>
      </w:r>
      <w:r w:rsidRPr="00FF1D6F">
        <w:rPr>
          <w:rFonts w:asciiTheme="minorHAnsi" w:hAnsiTheme="minorHAnsi"/>
          <w:color w:val="FF0000"/>
          <w:sz w:val="24"/>
          <w:szCs w:val="24"/>
        </w:rPr>
        <w:t xml:space="preserve"> </w:t>
      </w:r>
      <w:r w:rsidRPr="00FF1D6F">
        <w:rPr>
          <w:rFonts w:asciiTheme="minorHAnsi" w:hAnsiTheme="minorHAnsi"/>
          <w:sz w:val="24"/>
          <w:szCs w:val="24"/>
          <w:lang w:eastAsia="en-GB"/>
        </w:rPr>
        <w:t>between 10% and 20%, e.g. through rabbit warrens or through mechanical cultivation means such as rotovation, ploughing, turf stripping</w:t>
      </w:r>
      <w:r w:rsidR="00F76257">
        <w:rPr>
          <w:rFonts w:asciiTheme="minorHAnsi" w:hAnsiTheme="minorHAnsi"/>
          <w:sz w:val="24"/>
          <w:szCs w:val="24"/>
          <w:lang w:eastAsia="en-GB"/>
        </w:rPr>
        <w:t xml:space="preserve"> and soil inversion</w:t>
      </w:r>
      <w:r w:rsidRPr="00FF1D6F">
        <w:rPr>
          <w:rFonts w:asciiTheme="minorHAnsi" w:hAnsiTheme="minorHAnsi"/>
          <w:sz w:val="24"/>
          <w:szCs w:val="24"/>
          <w:lang w:eastAsia="en-GB"/>
        </w:rPr>
        <w:t>, or as agreed with Natural England.</w:t>
      </w:r>
    </w:p>
    <w:p w:rsidR="00951F39" w:rsidRPr="00FF1D6F" w:rsidRDefault="00951F39" w:rsidP="00951F39">
      <w:pPr>
        <w:autoSpaceDE w:val="0"/>
        <w:autoSpaceDN w:val="0"/>
        <w:adjustRightInd w:val="0"/>
        <w:ind w:left="709"/>
        <w:rPr>
          <w:rFonts w:asciiTheme="minorHAnsi" w:hAnsiTheme="minorHAnsi"/>
          <w:color w:val="000000"/>
          <w:sz w:val="24"/>
          <w:szCs w:val="24"/>
        </w:rPr>
      </w:pPr>
    </w:p>
    <w:p w:rsidR="00951F39" w:rsidRPr="00FF1D6F" w:rsidRDefault="00951F39" w:rsidP="00951F39">
      <w:pPr>
        <w:pStyle w:val="ListParagraph"/>
        <w:numPr>
          <w:ilvl w:val="0"/>
          <w:numId w:val="2"/>
        </w:numPr>
        <w:rPr>
          <w:rFonts w:asciiTheme="minorHAnsi" w:hAnsiTheme="minorHAnsi"/>
          <w:sz w:val="24"/>
          <w:szCs w:val="24"/>
          <w:lang w:eastAsia="en-GB"/>
        </w:rPr>
      </w:pPr>
      <w:r w:rsidRPr="00FF1D6F">
        <w:rPr>
          <w:rFonts w:asciiTheme="minorHAnsi" w:hAnsiTheme="minorHAnsi"/>
          <w:sz w:val="24"/>
          <w:szCs w:val="24"/>
          <w:lang w:eastAsia="en-GB"/>
        </w:rPr>
        <w:t>The minimum 10% bare ground target should be created through mechanical cultivations and rabbit activity.  For this to count the ground needs to be bare/ sparsely vegetated between mid-March</w:t>
      </w:r>
      <w:r w:rsidR="008261B5" w:rsidRPr="00FF1D6F">
        <w:rPr>
          <w:rFonts w:asciiTheme="minorHAnsi" w:hAnsiTheme="minorHAnsi"/>
          <w:sz w:val="24"/>
          <w:szCs w:val="24"/>
          <w:lang w:eastAsia="en-GB"/>
        </w:rPr>
        <w:t xml:space="preserve"> and </w:t>
      </w:r>
      <w:r w:rsidRPr="00FF1D6F">
        <w:rPr>
          <w:rFonts w:asciiTheme="minorHAnsi" w:hAnsiTheme="minorHAnsi"/>
          <w:sz w:val="24"/>
          <w:szCs w:val="24"/>
          <w:lang w:eastAsia="en-GB"/>
        </w:rPr>
        <w:t xml:space="preserve">September.  Other measures which create bare/sparsely vegetated turf, such as mole activity and scrub clearance, should be considered as above and beyond the minimum 10%. </w:t>
      </w:r>
    </w:p>
    <w:p w:rsidR="0037226F" w:rsidRPr="00FF1D6F" w:rsidRDefault="0037226F" w:rsidP="0037226F">
      <w:pPr>
        <w:autoSpaceDE w:val="0"/>
        <w:autoSpaceDN w:val="0"/>
        <w:adjustRightInd w:val="0"/>
        <w:ind w:left="720"/>
        <w:rPr>
          <w:rFonts w:asciiTheme="minorHAnsi" w:hAnsiTheme="minorHAnsi"/>
          <w:sz w:val="24"/>
          <w:szCs w:val="24"/>
        </w:rPr>
      </w:pPr>
    </w:p>
    <w:p w:rsidR="00951F39" w:rsidRPr="00FF1D6F" w:rsidRDefault="00951F39" w:rsidP="001B612F">
      <w:pPr>
        <w:numPr>
          <w:ilvl w:val="0"/>
          <w:numId w:val="2"/>
        </w:numPr>
        <w:autoSpaceDE w:val="0"/>
        <w:autoSpaceDN w:val="0"/>
        <w:adjustRightInd w:val="0"/>
        <w:ind w:left="709"/>
        <w:rPr>
          <w:rFonts w:asciiTheme="minorHAnsi" w:hAnsiTheme="minorHAnsi"/>
          <w:sz w:val="24"/>
          <w:szCs w:val="24"/>
        </w:rPr>
      </w:pPr>
      <w:r w:rsidRPr="00FF1D6F">
        <w:rPr>
          <w:rFonts w:asciiTheme="minorHAnsi" w:hAnsiTheme="minorHAnsi"/>
          <w:sz w:val="24"/>
          <w:szCs w:val="24"/>
        </w:rPr>
        <w:t>The c</w:t>
      </w:r>
      <w:r w:rsidR="00AF6C5B" w:rsidRPr="00FF1D6F">
        <w:rPr>
          <w:rFonts w:asciiTheme="minorHAnsi" w:hAnsiTheme="minorHAnsi"/>
          <w:sz w:val="24"/>
          <w:szCs w:val="24"/>
        </w:rPr>
        <w:t xml:space="preserve">ontrol of </w:t>
      </w:r>
      <w:r w:rsidRPr="00FF1D6F">
        <w:rPr>
          <w:rFonts w:asciiTheme="minorHAnsi" w:hAnsiTheme="minorHAnsi"/>
          <w:sz w:val="24"/>
          <w:szCs w:val="24"/>
        </w:rPr>
        <w:t xml:space="preserve">undesirable species </w:t>
      </w:r>
      <w:r w:rsidR="00AF6C5B" w:rsidRPr="00FF1D6F">
        <w:rPr>
          <w:rFonts w:asciiTheme="minorHAnsi" w:hAnsiTheme="minorHAnsi"/>
          <w:sz w:val="24"/>
          <w:szCs w:val="24"/>
        </w:rPr>
        <w:t xml:space="preserve">through spot spraying and weed-wiping using an approved herbicide is permitted.  </w:t>
      </w:r>
      <w:r w:rsidR="00BB76A7" w:rsidRPr="00FF1D6F">
        <w:rPr>
          <w:rFonts w:asciiTheme="minorHAnsi" w:hAnsiTheme="minorHAnsi"/>
          <w:sz w:val="24"/>
          <w:szCs w:val="24"/>
        </w:rPr>
        <w:t xml:space="preserve">Other methods of control should be agreed with </w:t>
      </w:r>
      <w:r w:rsidR="00AF6C5B" w:rsidRPr="00FF1D6F">
        <w:rPr>
          <w:rFonts w:asciiTheme="minorHAnsi" w:hAnsiTheme="minorHAnsi"/>
          <w:sz w:val="24"/>
          <w:szCs w:val="24"/>
        </w:rPr>
        <w:t xml:space="preserve">your </w:t>
      </w:r>
      <w:r w:rsidR="00BB76A7" w:rsidRPr="00FF1D6F">
        <w:rPr>
          <w:rFonts w:asciiTheme="minorHAnsi" w:hAnsiTheme="minorHAnsi"/>
          <w:sz w:val="24"/>
          <w:szCs w:val="24"/>
        </w:rPr>
        <w:t>Natural England</w:t>
      </w:r>
      <w:r w:rsidR="00AF6C5B" w:rsidRPr="00FF1D6F">
        <w:rPr>
          <w:rFonts w:asciiTheme="minorHAnsi" w:hAnsiTheme="minorHAnsi"/>
          <w:sz w:val="24"/>
          <w:szCs w:val="24"/>
        </w:rPr>
        <w:t xml:space="preserve"> contact.</w:t>
      </w:r>
    </w:p>
    <w:p w:rsidR="00951F39" w:rsidRPr="00FF1D6F" w:rsidRDefault="00951F39" w:rsidP="001B612F">
      <w:pPr>
        <w:autoSpaceDE w:val="0"/>
        <w:autoSpaceDN w:val="0"/>
        <w:adjustRightInd w:val="0"/>
        <w:rPr>
          <w:rFonts w:asciiTheme="minorHAnsi" w:hAnsiTheme="minorHAnsi"/>
          <w:sz w:val="24"/>
          <w:szCs w:val="24"/>
        </w:rPr>
      </w:pPr>
    </w:p>
    <w:p w:rsidR="00951F39" w:rsidRPr="00255A76" w:rsidRDefault="00951F39" w:rsidP="001B612F">
      <w:pPr>
        <w:numPr>
          <w:ilvl w:val="0"/>
          <w:numId w:val="5"/>
        </w:numPr>
        <w:autoSpaceDE w:val="0"/>
        <w:autoSpaceDN w:val="0"/>
        <w:adjustRightInd w:val="0"/>
        <w:ind w:left="709"/>
        <w:rPr>
          <w:rFonts w:asciiTheme="minorHAnsi" w:hAnsiTheme="minorHAnsi"/>
          <w:color w:val="000000" w:themeColor="text1"/>
          <w:sz w:val="24"/>
          <w:szCs w:val="24"/>
        </w:rPr>
      </w:pPr>
      <w:r w:rsidRPr="00255A76">
        <w:rPr>
          <w:rFonts w:asciiTheme="minorHAnsi" w:hAnsiTheme="minorHAnsi"/>
          <w:color w:val="000000" w:themeColor="text1"/>
          <w:sz w:val="24"/>
          <w:szCs w:val="24"/>
        </w:rPr>
        <w:t xml:space="preserve">Archaeological </w:t>
      </w:r>
      <w:r w:rsidR="008046DC">
        <w:rPr>
          <w:rFonts w:asciiTheme="minorHAnsi" w:hAnsiTheme="minorHAnsi"/>
          <w:color w:val="000000" w:themeColor="text1"/>
          <w:sz w:val="24"/>
          <w:szCs w:val="24"/>
        </w:rPr>
        <w:t xml:space="preserve">/ historic </w:t>
      </w:r>
      <w:r w:rsidRPr="00255A76">
        <w:rPr>
          <w:rFonts w:asciiTheme="minorHAnsi" w:hAnsiTheme="minorHAnsi"/>
          <w:color w:val="000000" w:themeColor="text1"/>
          <w:sz w:val="24"/>
          <w:szCs w:val="24"/>
        </w:rPr>
        <w:t xml:space="preserve">features shown on the Historic Environment Report </w:t>
      </w:r>
      <w:r w:rsidR="001B612F" w:rsidRPr="00255A76">
        <w:rPr>
          <w:rFonts w:asciiTheme="minorHAnsi" w:hAnsiTheme="minorHAnsi"/>
          <w:color w:val="000000" w:themeColor="text1"/>
          <w:sz w:val="24"/>
          <w:szCs w:val="24"/>
        </w:rPr>
        <w:t>(</w:t>
      </w:r>
      <w:r w:rsidR="00255A76" w:rsidRPr="00255A76">
        <w:rPr>
          <w:rFonts w:asciiTheme="minorHAnsi" w:hAnsiTheme="minorHAnsi"/>
          <w:color w:val="000000" w:themeColor="text1"/>
          <w:sz w:val="24"/>
          <w:szCs w:val="24"/>
        </w:rPr>
        <w:t>5945, 54548, 57836, 60058, 60059</w:t>
      </w:r>
      <w:r w:rsidR="008215EC" w:rsidRPr="00255A76">
        <w:rPr>
          <w:rFonts w:asciiTheme="minorHAnsi" w:hAnsiTheme="minorHAnsi"/>
          <w:color w:val="000000" w:themeColor="text1"/>
          <w:sz w:val="24"/>
          <w:szCs w:val="24"/>
        </w:rPr>
        <w:t>)</w:t>
      </w:r>
      <w:r w:rsidR="001B612F" w:rsidRPr="00255A76">
        <w:rPr>
          <w:rFonts w:asciiTheme="minorHAnsi" w:hAnsiTheme="minorHAnsi"/>
          <w:color w:val="000000" w:themeColor="text1"/>
          <w:sz w:val="24"/>
          <w:szCs w:val="24"/>
        </w:rPr>
        <w:t xml:space="preserve"> </w:t>
      </w:r>
      <w:r w:rsidRPr="00255A76">
        <w:rPr>
          <w:rFonts w:asciiTheme="minorHAnsi" w:hAnsiTheme="minorHAnsi"/>
          <w:color w:val="000000" w:themeColor="text1"/>
          <w:sz w:val="24"/>
          <w:szCs w:val="24"/>
        </w:rPr>
        <w:t>have suffered</w:t>
      </w:r>
      <w:r w:rsidR="00C96DDA" w:rsidRPr="00255A76">
        <w:rPr>
          <w:rFonts w:asciiTheme="minorHAnsi" w:hAnsiTheme="minorHAnsi"/>
          <w:color w:val="000000" w:themeColor="text1"/>
          <w:sz w:val="24"/>
          <w:szCs w:val="24"/>
        </w:rPr>
        <w:t xml:space="preserve"> no damage or </w:t>
      </w:r>
      <w:r w:rsidRPr="00255A76">
        <w:rPr>
          <w:rFonts w:asciiTheme="minorHAnsi" w:hAnsiTheme="minorHAnsi"/>
          <w:color w:val="000000" w:themeColor="text1"/>
          <w:sz w:val="24"/>
          <w:szCs w:val="24"/>
        </w:rPr>
        <w:t>degradation.</w:t>
      </w:r>
    </w:p>
    <w:p w:rsidR="00374A5D" w:rsidRPr="00FF1D6F" w:rsidRDefault="00374A5D" w:rsidP="00951F39">
      <w:pPr>
        <w:autoSpaceDE w:val="0"/>
        <w:autoSpaceDN w:val="0"/>
        <w:adjustRightInd w:val="0"/>
        <w:ind w:left="709"/>
        <w:rPr>
          <w:rFonts w:asciiTheme="minorHAnsi" w:hAnsiTheme="minorHAnsi"/>
          <w:sz w:val="24"/>
          <w:szCs w:val="24"/>
        </w:rPr>
      </w:pPr>
    </w:p>
    <w:p w:rsidR="008215EC" w:rsidRDefault="008215EC" w:rsidP="00374A5D">
      <w:pPr>
        <w:autoSpaceDE w:val="0"/>
        <w:autoSpaceDN w:val="0"/>
        <w:adjustRightInd w:val="0"/>
        <w:rPr>
          <w:rFonts w:asciiTheme="minorHAnsi" w:hAnsiTheme="minorHAnsi"/>
          <w:b/>
          <w:sz w:val="24"/>
          <w:szCs w:val="24"/>
        </w:rPr>
      </w:pPr>
    </w:p>
    <w:p w:rsidR="008046DC" w:rsidRPr="00FF1D6F" w:rsidRDefault="008046DC" w:rsidP="00374A5D">
      <w:pPr>
        <w:autoSpaceDE w:val="0"/>
        <w:autoSpaceDN w:val="0"/>
        <w:adjustRightInd w:val="0"/>
        <w:rPr>
          <w:rFonts w:asciiTheme="minorHAnsi" w:hAnsiTheme="minorHAnsi"/>
          <w:b/>
          <w:sz w:val="24"/>
          <w:szCs w:val="24"/>
        </w:rPr>
      </w:pPr>
    </w:p>
    <w:p w:rsidR="008215EC" w:rsidRPr="00FF1D6F" w:rsidRDefault="008215EC" w:rsidP="00374A5D">
      <w:pPr>
        <w:autoSpaceDE w:val="0"/>
        <w:autoSpaceDN w:val="0"/>
        <w:adjustRightInd w:val="0"/>
        <w:rPr>
          <w:rFonts w:asciiTheme="minorHAnsi" w:hAnsiTheme="minorHAnsi"/>
          <w:b/>
          <w:sz w:val="24"/>
          <w:szCs w:val="24"/>
        </w:rPr>
      </w:pPr>
    </w:p>
    <w:p w:rsidR="003C48C8" w:rsidRPr="00FF1D6F" w:rsidRDefault="003C48C8" w:rsidP="00374A5D">
      <w:pPr>
        <w:autoSpaceDE w:val="0"/>
        <w:autoSpaceDN w:val="0"/>
        <w:adjustRightInd w:val="0"/>
        <w:rPr>
          <w:rFonts w:asciiTheme="minorHAnsi" w:hAnsiTheme="minorHAnsi"/>
          <w:b/>
          <w:sz w:val="24"/>
          <w:szCs w:val="24"/>
        </w:rPr>
      </w:pPr>
    </w:p>
    <w:p w:rsidR="00374A5D" w:rsidRPr="00FF1D6F" w:rsidRDefault="00374A5D" w:rsidP="00374A5D">
      <w:pPr>
        <w:autoSpaceDE w:val="0"/>
        <w:autoSpaceDN w:val="0"/>
        <w:adjustRightInd w:val="0"/>
        <w:rPr>
          <w:rFonts w:asciiTheme="minorHAnsi" w:hAnsiTheme="minorHAnsi"/>
          <w:b/>
          <w:sz w:val="24"/>
          <w:szCs w:val="24"/>
        </w:rPr>
      </w:pPr>
      <w:r w:rsidRPr="00FF1D6F">
        <w:rPr>
          <w:rFonts w:asciiTheme="minorHAnsi" w:hAnsiTheme="minorHAnsi"/>
          <w:b/>
          <w:sz w:val="24"/>
          <w:szCs w:val="24"/>
        </w:rPr>
        <w:lastRenderedPageBreak/>
        <w:t>1.2 Management Requirements</w:t>
      </w:r>
    </w:p>
    <w:p w:rsidR="00374A5D" w:rsidRPr="00FF1D6F" w:rsidRDefault="00374A5D" w:rsidP="00951F39">
      <w:pPr>
        <w:autoSpaceDE w:val="0"/>
        <w:autoSpaceDN w:val="0"/>
        <w:adjustRightInd w:val="0"/>
        <w:ind w:left="709"/>
        <w:rPr>
          <w:rFonts w:asciiTheme="minorHAnsi" w:hAnsiTheme="minorHAnsi"/>
          <w:sz w:val="24"/>
          <w:szCs w:val="24"/>
        </w:rPr>
      </w:pPr>
    </w:p>
    <w:p w:rsidR="00374A5D" w:rsidRPr="00FF1D6F" w:rsidRDefault="00374A5D" w:rsidP="00374A5D">
      <w:pPr>
        <w:autoSpaceDE w:val="0"/>
        <w:autoSpaceDN w:val="0"/>
        <w:adjustRightInd w:val="0"/>
        <w:rPr>
          <w:rFonts w:asciiTheme="minorHAnsi" w:hAnsiTheme="minorHAnsi"/>
          <w:b/>
          <w:sz w:val="24"/>
          <w:szCs w:val="24"/>
        </w:rPr>
      </w:pPr>
      <w:r w:rsidRPr="00FF1D6F">
        <w:rPr>
          <w:rFonts w:asciiTheme="minorHAnsi" w:hAnsiTheme="minorHAnsi"/>
          <w:b/>
          <w:sz w:val="24"/>
          <w:szCs w:val="24"/>
        </w:rPr>
        <w:t>1.2.</w:t>
      </w:r>
      <w:r w:rsidR="00561375" w:rsidRPr="00FF1D6F">
        <w:rPr>
          <w:rFonts w:asciiTheme="minorHAnsi" w:hAnsiTheme="minorHAnsi"/>
          <w:b/>
          <w:sz w:val="24"/>
          <w:szCs w:val="24"/>
        </w:rPr>
        <w:t>1</w:t>
      </w:r>
      <w:r w:rsidRPr="00FF1D6F">
        <w:rPr>
          <w:rFonts w:asciiTheme="minorHAnsi" w:hAnsiTheme="minorHAnsi"/>
          <w:b/>
          <w:sz w:val="24"/>
          <w:szCs w:val="24"/>
        </w:rPr>
        <w:t xml:space="preserve"> Sward height</w:t>
      </w:r>
    </w:p>
    <w:p w:rsidR="00374A5D" w:rsidRPr="00FF1D6F" w:rsidRDefault="00374A5D" w:rsidP="00374A5D">
      <w:pPr>
        <w:autoSpaceDE w:val="0"/>
        <w:autoSpaceDN w:val="0"/>
        <w:adjustRightInd w:val="0"/>
        <w:rPr>
          <w:rFonts w:asciiTheme="minorHAnsi" w:hAnsiTheme="minorHAnsi"/>
          <w:sz w:val="24"/>
          <w:szCs w:val="24"/>
        </w:rPr>
      </w:pPr>
      <w:r w:rsidRPr="00FF1D6F">
        <w:rPr>
          <w:rFonts w:asciiTheme="minorHAnsi" w:hAnsiTheme="minorHAnsi"/>
          <w:sz w:val="24"/>
          <w:szCs w:val="24"/>
        </w:rPr>
        <w:t>The aim of</w:t>
      </w:r>
      <w:r w:rsidR="00FF1D6F">
        <w:rPr>
          <w:rFonts w:asciiTheme="minorHAnsi" w:hAnsiTheme="minorHAnsi"/>
          <w:sz w:val="24"/>
          <w:szCs w:val="24"/>
        </w:rPr>
        <w:t xml:space="preserve"> </w:t>
      </w:r>
      <w:r w:rsidR="00FF1D6F" w:rsidRPr="00FF1D6F">
        <w:rPr>
          <w:rFonts w:asciiTheme="minorHAnsi" w:hAnsiTheme="minorHAnsi"/>
          <w:sz w:val="24"/>
          <w:szCs w:val="24"/>
        </w:rPr>
        <w:t>cutting/</w:t>
      </w:r>
      <w:r w:rsidRPr="00FF1D6F">
        <w:rPr>
          <w:rFonts w:asciiTheme="minorHAnsi" w:hAnsiTheme="minorHAnsi"/>
          <w:sz w:val="24"/>
          <w:szCs w:val="24"/>
        </w:rPr>
        <w:t xml:space="preserve">grazing management across the grassland communities is to </w:t>
      </w:r>
      <w:r w:rsidRPr="00FF1D6F">
        <w:rPr>
          <w:rFonts w:asciiTheme="minorHAnsi" w:hAnsiTheme="minorHAnsi"/>
          <w:sz w:val="24"/>
          <w:szCs w:val="24"/>
          <w:lang w:eastAsia="en-GB"/>
        </w:rPr>
        <w:t>maintain large areas of short (&lt;5cm) swards, together with fine mosaics of juxtaposed short and taller vegetation, allowing flowers and grasses to set seed patchily</w:t>
      </w:r>
      <w:r w:rsidRPr="00FF1D6F">
        <w:rPr>
          <w:rFonts w:asciiTheme="minorHAnsi" w:hAnsiTheme="minorHAnsi"/>
          <w:sz w:val="24"/>
          <w:szCs w:val="24"/>
        </w:rPr>
        <w:t xml:space="preserve">. </w:t>
      </w:r>
      <w:r w:rsidR="00AF6C5B" w:rsidRPr="00FF1D6F">
        <w:rPr>
          <w:rFonts w:asciiTheme="minorHAnsi" w:hAnsiTheme="minorHAnsi"/>
          <w:sz w:val="24"/>
          <w:szCs w:val="24"/>
        </w:rPr>
        <w:t xml:space="preserve"> </w:t>
      </w:r>
      <w:r w:rsidRPr="00FF1D6F">
        <w:rPr>
          <w:rFonts w:asciiTheme="minorHAnsi" w:hAnsiTheme="minorHAnsi"/>
          <w:sz w:val="24"/>
          <w:szCs w:val="24"/>
          <w:lang w:eastAsia="en-GB"/>
        </w:rPr>
        <w:t>Sward heights of above 20 cm on more than 20% of the site indicates a lack of grazing management</w:t>
      </w:r>
    </w:p>
    <w:p w:rsidR="00374A5D" w:rsidRPr="00FF1D6F" w:rsidRDefault="00374A5D" w:rsidP="00374A5D">
      <w:pPr>
        <w:autoSpaceDE w:val="0"/>
        <w:autoSpaceDN w:val="0"/>
        <w:adjustRightInd w:val="0"/>
        <w:rPr>
          <w:rFonts w:asciiTheme="minorHAnsi" w:hAnsiTheme="minorHAnsi"/>
          <w:sz w:val="24"/>
          <w:szCs w:val="24"/>
        </w:rPr>
      </w:pP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rPr>
        <w:t xml:space="preserve">From year 1 onwards, manage the sward by </w:t>
      </w:r>
      <w:r w:rsidR="00255A76">
        <w:rPr>
          <w:rFonts w:asciiTheme="minorHAnsi" w:hAnsiTheme="minorHAnsi"/>
          <w:sz w:val="24"/>
          <w:szCs w:val="24"/>
        </w:rPr>
        <w:t>grazing/</w:t>
      </w:r>
      <w:r w:rsidR="00FF1D6F">
        <w:rPr>
          <w:rFonts w:asciiTheme="minorHAnsi" w:hAnsiTheme="minorHAnsi"/>
          <w:sz w:val="24"/>
          <w:szCs w:val="24"/>
        </w:rPr>
        <w:t xml:space="preserve">cutting </w:t>
      </w:r>
      <w:r w:rsidR="00255A76">
        <w:rPr>
          <w:rFonts w:asciiTheme="minorHAnsi" w:hAnsiTheme="minorHAnsi"/>
          <w:sz w:val="24"/>
          <w:szCs w:val="24"/>
        </w:rPr>
        <w:t>t</w:t>
      </w:r>
      <w:r w:rsidRPr="00FF1D6F">
        <w:rPr>
          <w:rFonts w:asciiTheme="minorHAnsi" w:hAnsiTheme="minorHAnsi"/>
          <w:sz w:val="24"/>
          <w:szCs w:val="24"/>
        </w:rPr>
        <w:t>o achieve the following sward heights</w:t>
      </w:r>
      <w:r w:rsidRPr="00FF1D6F">
        <w:rPr>
          <w:rFonts w:asciiTheme="minorHAnsi" w:hAnsiTheme="minorHAnsi"/>
          <w:sz w:val="24"/>
          <w:szCs w:val="24"/>
          <w:lang w:eastAsia="en-GB"/>
        </w:rPr>
        <w:t xml:space="preserve"> </w:t>
      </w:r>
      <w:r w:rsidRPr="00FF1D6F">
        <w:rPr>
          <w:rFonts w:asciiTheme="minorHAnsi" w:hAnsiTheme="minorHAnsi"/>
          <w:sz w:val="24"/>
          <w:szCs w:val="24"/>
        </w:rPr>
        <w:t>across the areas of grass</w:t>
      </w:r>
      <w:r w:rsidR="00AF6C5B" w:rsidRPr="00FF1D6F">
        <w:rPr>
          <w:rFonts w:asciiTheme="minorHAnsi" w:hAnsiTheme="minorHAnsi"/>
          <w:sz w:val="24"/>
          <w:szCs w:val="24"/>
        </w:rPr>
        <w:t>land</w:t>
      </w:r>
      <w:r w:rsidRPr="00FF1D6F">
        <w:rPr>
          <w:rFonts w:asciiTheme="minorHAnsi" w:hAnsiTheme="minorHAnsi"/>
          <w:sz w:val="24"/>
          <w:szCs w:val="24"/>
          <w:lang w:eastAsia="en-GB"/>
        </w:rPr>
        <w:t xml:space="preserve"> in the period end April-mid July:</w:t>
      </w:r>
    </w:p>
    <w:p w:rsidR="00374A5D" w:rsidRPr="00FF1D6F" w:rsidRDefault="00374A5D" w:rsidP="00374A5D">
      <w:pPr>
        <w:rPr>
          <w:rFonts w:asciiTheme="minorHAnsi" w:hAnsiTheme="minorHAnsi"/>
          <w:sz w:val="24"/>
          <w:szCs w:val="24"/>
          <w:lang w:eastAsia="en-GB"/>
        </w:rPr>
      </w:pP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 xml:space="preserve">2cm or less on at least 50% of the site </w:t>
      </w: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 xml:space="preserve">5cm or less on at least 80% of the site. </w:t>
      </w:r>
    </w:p>
    <w:p w:rsidR="00374A5D" w:rsidRPr="00FF1D6F"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10-20cm on up to 20%.</w:t>
      </w:r>
    </w:p>
    <w:p w:rsidR="00FF1D6F" w:rsidRPr="00FF1D6F" w:rsidRDefault="00FF1D6F" w:rsidP="00374A5D">
      <w:pPr>
        <w:rPr>
          <w:rFonts w:asciiTheme="minorHAnsi" w:hAnsiTheme="minorHAnsi"/>
          <w:sz w:val="24"/>
          <w:szCs w:val="24"/>
          <w:lang w:eastAsia="en-GB"/>
        </w:rPr>
      </w:pPr>
    </w:p>
    <w:p w:rsidR="00374A5D" w:rsidRDefault="00374A5D" w:rsidP="00374A5D">
      <w:pPr>
        <w:rPr>
          <w:rFonts w:asciiTheme="minorHAnsi" w:hAnsiTheme="minorHAnsi"/>
          <w:sz w:val="24"/>
          <w:szCs w:val="24"/>
          <w:lang w:eastAsia="en-GB"/>
        </w:rPr>
      </w:pPr>
      <w:r w:rsidRPr="00FF1D6F">
        <w:rPr>
          <w:rFonts w:asciiTheme="minorHAnsi" w:hAnsiTheme="minorHAnsi"/>
          <w:sz w:val="24"/>
          <w:szCs w:val="24"/>
          <w:lang w:eastAsia="en-GB"/>
        </w:rPr>
        <w:t xml:space="preserve">High intensity rabbit </w:t>
      </w:r>
      <w:r w:rsidR="0034593E" w:rsidRPr="00FF1D6F">
        <w:rPr>
          <w:rFonts w:asciiTheme="minorHAnsi" w:hAnsiTheme="minorHAnsi"/>
          <w:sz w:val="24"/>
          <w:szCs w:val="24"/>
          <w:lang w:eastAsia="en-GB"/>
        </w:rPr>
        <w:t xml:space="preserve">grazing </w:t>
      </w:r>
      <w:r w:rsidRPr="00FF1D6F">
        <w:rPr>
          <w:rFonts w:asciiTheme="minorHAnsi" w:hAnsiTheme="minorHAnsi"/>
          <w:sz w:val="24"/>
          <w:szCs w:val="24"/>
          <w:lang w:eastAsia="en-GB"/>
        </w:rPr>
        <w:t>will be a key contributing factor towards achieving these site specific targets.  Because large parts of the site currently have long swards with little or no rabbit activity, it is recommended that high stock levels should be used in the early years to initially get the sward height down</w:t>
      </w:r>
    </w:p>
    <w:p w:rsidR="00174C8B" w:rsidRPr="00FF1D6F" w:rsidRDefault="00174C8B" w:rsidP="00374A5D">
      <w:pPr>
        <w:rPr>
          <w:rFonts w:asciiTheme="minorHAnsi" w:hAnsiTheme="minorHAnsi"/>
          <w:sz w:val="24"/>
          <w:szCs w:val="24"/>
          <w:lang w:eastAsia="en-GB"/>
        </w:rPr>
      </w:pPr>
    </w:p>
    <w:p w:rsidR="00951F39" w:rsidRPr="00FF1D6F" w:rsidRDefault="00856DE5" w:rsidP="00951F39">
      <w:pPr>
        <w:rPr>
          <w:rFonts w:asciiTheme="minorHAnsi" w:hAnsiTheme="minorHAnsi"/>
          <w:b/>
          <w:sz w:val="24"/>
          <w:szCs w:val="24"/>
          <w:lang w:eastAsia="en-GB"/>
        </w:rPr>
      </w:pPr>
      <w:r w:rsidRPr="00FF1D6F">
        <w:rPr>
          <w:rFonts w:asciiTheme="minorHAnsi" w:hAnsiTheme="minorHAnsi"/>
          <w:b/>
          <w:sz w:val="24"/>
          <w:szCs w:val="24"/>
          <w:lang w:eastAsia="en-GB"/>
        </w:rPr>
        <w:t>1</w:t>
      </w:r>
      <w:r w:rsidR="0052511E" w:rsidRPr="00FF1D6F">
        <w:rPr>
          <w:rFonts w:asciiTheme="minorHAnsi" w:hAnsiTheme="minorHAnsi"/>
          <w:b/>
          <w:sz w:val="24"/>
          <w:szCs w:val="24"/>
          <w:lang w:eastAsia="en-GB"/>
        </w:rPr>
        <w:t>.</w:t>
      </w:r>
      <w:r w:rsidR="00CE3A3E" w:rsidRPr="00FF1D6F">
        <w:rPr>
          <w:rFonts w:asciiTheme="minorHAnsi" w:hAnsiTheme="minorHAnsi"/>
          <w:b/>
          <w:sz w:val="24"/>
          <w:szCs w:val="24"/>
          <w:lang w:eastAsia="en-GB"/>
        </w:rPr>
        <w:t>2.</w:t>
      </w:r>
      <w:r w:rsidR="00124BF9">
        <w:rPr>
          <w:rFonts w:asciiTheme="minorHAnsi" w:hAnsiTheme="minorHAnsi"/>
          <w:b/>
          <w:sz w:val="24"/>
          <w:szCs w:val="24"/>
          <w:lang w:eastAsia="en-GB"/>
        </w:rPr>
        <w:t>2</w:t>
      </w:r>
      <w:r w:rsidR="00951F39" w:rsidRPr="00FF1D6F">
        <w:rPr>
          <w:rFonts w:asciiTheme="minorHAnsi" w:hAnsiTheme="minorHAnsi"/>
          <w:b/>
          <w:sz w:val="24"/>
          <w:szCs w:val="24"/>
          <w:lang w:eastAsia="en-GB"/>
        </w:rPr>
        <w:t xml:space="preserve"> Ground disturbance</w:t>
      </w:r>
    </w:p>
    <w:p w:rsidR="00951F39" w:rsidRPr="00FF1D6F" w:rsidRDefault="00951F39" w:rsidP="00951F39">
      <w:pPr>
        <w:rPr>
          <w:rFonts w:asciiTheme="minorHAnsi" w:hAnsiTheme="minorHAnsi"/>
          <w:b/>
          <w:sz w:val="24"/>
          <w:szCs w:val="24"/>
          <w:lang w:eastAsia="en-GB"/>
        </w:rPr>
      </w:pPr>
    </w:p>
    <w:p w:rsidR="001B1413" w:rsidRDefault="00951F39" w:rsidP="00951F39">
      <w:pPr>
        <w:rPr>
          <w:rFonts w:asciiTheme="minorHAnsi" w:hAnsiTheme="minorHAnsi"/>
          <w:sz w:val="24"/>
          <w:szCs w:val="24"/>
          <w:lang w:eastAsia="en-GB"/>
        </w:rPr>
      </w:pPr>
      <w:r w:rsidRPr="00FF1D6F">
        <w:rPr>
          <w:rFonts w:asciiTheme="minorHAnsi" w:hAnsiTheme="minorHAnsi"/>
          <w:sz w:val="24"/>
          <w:szCs w:val="24"/>
          <w:lang w:eastAsia="en-GB"/>
        </w:rPr>
        <w:t xml:space="preserve">Create </w:t>
      </w:r>
      <w:r w:rsidRPr="00FF1D6F">
        <w:rPr>
          <w:rFonts w:asciiTheme="minorHAnsi" w:hAnsiTheme="minorHAnsi"/>
          <w:sz w:val="24"/>
          <w:szCs w:val="24"/>
        </w:rPr>
        <w:t>and maintain between 10% and 20% of disturbed ground across the</w:t>
      </w:r>
      <w:r w:rsidR="00400466" w:rsidRPr="00FF1D6F">
        <w:rPr>
          <w:rFonts w:asciiTheme="minorHAnsi" w:hAnsiTheme="minorHAnsi"/>
          <w:sz w:val="24"/>
          <w:szCs w:val="24"/>
        </w:rPr>
        <w:t xml:space="preserve"> </w:t>
      </w:r>
      <w:r w:rsidRPr="00FF1D6F">
        <w:rPr>
          <w:rFonts w:asciiTheme="minorHAnsi" w:hAnsiTheme="minorHAnsi"/>
          <w:sz w:val="24"/>
          <w:szCs w:val="24"/>
        </w:rPr>
        <w:t>grass heath</w:t>
      </w:r>
      <w:r w:rsidR="00400466" w:rsidRPr="00FF1D6F">
        <w:rPr>
          <w:rFonts w:asciiTheme="minorHAnsi" w:hAnsiTheme="minorHAnsi"/>
          <w:sz w:val="24"/>
          <w:szCs w:val="24"/>
        </w:rPr>
        <w:t xml:space="preserve"> habitats</w:t>
      </w:r>
      <w:r w:rsidRPr="00FF1D6F">
        <w:rPr>
          <w:rFonts w:asciiTheme="minorHAnsi" w:hAnsiTheme="minorHAnsi"/>
          <w:sz w:val="24"/>
          <w:szCs w:val="24"/>
        </w:rPr>
        <w:t xml:space="preserve">.  </w:t>
      </w:r>
      <w:r w:rsidRPr="00FF1D6F">
        <w:rPr>
          <w:rFonts w:asciiTheme="minorHAnsi" w:hAnsiTheme="minorHAnsi"/>
          <w:sz w:val="24"/>
          <w:szCs w:val="24"/>
          <w:lang w:eastAsia="en-GB"/>
        </w:rPr>
        <w:t xml:space="preserve">Bare/sparsely vegetated areas &gt;20% should not normally be deemed unfavourable, provided other site features are not negatively impacted.  Areas maintained by rabbits may exceed 20% cover, but is likely to be temporary with the natural dynamism of rabbit populations.  Cover of bare ground/sparse vegetation at less than the minimum 10% threshold would indicate unfavourable condition.  </w:t>
      </w:r>
    </w:p>
    <w:p w:rsidR="001B1413" w:rsidRDefault="001B1413" w:rsidP="00951F39">
      <w:pPr>
        <w:rPr>
          <w:rFonts w:asciiTheme="minorHAnsi" w:hAnsiTheme="minorHAnsi"/>
          <w:sz w:val="24"/>
          <w:szCs w:val="24"/>
          <w:lang w:eastAsia="en-GB"/>
        </w:rPr>
      </w:pPr>
    </w:p>
    <w:p w:rsidR="001B1413" w:rsidRPr="004069A1" w:rsidRDefault="001B1413" w:rsidP="007312E9">
      <w:pPr>
        <w:pStyle w:val="ColorfulList-Accent11"/>
        <w:ind w:left="0"/>
        <w:rPr>
          <w:rFonts w:asciiTheme="minorHAnsi" w:hAnsiTheme="minorHAnsi"/>
        </w:rPr>
      </w:pPr>
      <w:r>
        <w:rPr>
          <w:rFonts w:asciiTheme="minorHAnsi" w:hAnsiTheme="minorHAnsi"/>
        </w:rPr>
        <w:t>D</w:t>
      </w:r>
      <w:r w:rsidRPr="004069A1">
        <w:rPr>
          <w:rFonts w:asciiTheme="minorHAnsi" w:hAnsiTheme="minorHAnsi"/>
        </w:rPr>
        <w:t xml:space="preserve">isturbed ground </w:t>
      </w:r>
      <w:r>
        <w:rPr>
          <w:rFonts w:asciiTheme="minorHAnsi" w:hAnsiTheme="minorHAnsi"/>
        </w:rPr>
        <w:t xml:space="preserve">is to be </w:t>
      </w:r>
      <w:r w:rsidRPr="004069A1">
        <w:rPr>
          <w:rFonts w:asciiTheme="minorHAnsi" w:hAnsiTheme="minorHAnsi"/>
        </w:rPr>
        <w:t xml:space="preserve">generated </w:t>
      </w:r>
      <w:r>
        <w:rPr>
          <w:rFonts w:asciiTheme="minorHAnsi" w:hAnsiTheme="minorHAnsi"/>
        </w:rPr>
        <w:t xml:space="preserve">through a range of </w:t>
      </w:r>
      <w:r w:rsidRPr="004069A1">
        <w:rPr>
          <w:rFonts w:asciiTheme="minorHAnsi" w:hAnsiTheme="minorHAnsi"/>
        </w:rPr>
        <w:t xml:space="preserve">mechanical disturbance </w:t>
      </w:r>
      <w:r>
        <w:rPr>
          <w:rFonts w:asciiTheme="minorHAnsi" w:hAnsiTheme="minorHAnsi"/>
        </w:rPr>
        <w:t xml:space="preserve">techniques including </w:t>
      </w:r>
      <w:r w:rsidRPr="004069A1">
        <w:rPr>
          <w:rFonts w:asciiTheme="minorHAnsi" w:hAnsiTheme="minorHAnsi"/>
        </w:rPr>
        <w:t>(e.g. ploughing</w:t>
      </w:r>
      <w:r>
        <w:rPr>
          <w:rFonts w:asciiTheme="minorHAnsi" w:hAnsiTheme="minorHAnsi"/>
        </w:rPr>
        <w:t>,</w:t>
      </w:r>
      <w:r w:rsidRPr="004069A1">
        <w:rPr>
          <w:rFonts w:asciiTheme="minorHAnsi" w:hAnsiTheme="minorHAnsi"/>
        </w:rPr>
        <w:t xml:space="preserve"> rotovating</w:t>
      </w:r>
      <w:r>
        <w:rPr>
          <w:rFonts w:asciiTheme="minorHAnsi" w:hAnsiTheme="minorHAnsi"/>
        </w:rPr>
        <w:t>, turf stripping</w:t>
      </w:r>
      <w:r w:rsidR="008046DC">
        <w:rPr>
          <w:rFonts w:asciiTheme="minorHAnsi" w:hAnsiTheme="minorHAnsi"/>
        </w:rPr>
        <w:t xml:space="preserve"> and soil inversion</w:t>
      </w:r>
      <w:r w:rsidRPr="004069A1">
        <w:rPr>
          <w:rFonts w:asciiTheme="minorHAnsi" w:hAnsiTheme="minorHAnsi"/>
        </w:rPr>
        <w:t>)</w:t>
      </w:r>
      <w:r w:rsidR="007312E9">
        <w:rPr>
          <w:rFonts w:asciiTheme="minorHAnsi" w:hAnsiTheme="minorHAnsi"/>
        </w:rPr>
        <w:t xml:space="preserve">, together with </w:t>
      </w:r>
      <w:r>
        <w:rPr>
          <w:rFonts w:asciiTheme="minorHAnsi" w:hAnsiTheme="minorHAnsi"/>
        </w:rPr>
        <w:t xml:space="preserve"> </w:t>
      </w:r>
      <w:r w:rsidRPr="004069A1">
        <w:rPr>
          <w:rFonts w:asciiTheme="minorHAnsi" w:hAnsiTheme="minorHAnsi"/>
        </w:rPr>
        <w:t>rabbit activity (e.g. through grazing and burrowing)</w:t>
      </w:r>
      <w:r w:rsidR="00291857">
        <w:rPr>
          <w:rFonts w:asciiTheme="minorHAnsi" w:hAnsiTheme="minorHAnsi"/>
        </w:rPr>
        <w:t>.</w:t>
      </w:r>
      <w:r w:rsidRPr="004069A1">
        <w:rPr>
          <w:rFonts w:asciiTheme="minorHAnsi" w:hAnsiTheme="minorHAnsi"/>
        </w:rPr>
        <w:t xml:space="preserve"> </w:t>
      </w:r>
      <w:r w:rsidR="008046DC">
        <w:rPr>
          <w:rFonts w:asciiTheme="minorHAnsi" w:hAnsiTheme="minorHAnsi"/>
        </w:rPr>
        <w:t xml:space="preserve">  </w:t>
      </w:r>
      <w:r w:rsidR="008046DC" w:rsidRPr="007C09A8">
        <w:rPr>
          <w:rFonts w:asciiTheme="minorHAnsi" w:hAnsiTheme="minorHAnsi"/>
          <w:sz w:val="24"/>
          <w:szCs w:val="24"/>
          <w:lang w:eastAsia="en-GB"/>
        </w:rPr>
        <w:t xml:space="preserve">Figure 1 </w:t>
      </w:r>
      <w:r w:rsidR="008046DC">
        <w:rPr>
          <w:rFonts w:asciiTheme="minorHAnsi" w:hAnsiTheme="minorHAnsi"/>
          <w:sz w:val="24"/>
          <w:szCs w:val="24"/>
          <w:lang w:eastAsia="en-GB"/>
        </w:rPr>
        <w:t xml:space="preserve">identifies the areas where cultivated plots are </w:t>
      </w:r>
      <w:r w:rsidR="007312E9">
        <w:rPr>
          <w:rFonts w:asciiTheme="minorHAnsi" w:hAnsiTheme="minorHAnsi"/>
          <w:sz w:val="24"/>
          <w:szCs w:val="24"/>
          <w:lang w:eastAsia="en-GB"/>
        </w:rPr>
        <w:t>likely to be located.</w:t>
      </w:r>
      <w:r w:rsidR="00D717DA">
        <w:rPr>
          <w:rFonts w:asciiTheme="minorHAnsi" w:hAnsiTheme="minorHAnsi"/>
          <w:sz w:val="24"/>
          <w:szCs w:val="24"/>
          <w:lang w:eastAsia="en-GB"/>
        </w:rPr>
        <w:t xml:space="preserve"> </w:t>
      </w:r>
      <w:r w:rsidR="008046DC">
        <w:rPr>
          <w:rFonts w:asciiTheme="minorHAnsi" w:hAnsiTheme="minorHAnsi"/>
          <w:sz w:val="24"/>
          <w:szCs w:val="24"/>
          <w:lang w:eastAsia="en-GB"/>
        </w:rPr>
        <w:t xml:space="preserve"> </w:t>
      </w:r>
      <w:r w:rsidRPr="004069A1">
        <w:rPr>
          <w:rFonts w:asciiTheme="minorHAnsi" w:hAnsiTheme="minorHAnsi"/>
        </w:rPr>
        <w:t xml:space="preserve">Previous studies within Breckland have shown that mechanical cultivation techniques offer a considerable biodiversity benefit (e.g. Dolman and Sutherland 1992, Dolman and Sutherland 1994, Dolman </w:t>
      </w:r>
      <w:r w:rsidRPr="004069A1">
        <w:rPr>
          <w:rFonts w:asciiTheme="minorHAnsi" w:hAnsiTheme="minorHAnsi"/>
          <w:i/>
          <w:iCs/>
        </w:rPr>
        <w:t xml:space="preserve">et al </w:t>
      </w:r>
      <w:r w:rsidRPr="004069A1">
        <w:rPr>
          <w:rFonts w:asciiTheme="minorHAnsi" w:hAnsiTheme="minorHAnsi"/>
        </w:rPr>
        <w:t xml:space="preserve">2010, and Pedley </w:t>
      </w:r>
      <w:r w:rsidRPr="004069A1">
        <w:rPr>
          <w:rFonts w:asciiTheme="minorHAnsi" w:hAnsiTheme="minorHAnsi"/>
          <w:i/>
          <w:iCs/>
        </w:rPr>
        <w:t xml:space="preserve">et al </w:t>
      </w:r>
      <w:r w:rsidRPr="004069A1">
        <w:rPr>
          <w:rFonts w:asciiTheme="minorHAnsi" w:hAnsiTheme="minorHAnsi"/>
        </w:rPr>
        <w:t xml:space="preserve">2013).   </w:t>
      </w:r>
    </w:p>
    <w:p w:rsidR="00951F39" w:rsidRPr="00FF1D6F" w:rsidRDefault="00951F39" w:rsidP="00951F39">
      <w:pPr>
        <w:rPr>
          <w:rFonts w:asciiTheme="minorHAnsi" w:hAnsiTheme="minorHAnsi"/>
          <w:sz w:val="24"/>
          <w:szCs w:val="24"/>
          <w:lang w:eastAsia="en-GB"/>
        </w:rPr>
      </w:pPr>
    </w:p>
    <w:p w:rsidR="00951F39" w:rsidRPr="00FF1D6F" w:rsidRDefault="00951F39" w:rsidP="00951F39">
      <w:pPr>
        <w:autoSpaceDE w:val="0"/>
        <w:autoSpaceDN w:val="0"/>
        <w:adjustRightInd w:val="0"/>
        <w:rPr>
          <w:rFonts w:asciiTheme="minorHAnsi" w:hAnsiTheme="minorHAnsi"/>
          <w:i/>
          <w:sz w:val="24"/>
          <w:szCs w:val="24"/>
        </w:rPr>
      </w:pPr>
      <w:r w:rsidRPr="00FF1D6F">
        <w:rPr>
          <w:rFonts w:asciiTheme="minorHAnsi" w:hAnsiTheme="minorHAnsi"/>
          <w:b/>
          <w:i/>
          <w:sz w:val="24"/>
          <w:szCs w:val="24"/>
        </w:rPr>
        <w:t>Management requirements:</w:t>
      </w:r>
      <w:r w:rsidRPr="00FF1D6F">
        <w:rPr>
          <w:rFonts w:asciiTheme="minorHAnsi" w:hAnsiTheme="minorHAnsi"/>
          <w:i/>
          <w:sz w:val="24"/>
          <w:szCs w:val="24"/>
        </w:rPr>
        <w:t xml:space="preserve"> </w:t>
      </w:r>
    </w:p>
    <w:p w:rsidR="00951F39" w:rsidRPr="00FF1D6F" w:rsidRDefault="00951F39" w:rsidP="00951F39">
      <w:pPr>
        <w:pStyle w:val="ListParagraph"/>
        <w:autoSpaceDE w:val="0"/>
        <w:autoSpaceDN w:val="0"/>
        <w:adjustRightInd w:val="0"/>
        <w:rPr>
          <w:rFonts w:asciiTheme="minorHAnsi" w:hAnsiTheme="minorHAnsi"/>
          <w:b/>
          <w:sz w:val="24"/>
          <w:szCs w:val="24"/>
        </w:rPr>
      </w:pPr>
    </w:p>
    <w:p w:rsidR="00951F39" w:rsidRPr="00FF1D6F" w:rsidRDefault="00951F39" w:rsidP="00951F39">
      <w:pPr>
        <w:pStyle w:val="ListParagraph"/>
        <w:numPr>
          <w:ilvl w:val="0"/>
          <w:numId w:val="6"/>
        </w:numPr>
        <w:autoSpaceDE w:val="0"/>
        <w:autoSpaceDN w:val="0"/>
        <w:adjustRightInd w:val="0"/>
        <w:rPr>
          <w:rFonts w:asciiTheme="minorHAnsi" w:hAnsiTheme="minorHAnsi"/>
          <w:b/>
          <w:sz w:val="24"/>
          <w:szCs w:val="24"/>
        </w:rPr>
      </w:pPr>
      <w:r w:rsidRPr="00FF1D6F">
        <w:rPr>
          <w:rFonts w:asciiTheme="minorHAnsi" w:hAnsiTheme="minorHAnsi"/>
          <w:sz w:val="24"/>
          <w:szCs w:val="24"/>
        </w:rPr>
        <w:t xml:space="preserve">The plots should be created/managed during late autumn to winter (i.e. Late November – February) to create suitable bare ground conditions for early successional </w:t>
      </w:r>
      <w:r w:rsidR="007C09A8">
        <w:rPr>
          <w:rFonts w:asciiTheme="minorHAnsi" w:hAnsiTheme="minorHAnsi"/>
          <w:sz w:val="24"/>
          <w:szCs w:val="24"/>
        </w:rPr>
        <w:t xml:space="preserve">plant and invertebrate </w:t>
      </w:r>
      <w:r w:rsidRPr="00FF1D6F">
        <w:rPr>
          <w:rFonts w:asciiTheme="minorHAnsi" w:hAnsiTheme="minorHAnsi"/>
          <w:sz w:val="24"/>
          <w:szCs w:val="24"/>
        </w:rPr>
        <w:t>species and the following spring.  Ideally the required quota of plots should be created/managed throughout this period to benefit a range of species, which require different cultivation timings. This approach will also maximise soil nutrient leaching, helping to reduce s</w:t>
      </w:r>
      <w:r w:rsidR="00291857">
        <w:rPr>
          <w:rFonts w:asciiTheme="minorHAnsi" w:hAnsiTheme="minorHAnsi"/>
          <w:sz w:val="24"/>
          <w:szCs w:val="24"/>
        </w:rPr>
        <w:t>oil nutrients in the long term.</w:t>
      </w:r>
    </w:p>
    <w:p w:rsidR="00951F39" w:rsidRPr="00FF1D6F" w:rsidRDefault="00951F39" w:rsidP="00951F39">
      <w:pPr>
        <w:pStyle w:val="ColorfulList-Accent11"/>
        <w:ind w:left="0"/>
        <w:rPr>
          <w:rFonts w:asciiTheme="minorHAnsi" w:hAnsiTheme="minorHAnsi"/>
          <w:b/>
          <w:sz w:val="24"/>
          <w:szCs w:val="24"/>
        </w:rPr>
      </w:pPr>
    </w:p>
    <w:p w:rsidR="00EF6C87" w:rsidRPr="008046DC" w:rsidRDefault="00951F39" w:rsidP="00EF6C87">
      <w:pPr>
        <w:pStyle w:val="ColorfulList-Accent11"/>
        <w:numPr>
          <w:ilvl w:val="0"/>
          <w:numId w:val="7"/>
        </w:numPr>
        <w:rPr>
          <w:rFonts w:asciiTheme="minorHAnsi" w:hAnsiTheme="minorHAnsi"/>
          <w:b/>
          <w:sz w:val="24"/>
          <w:szCs w:val="24"/>
        </w:rPr>
      </w:pPr>
      <w:r w:rsidRPr="008046DC">
        <w:rPr>
          <w:rFonts w:asciiTheme="minorHAnsi" w:hAnsiTheme="minorHAnsi"/>
          <w:sz w:val="24"/>
          <w:szCs w:val="24"/>
          <w:lang w:eastAsia="en-GB"/>
        </w:rPr>
        <w:lastRenderedPageBreak/>
        <w:t>The plots should</w:t>
      </w:r>
      <w:r w:rsidRPr="008046DC">
        <w:rPr>
          <w:rFonts w:asciiTheme="minorHAnsi" w:hAnsiTheme="minorHAnsi"/>
          <w:sz w:val="24"/>
          <w:szCs w:val="24"/>
        </w:rPr>
        <w:t xml:space="preserve"> be </w:t>
      </w:r>
      <w:r w:rsidR="00BF7727" w:rsidRPr="008046DC">
        <w:rPr>
          <w:rFonts w:asciiTheme="minorHAnsi" w:hAnsiTheme="minorHAnsi"/>
          <w:sz w:val="24"/>
          <w:szCs w:val="24"/>
        </w:rPr>
        <w:t>located</w:t>
      </w:r>
      <w:r w:rsidRPr="008046DC">
        <w:rPr>
          <w:rFonts w:asciiTheme="minorHAnsi" w:hAnsiTheme="minorHAnsi"/>
          <w:sz w:val="24"/>
          <w:szCs w:val="24"/>
        </w:rPr>
        <w:t xml:space="preserve"> within areas with low rabbit densities, but </w:t>
      </w:r>
      <w:r w:rsidRPr="008046DC">
        <w:rPr>
          <w:rFonts w:asciiTheme="minorHAnsi" w:hAnsiTheme="minorHAnsi"/>
          <w:sz w:val="24"/>
          <w:szCs w:val="24"/>
          <w:lang w:eastAsia="en-GB"/>
        </w:rPr>
        <w:t xml:space="preserve">avoid </w:t>
      </w:r>
      <w:r w:rsidR="00C67C1F" w:rsidRPr="008046DC">
        <w:rPr>
          <w:rFonts w:asciiTheme="minorHAnsi" w:hAnsiTheme="minorHAnsi"/>
          <w:sz w:val="24"/>
          <w:szCs w:val="24"/>
          <w:lang w:eastAsia="en-GB"/>
        </w:rPr>
        <w:t>species-rich grassland</w:t>
      </w:r>
      <w:r w:rsidR="00347C9D" w:rsidRPr="008046DC">
        <w:rPr>
          <w:rFonts w:asciiTheme="minorHAnsi" w:hAnsiTheme="minorHAnsi"/>
          <w:sz w:val="24"/>
          <w:szCs w:val="24"/>
          <w:lang w:eastAsia="en-GB"/>
        </w:rPr>
        <w:t xml:space="preserve"> and archaeological </w:t>
      </w:r>
      <w:r w:rsidR="00D717DA">
        <w:rPr>
          <w:rFonts w:asciiTheme="minorHAnsi" w:hAnsiTheme="minorHAnsi"/>
          <w:sz w:val="24"/>
          <w:szCs w:val="24"/>
          <w:lang w:eastAsia="en-GB"/>
        </w:rPr>
        <w:t xml:space="preserve">/ historic </w:t>
      </w:r>
      <w:r w:rsidR="00347C9D" w:rsidRPr="008046DC">
        <w:rPr>
          <w:rFonts w:asciiTheme="minorHAnsi" w:hAnsiTheme="minorHAnsi"/>
          <w:sz w:val="24"/>
          <w:szCs w:val="24"/>
          <w:lang w:eastAsia="en-GB"/>
        </w:rPr>
        <w:t xml:space="preserve">features shown </w:t>
      </w:r>
      <w:r w:rsidR="007C09A8" w:rsidRPr="008046DC">
        <w:rPr>
          <w:rFonts w:asciiTheme="minorHAnsi" w:hAnsiTheme="minorHAnsi"/>
          <w:sz w:val="24"/>
          <w:szCs w:val="24"/>
          <w:lang w:eastAsia="en-GB"/>
        </w:rPr>
        <w:t>i</w:t>
      </w:r>
      <w:r w:rsidR="00347C9D" w:rsidRPr="008046DC">
        <w:rPr>
          <w:rFonts w:asciiTheme="minorHAnsi" w:hAnsiTheme="minorHAnsi"/>
          <w:sz w:val="24"/>
          <w:szCs w:val="24"/>
          <w:lang w:eastAsia="en-GB"/>
        </w:rPr>
        <w:t>n the Historic Environment Report</w:t>
      </w:r>
      <w:r w:rsidR="00F27355" w:rsidRPr="008046DC">
        <w:rPr>
          <w:rFonts w:asciiTheme="minorHAnsi" w:hAnsiTheme="minorHAnsi"/>
          <w:sz w:val="24"/>
          <w:szCs w:val="24"/>
          <w:lang w:eastAsia="en-GB"/>
        </w:rPr>
        <w:t>.</w:t>
      </w:r>
      <w:r w:rsidR="001B612F" w:rsidRPr="008046DC">
        <w:rPr>
          <w:rFonts w:asciiTheme="minorHAnsi" w:hAnsiTheme="minorHAnsi"/>
          <w:sz w:val="24"/>
          <w:szCs w:val="24"/>
          <w:lang w:eastAsia="en-GB"/>
        </w:rPr>
        <w:t xml:space="preserve">  </w:t>
      </w:r>
      <w:r w:rsidR="007C09A8" w:rsidRPr="008046DC">
        <w:rPr>
          <w:rFonts w:asciiTheme="minorHAnsi" w:hAnsiTheme="minorHAnsi"/>
          <w:sz w:val="24"/>
          <w:szCs w:val="24"/>
        </w:rPr>
        <w:t xml:space="preserve">A thorough archaeological survey will be undertaken in advance of any works, except a) in areas where the archaeological interest has already been assessed, and b) where trees and scrub are to be felled to facilitate access.  </w:t>
      </w:r>
    </w:p>
    <w:p w:rsidR="008046DC" w:rsidRPr="008046DC" w:rsidRDefault="008046DC" w:rsidP="008046DC">
      <w:pPr>
        <w:pStyle w:val="ColorfulList-Accent11"/>
        <w:rPr>
          <w:rFonts w:asciiTheme="minorHAnsi" w:hAnsiTheme="minorHAnsi"/>
          <w:b/>
          <w:sz w:val="24"/>
          <w:szCs w:val="24"/>
        </w:rPr>
      </w:pPr>
    </w:p>
    <w:p w:rsidR="00EF6C87" w:rsidRPr="00EF6C87" w:rsidRDefault="00EF6C87" w:rsidP="00EF6C87">
      <w:pPr>
        <w:pStyle w:val="ListParagraph"/>
        <w:numPr>
          <w:ilvl w:val="0"/>
          <w:numId w:val="7"/>
        </w:numPr>
        <w:rPr>
          <w:rFonts w:asciiTheme="minorHAnsi" w:hAnsiTheme="minorHAnsi"/>
          <w:sz w:val="24"/>
          <w:szCs w:val="24"/>
        </w:rPr>
      </w:pPr>
      <w:r w:rsidRPr="00EF6C87">
        <w:rPr>
          <w:rFonts w:asciiTheme="minorHAnsi" w:hAnsiTheme="minorHAnsi"/>
          <w:sz w:val="24"/>
          <w:szCs w:val="24"/>
        </w:rPr>
        <w:t xml:space="preserve">In all cases, no seeding (other than in a targeted manner with seed of Breckland species specified in the </w:t>
      </w:r>
      <w:r>
        <w:rPr>
          <w:rFonts w:asciiTheme="minorHAnsi" w:hAnsiTheme="minorHAnsi"/>
          <w:sz w:val="24"/>
          <w:szCs w:val="24"/>
        </w:rPr>
        <w:t>Plant</w:t>
      </w:r>
      <w:r w:rsidR="00174C8B">
        <w:rPr>
          <w:rFonts w:asciiTheme="minorHAnsi" w:hAnsiTheme="minorHAnsi"/>
          <w:sz w:val="24"/>
          <w:szCs w:val="24"/>
        </w:rPr>
        <w:t>l</w:t>
      </w:r>
      <w:r>
        <w:rPr>
          <w:rFonts w:asciiTheme="minorHAnsi" w:hAnsiTheme="minorHAnsi"/>
          <w:sz w:val="24"/>
          <w:szCs w:val="24"/>
        </w:rPr>
        <w:t xml:space="preserve">ife </w:t>
      </w:r>
      <w:r w:rsidRPr="00EF6C87">
        <w:rPr>
          <w:rFonts w:asciiTheme="minorHAnsi" w:hAnsiTheme="minorHAnsi"/>
          <w:sz w:val="24"/>
          <w:szCs w:val="24"/>
        </w:rPr>
        <w:t>project brief) will take place</w:t>
      </w:r>
      <w:r w:rsidR="00174C8B">
        <w:rPr>
          <w:rFonts w:asciiTheme="minorHAnsi" w:hAnsiTheme="minorHAnsi"/>
          <w:sz w:val="24"/>
          <w:szCs w:val="24"/>
        </w:rPr>
        <w:t xml:space="preserve">.  The </w:t>
      </w:r>
      <w:r w:rsidRPr="00EF6C87">
        <w:rPr>
          <w:rFonts w:asciiTheme="minorHAnsi" w:hAnsiTheme="minorHAnsi"/>
          <w:sz w:val="24"/>
          <w:szCs w:val="24"/>
        </w:rPr>
        <w:t xml:space="preserve">purpose of the management proposals </w:t>
      </w:r>
      <w:r w:rsidR="00174C8B">
        <w:rPr>
          <w:rFonts w:asciiTheme="minorHAnsi" w:hAnsiTheme="minorHAnsi"/>
          <w:sz w:val="24"/>
          <w:szCs w:val="24"/>
        </w:rPr>
        <w:t xml:space="preserve">are </w:t>
      </w:r>
      <w:r w:rsidRPr="00EF6C87">
        <w:rPr>
          <w:rFonts w:asciiTheme="minorHAnsi" w:hAnsiTheme="minorHAnsi"/>
          <w:sz w:val="24"/>
          <w:szCs w:val="24"/>
        </w:rPr>
        <w:t>to regenerate, in as natural a way as possible, the skeletal grassland assemblage most appropriate to the site; this will be achieved by natural colonisation from the rest of the site rather than by seeding.</w:t>
      </w:r>
    </w:p>
    <w:p w:rsidR="00565E82" w:rsidRPr="00FF1D6F" w:rsidRDefault="00565E82" w:rsidP="00565E82">
      <w:pPr>
        <w:pStyle w:val="ColorfulList-Accent11"/>
        <w:rPr>
          <w:rFonts w:asciiTheme="minorHAnsi" w:hAnsiTheme="minorHAnsi"/>
          <w:b/>
          <w:sz w:val="24"/>
          <w:szCs w:val="24"/>
        </w:rPr>
      </w:pPr>
    </w:p>
    <w:p w:rsidR="00CA3A2A" w:rsidRDefault="00EF6C87" w:rsidP="00951F39">
      <w:pPr>
        <w:pStyle w:val="ListParagraph"/>
        <w:numPr>
          <w:ilvl w:val="0"/>
          <w:numId w:val="6"/>
        </w:numPr>
        <w:autoSpaceDE w:val="0"/>
        <w:autoSpaceDN w:val="0"/>
        <w:adjustRightInd w:val="0"/>
        <w:rPr>
          <w:rFonts w:asciiTheme="minorHAnsi" w:hAnsiTheme="minorHAnsi"/>
          <w:sz w:val="24"/>
          <w:szCs w:val="24"/>
          <w:lang w:eastAsia="en-GB"/>
        </w:rPr>
      </w:pPr>
      <w:r w:rsidRPr="00EF6C87">
        <w:rPr>
          <w:rFonts w:asciiTheme="minorHAnsi" w:hAnsiTheme="minorHAnsi"/>
          <w:sz w:val="24"/>
          <w:szCs w:val="24"/>
        </w:rPr>
        <w:t xml:space="preserve">Generation of bare ground may cause short term weed problems.  </w:t>
      </w:r>
      <w:r w:rsidR="00951F39" w:rsidRPr="00EF6C87">
        <w:rPr>
          <w:rFonts w:asciiTheme="minorHAnsi" w:hAnsiTheme="minorHAnsi"/>
          <w:sz w:val="24"/>
          <w:szCs w:val="24"/>
          <w:lang w:eastAsia="en-GB"/>
        </w:rPr>
        <w:t>Where necessary injurious weeds, e.g. ragwort,</w:t>
      </w:r>
      <w:r w:rsidR="00D717DA">
        <w:rPr>
          <w:rFonts w:asciiTheme="minorHAnsi" w:hAnsiTheme="minorHAnsi"/>
          <w:sz w:val="24"/>
          <w:szCs w:val="24"/>
          <w:lang w:eastAsia="en-GB"/>
        </w:rPr>
        <w:t xml:space="preserve"> rosebay willowherb,</w:t>
      </w:r>
      <w:r w:rsidR="00951F39" w:rsidRPr="00EF6C87">
        <w:rPr>
          <w:rFonts w:asciiTheme="minorHAnsi" w:hAnsiTheme="minorHAnsi"/>
          <w:sz w:val="24"/>
          <w:szCs w:val="24"/>
          <w:lang w:eastAsia="en-GB"/>
        </w:rPr>
        <w:t xml:space="preserve"> creeping thistle, can be treated with an appropriate herbicide by spot spraying/weed-wiping prior to cultivation.</w:t>
      </w:r>
    </w:p>
    <w:p w:rsidR="00D717DA" w:rsidRDefault="00D717DA" w:rsidP="00D717DA">
      <w:pPr>
        <w:autoSpaceDE w:val="0"/>
        <w:autoSpaceDN w:val="0"/>
        <w:adjustRightInd w:val="0"/>
        <w:rPr>
          <w:rFonts w:asciiTheme="minorHAnsi" w:hAnsiTheme="minorHAnsi"/>
          <w:sz w:val="24"/>
          <w:szCs w:val="24"/>
          <w:lang w:eastAsia="en-GB"/>
        </w:rPr>
      </w:pPr>
    </w:p>
    <w:p w:rsidR="00D717DA" w:rsidRDefault="00D717DA" w:rsidP="00D717DA">
      <w:pPr>
        <w:autoSpaceDE w:val="0"/>
        <w:autoSpaceDN w:val="0"/>
        <w:adjustRightInd w:val="0"/>
        <w:rPr>
          <w:rFonts w:asciiTheme="minorHAnsi" w:hAnsiTheme="minorHAnsi"/>
          <w:b/>
          <w:sz w:val="24"/>
          <w:szCs w:val="24"/>
          <w:lang w:eastAsia="en-GB"/>
        </w:rPr>
      </w:pPr>
      <w:r w:rsidRPr="00D717DA">
        <w:rPr>
          <w:rFonts w:asciiTheme="minorHAnsi" w:hAnsiTheme="minorHAnsi"/>
          <w:b/>
          <w:sz w:val="24"/>
          <w:szCs w:val="24"/>
          <w:lang w:eastAsia="en-GB"/>
        </w:rPr>
        <w:t>1.2.3 Tree/scrub clearance</w:t>
      </w:r>
    </w:p>
    <w:p w:rsidR="00D717DA" w:rsidRDefault="00D717DA" w:rsidP="00D717DA">
      <w:pPr>
        <w:autoSpaceDE w:val="0"/>
        <w:autoSpaceDN w:val="0"/>
        <w:adjustRightInd w:val="0"/>
        <w:rPr>
          <w:rFonts w:asciiTheme="minorHAnsi" w:hAnsiTheme="minorHAnsi"/>
          <w:b/>
          <w:sz w:val="24"/>
          <w:szCs w:val="24"/>
          <w:lang w:eastAsia="en-GB"/>
        </w:rPr>
      </w:pPr>
    </w:p>
    <w:p w:rsidR="00A4788E" w:rsidRPr="00357494" w:rsidRDefault="007A4FB4" w:rsidP="00A4788E">
      <w:pPr>
        <w:autoSpaceDE w:val="0"/>
        <w:autoSpaceDN w:val="0"/>
        <w:adjustRightInd w:val="0"/>
        <w:rPr>
          <w:rFonts w:ascii="Tahoma" w:hAnsi="Tahoma" w:cs="Tahoma"/>
          <w:sz w:val="20"/>
          <w:szCs w:val="20"/>
        </w:rPr>
      </w:pPr>
      <w:r w:rsidRPr="00A4788E">
        <w:rPr>
          <w:rFonts w:asciiTheme="minorHAnsi" w:hAnsiTheme="minorHAnsi"/>
          <w:sz w:val="24"/>
          <w:szCs w:val="24"/>
          <w:lang w:eastAsia="en-GB"/>
        </w:rPr>
        <w:t>A programme of large-scale tree/scrub removal is to be undertaken on the common</w:t>
      </w:r>
      <w:r w:rsidR="00A4788E" w:rsidRPr="00A4788E">
        <w:rPr>
          <w:rFonts w:asciiTheme="minorHAnsi" w:hAnsiTheme="minorHAnsi"/>
          <w:sz w:val="24"/>
          <w:szCs w:val="24"/>
          <w:lang w:eastAsia="en-GB"/>
        </w:rPr>
        <w:t xml:space="preserve"> to reverse the decline o</w:t>
      </w:r>
      <w:r w:rsidR="00A4788E" w:rsidRPr="00A4788E">
        <w:rPr>
          <w:rFonts w:asciiTheme="minorHAnsi" w:hAnsiTheme="minorHAnsi" w:cs="Tahoma"/>
          <w:sz w:val="24"/>
          <w:szCs w:val="24"/>
        </w:rPr>
        <w:t>f grass heath habi</w:t>
      </w:r>
      <w:r w:rsidR="00A4788E">
        <w:rPr>
          <w:rFonts w:asciiTheme="minorHAnsi" w:hAnsiTheme="minorHAnsi" w:cs="Tahoma"/>
          <w:sz w:val="24"/>
          <w:szCs w:val="24"/>
        </w:rPr>
        <w:t>tat</w:t>
      </w:r>
      <w:r w:rsidR="00A4788E" w:rsidRPr="00A4788E">
        <w:rPr>
          <w:rFonts w:asciiTheme="minorHAnsi" w:hAnsiTheme="minorHAnsi" w:cs="Tahoma"/>
          <w:sz w:val="24"/>
          <w:szCs w:val="24"/>
        </w:rPr>
        <w:t>.</w:t>
      </w:r>
      <w:r w:rsidR="000838DE">
        <w:rPr>
          <w:rFonts w:asciiTheme="minorHAnsi" w:hAnsiTheme="minorHAnsi" w:cs="Tahoma"/>
          <w:sz w:val="24"/>
          <w:szCs w:val="24"/>
        </w:rPr>
        <w:t xml:space="preserve">  A total of 14 ha ha</w:t>
      </w:r>
      <w:r w:rsidR="00AB4B39">
        <w:rPr>
          <w:rFonts w:asciiTheme="minorHAnsi" w:hAnsiTheme="minorHAnsi" w:cs="Tahoma"/>
          <w:sz w:val="24"/>
          <w:szCs w:val="24"/>
        </w:rPr>
        <w:t>s</w:t>
      </w:r>
      <w:r w:rsidR="000838DE">
        <w:rPr>
          <w:rFonts w:asciiTheme="minorHAnsi" w:hAnsiTheme="minorHAnsi" w:cs="Tahoma"/>
          <w:sz w:val="24"/>
          <w:szCs w:val="24"/>
        </w:rPr>
        <w:t xml:space="preserve"> been identified for removal as shown in Figure 1</w:t>
      </w:r>
      <w:r w:rsidR="00AB4B39">
        <w:rPr>
          <w:rFonts w:asciiTheme="minorHAnsi" w:hAnsiTheme="minorHAnsi" w:cs="Tahoma"/>
          <w:sz w:val="24"/>
          <w:szCs w:val="24"/>
        </w:rPr>
        <w:t>, with a</w:t>
      </w:r>
      <w:r w:rsidR="000838DE">
        <w:rPr>
          <w:rFonts w:asciiTheme="minorHAnsi" w:hAnsiTheme="minorHAnsi" w:cs="Tahoma"/>
          <w:sz w:val="24"/>
          <w:szCs w:val="24"/>
        </w:rPr>
        <w:t xml:space="preserve">pproximately half of this area </w:t>
      </w:r>
      <w:r w:rsidR="00AB4B39">
        <w:rPr>
          <w:rFonts w:asciiTheme="minorHAnsi" w:hAnsiTheme="minorHAnsi" w:cs="Tahoma"/>
          <w:sz w:val="24"/>
          <w:szCs w:val="24"/>
        </w:rPr>
        <w:t xml:space="preserve">being </w:t>
      </w:r>
      <w:r w:rsidR="000838DE">
        <w:rPr>
          <w:rFonts w:asciiTheme="minorHAnsi" w:hAnsiTheme="minorHAnsi" w:cs="Tahoma"/>
          <w:sz w:val="24"/>
          <w:szCs w:val="24"/>
        </w:rPr>
        <w:t>cleared during 2014 and 2016</w:t>
      </w:r>
      <w:r w:rsidR="00AB4B39">
        <w:rPr>
          <w:rFonts w:asciiTheme="minorHAnsi" w:hAnsiTheme="minorHAnsi" w:cs="Tahoma"/>
          <w:sz w:val="24"/>
          <w:szCs w:val="24"/>
        </w:rPr>
        <w:t>.</w:t>
      </w:r>
      <w:r w:rsidR="000838DE">
        <w:rPr>
          <w:rFonts w:asciiTheme="minorHAnsi" w:hAnsiTheme="minorHAnsi" w:cs="Tahoma"/>
          <w:sz w:val="24"/>
          <w:szCs w:val="24"/>
        </w:rPr>
        <w:t xml:space="preserve"> </w:t>
      </w:r>
      <w:r w:rsidR="00AB4B39">
        <w:rPr>
          <w:rFonts w:asciiTheme="minorHAnsi" w:hAnsiTheme="minorHAnsi" w:cs="Tahoma"/>
          <w:sz w:val="24"/>
          <w:szCs w:val="24"/>
        </w:rPr>
        <w:t xml:space="preserve">This </w:t>
      </w:r>
      <w:r w:rsidR="000838DE">
        <w:rPr>
          <w:rFonts w:asciiTheme="minorHAnsi" w:hAnsiTheme="minorHAnsi" w:cs="Tahoma"/>
          <w:sz w:val="24"/>
          <w:szCs w:val="24"/>
        </w:rPr>
        <w:t xml:space="preserve">will increase the extent of grassland </w:t>
      </w:r>
      <w:r w:rsidR="00AB4B39">
        <w:rPr>
          <w:rFonts w:asciiTheme="minorHAnsi" w:hAnsiTheme="minorHAnsi" w:cs="Tahoma"/>
          <w:sz w:val="24"/>
          <w:szCs w:val="24"/>
        </w:rPr>
        <w:t xml:space="preserve">area </w:t>
      </w:r>
      <w:r w:rsidR="000838DE">
        <w:rPr>
          <w:rFonts w:asciiTheme="minorHAnsi" w:hAnsiTheme="minorHAnsi" w:cs="Tahoma"/>
          <w:sz w:val="24"/>
          <w:szCs w:val="24"/>
        </w:rPr>
        <w:t xml:space="preserve">under HK7 to 24.02 ha on the western side of the common and 30.49 </w:t>
      </w:r>
      <w:r w:rsidR="00A3455E">
        <w:rPr>
          <w:rFonts w:asciiTheme="minorHAnsi" w:hAnsiTheme="minorHAnsi" w:cs="Tahoma"/>
          <w:sz w:val="24"/>
          <w:szCs w:val="24"/>
        </w:rPr>
        <w:t>o</w:t>
      </w:r>
      <w:r w:rsidR="000838DE">
        <w:rPr>
          <w:rFonts w:asciiTheme="minorHAnsi" w:hAnsiTheme="minorHAnsi" w:cs="Tahoma"/>
          <w:sz w:val="24"/>
          <w:szCs w:val="24"/>
        </w:rPr>
        <w:t xml:space="preserve">n the eastern side.  The second phase of the clearance </w:t>
      </w:r>
      <w:r w:rsidR="00A3455E">
        <w:rPr>
          <w:rFonts w:asciiTheme="minorHAnsi" w:hAnsiTheme="minorHAnsi" w:cs="Tahoma"/>
          <w:sz w:val="24"/>
          <w:szCs w:val="24"/>
        </w:rPr>
        <w:t xml:space="preserve">work </w:t>
      </w:r>
      <w:r w:rsidR="007312E9">
        <w:rPr>
          <w:rFonts w:asciiTheme="minorHAnsi" w:hAnsiTheme="minorHAnsi" w:cs="Tahoma"/>
          <w:sz w:val="24"/>
          <w:szCs w:val="24"/>
        </w:rPr>
        <w:t xml:space="preserve">is </w:t>
      </w:r>
      <w:r w:rsidR="00C53CB7">
        <w:rPr>
          <w:rFonts w:asciiTheme="minorHAnsi" w:hAnsiTheme="minorHAnsi" w:cs="Tahoma"/>
          <w:sz w:val="24"/>
          <w:szCs w:val="24"/>
        </w:rPr>
        <w:t xml:space="preserve">likely </w:t>
      </w:r>
      <w:r w:rsidR="007312E9">
        <w:rPr>
          <w:rFonts w:asciiTheme="minorHAnsi" w:hAnsiTheme="minorHAnsi" w:cs="Tahoma"/>
          <w:sz w:val="24"/>
          <w:szCs w:val="24"/>
        </w:rPr>
        <w:t xml:space="preserve">to begin in 2017 and </w:t>
      </w:r>
      <w:r w:rsidR="00AB4B39">
        <w:rPr>
          <w:rFonts w:asciiTheme="minorHAnsi" w:hAnsiTheme="minorHAnsi" w:cs="Tahoma"/>
          <w:sz w:val="24"/>
          <w:szCs w:val="24"/>
        </w:rPr>
        <w:t xml:space="preserve">is set to </w:t>
      </w:r>
      <w:r w:rsidR="00A3455E">
        <w:rPr>
          <w:rFonts w:asciiTheme="minorHAnsi" w:hAnsiTheme="minorHAnsi" w:cs="Tahoma"/>
          <w:sz w:val="24"/>
          <w:szCs w:val="24"/>
        </w:rPr>
        <w:t xml:space="preserve">increase the extent of HK7 grassland still further to 28.53 on the western half and 35.05 ha </w:t>
      </w:r>
      <w:r w:rsidR="000838DE">
        <w:rPr>
          <w:rFonts w:asciiTheme="minorHAnsi" w:hAnsiTheme="minorHAnsi" w:cs="Tahoma"/>
          <w:sz w:val="24"/>
          <w:szCs w:val="24"/>
        </w:rPr>
        <w:t>i</w:t>
      </w:r>
      <w:r w:rsidR="00A3455E">
        <w:rPr>
          <w:rFonts w:asciiTheme="minorHAnsi" w:hAnsiTheme="minorHAnsi" w:cs="Tahoma"/>
          <w:sz w:val="24"/>
          <w:szCs w:val="24"/>
        </w:rPr>
        <w:t>n the east.</w:t>
      </w:r>
      <w:r w:rsidR="007312E9">
        <w:rPr>
          <w:rFonts w:asciiTheme="minorHAnsi" w:hAnsiTheme="minorHAnsi" w:cs="Tahoma"/>
          <w:sz w:val="24"/>
          <w:szCs w:val="24"/>
        </w:rPr>
        <w:t xml:space="preserve">  The work </w:t>
      </w:r>
      <w:r w:rsidR="00AB4B39">
        <w:rPr>
          <w:rFonts w:asciiTheme="minorHAnsi" w:hAnsiTheme="minorHAnsi" w:cs="Tahoma"/>
          <w:sz w:val="24"/>
          <w:szCs w:val="24"/>
        </w:rPr>
        <w:t>programme</w:t>
      </w:r>
      <w:r w:rsidR="00C53CB7">
        <w:rPr>
          <w:rFonts w:asciiTheme="minorHAnsi" w:hAnsiTheme="minorHAnsi" w:cs="Tahoma"/>
          <w:sz w:val="24"/>
          <w:szCs w:val="24"/>
        </w:rPr>
        <w:t xml:space="preserve"> will</w:t>
      </w:r>
      <w:r w:rsidR="00AB4B39">
        <w:rPr>
          <w:rFonts w:asciiTheme="minorHAnsi" w:hAnsiTheme="minorHAnsi" w:cs="Tahoma"/>
          <w:sz w:val="24"/>
          <w:szCs w:val="24"/>
        </w:rPr>
        <w:t xml:space="preserve"> be </w:t>
      </w:r>
      <w:r w:rsidR="007312E9">
        <w:rPr>
          <w:rFonts w:asciiTheme="minorHAnsi" w:hAnsiTheme="minorHAnsi" w:cs="Tahoma"/>
          <w:sz w:val="24"/>
          <w:szCs w:val="24"/>
        </w:rPr>
        <w:t xml:space="preserve">reviewed at the end of the first phase to ascertain how much of the woodland </w:t>
      </w:r>
      <w:r w:rsidR="00AB4B39">
        <w:rPr>
          <w:rFonts w:asciiTheme="minorHAnsi" w:hAnsiTheme="minorHAnsi" w:cs="Tahoma"/>
          <w:sz w:val="24"/>
          <w:szCs w:val="24"/>
        </w:rPr>
        <w:t xml:space="preserve">and scrub </w:t>
      </w:r>
      <w:r w:rsidR="007312E9">
        <w:rPr>
          <w:rFonts w:asciiTheme="minorHAnsi" w:hAnsiTheme="minorHAnsi" w:cs="Tahoma"/>
          <w:sz w:val="24"/>
          <w:szCs w:val="24"/>
        </w:rPr>
        <w:t>has been cleared</w:t>
      </w:r>
      <w:r w:rsidR="00C53CB7">
        <w:rPr>
          <w:rFonts w:asciiTheme="minorHAnsi" w:hAnsiTheme="minorHAnsi" w:cs="Tahoma"/>
          <w:sz w:val="24"/>
          <w:szCs w:val="24"/>
        </w:rPr>
        <w:t>, and if t</w:t>
      </w:r>
      <w:r w:rsidR="00AB4B39">
        <w:rPr>
          <w:rFonts w:asciiTheme="minorHAnsi" w:hAnsiTheme="minorHAnsi" w:cs="Tahoma"/>
          <w:sz w:val="24"/>
          <w:szCs w:val="24"/>
        </w:rPr>
        <w:t xml:space="preserve">he extent of the HK7 </w:t>
      </w:r>
      <w:r w:rsidR="007312E9">
        <w:rPr>
          <w:rFonts w:asciiTheme="minorHAnsi" w:hAnsiTheme="minorHAnsi" w:cs="Tahoma"/>
          <w:sz w:val="24"/>
          <w:szCs w:val="24"/>
        </w:rPr>
        <w:t xml:space="preserve">grassland  </w:t>
      </w:r>
      <w:r w:rsidR="00C53CB7">
        <w:rPr>
          <w:rFonts w:asciiTheme="minorHAnsi" w:hAnsiTheme="minorHAnsi" w:cs="Tahoma"/>
          <w:sz w:val="24"/>
          <w:szCs w:val="24"/>
        </w:rPr>
        <w:t xml:space="preserve">needs to be </w:t>
      </w:r>
      <w:r w:rsidR="007312E9">
        <w:rPr>
          <w:rFonts w:asciiTheme="minorHAnsi" w:hAnsiTheme="minorHAnsi" w:cs="Tahoma"/>
          <w:sz w:val="24"/>
          <w:szCs w:val="24"/>
        </w:rPr>
        <w:t>revised</w:t>
      </w:r>
      <w:r w:rsidR="00C53CB7">
        <w:rPr>
          <w:rFonts w:asciiTheme="minorHAnsi" w:hAnsiTheme="minorHAnsi" w:cs="Tahoma"/>
          <w:sz w:val="24"/>
          <w:szCs w:val="24"/>
        </w:rPr>
        <w:t>.</w:t>
      </w:r>
    </w:p>
    <w:p w:rsidR="00A4788E" w:rsidRPr="00D717DA" w:rsidRDefault="00A4788E" w:rsidP="00D717DA">
      <w:pPr>
        <w:autoSpaceDE w:val="0"/>
        <w:autoSpaceDN w:val="0"/>
        <w:adjustRightInd w:val="0"/>
        <w:rPr>
          <w:rFonts w:asciiTheme="minorHAnsi" w:hAnsiTheme="minorHAnsi"/>
          <w:b/>
          <w:sz w:val="24"/>
          <w:szCs w:val="24"/>
          <w:lang w:eastAsia="en-GB"/>
        </w:rPr>
      </w:pPr>
    </w:p>
    <w:p w:rsidR="00CA3A2A" w:rsidRDefault="00CA3A2A">
      <w:pPr>
        <w:spacing w:after="200" w:line="276" w:lineRule="auto"/>
        <w:rPr>
          <w:rFonts w:asciiTheme="minorHAnsi" w:hAnsiTheme="minorHAnsi"/>
          <w:sz w:val="24"/>
          <w:szCs w:val="24"/>
          <w:lang w:eastAsia="en-GB"/>
        </w:rPr>
      </w:pPr>
      <w:r>
        <w:rPr>
          <w:rFonts w:asciiTheme="minorHAnsi" w:hAnsiTheme="minorHAnsi"/>
          <w:sz w:val="24"/>
          <w:szCs w:val="24"/>
          <w:lang w:eastAsia="en-GB"/>
        </w:rPr>
        <w:br w:type="page"/>
      </w:r>
    </w:p>
    <w:p w:rsidR="00951F39" w:rsidRPr="00503EB0" w:rsidRDefault="00CA3A2A" w:rsidP="00503EB0">
      <w:pPr>
        <w:pStyle w:val="ListParagraph"/>
        <w:autoSpaceDE w:val="0"/>
        <w:autoSpaceDN w:val="0"/>
        <w:adjustRightInd w:val="0"/>
        <w:ind w:left="360"/>
        <w:rPr>
          <w:rFonts w:asciiTheme="minorHAnsi" w:hAnsiTheme="minorHAnsi"/>
          <w:b/>
          <w:sz w:val="24"/>
          <w:szCs w:val="24"/>
          <w:lang w:eastAsia="en-GB"/>
        </w:rPr>
      </w:pPr>
      <w:r w:rsidRPr="00503EB0">
        <w:rPr>
          <w:rFonts w:asciiTheme="minorHAnsi" w:hAnsiTheme="minorHAnsi"/>
          <w:b/>
          <w:sz w:val="24"/>
          <w:szCs w:val="24"/>
          <w:lang w:eastAsia="en-GB"/>
        </w:rPr>
        <w:lastRenderedPageBreak/>
        <w:t xml:space="preserve">Figure 1. Proposed areas for tree and scrub removal and possible </w:t>
      </w:r>
      <w:r w:rsidR="000B6B7E" w:rsidRPr="00503EB0">
        <w:rPr>
          <w:rFonts w:asciiTheme="minorHAnsi" w:hAnsiTheme="minorHAnsi"/>
          <w:b/>
          <w:sz w:val="24"/>
          <w:szCs w:val="24"/>
          <w:lang w:eastAsia="en-GB"/>
        </w:rPr>
        <w:t>locations</w:t>
      </w:r>
      <w:r w:rsidRPr="00503EB0">
        <w:rPr>
          <w:rFonts w:asciiTheme="minorHAnsi" w:hAnsiTheme="minorHAnsi"/>
          <w:b/>
          <w:sz w:val="24"/>
          <w:szCs w:val="24"/>
          <w:lang w:eastAsia="en-GB"/>
        </w:rPr>
        <w:t xml:space="preserve"> for cultivation</w:t>
      </w:r>
    </w:p>
    <w:p w:rsidR="00CA3A2A" w:rsidRDefault="00CA3A2A" w:rsidP="00CA3A2A">
      <w:pPr>
        <w:pStyle w:val="ListParagraph"/>
        <w:autoSpaceDE w:val="0"/>
        <w:autoSpaceDN w:val="0"/>
        <w:adjustRightInd w:val="0"/>
        <w:rPr>
          <w:rFonts w:asciiTheme="minorHAnsi" w:hAnsiTheme="minorHAnsi"/>
          <w:sz w:val="24"/>
          <w:szCs w:val="24"/>
          <w:lang w:eastAsia="en-GB"/>
        </w:rPr>
      </w:pPr>
    </w:p>
    <w:p w:rsidR="00CA3A2A" w:rsidRPr="00EF6C87" w:rsidRDefault="00CA3A2A" w:rsidP="00503EB0">
      <w:pPr>
        <w:pStyle w:val="ListParagraph"/>
        <w:autoSpaceDE w:val="0"/>
        <w:autoSpaceDN w:val="0"/>
        <w:adjustRightInd w:val="0"/>
        <w:ind w:left="360"/>
        <w:rPr>
          <w:rFonts w:asciiTheme="minorHAnsi" w:hAnsiTheme="minorHAnsi"/>
          <w:sz w:val="24"/>
          <w:szCs w:val="24"/>
          <w:lang w:eastAsia="en-GB"/>
        </w:rPr>
      </w:pPr>
      <w:r>
        <w:rPr>
          <w:rFonts w:asciiTheme="minorHAnsi" w:hAnsiTheme="minorHAnsi"/>
          <w:noProof/>
          <w:sz w:val="24"/>
          <w:szCs w:val="24"/>
          <w:lang w:eastAsia="en-GB"/>
        </w:rPr>
        <w:drawing>
          <wp:inline distT="0" distB="0" distL="0" distR="0">
            <wp:extent cx="5676900" cy="826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091014-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6900" cy="8267700"/>
                    </a:xfrm>
                    <a:prstGeom prst="rect">
                      <a:avLst/>
                    </a:prstGeom>
                  </pic:spPr>
                </pic:pic>
              </a:graphicData>
            </a:graphic>
          </wp:inline>
        </w:drawing>
      </w:r>
    </w:p>
    <w:p w:rsidR="00951F39" w:rsidRPr="00FF1D6F" w:rsidRDefault="00951F39" w:rsidP="00951F39">
      <w:pPr>
        <w:autoSpaceDE w:val="0"/>
        <w:autoSpaceDN w:val="0"/>
        <w:adjustRightInd w:val="0"/>
        <w:rPr>
          <w:rFonts w:asciiTheme="minorHAnsi" w:hAnsiTheme="minorHAnsi"/>
          <w:b/>
          <w:sz w:val="24"/>
          <w:szCs w:val="24"/>
        </w:rPr>
        <w:sectPr w:rsidR="00951F39" w:rsidRPr="00FF1D6F" w:rsidSect="000212DB">
          <w:footerReference w:type="default" r:id="rId10"/>
          <w:pgSz w:w="11906" w:h="16838"/>
          <w:pgMar w:top="1440" w:right="1440" w:bottom="1440" w:left="1440" w:header="708" w:footer="708" w:gutter="0"/>
          <w:cols w:space="708"/>
          <w:docGrid w:linePitch="360"/>
        </w:sectPr>
      </w:pPr>
    </w:p>
    <w:p w:rsidR="00951F39" w:rsidRPr="00FF1D6F" w:rsidRDefault="00055424" w:rsidP="00951F39">
      <w:pPr>
        <w:autoSpaceDE w:val="0"/>
        <w:autoSpaceDN w:val="0"/>
        <w:adjustRightInd w:val="0"/>
        <w:rPr>
          <w:rFonts w:asciiTheme="minorHAnsi" w:hAnsiTheme="minorHAnsi"/>
          <w:sz w:val="24"/>
          <w:szCs w:val="24"/>
        </w:rPr>
      </w:pPr>
      <w:r w:rsidRPr="00FF1D6F">
        <w:rPr>
          <w:rFonts w:asciiTheme="minorHAnsi" w:hAnsiTheme="minorHAnsi"/>
          <w:b/>
          <w:noProof/>
          <w:sz w:val="24"/>
          <w:szCs w:val="24"/>
          <w:lang w:eastAsia="en-GB"/>
        </w:rPr>
        <w:lastRenderedPageBreak/>
        <mc:AlternateContent>
          <mc:Choice Requires="wps">
            <w:drawing>
              <wp:anchor distT="0" distB="0" distL="114300" distR="114300" simplePos="0" relativeHeight="251661312" behindDoc="0" locked="0" layoutInCell="1" allowOverlap="1" wp14:anchorId="76DC38A0" wp14:editId="79754A62">
                <wp:simplePos x="0" y="0"/>
                <wp:positionH relativeFrom="column">
                  <wp:posOffset>-4445</wp:posOffset>
                </wp:positionH>
                <wp:positionV relativeFrom="paragraph">
                  <wp:posOffset>-171450</wp:posOffset>
                </wp:positionV>
                <wp:extent cx="8646795" cy="2774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679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7727" w:rsidRPr="00F84403" w:rsidRDefault="00BF7727" w:rsidP="00951F39">
                            <w:pPr>
                              <w:rPr>
                                <w:rFonts w:asciiTheme="minorHAnsi" w:hAnsiTheme="minorHAnsi"/>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6DC38A0" id="_x0000_t202" coordsize="21600,21600" o:spt="202" path="m,l,21600r21600,l21600,xe">
                <v:stroke joinstyle="miter"/>
                <v:path gradientshapeok="t" o:connecttype="rect"/>
              </v:shapetype>
              <v:shape id="Text Box 2" o:spid="_x0000_s1026" type="#_x0000_t202" style="position:absolute;margin-left:-.35pt;margin-top:-13.5pt;width:680.85pt;height:21.8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" stroked="f">
                <v:textbox style="mso-fit-shape-to-text:t">
                  <w:txbxContent>
                    <w:p w:rsidR="00BF7727" w:rsidRPr="00F84403" w:rsidRDefault="00BF7727" w:rsidP="00951F39">
                      <w:pPr>
                        <w:rPr>
                          <w:rFonts w:asciiTheme="minorHAnsi" w:hAnsiTheme="minorHAnsi"/>
                          <w:sz w:val="24"/>
                          <w:szCs w:val="24"/>
                        </w:rPr>
                      </w:pPr>
                    </w:p>
                  </w:txbxContent>
                </v:textbox>
              </v:shape>
            </w:pict>
          </mc:Fallback>
        </mc:AlternateContent>
      </w:r>
    </w:p>
    <w:p w:rsidR="00951F39" w:rsidRPr="00FF1D6F" w:rsidRDefault="00856DE5" w:rsidP="00951F39">
      <w:pPr>
        <w:autoSpaceDE w:val="0"/>
        <w:autoSpaceDN w:val="0"/>
        <w:adjustRightInd w:val="0"/>
        <w:rPr>
          <w:rFonts w:asciiTheme="minorHAnsi" w:hAnsiTheme="minorHAnsi"/>
          <w:b/>
          <w:bCs/>
          <w:sz w:val="24"/>
          <w:szCs w:val="24"/>
          <w:lang w:eastAsia="en-GB"/>
        </w:rPr>
      </w:pPr>
      <w:r w:rsidRPr="00FF1D6F">
        <w:rPr>
          <w:rFonts w:asciiTheme="minorHAnsi" w:hAnsiTheme="minorHAnsi"/>
          <w:b/>
          <w:bCs/>
          <w:sz w:val="24"/>
          <w:szCs w:val="24"/>
          <w:lang w:eastAsia="en-GB"/>
        </w:rPr>
        <w:t>1</w:t>
      </w:r>
      <w:r w:rsidR="00951F39" w:rsidRPr="00FF1D6F">
        <w:rPr>
          <w:rFonts w:asciiTheme="minorHAnsi" w:hAnsiTheme="minorHAnsi"/>
          <w:b/>
          <w:bCs/>
          <w:sz w:val="24"/>
          <w:szCs w:val="24"/>
          <w:lang w:eastAsia="en-GB"/>
        </w:rPr>
        <w:t>.2.</w:t>
      </w:r>
      <w:r w:rsidR="00D717DA">
        <w:rPr>
          <w:rFonts w:asciiTheme="minorHAnsi" w:hAnsiTheme="minorHAnsi"/>
          <w:b/>
          <w:bCs/>
          <w:sz w:val="24"/>
          <w:szCs w:val="24"/>
          <w:lang w:eastAsia="en-GB"/>
        </w:rPr>
        <w:t>4</w:t>
      </w:r>
      <w:r w:rsidR="00951F39" w:rsidRPr="00FF1D6F">
        <w:rPr>
          <w:rFonts w:asciiTheme="minorHAnsi" w:hAnsiTheme="minorHAnsi"/>
          <w:b/>
          <w:bCs/>
          <w:sz w:val="24"/>
          <w:szCs w:val="24"/>
          <w:lang w:eastAsia="en-GB"/>
        </w:rPr>
        <w:t xml:space="preserve"> Feature Specific Indicators of Success</w:t>
      </w:r>
    </w:p>
    <w:p w:rsidR="00951F39" w:rsidRPr="00FF1D6F" w:rsidRDefault="00951F39" w:rsidP="00951F39">
      <w:pPr>
        <w:autoSpaceDE w:val="0"/>
        <w:autoSpaceDN w:val="0"/>
        <w:adjustRightInd w:val="0"/>
        <w:rPr>
          <w:rFonts w:asciiTheme="minorHAnsi" w:hAnsiTheme="minorHAnsi"/>
          <w:b/>
          <w:bCs/>
          <w:sz w:val="24"/>
          <w:szCs w:val="24"/>
          <w:lang w:eastAsia="en-GB"/>
        </w:rPr>
      </w:pPr>
    </w:p>
    <w:p w:rsidR="00951F39" w:rsidRPr="00FF1D6F" w:rsidRDefault="00951F39" w:rsidP="00951F39">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 xml:space="preserve">The species in bold are typical of short, open swards and/or bare ground and sparsely vegetated areas. Some of these species are relatively short lived, and may not be visible in surveys undertaken later in summer (June onwards). Absence of these species in late summer surveys will only indicate unfavourable condition where the bare ground/sparsely vegetated ground attribute target is not attained. </w:t>
      </w:r>
    </w:p>
    <w:p w:rsidR="00311471" w:rsidRPr="00FF1D6F" w:rsidRDefault="00311471" w:rsidP="00951F39">
      <w:pPr>
        <w:autoSpaceDE w:val="0"/>
        <w:autoSpaceDN w:val="0"/>
        <w:adjustRightInd w:val="0"/>
        <w:rPr>
          <w:rFonts w:asciiTheme="minorHAnsi" w:hAnsiTheme="minorHAnsi"/>
          <w:color w:val="000000"/>
          <w:sz w:val="24"/>
          <w:szCs w:val="24"/>
          <w:lang w:eastAsia="en-GB"/>
        </w:rPr>
      </w:pPr>
    </w:p>
    <w:p w:rsidR="00935C04" w:rsidRPr="00FF1D6F"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 xml:space="preserve">Calcareous grassland (CG6 </w:t>
      </w:r>
      <w:r w:rsidRPr="00FF1D6F">
        <w:rPr>
          <w:rFonts w:asciiTheme="minorHAnsi" w:hAnsiTheme="minorHAnsi"/>
          <w:i/>
          <w:iCs/>
          <w:color w:val="000000"/>
          <w:sz w:val="24"/>
          <w:szCs w:val="24"/>
          <w:lang w:eastAsia="en-GB"/>
        </w:rPr>
        <w:t xml:space="preserve">Avenula pubescens </w:t>
      </w:r>
      <w:r w:rsidRPr="00FF1D6F">
        <w:rPr>
          <w:rFonts w:asciiTheme="minorHAnsi" w:hAnsiTheme="minorHAnsi"/>
          <w:color w:val="000000"/>
          <w:sz w:val="24"/>
          <w:szCs w:val="24"/>
          <w:lang w:eastAsia="en-GB"/>
        </w:rPr>
        <w:t xml:space="preserve">grassland (MG1-related, CG2d-related) </w:t>
      </w:r>
    </w:p>
    <w:p w:rsidR="00935C04" w:rsidRPr="00FF1D6F" w:rsidRDefault="00935C04" w:rsidP="00935C04">
      <w:pPr>
        <w:autoSpaceDE w:val="0"/>
        <w:autoSpaceDN w:val="0"/>
        <w:adjustRightInd w:val="0"/>
        <w:rPr>
          <w:rFonts w:asciiTheme="minorHAnsi" w:hAnsiTheme="minorHAnsi"/>
          <w:sz w:val="24"/>
          <w:szCs w:val="24"/>
          <w:lang w:eastAsia="en-GB"/>
        </w:rPr>
      </w:pPr>
    </w:p>
    <w:p w:rsidR="00935C04" w:rsidRPr="00FF1D6F"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From the following list, at least two species/taxa frequent and two species occasional throughout the sward.  Record the frequency of positive indicator species in period May- July)</w:t>
      </w:r>
    </w:p>
    <w:p w:rsidR="00935C04" w:rsidRPr="00FF1D6F" w:rsidRDefault="00935C04" w:rsidP="00935C04">
      <w:pPr>
        <w:autoSpaceDE w:val="0"/>
        <w:autoSpaceDN w:val="0"/>
        <w:adjustRightInd w:val="0"/>
        <w:rPr>
          <w:rFonts w:asciiTheme="minorHAnsi" w:hAnsiTheme="minorHAnsi"/>
          <w:color w:val="000000"/>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13"/>
      </w:tblGrid>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Agrimony</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Agrimonia eupatoria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Common knapweed</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Centaurea nigra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Cs/>
                <w:sz w:val="24"/>
                <w:szCs w:val="24"/>
                <w:lang w:eastAsia="en-GB"/>
              </w:rPr>
            </w:pPr>
            <w:r w:rsidRPr="00FF1D6F">
              <w:rPr>
                <w:rFonts w:asciiTheme="minorHAnsi" w:eastAsia="Times New Roman" w:hAnsiTheme="minorHAnsi"/>
                <w:iCs/>
                <w:sz w:val="24"/>
                <w:szCs w:val="24"/>
                <w:lang w:eastAsia="en-GB"/>
              </w:rPr>
              <w:t>Greater knapweed</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Centaurea scabiosa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Wild basil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hAnsiTheme="minorHAnsi"/>
                <w:i/>
                <w:iCs/>
                <w:color w:val="000000"/>
                <w:sz w:val="24"/>
                <w:szCs w:val="24"/>
                <w:lang w:eastAsia="en-GB"/>
              </w:rPr>
              <w:t>Clinopodium vulgare</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Cs/>
                <w:sz w:val="24"/>
                <w:szCs w:val="24"/>
              </w:rPr>
            </w:pPr>
            <w:r w:rsidRPr="00FF1D6F">
              <w:rPr>
                <w:rFonts w:asciiTheme="minorHAnsi" w:eastAsia="Times New Roman" w:hAnsiTheme="minorHAnsi"/>
                <w:sz w:val="24"/>
                <w:szCs w:val="24"/>
                <w:lang w:eastAsia="en-GB"/>
              </w:rPr>
              <w:t>Lady’s bedstraw</w:t>
            </w:r>
          </w:p>
        </w:tc>
        <w:tc>
          <w:tcPr>
            <w:tcW w:w="4621" w:type="dxa"/>
          </w:tcPr>
          <w:p w:rsidR="00935C04" w:rsidRPr="00FF1D6F" w:rsidRDefault="00935C04" w:rsidP="00346379">
            <w:pPr>
              <w:rPr>
                <w:rFonts w:asciiTheme="minorHAnsi" w:eastAsia="Times New Roman" w:hAnsiTheme="minorHAnsi"/>
                <w:sz w:val="24"/>
                <w:szCs w:val="24"/>
              </w:rPr>
            </w:pPr>
            <w:r w:rsidRPr="00FF1D6F">
              <w:rPr>
                <w:rFonts w:asciiTheme="minorHAnsi" w:hAnsiTheme="minorHAnsi"/>
                <w:i/>
                <w:iCs/>
                <w:color w:val="000000"/>
                <w:sz w:val="24"/>
                <w:szCs w:val="24"/>
                <w:lang w:eastAsia="en-GB"/>
              </w:rPr>
              <w:t>Galium verum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Bloody crane’s-bill</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Geranium sanguineum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Field scabious</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Knautia arvensis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rPr>
              <w:t>Meadow vetchling</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hAnsiTheme="minorHAnsi"/>
                <w:i/>
                <w:iCs/>
                <w:color w:val="000000"/>
                <w:sz w:val="24"/>
                <w:szCs w:val="24"/>
                <w:lang w:eastAsia="en-GB"/>
              </w:rPr>
              <w:t>Lathyrus pratensis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Rough/lesser hawkbit</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i/>
                <w:iCs/>
                <w:sz w:val="24"/>
                <w:szCs w:val="24"/>
                <w:lang w:eastAsia="en-GB"/>
              </w:rPr>
              <w:t>Leontodon hispidus/saxatilis</w:t>
            </w:r>
          </w:p>
        </w:tc>
      </w:tr>
      <w:tr w:rsidR="00935C04" w:rsidRPr="00FF1D6F" w:rsidTr="00346379">
        <w:trPr>
          <w:trHeight w:val="321"/>
        </w:trPr>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Bird’s-foot trefoil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Lotus corniculatus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Orchid spp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Orchidaceae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Marjoram</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Origanum vulgare</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Burnet saxifrages</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Pimpinella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Cowslip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Primula veris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 xml:space="preserve">Salad burnet Small </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Sanguisorba minor</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Wood sage</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Teucrium scorodonia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Thyme spp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Thymus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Goat’s beard</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Tragopogon pratensis</w:t>
            </w:r>
          </w:p>
        </w:tc>
      </w:tr>
    </w:tbl>
    <w:p w:rsidR="00C67C1F" w:rsidRPr="00FF1D6F" w:rsidRDefault="00C67C1F">
      <w:pPr>
        <w:spacing w:after="200" w:line="276" w:lineRule="auto"/>
        <w:rPr>
          <w:rFonts w:asciiTheme="minorHAnsi" w:hAnsiTheme="minorHAnsi"/>
          <w:b/>
          <w:sz w:val="24"/>
          <w:szCs w:val="24"/>
        </w:rPr>
      </w:pPr>
      <w:r w:rsidRPr="00FF1D6F">
        <w:rPr>
          <w:rFonts w:asciiTheme="minorHAnsi" w:hAnsiTheme="minorHAnsi"/>
          <w:b/>
          <w:sz w:val="24"/>
          <w:szCs w:val="24"/>
        </w:rPr>
        <w:br w:type="page"/>
      </w:r>
    </w:p>
    <w:p w:rsidR="00935C04" w:rsidRPr="00FF1D6F" w:rsidRDefault="00306760" w:rsidP="00935C04">
      <w:pPr>
        <w:autoSpaceDE w:val="0"/>
        <w:autoSpaceDN w:val="0"/>
        <w:adjustRightInd w:val="0"/>
        <w:rPr>
          <w:rFonts w:asciiTheme="minorHAnsi" w:hAnsiTheme="minorHAnsi"/>
          <w:i/>
          <w:iCs/>
          <w:sz w:val="24"/>
          <w:szCs w:val="24"/>
          <w:lang w:eastAsia="en-GB"/>
        </w:rPr>
      </w:pPr>
      <w:r w:rsidRPr="00FF1D6F">
        <w:rPr>
          <w:rFonts w:asciiTheme="minorHAnsi" w:hAnsiTheme="minorHAnsi"/>
          <w:sz w:val="24"/>
          <w:szCs w:val="24"/>
          <w:lang w:eastAsia="en-GB"/>
        </w:rPr>
        <w:lastRenderedPageBreak/>
        <w:t>Species-rich parched grassland (U1b,d</w:t>
      </w:r>
      <w:r w:rsidR="00935C04" w:rsidRPr="00FF1D6F">
        <w:rPr>
          <w:rFonts w:asciiTheme="minorHAnsi" w:hAnsiTheme="minorHAnsi"/>
          <w:sz w:val="24"/>
          <w:szCs w:val="24"/>
          <w:lang w:eastAsia="en-GB"/>
        </w:rPr>
        <w:t xml:space="preserve"> –</w:t>
      </w:r>
      <w:r w:rsidRPr="00FF1D6F">
        <w:rPr>
          <w:rFonts w:asciiTheme="minorHAnsi" w:hAnsiTheme="minorHAnsi"/>
          <w:sz w:val="24"/>
          <w:szCs w:val="24"/>
        </w:rPr>
        <w:t xml:space="preserve"> </w:t>
      </w:r>
      <w:r w:rsidRPr="00FF1D6F">
        <w:rPr>
          <w:rFonts w:asciiTheme="minorHAnsi" w:hAnsiTheme="minorHAnsi"/>
          <w:i/>
          <w:sz w:val="24"/>
          <w:szCs w:val="24"/>
        </w:rPr>
        <w:t xml:space="preserve">Festuca ovina-Agrostis capillaries </w:t>
      </w:r>
      <w:r w:rsidRPr="00FF1D6F">
        <w:rPr>
          <w:rFonts w:asciiTheme="minorHAnsi" w:hAnsiTheme="minorHAnsi"/>
          <w:sz w:val="24"/>
          <w:szCs w:val="24"/>
        </w:rPr>
        <w:t>grassland</w:t>
      </w:r>
    </w:p>
    <w:p w:rsidR="00935C04" w:rsidRPr="00FF1D6F" w:rsidRDefault="00935C04" w:rsidP="00935C04">
      <w:pPr>
        <w:autoSpaceDE w:val="0"/>
        <w:autoSpaceDN w:val="0"/>
        <w:adjustRightInd w:val="0"/>
        <w:rPr>
          <w:rFonts w:asciiTheme="minorHAnsi" w:hAnsiTheme="minorHAnsi"/>
          <w:sz w:val="24"/>
          <w:szCs w:val="24"/>
          <w:lang w:eastAsia="en-GB"/>
        </w:rPr>
      </w:pPr>
      <w:r w:rsidRPr="00FF1D6F">
        <w:rPr>
          <w:rFonts w:asciiTheme="minorHAnsi" w:hAnsiTheme="minorHAnsi"/>
          <w:i/>
          <w:iCs/>
          <w:sz w:val="24"/>
          <w:szCs w:val="24"/>
          <w:lang w:eastAsia="en-GB"/>
        </w:rPr>
        <w:t xml:space="preserve">praecox/pulegioides </w:t>
      </w:r>
      <w:r w:rsidRPr="00FF1D6F">
        <w:rPr>
          <w:rFonts w:asciiTheme="minorHAnsi" w:hAnsiTheme="minorHAnsi"/>
          <w:sz w:val="24"/>
          <w:szCs w:val="24"/>
          <w:lang w:eastAsia="en-GB"/>
        </w:rPr>
        <w:t>grassland).</w:t>
      </w:r>
    </w:p>
    <w:p w:rsidR="00935C04" w:rsidRPr="00FF1D6F" w:rsidRDefault="00935C04" w:rsidP="00935C04">
      <w:pPr>
        <w:autoSpaceDE w:val="0"/>
        <w:autoSpaceDN w:val="0"/>
        <w:adjustRightInd w:val="0"/>
        <w:rPr>
          <w:rFonts w:asciiTheme="minorHAnsi" w:hAnsiTheme="minorHAnsi"/>
          <w:sz w:val="24"/>
          <w:szCs w:val="24"/>
          <w:lang w:eastAsia="en-GB"/>
        </w:rPr>
      </w:pPr>
    </w:p>
    <w:p w:rsidR="00935C04" w:rsidRPr="00FF1D6F"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sz w:val="24"/>
          <w:szCs w:val="24"/>
          <w:lang w:eastAsia="en-GB"/>
        </w:rPr>
        <w:t>From the following list, a</w:t>
      </w:r>
      <w:r w:rsidRPr="00FF1D6F">
        <w:rPr>
          <w:rFonts w:asciiTheme="minorHAnsi" w:hAnsiTheme="minorHAnsi"/>
          <w:color w:val="000000"/>
          <w:sz w:val="24"/>
          <w:szCs w:val="24"/>
          <w:lang w:eastAsia="en-GB"/>
        </w:rPr>
        <w:t>t least two species/taxa frequent and four species occasional throughout the sward. Of these, at least two should be from those species shown in bold. Record the frequency of positive indicator species in period end April-mid July.</w:t>
      </w:r>
    </w:p>
    <w:p w:rsidR="00935C04" w:rsidRPr="00FF1D6F" w:rsidRDefault="00935C04" w:rsidP="00935C04">
      <w:pPr>
        <w:autoSpaceDE w:val="0"/>
        <w:autoSpaceDN w:val="0"/>
        <w:adjustRightInd w:val="0"/>
        <w:rPr>
          <w:rFonts w:asciiTheme="minorHAnsi" w:hAnsiTheme="minorHAnsi"/>
          <w:color w:val="000000"/>
          <w:sz w:val="24"/>
          <w:szCs w:val="2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4512"/>
      </w:tblGrid>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Early/silver hair-grass</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Aira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Parsley piert</w:t>
            </w:r>
          </w:p>
        </w:tc>
        <w:tc>
          <w:tcPr>
            <w:tcW w:w="4621" w:type="dxa"/>
          </w:tcPr>
          <w:p w:rsidR="00935C04" w:rsidRPr="00FF1D6F" w:rsidRDefault="00935C04" w:rsidP="00346379">
            <w:pPr>
              <w:autoSpaceDE w:val="0"/>
              <w:autoSpaceDN w:val="0"/>
              <w:adjustRightInd w:val="0"/>
              <w:rPr>
                <w:rFonts w:asciiTheme="minorHAnsi" w:hAnsiTheme="minorHAnsi"/>
                <w:bCs/>
                <w:i/>
                <w:iCs/>
                <w:color w:val="000000"/>
                <w:sz w:val="24"/>
                <w:szCs w:val="24"/>
                <w:lang w:eastAsia="en-GB"/>
              </w:rPr>
            </w:pPr>
            <w:r w:rsidRPr="00FF1D6F">
              <w:rPr>
                <w:rFonts w:asciiTheme="minorHAnsi" w:hAnsiTheme="minorHAnsi"/>
                <w:b/>
                <w:bCs/>
                <w:i/>
                <w:iCs/>
                <w:color w:val="000000"/>
                <w:sz w:val="24"/>
                <w:szCs w:val="24"/>
                <w:lang w:eastAsia="en-GB"/>
              </w:rPr>
              <w:t xml:space="preserve">Aphanes </w:t>
            </w:r>
            <w:r w:rsidRPr="00FF1D6F">
              <w:rPr>
                <w:rFonts w:asciiTheme="minorHAnsi" w:hAnsiTheme="minorHAnsi"/>
                <w:b/>
                <w:bCs/>
                <w:i/>
                <w:color w:val="000000"/>
                <w:sz w:val="24"/>
                <w:szCs w:val="24"/>
                <w:lang w:eastAsia="en-GB"/>
              </w:rPr>
              <w:t>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Thyme-leaved sandwort</w:t>
            </w:r>
          </w:p>
        </w:tc>
        <w:tc>
          <w:tcPr>
            <w:tcW w:w="4621" w:type="dxa"/>
          </w:tcPr>
          <w:p w:rsidR="00935C04" w:rsidRPr="00FF1D6F" w:rsidRDefault="00935C04" w:rsidP="00346379">
            <w:pPr>
              <w:autoSpaceDE w:val="0"/>
              <w:autoSpaceDN w:val="0"/>
              <w:adjustRightInd w:val="0"/>
              <w:rPr>
                <w:rFonts w:asciiTheme="minorHAnsi" w:eastAsia="Times New Roman" w:hAnsiTheme="minorHAnsi"/>
                <w:b/>
                <w:i/>
                <w:iCs/>
                <w:sz w:val="24"/>
                <w:szCs w:val="24"/>
                <w:lang w:eastAsia="en-GB"/>
              </w:rPr>
            </w:pPr>
            <w:r w:rsidRPr="00FF1D6F">
              <w:rPr>
                <w:rFonts w:asciiTheme="minorHAnsi" w:hAnsiTheme="minorHAnsi"/>
                <w:b/>
                <w:bCs/>
                <w:i/>
                <w:iCs/>
                <w:color w:val="000000"/>
                <w:sz w:val="24"/>
                <w:szCs w:val="24"/>
                <w:lang w:eastAsia="en-GB"/>
              </w:rPr>
              <w:t>Arenaria serpyllifolia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b/>
                <w:sz w:val="24"/>
                <w:szCs w:val="24"/>
              </w:rPr>
            </w:pPr>
            <w:r w:rsidRPr="00FF1D6F">
              <w:rPr>
                <w:rFonts w:asciiTheme="minorHAnsi" w:eastAsia="Times New Roman" w:hAnsiTheme="minorHAnsi"/>
                <w:sz w:val="24"/>
                <w:szCs w:val="24"/>
                <w:lang w:eastAsia="en-GB"/>
              </w:rPr>
              <w:t>Purple milk-vetch</w:t>
            </w:r>
          </w:p>
        </w:tc>
        <w:tc>
          <w:tcPr>
            <w:tcW w:w="4621" w:type="dxa"/>
          </w:tcPr>
          <w:p w:rsidR="00935C04" w:rsidRPr="00FF1D6F" w:rsidRDefault="00935C04" w:rsidP="00346379">
            <w:pPr>
              <w:autoSpaceDE w:val="0"/>
              <w:autoSpaceDN w:val="0"/>
              <w:adjustRightInd w:val="0"/>
              <w:rPr>
                <w:rFonts w:asciiTheme="minorHAnsi" w:eastAsia="Times New Roman" w:hAnsiTheme="minorHAnsi"/>
                <w:b/>
                <w:sz w:val="24"/>
                <w:szCs w:val="24"/>
              </w:rPr>
            </w:pPr>
            <w:r w:rsidRPr="00FF1D6F">
              <w:rPr>
                <w:rFonts w:asciiTheme="minorHAnsi" w:eastAsia="Times New Roman" w:hAnsiTheme="minorHAnsi"/>
                <w:i/>
                <w:iCs/>
                <w:sz w:val="24"/>
                <w:szCs w:val="24"/>
                <w:lang w:eastAsia="en-GB"/>
              </w:rPr>
              <w:t>Astragalus danicus</w:t>
            </w:r>
          </w:p>
        </w:tc>
      </w:tr>
      <w:tr w:rsidR="00935C04" w:rsidRPr="00FF1D6F" w:rsidTr="00346379">
        <w:tc>
          <w:tcPr>
            <w:tcW w:w="4513" w:type="dxa"/>
          </w:tcPr>
          <w:p w:rsidR="00935C04" w:rsidRPr="00FF1D6F" w:rsidRDefault="00935C04" w:rsidP="00346379">
            <w:pPr>
              <w:rPr>
                <w:rFonts w:asciiTheme="minorHAnsi" w:eastAsia="Times New Roman" w:hAnsiTheme="minorHAnsi"/>
                <w:sz w:val="24"/>
                <w:szCs w:val="24"/>
              </w:rPr>
            </w:pPr>
            <w:r w:rsidRPr="00FF1D6F">
              <w:rPr>
                <w:rFonts w:asciiTheme="minorHAnsi" w:eastAsia="Times New Roman" w:hAnsiTheme="minorHAnsi"/>
                <w:sz w:val="24"/>
                <w:szCs w:val="24"/>
                <w:lang w:eastAsia="en-GB"/>
              </w:rPr>
              <w:t xml:space="preserve">Common centaury </w:t>
            </w:r>
          </w:p>
        </w:tc>
        <w:tc>
          <w:tcPr>
            <w:tcW w:w="4621" w:type="dxa"/>
          </w:tcPr>
          <w:p w:rsidR="00935C04" w:rsidRPr="00FF1D6F" w:rsidRDefault="00935C04" w:rsidP="00346379">
            <w:pPr>
              <w:rPr>
                <w:rFonts w:asciiTheme="minorHAnsi" w:eastAsia="Times New Roman" w:hAnsiTheme="minorHAnsi"/>
                <w:sz w:val="24"/>
                <w:szCs w:val="24"/>
              </w:rPr>
            </w:pPr>
            <w:r w:rsidRPr="00FF1D6F">
              <w:rPr>
                <w:rFonts w:asciiTheme="minorHAnsi" w:eastAsia="Times New Roman" w:hAnsiTheme="minorHAnsi"/>
                <w:i/>
                <w:iCs/>
                <w:sz w:val="24"/>
                <w:szCs w:val="24"/>
                <w:lang w:eastAsia="en-GB"/>
              </w:rPr>
              <w:t>Centaurium erythraea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 xml:space="preserve">Lichens </w:t>
            </w:r>
          </w:p>
        </w:tc>
        <w:tc>
          <w:tcPr>
            <w:tcW w:w="4621" w:type="dxa"/>
          </w:tcPr>
          <w:p w:rsidR="00935C04" w:rsidRPr="00FF1D6F" w:rsidRDefault="00935C04" w:rsidP="00346379">
            <w:pPr>
              <w:autoSpaceDE w:val="0"/>
              <w:autoSpaceDN w:val="0"/>
              <w:adjustRightInd w:val="0"/>
              <w:rPr>
                <w:rFonts w:asciiTheme="minorHAnsi" w:eastAsia="Times New Roman" w:hAnsiTheme="minorHAnsi"/>
                <w:b/>
                <w:i/>
                <w:iCs/>
                <w:sz w:val="24"/>
                <w:szCs w:val="24"/>
              </w:rPr>
            </w:pPr>
            <w:r w:rsidRPr="00FF1D6F">
              <w:rPr>
                <w:rFonts w:asciiTheme="minorHAnsi" w:eastAsia="Times New Roman" w:hAnsiTheme="minorHAnsi"/>
                <w:b/>
                <w:i/>
                <w:iCs/>
                <w:sz w:val="24"/>
                <w:szCs w:val="24"/>
                <w:lang w:eastAsia="en-GB"/>
              </w:rPr>
              <w:t>Cladonia spp.</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Cushion forming mosses</w:t>
            </w:r>
          </w:p>
        </w:tc>
        <w:tc>
          <w:tcPr>
            <w:tcW w:w="4621" w:type="dxa"/>
          </w:tcPr>
          <w:p w:rsidR="00935C04" w:rsidRPr="00FF1D6F" w:rsidRDefault="00935C04" w:rsidP="00346379">
            <w:pPr>
              <w:pStyle w:val="Default"/>
              <w:rPr>
                <w:rFonts w:asciiTheme="minorHAnsi" w:eastAsia="Times New Roman" w:hAnsiTheme="minorHAnsi"/>
                <w:b/>
                <w:i/>
                <w:iCs/>
              </w:rPr>
            </w:pPr>
            <w:r w:rsidRPr="00FF1D6F">
              <w:rPr>
                <w:rFonts w:asciiTheme="minorHAnsi" w:hAnsiTheme="minorHAnsi"/>
                <w:b/>
              </w:rPr>
              <w:t>Acrocarpous mosses</w:t>
            </w:r>
            <w:r w:rsidRPr="00FF1D6F">
              <w:rPr>
                <w:rFonts w:asciiTheme="minorHAnsi" w:hAnsiTheme="minorHAnsi"/>
              </w:rPr>
              <w:t xml:space="preserve"> includes species such as </w:t>
            </w:r>
            <w:r w:rsidRPr="00FF1D6F">
              <w:rPr>
                <w:rFonts w:asciiTheme="minorHAnsi" w:hAnsiTheme="minorHAnsi"/>
                <w:i/>
                <w:iCs/>
              </w:rPr>
              <w:t>Polytrichum juniperum, P. piluliferum, Dicranium scoparium</w:t>
            </w:r>
            <w:r w:rsidRPr="00FF1D6F">
              <w:rPr>
                <w:rFonts w:asciiTheme="minorHAnsi" w:hAnsiTheme="minorHAnsi"/>
              </w:rPr>
              <w:t>.</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Maiden pink</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Dianthus deltoides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Blue fleabane</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eastAsia="Times New Roman" w:hAnsiTheme="minorHAnsi"/>
                <w:i/>
                <w:iCs/>
                <w:sz w:val="24"/>
                <w:szCs w:val="24"/>
                <w:lang w:eastAsia="en-GB"/>
              </w:rPr>
              <w:t>Erigeron acer</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Common stork’s-bill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Erodium cicutarium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Common whitlow-grass</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Erophila verna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 xml:space="preserve">Lady’s bedstraw </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Galium verum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Common rock-rose</w:t>
            </w:r>
          </w:p>
        </w:tc>
        <w:tc>
          <w:tcPr>
            <w:tcW w:w="4621" w:type="dxa"/>
          </w:tcPr>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i/>
                <w:iCs/>
                <w:sz w:val="24"/>
                <w:szCs w:val="24"/>
                <w:lang w:eastAsia="en-GB"/>
              </w:rPr>
              <w:t>Helianthemum nummularium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Rough hawkbit / lesser</w:t>
            </w:r>
          </w:p>
          <w:p w:rsidR="00935C04" w:rsidRPr="00FF1D6F" w:rsidRDefault="00935C04" w:rsidP="00346379">
            <w:pPr>
              <w:autoSpaceDE w:val="0"/>
              <w:autoSpaceDN w:val="0"/>
              <w:adjustRightInd w:val="0"/>
              <w:rPr>
                <w:rFonts w:asciiTheme="minorHAnsi" w:eastAsia="Times New Roman" w:hAnsiTheme="minorHAnsi"/>
                <w:sz w:val="24"/>
                <w:szCs w:val="24"/>
              </w:rPr>
            </w:pPr>
            <w:r w:rsidRPr="00FF1D6F">
              <w:rPr>
                <w:rFonts w:asciiTheme="minorHAnsi" w:eastAsia="Times New Roman" w:hAnsiTheme="minorHAnsi"/>
                <w:sz w:val="24"/>
                <w:szCs w:val="24"/>
                <w:lang w:eastAsia="en-GB"/>
              </w:rPr>
              <w:t>hawkbit</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Leontodon hispidus / L. saxatilis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Bird’s-foot trefoil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Lotus corniculatus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Early forget-me-not</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Myosotis ramosissima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Bird’s foot</w:t>
            </w:r>
          </w:p>
        </w:tc>
        <w:tc>
          <w:tcPr>
            <w:tcW w:w="4621" w:type="dxa"/>
          </w:tcPr>
          <w:p w:rsidR="00935C04" w:rsidRPr="00FF1D6F" w:rsidRDefault="00935C04" w:rsidP="00346379">
            <w:pPr>
              <w:autoSpaceDE w:val="0"/>
              <w:autoSpaceDN w:val="0"/>
              <w:adjustRightInd w:val="0"/>
              <w:rPr>
                <w:rFonts w:asciiTheme="minorHAnsi" w:hAnsiTheme="minorHAnsi"/>
                <w:b/>
                <w:bCs/>
                <w:i/>
                <w:iCs/>
                <w:color w:val="000000"/>
                <w:sz w:val="24"/>
                <w:szCs w:val="24"/>
                <w:lang w:eastAsia="en-GB"/>
              </w:rPr>
            </w:pPr>
            <w:r w:rsidRPr="00FF1D6F">
              <w:rPr>
                <w:rFonts w:asciiTheme="minorHAnsi" w:hAnsiTheme="minorHAnsi"/>
                <w:b/>
                <w:bCs/>
                <w:i/>
                <w:iCs/>
                <w:color w:val="000000"/>
                <w:sz w:val="24"/>
                <w:szCs w:val="24"/>
                <w:lang w:eastAsia="en-GB"/>
              </w:rPr>
              <w:t>Ornithopus perpusillus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 xml:space="preserve">Mouse-ear hawkweed </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Pilosella officinarum</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Buck’s-horn plantain</w:t>
            </w:r>
          </w:p>
        </w:tc>
        <w:tc>
          <w:tcPr>
            <w:tcW w:w="4621" w:type="dxa"/>
          </w:tcPr>
          <w:p w:rsidR="00935C04" w:rsidRPr="00FF1D6F" w:rsidRDefault="00935C04" w:rsidP="00346379">
            <w:pPr>
              <w:rPr>
                <w:rFonts w:asciiTheme="minorHAnsi" w:eastAsia="Times New Roman" w:hAnsiTheme="minorHAnsi"/>
                <w:b/>
                <w:sz w:val="24"/>
                <w:szCs w:val="24"/>
              </w:rPr>
            </w:pPr>
            <w:r w:rsidRPr="00FF1D6F">
              <w:rPr>
                <w:rFonts w:asciiTheme="minorHAnsi" w:eastAsia="Times New Roman" w:hAnsiTheme="minorHAnsi"/>
                <w:b/>
                <w:i/>
                <w:iCs/>
                <w:sz w:val="24"/>
                <w:szCs w:val="24"/>
                <w:lang w:eastAsia="en-GB"/>
              </w:rPr>
              <w:t>Plantago coronopus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Sheep’s sorrel</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i/>
                <w:iCs/>
                <w:color w:val="000000"/>
                <w:sz w:val="24"/>
                <w:szCs w:val="24"/>
                <w:lang w:eastAsia="en-GB"/>
              </w:rPr>
              <w:t>Rumex acetosella</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sz w:val="24"/>
                <w:szCs w:val="24"/>
                <w:lang w:eastAsia="en-GB"/>
              </w:rPr>
            </w:pPr>
            <w:r w:rsidRPr="00FF1D6F">
              <w:rPr>
                <w:rFonts w:asciiTheme="minorHAnsi" w:eastAsia="Times New Roman" w:hAnsiTheme="minorHAnsi"/>
                <w:sz w:val="24"/>
                <w:szCs w:val="24"/>
                <w:lang w:eastAsia="en-GB"/>
              </w:rPr>
              <w:t>Biting stonecrop</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lang w:eastAsia="en-GB"/>
              </w:rPr>
            </w:pPr>
            <w:r w:rsidRPr="00FF1D6F">
              <w:rPr>
                <w:rFonts w:asciiTheme="minorHAnsi" w:hAnsiTheme="minorHAnsi"/>
                <w:b/>
                <w:bCs/>
                <w:i/>
                <w:iCs/>
                <w:color w:val="000000"/>
                <w:sz w:val="24"/>
                <w:szCs w:val="24"/>
                <w:lang w:eastAsia="en-GB"/>
              </w:rPr>
              <w:t>Sedum acre</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Shepherd’s cress</w:t>
            </w:r>
          </w:p>
        </w:tc>
        <w:tc>
          <w:tcPr>
            <w:tcW w:w="4621" w:type="dxa"/>
          </w:tcPr>
          <w:p w:rsidR="00935C04" w:rsidRPr="00FF1D6F" w:rsidRDefault="00935C04" w:rsidP="00346379">
            <w:pPr>
              <w:autoSpaceDE w:val="0"/>
              <w:autoSpaceDN w:val="0"/>
              <w:adjustRightInd w:val="0"/>
              <w:rPr>
                <w:rFonts w:asciiTheme="minorHAnsi" w:eastAsia="Times New Roman" w:hAnsiTheme="minorHAnsi"/>
                <w:b/>
                <w:i/>
                <w:iCs/>
                <w:sz w:val="24"/>
                <w:szCs w:val="24"/>
              </w:rPr>
            </w:pPr>
            <w:r w:rsidRPr="00FF1D6F">
              <w:rPr>
                <w:rFonts w:asciiTheme="minorHAnsi" w:eastAsia="Times New Roman" w:hAnsiTheme="minorHAnsi"/>
                <w:b/>
                <w:i/>
                <w:iCs/>
                <w:sz w:val="24"/>
                <w:szCs w:val="24"/>
                <w:lang w:eastAsia="en-GB"/>
              </w:rPr>
              <w:t>Teesdalia nudicaulis</w:t>
            </w:r>
          </w:p>
        </w:tc>
      </w:tr>
      <w:tr w:rsidR="00935C04" w:rsidRPr="00FF1D6F" w:rsidTr="00346379">
        <w:tc>
          <w:tcPr>
            <w:tcW w:w="4513"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sz w:val="24"/>
                <w:szCs w:val="24"/>
                <w:lang w:eastAsia="en-GB"/>
              </w:rPr>
              <w:t>Thyme</w:t>
            </w:r>
          </w:p>
        </w:tc>
        <w:tc>
          <w:tcPr>
            <w:tcW w:w="4621" w:type="dxa"/>
          </w:tcPr>
          <w:p w:rsidR="00935C04" w:rsidRPr="00FF1D6F" w:rsidRDefault="00935C04" w:rsidP="00346379">
            <w:pPr>
              <w:autoSpaceDE w:val="0"/>
              <w:autoSpaceDN w:val="0"/>
              <w:adjustRightInd w:val="0"/>
              <w:rPr>
                <w:rFonts w:asciiTheme="minorHAnsi" w:eastAsia="Times New Roman" w:hAnsiTheme="minorHAnsi"/>
                <w:i/>
                <w:iCs/>
                <w:sz w:val="24"/>
                <w:szCs w:val="24"/>
              </w:rPr>
            </w:pPr>
            <w:r w:rsidRPr="00FF1D6F">
              <w:rPr>
                <w:rFonts w:asciiTheme="minorHAnsi" w:eastAsia="Times New Roman" w:hAnsiTheme="minorHAnsi"/>
                <w:i/>
                <w:iCs/>
                <w:sz w:val="24"/>
                <w:szCs w:val="24"/>
                <w:lang w:eastAsia="en-GB"/>
              </w:rPr>
              <w:t>Thymus spp.</w:t>
            </w:r>
          </w:p>
        </w:tc>
      </w:tr>
    </w:tbl>
    <w:p w:rsidR="00935C04" w:rsidRPr="00FF1D6F" w:rsidRDefault="00935C04" w:rsidP="00935C04">
      <w:pPr>
        <w:autoSpaceDE w:val="0"/>
        <w:autoSpaceDN w:val="0"/>
        <w:adjustRightInd w:val="0"/>
        <w:rPr>
          <w:rFonts w:asciiTheme="minorHAnsi" w:hAnsiTheme="minorHAnsi"/>
          <w:color w:val="000000"/>
          <w:sz w:val="24"/>
          <w:szCs w:val="24"/>
          <w:lang w:eastAsia="en-GB"/>
        </w:rPr>
      </w:pPr>
    </w:p>
    <w:p w:rsidR="00935C04" w:rsidRDefault="00935C04" w:rsidP="00935C04">
      <w:pPr>
        <w:autoSpaceDE w:val="0"/>
        <w:autoSpaceDN w:val="0"/>
        <w:adjustRightInd w:val="0"/>
        <w:rPr>
          <w:rFonts w:asciiTheme="minorHAnsi" w:hAnsiTheme="minorHAnsi"/>
          <w:color w:val="000000"/>
          <w:sz w:val="24"/>
          <w:szCs w:val="24"/>
          <w:lang w:eastAsia="en-GB"/>
        </w:rPr>
      </w:pPr>
      <w:r w:rsidRPr="00FF1D6F">
        <w:rPr>
          <w:rFonts w:asciiTheme="minorHAnsi" w:hAnsiTheme="minorHAnsi"/>
          <w:color w:val="000000"/>
          <w:sz w:val="24"/>
          <w:szCs w:val="24"/>
          <w:lang w:eastAsia="en-GB"/>
        </w:rPr>
        <w:t xml:space="preserve">The species in bold are typical of short, open swards and/or bare ground and sparsely vegetated areas. Some of these species are relatively short lived, and may not be visible in surveys undertaken later in summer (June onwards). Absence of these species in late summer surveys will only indicate unfavourable condition where the bare ground/sparsely vegetated ground attribute target is not attained. </w:t>
      </w:r>
    </w:p>
    <w:p w:rsidR="00124BF9" w:rsidRDefault="00124BF9" w:rsidP="00935C04">
      <w:pPr>
        <w:autoSpaceDE w:val="0"/>
        <w:autoSpaceDN w:val="0"/>
        <w:adjustRightInd w:val="0"/>
        <w:rPr>
          <w:rFonts w:asciiTheme="minorHAnsi" w:hAnsiTheme="minorHAnsi"/>
          <w:color w:val="000000"/>
          <w:sz w:val="24"/>
          <w:szCs w:val="24"/>
          <w:lang w:eastAsia="en-GB"/>
        </w:rPr>
      </w:pPr>
    </w:p>
    <w:p w:rsidR="00291857" w:rsidRDefault="00291857">
      <w:pPr>
        <w:spacing w:after="200" w:line="276" w:lineRule="auto"/>
        <w:rPr>
          <w:rFonts w:asciiTheme="minorHAnsi" w:hAnsiTheme="minorHAnsi"/>
          <w:b/>
          <w:sz w:val="24"/>
          <w:szCs w:val="24"/>
          <w:lang w:eastAsia="en-GB"/>
        </w:rPr>
      </w:pPr>
      <w:r>
        <w:rPr>
          <w:rFonts w:asciiTheme="minorHAnsi" w:hAnsiTheme="minorHAnsi"/>
          <w:b/>
          <w:sz w:val="24"/>
          <w:szCs w:val="24"/>
          <w:lang w:eastAsia="en-GB"/>
        </w:rPr>
        <w:br w:type="page"/>
      </w:r>
    </w:p>
    <w:p w:rsidR="00291857" w:rsidRPr="00D54381" w:rsidRDefault="00291857" w:rsidP="00291857">
      <w:pPr>
        <w:rPr>
          <w:rFonts w:asciiTheme="minorHAnsi" w:hAnsiTheme="minorHAnsi"/>
          <w:sz w:val="24"/>
          <w:szCs w:val="24"/>
        </w:rPr>
      </w:pPr>
      <w:r w:rsidRPr="004069A1">
        <w:rPr>
          <w:rFonts w:asciiTheme="minorHAnsi" w:hAnsiTheme="minorHAnsi"/>
          <w:b/>
          <w:sz w:val="24"/>
          <w:szCs w:val="24"/>
        </w:rPr>
        <w:lastRenderedPageBreak/>
        <w:t>References:</w:t>
      </w:r>
    </w:p>
    <w:p w:rsidR="00291857" w:rsidRPr="004069A1" w:rsidRDefault="00291857" w:rsidP="00291857">
      <w:pPr>
        <w:rPr>
          <w:rFonts w:asciiTheme="minorHAnsi" w:hAnsiTheme="minorHAnsi"/>
          <w:b/>
          <w:sz w:val="24"/>
          <w:szCs w:val="24"/>
        </w:rPr>
      </w:pPr>
    </w:p>
    <w:p w:rsidR="00291857" w:rsidRPr="004069A1" w:rsidRDefault="00291857" w:rsidP="00291857">
      <w:pPr>
        <w:rPr>
          <w:rFonts w:asciiTheme="minorHAnsi" w:hAnsiTheme="minorHAnsi"/>
          <w:sz w:val="24"/>
          <w:szCs w:val="24"/>
        </w:rPr>
      </w:pPr>
      <w:r w:rsidRPr="004069A1">
        <w:rPr>
          <w:rFonts w:asciiTheme="minorHAnsi" w:hAnsiTheme="minorHAnsi"/>
          <w:sz w:val="24"/>
          <w:szCs w:val="24"/>
        </w:rPr>
        <w:t xml:space="preserve">Dolman, P. M., Sutherland, W. J. (1992) The ecological changes of Breckland grass-heaths and the consequences of management. </w:t>
      </w:r>
      <w:r w:rsidRPr="004069A1">
        <w:rPr>
          <w:rFonts w:asciiTheme="minorHAnsi" w:hAnsiTheme="minorHAnsi"/>
          <w:i/>
          <w:iCs/>
          <w:sz w:val="24"/>
          <w:szCs w:val="24"/>
        </w:rPr>
        <w:t>Journal of Applied Ecology</w:t>
      </w:r>
      <w:r w:rsidRPr="004069A1">
        <w:rPr>
          <w:rFonts w:asciiTheme="minorHAnsi" w:hAnsiTheme="minorHAnsi"/>
          <w:sz w:val="24"/>
          <w:szCs w:val="24"/>
        </w:rPr>
        <w:t xml:space="preserve">, </w:t>
      </w:r>
      <w:r w:rsidRPr="004069A1">
        <w:rPr>
          <w:rFonts w:asciiTheme="minorHAnsi" w:hAnsiTheme="minorHAnsi"/>
          <w:b/>
          <w:bCs/>
          <w:sz w:val="24"/>
          <w:szCs w:val="24"/>
        </w:rPr>
        <w:t>29</w:t>
      </w:r>
      <w:r w:rsidRPr="004069A1">
        <w:rPr>
          <w:rFonts w:asciiTheme="minorHAnsi" w:hAnsiTheme="minorHAnsi"/>
          <w:sz w:val="24"/>
          <w:szCs w:val="24"/>
        </w:rPr>
        <w:t>, 402-413.</w:t>
      </w:r>
    </w:p>
    <w:p w:rsidR="00291857" w:rsidRPr="004069A1" w:rsidRDefault="00291857" w:rsidP="00291857">
      <w:pPr>
        <w:ind w:left="284" w:hanging="284"/>
        <w:rPr>
          <w:rFonts w:asciiTheme="minorHAnsi" w:hAnsiTheme="minorHAnsi"/>
          <w:sz w:val="24"/>
          <w:szCs w:val="24"/>
        </w:rPr>
      </w:pPr>
    </w:p>
    <w:p w:rsidR="00291857" w:rsidRPr="004069A1" w:rsidRDefault="00291857" w:rsidP="00291857">
      <w:pPr>
        <w:rPr>
          <w:rFonts w:asciiTheme="minorHAnsi" w:hAnsiTheme="minorHAnsi"/>
          <w:sz w:val="24"/>
          <w:szCs w:val="24"/>
        </w:rPr>
      </w:pPr>
      <w:r w:rsidRPr="004069A1">
        <w:rPr>
          <w:rFonts w:asciiTheme="minorHAnsi" w:hAnsiTheme="minorHAnsi"/>
          <w:bCs/>
          <w:sz w:val="24"/>
          <w:szCs w:val="24"/>
        </w:rPr>
        <w:t>Dolman</w:t>
      </w:r>
      <w:r w:rsidRPr="004069A1">
        <w:rPr>
          <w:rFonts w:asciiTheme="minorHAnsi" w:hAnsiTheme="minorHAnsi"/>
          <w:sz w:val="24"/>
          <w:szCs w:val="24"/>
        </w:rPr>
        <w:t xml:space="preserve">, P.M., Sutherland, W.J. (1994) The use of soil disturbance in the management of Breckland grass heaths for nature conservation. </w:t>
      </w:r>
      <w:r w:rsidRPr="004069A1">
        <w:rPr>
          <w:rFonts w:asciiTheme="minorHAnsi" w:hAnsiTheme="minorHAnsi"/>
          <w:i/>
          <w:sz w:val="24"/>
          <w:szCs w:val="24"/>
        </w:rPr>
        <w:t xml:space="preserve">Journal of Environmental Management, </w:t>
      </w:r>
      <w:r w:rsidRPr="004069A1">
        <w:rPr>
          <w:rFonts w:asciiTheme="minorHAnsi" w:hAnsiTheme="minorHAnsi"/>
          <w:b/>
          <w:sz w:val="24"/>
          <w:szCs w:val="24"/>
        </w:rPr>
        <w:t xml:space="preserve">41, </w:t>
      </w:r>
      <w:r w:rsidRPr="004069A1">
        <w:rPr>
          <w:rFonts w:asciiTheme="minorHAnsi" w:hAnsiTheme="minorHAnsi"/>
          <w:sz w:val="24"/>
          <w:szCs w:val="24"/>
        </w:rPr>
        <w:t>123-140.</w:t>
      </w:r>
    </w:p>
    <w:p w:rsidR="00291857" w:rsidRPr="004069A1" w:rsidRDefault="00291857" w:rsidP="00291857">
      <w:pPr>
        <w:ind w:left="284" w:hanging="284"/>
        <w:rPr>
          <w:rFonts w:asciiTheme="minorHAnsi" w:hAnsiTheme="minorHAnsi"/>
          <w:sz w:val="24"/>
          <w:szCs w:val="24"/>
        </w:rPr>
      </w:pPr>
    </w:p>
    <w:p w:rsidR="00291857" w:rsidRPr="004069A1" w:rsidRDefault="00291857" w:rsidP="00291857">
      <w:pPr>
        <w:rPr>
          <w:rFonts w:asciiTheme="minorHAnsi" w:hAnsiTheme="minorHAnsi"/>
          <w:sz w:val="24"/>
          <w:szCs w:val="24"/>
        </w:rPr>
      </w:pPr>
      <w:r w:rsidRPr="004069A1">
        <w:rPr>
          <w:rFonts w:asciiTheme="minorHAnsi" w:hAnsiTheme="minorHAnsi"/>
          <w:sz w:val="24"/>
          <w:szCs w:val="24"/>
        </w:rPr>
        <w:t>Dolman, P.M., Panter, C.J., Mossman, H.L. (2010) Securing Biodiversity in Breckland: Guidance for Conservation and Research. First Report of the Breckland Biodiversity Audit. University of East Anglia, Norwich</w:t>
      </w:r>
    </w:p>
    <w:p w:rsidR="00291857" w:rsidRPr="004069A1" w:rsidRDefault="00291857" w:rsidP="00291857">
      <w:pPr>
        <w:ind w:left="284" w:hanging="284"/>
        <w:rPr>
          <w:rFonts w:asciiTheme="minorHAnsi" w:hAnsiTheme="minorHAnsi"/>
          <w:sz w:val="24"/>
          <w:szCs w:val="24"/>
        </w:rPr>
      </w:pPr>
    </w:p>
    <w:p w:rsidR="00D33A29" w:rsidRDefault="00291857" w:rsidP="00291857">
      <w:pPr>
        <w:autoSpaceDE w:val="0"/>
        <w:autoSpaceDN w:val="0"/>
        <w:adjustRightInd w:val="0"/>
        <w:rPr>
          <w:rFonts w:asciiTheme="minorHAnsi" w:hAnsiTheme="minorHAnsi"/>
          <w:b/>
          <w:sz w:val="24"/>
          <w:szCs w:val="24"/>
          <w:lang w:eastAsia="en-GB"/>
        </w:rPr>
      </w:pPr>
      <w:r w:rsidRPr="004069A1">
        <w:rPr>
          <w:rFonts w:asciiTheme="minorHAnsi" w:hAnsiTheme="minorHAnsi"/>
        </w:rPr>
        <w:t xml:space="preserve">Pedley, S.M., Franco, A.F., Pankhurst, T., </w:t>
      </w:r>
      <w:r w:rsidRPr="004069A1">
        <w:rPr>
          <w:rFonts w:asciiTheme="minorHAnsi" w:hAnsiTheme="minorHAnsi"/>
          <w:bCs/>
        </w:rPr>
        <w:t>Dolman</w:t>
      </w:r>
      <w:r w:rsidRPr="004069A1">
        <w:rPr>
          <w:rFonts w:asciiTheme="minorHAnsi" w:hAnsiTheme="minorHAnsi"/>
        </w:rPr>
        <w:t xml:space="preserve">, P.M. (2013) Physical disturbance enhances ecological networks for heathland biota: A multiple taxa experiment. </w:t>
      </w:r>
      <w:r w:rsidRPr="004069A1">
        <w:rPr>
          <w:rFonts w:asciiTheme="minorHAnsi" w:hAnsiTheme="minorHAnsi"/>
          <w:i/>
        </w:rPr>
        <w:t xml:space="preserve">Biological Conservation, </w:t>
      </w:r>
      <w:r w:rsidRPr="004069A1">
        <w:rPr>
          <w:rFonts w:asciiTheme="minorHAnsi" w:hAnsiTheme="minorHAnsi"/>
          <w:b/>
          <w:bCs/>
        </w:rPr>
        <w:t>160</w:t>
      </w:r>
      <w:r w:rsidRPr="004069A1">
        <w:rPr>
          <w:rFonts w:asciiTheme="minorHAnsi" w:hAnsiTheme="minorHAnsi"/>
        </w:rPr>
        <w:t>, 173-182.</w:t>
      </w:r>
    </w:p>
    <w:sectPr w:rsidR="00D33A29" w:rsidSect="00367B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727" w:rsidRDefault="00BF7727" w:rsidP="00822A78">
      <w:r>
        <w:separator/>
      </w:r>
    </w:p>
  </w:endnote>
  <w:endnote w:type="continuationSeparator" w:id="0">
    <w:p w:rsidR="00BF7727" w:rsidRDefault="00BF7727" w:rsidP="0082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8391"/>
      <w:docPartObj>
        <w:docPartGallery w:val="Page Numbers (Bottom of Page)"/>
        <w:docPartUnique/>
      </w:docPartObj>
    </w:sdtPr>
    <w:sdtEndPr/>
    <w:sdtContent>
      <w:p w:rsidR="00BF7727" w:rsidRDefault="00055424">
        <w:pPr>
          <w:pStyle w:val="Footer"/>
          <w:jc w:val="right"/>
        </w:pPr>
        <w:r>
          <w:fldChar w:fldCharType="begin"/>
        </w:r>
        <w:r>
          <w:instrText xml:space="preserve"> PAGE   \* MERGEFORMAT </w:instrText>
        </w:r>
        <w:r>
          <w:fldChar w:fldCharType="separate"/>
        </w:r>
        <w:r w:rsidR="00053BD6">
          <w:rPr>
            <w:noProof/>
          </w:rPr>
          <w:t>2</w:t>
        </w:r>
        <w:r>
          <w:rPr>
            <w:noProof/>
          </w:rPr>
          <w:fldChar w:fldCharType="end"/>
        </w:r>
      </w:p>
    </w:sdtContent>
  </w:sdt>
  <w:p w:rsidR="00BF7727" w:rsidRDefault="00BF7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727" w:rsidRDefault="00BF7727" w:rsidP="00822A78">
      <w:r>
        <w:separator/>
      </w:r>
    </w:p>
  </w:footnote>
  <w:footnote w:type="continuationSeparator" w:id="0">
    <w:p w:rsidR="00BF7727" w:rsidRDefault="00BF7727" w:rsidP="0082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9153F"/>
    <w:multiLevelType w:val="hybridMultilevel"/>
    <w:tmpl w:val="4C084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E1C91"/>
    <w:multiLevelType w:val="hybridMultilevel"/>
    <w:tmpl w:val="3ED4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D7161"/>
    <w:multiLevelType w:val="hybridMultilevel"/>
    <w:tmpl w:val="7748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A7B53"/>
    <w:multiLevelType w:val="hybridMultilevel"/>
    <w:tmpl w:val="3EDE5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94174B"/>
    <w:multiLevelType w:val="hybridMultilevel"/>
    <w:tmpl w:val="9D904274"/>
    <w:lvl w:ilvl="0" w:tplc="64F0CFFA">
      <w:start w:val="1"/>
      <w:numFmt w:val="bullet"/>
      <w:pStyle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8F92BDD"/>
    <w:multiLevelType w:val="hybridMultilevel"/>
    <w:tmpl w:val="877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330D9"/>
    <w:multiLevelType w:val="hybridMultilevel"/>
    <w:tmpl w:val="D4428F6C"/>
    <w:lvl w:ilvl="0" w:tplc="1F4ABFC8">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85182C"/>
    <w:multiLevelType w:val="hybridMultilevel"/>
    <w:tmpl w:val="00B6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33100"/>
    <w:multiLevelType w:val="hybridMultilevel"/>
    <w:tmpl w:val="C200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426993"/>
    <w:multiLevelType w:val="hybridMultilevel"/>
    <w:tmpl w:val="DF60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5273D"/>
    <w:multiLevelType w:val="hybridMultilevel"/>
    <w:tmpl w:val="7342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73196"/>
    <w:multiLevelType w:val="hybridMultilevel"/>
    <w:tmpl w:val="BE02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EA16A4"/>
    <w:multiLevelType w:val="hybridMultilevel"/>
    <w:tmpl w:val="988E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A660A"/>
    <w:multiLevelType w:val="hybridMultilevel"/>
    <w:tmpl w:val="6340E97A"/>
    <w:lvl w:ilvl="0" w:tplc="7F289DB0">
      <w:start w:val="1"/>
      <w:numFmt w:val="bullet"/>
      <w:lvlText w:val=""/>
      <w:lvlJc w:val="left"/>
      <w:pPr>
        <w:ind w:left="502" w:hanging="360"/>
      </w:pPr>
      <w:rPr>
        <w:rFonts w:ascii="Symbol" w:hAnsi="Symbol" w:hint="default"/>
        <w:color w:val="auto"/>
        <w:position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1"/>
  </w:num>
  <w:num w:numId="5">
    <w:abstractNumId w:val="10"/>
  </w:num>
  <w:num w:numId="6">
    <w:abstractNumId w:val="7"/>
  </w:num>
  <w:num w:numId="7">
    <w:abstractNumId w:val="1"/>
  </w:num>
  <w:num w:numId="8">
    <w:abstractNumId w:val="0"/>
  </w:num>
  <w:num w:numId="9">
    <w:abstractNumId w:val="13"/>
  </w:num>
  <w:num w:numId="10">
    <w:abstractNumId w:val="12"/>
  </w:num>
  <w:num w:numId="11">
    <w:abstractNumId w:val="9"/>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39"/>
    <w:rsid w:val="00003E10"/>
    <w:rsid w:val="000212DB"/>
    <w:rsid w:val="00026CBA"/>
    <w:rsid w:val="00033D3E"/>
    <w:rsid w:val="00053BD6"/>
    <w:rsid w:val="00055424"/>
    <w:rsid w:val="00055531"/>
    <w:rsid w:val="000836CA"/>
    <w:rsid w:val="000838DE"/>
    <w:rsid w:val="00087670"/>
    <w:rsid w:val="000A575E"/>
    <w:rsid w:val="000B6B7E"/>
    <w:rsid w:val="00113951"/>
    <w:rsid w:val="00124BF9"/>
    <w:rsid w:val="001414EC"/>
    <w:rsid w:val="00174C8B"/>
    <w:rsid w:val="00187802"/>
    <w:rsid w:val="00191BD8"/>
    <w:rsid w:val="001B02FE"/>
    <w:rsid w:val="001B1413"/>
    <w:rsid w:val="001B612F"/>
    <w:rsid w:val="001C25B9"/>
    <w:rsid w:val="001D3481"/>
    <w:rsid w:val="0022564D"/>
    <w:rsid w:val="0024635E"/>
    <w:rsid w:val="002513AF"/>
    <w:rsid w:val="00255A76"/>
    <w:rsid w:val="00291857"/>
    <w:rsid w:val="002C3564"/>
    <w:rsid w:val="002E04BC"/>
    <w:rsid w:val="002E0630"/>
    <w:rsid w:val="00306760"/>
    <w:rsid w:val="00311471"/>
    <w:rsid w:val="0034593E"/>
    <w:rsid w:val="00347C9D"/>
    <w:rsid w:val="0035634E"/>
    <w:rsid w:val="0035719D"/>
    <w:rsid w:val="00360EC5"/>
    <w:rsid w:val="0036606F"/>
    <w:rsid w:val="00367BC2"/>
    <w:rsid w:val="0037226F"/>
    <w:rsid w:val="00374A5D"/>
    <w:rsid w:val="00390A20"/>
    <w:rsid w:val="00390E1A"/>
    <w:rsid w:val="00392195"/>
    <w:rsid w:val="003940EA"/>
    <w:rsid w:val="003C1565"/>
    <w:rsid w:val="003C48C8"/>
    <w:rsid w:val="003C51B0"/>
    <w:rsid w:val="003F6403"/>
    <w:rsid w:val="00400466"/>
    <w:rsid w:val="00406B2C"/>
    <w:rsid w:val="004135BA"/>
    <w:rsid w:val="0045493D"/>
    <w:rsid w:val="0048181F"/>
    <w:rsid w:val="004F4097"/>
    <w:rsid w:val="004F7A93"/>
    <w:rsid w:val="0050119B"/>
    <w:rsid w:val="00503EB0"/>
    <w:rsid w:val="0052511E"/>
    <w:rsid w:val="00540543"/>
    <w:rsid w:val="005461DE"/>
    <w:rsid w:val="00561375"/>
    <w:rsid w:val="00563167"/>
    <w:rsid w:val="00565E82"/>
    <w:rsid w:val="005A690C"/>
    <w:rsid w:val="005D23E4"/>
    <w:rsid w:val="005D3B20"/>
    <w:rsid w:val="005E2C0A"/>
    <w:rsid w:val="005F4C70"/>
    <w:rsid w:val="005F76C1"/>
    <w:rsid w:val="00615E3F"/>
    <w:rsid w:val="00616212"/>
    <w:rsid w:val="00637624"/>
    <w:rsid w:val="00643E65"/>
    <w:rsid w:val="00653DD0"/>
    <w:rsid w:val="006A19B1"/>
    <w:rsid w:val="006E49E8"/>
    <w:rsid w:val="00703B0D"/>
    <w:rsid w:val="007312E9"/>
    <w:rsid w:val="007379C1"/>
    <w:rsid w:val="00750552"/>
    <w:rsid w:val="00772D5C"/>
    <w:rsid w:val="0079076F"/>
    <w:rsid w:val="007964C6"/>
    <w:rsid w:val="007A4FB4"/>
    <w:rsid w:val="007A6AC9"/>
    <w:rsid w:val="007C09A8"/>
    <w:rsid w:val="007C2EBA"/>
    <w:rsid w:val="007C6D2F"/>
    <w:rsid w:val="007C797B"/>
    <w:rsid w:val="007E3EBF"/>
    <w:rsid w:val="008046DC"/>
    <w:rsid w:val="008215EC"/>
    <w:rsid w:val="00822A78"/>
    <w:rsid w:val="00825DD7"/>
    <w:rsid w:val="008261B5"/>
    <w:rsid w:val="00856DE5"/>
    <w:rsid w:val="008733D9"/>
    <w:rsid w:val="00876099"/>
    <w:rsid w:val="00895079"/>
    <w:rsid w:val="008B2DCA"/>
    <w:rsid w:val="008E175A"/>
    <w:rsid w:val="008F1E60"/>
    <w:rsid w:val="00900F92"/>
    <w:rsid w:val="009262EF"/>
    <w:rsid w:val="00935250"/>
    <w:rsid w:val="00935C04"/>
    <w:rsid w:val="00945594"/>
    <w:rsid w:val="00951F39"/>
    <w:rsid w:val="00963660"/>
    <w:rsid w:val="009822C7"/>
    <w:rsid w:val="00986BB0"/>
    <w:rsid w:val="009A750C"/>
    <w:rsid w:val="009B0A82"/>
    <w:rsid w:val="009B1945"/>
    <w:rsid w:val="009B6606"/>
    <w:rsid w:val="009C028F"/>
    <w:rsid w:val="009D2E01"/>
    <w:rsid w:val="009D6DCA"/>
    <w:rsid w:val="009F6301"/>
    <w:rsid w:val="00A11183"/>
    <w:rsid w:val="00A22C98"/>
    <w:rsid w:val="00A3455E"/>
    <w:rsid w:val="00A4788E"/>
    <w:rsid w:val="00A52758"/>
    <w:rsid w:val="00A8045B"/>
    <w:rsid w:val="00A8156A"/>
    <w:rsid w:val="00A91EC2"/>
    <w:rsid w:val="00A95A24"/>
    <w:rsid w:val="00AB4B39"/>
    <w:rsid w:val="00AD19AF"/>
    <w:rsid w:val="00AF4A15"/>
    <w:rsid w:val="00AF6C5B"/>
    <w:rsid w:val="00B03864"/>
    <w:rsid w:val="00B13297"/>
    <w:rsid w:val="00B52E34"/>
    <w:rsid w:val="00B53921"/>
    <w:rsid w:val="00BB36C9"/>
    <w:rsid w:val="00BB76A7"/>
    <w:rsid w:val="00BF7727"/>
    <w:rsid w:val="00C0248B"/>
    <w:rsid w:val="00C15020"/>
    <w:rsid w:val="00C50F6C"/>
    <w:rsid w:val="00C53CB7"/>
    <w:rsid w:val="00C64833"/>
    <w:rsid w:val="00C67C1F"/>
    <w:rsid w:val="00C95361"/>
    <w:rsid w:val="00C96DDA"/>
    <w:rsid w:val="00CA1CAA"/>
    <w:rsid w:val="00CA3A2A"/>
    <w:rsid w:val="00CA49C6"/>
    <w:rsid w:val="00CE1201"/>
    <w:rsid w:val="00CE243C"/>
    <w:rsid w:val="00CE3A3E"/>
    <w:rsid w:val="00D07803"/>
    <w:rsid w:val="00D25645"/>
    <w:rsid w:val="00D279BD"/>
    <w:rsid w:val="00D33297"/>
    <w:rsid w:val="00D33A29"/>
    <w:rsid w:val="00D463A6"/>
    <w:rsid w:val="00D717DA"/>
    <w:rsid w:val="00DB2E00"/>
    <w:rsid w:val="00DC5AA7"/>
    <w:rsid w:val="00DD24EF"/>
    <w:rsid w:val="00DF7429"/>
    <w:rsid w:val="00E05BB0"/>
    <w:rsid w:val="00E45D23"/>
    <w:rsid w:val="00E83BF9"/>
    <w:rsid w:val="00EA5482"/>
    <w:rsid w:val="00EC7C18"/>
    <w:rsid w:val="00ED4105"/>
    <w:rsid w:val="00EF6C87"/>
    <w:rsid w:val="00F27355"/>
    <w:rsid w:val="00F44692"/>
    <w:rsid w:val="00F76257"/>
    <w:rsid w:val="00F84FFD"/>
    <w:rsid w:val="00FC1B3A"/>
    <w:rsid w:val="00FC461E"/>
    <w:rsid w:val="00FD3BEB"/>
    <w:rsid w:val="00FF1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E387AC-625B-4140-83A0-1EBCEAEE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F39"/>
    <w:pPr>
      <w:spacing w:after="0" w:line="240" w:lineRule="auto"/>
    </w:pPr>
    <w:rPr>
      <w:rFonts w:ascii="Arial" w:eastAsia="Calibri" w:hAnsi="Arial" w:cs="Arial"/>
    </w:rPr>
  </w:style>
  <w:style w:type="paragraph" w:styleId="Heading2">
    <w:name w:val="heading 2"/>
    <w:basedOn w:val="Normal"/>
    <w:next w:val="Normal"/>
    <w:link w:val="Heading2Char"/>
    <w:uiPriority w:val="9"/>
    <w:semiHidden/>
    <w:unhideWhenUsed/>
    <w:qFormat/>
    <w:rsid w:val="007E3E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51F39"/>
    <w:pPr>
      <w:keepNext/>
      <w:spacing w:before="100" w:beforeAutospacing="1" w:after="100" w:afterAutospacing="1"/>
      <w:outlineLvl w:val="2"/>
    </w:pPr>
    <w:rPr>
      <w:rFonts w:ascii="Times New Roman" w:eastAsia="Times New Roman" w:hAnsi="Times New Roman" w:cs="Times New Roman"/>
      <w:b/>
      <w:bCs/>
      <w:color w:val="78004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1F39"/>
    <w:rPr>
      <w:rFonts w:ascii="Times New Roman" w:eastAsia="Times New Roman" w:hAnsi="Times New Roman" w:cs="Times New Roman"/>
      <w:b/>
      <w:bCs/>
      <w:color w:val="780046"/>
      <w:sz w:val="20"/>
      <w:szCs w:val="20"/>
    </w:rPr>
  </w:style>
  <w:style w:type="paragraph" w:customStyle="1" w:styleId="Bullet">
    <w:name w:val="Bullet"/>
    <w:basedOn w:val="Normal"/>
    <w:uiPriority w:val="99"/>
    <w:rsid w:val="00951F39"/>
    <w:pPr>
      <w:numPr>
        <w:numId w:val="1"/>
      </w:numPr>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951F39"/>
    <w:pPr>
      <w:ind w:left="720"/>
    </w:pPr>
  </w:style>
  <w:style w:type="paragraph" w:customStyle="1" w:styleId="Default">
    <w:name w:val="Default"/>
    <w:rsid w:val="00951F39"/>
    <w:pPr>
      <w:autoSpaceDE w:val="0"/>
      <w:autoSpaceDN w:val="0"/>
      <w:adjustRightInd w:val="0"/>
      <w:spacing w:after="0" w:line="240" w:lineRule="auto"/>
    </w:pPr>
    <w:rPr>
      <w:rFonts w:ascii="Arial" w:eastAsia="Calibri" w:hAnsi="Arial" w:cs="Arial"/>
      <w:color w:val="000000"/>
      <w:sz w:val="24"/>
      <w:szCs w:val="24"/>
      <w:lang w:eastAsia="en-GB"/>
    </w:rPr>
  </w:style>
  <w:style w:type="paragraph" w:styleId="ListParagraph">
    <w:name w:val="List Paragraph"/>
    <w:basedOn w:val="Normal"/>
    <w:uiPriority w:val="34"/>
    <w:qFormat/>
    <w:rsid w:val="00951F39"/>
    <w:pPr>
      <w:ind w:left="720"/>
      <w:contextualSpacing/>
    </w:pPr>
  </w:style>
  <w:style w:type="paragraph" w:styleId="PlainText">
    <w:name w:val="Plain Text"/>
    <w:basedOn w:val="Normal"/>
    <w:link w:val="PlainTextChar"/>
    <w:uiPriority w:val="99"/>
    <w:rsid w:val="00951F39"/>
    <w:rPr>
      <w:rFonts w:ascii="Consolas" w:hAnsi="Consolas" w:cs="Times New Roman"/>
      <w:sz w:val="21"/>
      <w:szCs w:val="21"/>
    </w:rPr>
  </w:style>
  <w:style w:type="character" w:customStyle="1" w:styleId="PlainTextChar">
    <w:name w:val="Plain Text Char"/>
    <w:basedOn w:val="DefaultParagraphFont"/>
    <w:link w:val="PlainText"/>
    <w:uiPriority w:val="99"/>
    <w:rsid w:val="00951F39"/>
    <w:rPr>
      <w:rFonts w:ascii="Consolas" w:eastAsia="Calibri" w:hAnsi="Consolas" w:cs="Times New Roman"/>
      <w:sz w:val="21"/>
      <w:szCs w:val="21"/>
    </w:rPr>
  </w:style>
  <w:style w:type="paragraph" w:styleId="Footer">
    <w:name w:val="footer"/>
    <w:basedOn w:val="Normal"/>
    <w:link w:val="FooterChar"/>
    <w:uiPriority w:val="99"/>
    <w:unhideWhenUsed/>
    <w:rsid w:val="00951F39"/>
    <w:pPr>
      <w:tabs>
        <w:tab w:val="center" w:pos="4513"/>
        <w:tab w:val="right" w:pos="9026"/>
      </w:tabs>
    </w:pPr>
  </w:style>
  <w:style w:type="character" w:customStyle="1" w:styleId="FooterChar">
    <w:name w:val="Footer Char"/>
    <w:basedOn w:val="DefaultParagraphFont"/>
    <w:link w:val="Footer"/>
    <w:uiPriority w:val="99"/>
    <w:rsid w:val="00951F39"/>
    <w:rPr>
      <w:rFonts w:ascii="Arial" w:eastAsia="Calibri" w:hAnsi="Arial" w:cs="Arial"/>
    </w:rPr>
  </w:style>
  <w:style w:type="paragraph" w:styleId="BalloonText">
    <w:name w:val="Balloon Text"/>
    <w:basedOn w:val="Normal"/>
    <w:link w:val="BalloonTextChar"/>
    <w:uiPriority w:val="99"/>
    <w:semiHidden/>
    <w:unhideWhenUsed/>
    <w:rsid w:val="00951F39"/>
    <w:rPr>
      <w:rFonts w:ascii="Tahoma" w:hAnsi="Tahoma" w:cs="Tahoma"/>
      <w:sz w:val="16"/>
      <w:szCs w:val="16"/>
    </w:rPr>
  </w:style>
  <w:style w:type="character" w:customStyle="1" w:styleId="BalloonTextChar">
    <w:name w:val="Balloon Text Char"/>
    <w:basedOn w:val="DefaultParagraphFont"/>
    <w:link w:val="BalloonText"/>
    <w:uiPriority w:val="99"/>
    <w:semiHidden/>
    <w:rsid w:val="00951F39"/>
    <w:rPr>
      <w:rFonts w:ascii="Tahoma" w:eastAsia="Calibri" w:hAnsi="Tahoma" w:cs="Tahoma"/>
      <w:sz w:val="16"/>
      <w:szCs w:val="16"/>
    </w:rPr>
  </w:style>
  <w:style w:type="character" w:customStyle="1" w:styleId="highlighter">
    <w:name w:val="highlighter"/>
    <w:basedOn w:val="DefaultParagraphFont"/>
    <w:rsid w:val="00703B0D"/>
  </w:style>
  <w:style w:type="paragraph" w:styleId="NormalWeb">
    <w:name w:val="Normal (Web)"/>
    <w:basedOn w:val="Normal"/>
    <w:uiPriority w:val="99"/>
    <w:unhideWhenUsed/>
    <w:rsid w:val="00360EC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7E3EB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74C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908">
      <w:bodyDiv w:val="1"/>
      <w:marLeft w:val="0"/>
      <w:marRight w:val="0"/>
      <w:marTop w:val="0"/>
      <w:marBottom w:val="0"/>
      <w:divBdr>
        <w:top w:val="none" w:sz="0" w:space="0" w:color="auto"/>
        <w:left w:val="none" w:sz="0" w:space="0" w:color="auto"/>
        <w:bottom w:val="none" w:sz="0" w:space="0" w:color="auto"/>
        <w:right w:val="none" w:sz="0" w:space="0" w:color="auto"/>
      </w:divBdr>
    </w:div>
    <w:div w:id="40860307">
      <w:bodyDiv w:val="1"/>
      <w:marLeft w:val="0"/>
      <w:marRight w:val="0"/>
      <w:marTop w:val="0"/>
      <w:marBottom w:val="0"/>
      <w:divBdr>
        <w:top w:val="none" w:sz="0" w:space="0" w:color="auto"/>
        <w:left w:val="none" w:sz="0" w:space="0" w:color="auto"/>
        <w:bottom w:val="none" w:sz="0" w:space="0" w:color="auto"/>
        <w:right w:val="none" w:sz="0" w:space="0" w:color="auto"/>
      </w:divBdr>
    </w:div>
    <w:div w:id="210769202">
      <w:bodyDiv w:val="1"/>
      <w:marLeft w:val="0"/>
      <w:marRight w:val="0"/>
      <w:marTop w:val="0"/>
      <w:marBottom w:val="0"/>
      <w:divBdr>
        <w:top w:val="none" w:sz="0" w:space="0" w:color="auto"/>
        <w:left w:val="none" w:sz="0" w:space="0" w:color="auto"/>
        <w:bottom w:val="none" w:sz="0" w:space="0" w:color="auto"/>
        <w:right w:val="none" w:sz="0" w:space="0" w:color="auto"/>
      </w:divBdr>
    </w:div>
    <w:div w:id="578641223">
      <w:bodyDiv w:val="1"/>
      <w:marLeft w:val="0"/>
      <w:marRight w:val="0"/>
      <w:marTop w:val="0"/>
      <w:marBottom w:val="0"/>
      <w:divBdr>
        <w:top w:val="none" w:sz="0" w:space="0" w:color="auto"/>
        <w:left w:val="none" w:sz="0" w:space="0" w:color="auto"/>
        <w:bottom w:val="none" w:sz="0" w:space="0" w:color="auto"/>
        <w:right w:val="none" w:sz="0" w:space="0" w:color="auto"/>
      </w:divBdr>
      <w:divsChild>
        <w:div w:id="282542405">
          <w:marLeft w:val="0"/>
          <w:marRight w:val="0"/>
          <w:marTop w:val="0"/>
          <w:marBottom w:val="0"/>
          <w:divBdr>
            <w:top w:val="none" w:sz="0" w:space="0" w:color="auto"/>
            <w:left w:val="none" w:sz="0" w:space="0" w:color="auto"/>
            <w:bottom w:val="single" w:sz="6" w:space="0" w:color="8596A8"/>
            <w:right w:val="none" w:sz="0" w:space="0" w:color="auto"/>
          </w:divBdr>
          <w:divsChild>
            <w:div w:id="828250955">
              <w:marLeft w:val="0"/>
              <w:marRight w:val="0"/>
              <w:marTop w:val="0"/>
              <w:marBottom w:val="0"/>
              <w:divBdr>
                <w:top w:val="none" w:sz="0" w:space="0" w:color="auto"/>
                <w:left w:val="none" w:sz="0" w:space="0" w:color="auto"/>
                <w:bottom w:val="none" w:sz="0" w:space="0" w:color="auto"/>
                <w:right w:val="none" w:sz="0" w:space="0" w:color="auto"/>
              </w:divBdr>
              <w:divsChild>
                <w:div w:id="1924878406">
                  <w:marLeft w:val="150"/>
                  <w:marRight w:val="0"/>
                  <w:marTop w:val="0"/>
                  <w:marBottom w:val="150"/>
                  <w:divBdr>
                    <w:top w:val="none" w:sz="0" w:space="0" w:color="auto"/>
                    <w:left w:val="none" w:sz="0" w:space="0" w:color="auto"/>
                    <w:bottom w:val="none" w:sz="0" w:space="0" w:color="auto"/>
                    <w:right w:val="none" w:sz="0" w:space="0" w:color="auto"/>
                  </w:divBdr>
                  <w:divsChild>
                    <w:div w:id="1003581798">
                      <w:marLeft w:val="0"/>
                      <w:marRight w:val="0"/>
                      <w:marTop w:val="0"/>
                      <w:marBottom w:val="0"/>
                      <w:divBdr>
                        <w:top w:val="none" w:sz="0" w:space="0" w:color="auto"/>
                        <w:left w:val="none" w:sz="0" w:space="0" w:color="auto"/>
                        <w:bottom w:val="none" w:sz="0" w:space="0" w:color="auto"/>
                        <w:right w:val="none" w:sz="0" w:space="0" w:color="auto"/>
                      </w:divBdr>
                      <w:divsChild>
                        <w:div w:id="1887982266">
                          <w:marLeft w:val="150"/>
                          <w:marRight w:val="0"/>
                          <w:marTop w:val="0"/>
                          <w:marBottom w:val="150"/>
                          <w:divBdr>
                            <w:top w:val="none" w:sz="0" w:space="0" w:color="auto"/>
                            <w:left w:val="none" w:sz="0" w:space="0" w:color="auto"/>
                            <w:bottom w:val="none" w:sz="0" w:space="0" w:color="auto"/>
                            <w:right w:val="none" w:sz="0" w:space="0" w:color="auto"/>
                          </w:divBdr>
                          <w:divsChild>
                            <w:div w:id="1020813478">
                              <w:marLeft w:val="0"/>
                              <w:marRight w:val="0"/>
                              <w:marTop w:val="0"/>
                              <w:marBottom w:val="0"/>
                              <w:divBdr>
                                <w:top w:val="none" w:sz="0" w:space="0" w:color="auto"/>
                                <w:left w:val="none" w:sz="0" w:space="0" w:color="auto"/>
                                <w:bottom w:val="none" w:sz="0" w:space="0" w:color="auto"/>
                                <w:right w:val="none" w:sz="0" w:space="0" w:color="auto"/>
                              </w:divBdr>
                              <w:divsChild>
                                <w:div w:id="279842859">
                                  <w:marLeft w:val="150"/>
                                  <w:marRight w:val="0"/>
                                  <w:marTop w:val="0"/>
                                  <w:marBottom w:val="150"/>
                                  <w:divBdr>
                                    <w:top w:val="none" w:sz="0" w:space="0" w:color="auto"/>
                                    <w:left w:val="none" w:sz="0" w:space="0" w:color="auto"/>
                                    <w:bottom w:val="none" w:sz="0" w:space="0" w:color="auto"/>
                                    <w:right w:val="none" w:sz="0" w:space="0" w:color="auto"/>
                                  </w:divBdr>
                                  <w:divsChild>
                                    <w:div w:id="170142613">
                                      <w:marLeft w:val="0"/>
                                      <w:marRight w:val="0"/>
                                      <w:marTop w:val="0"/>
                                      <w:marBottom w:val="0"/>
                                      <w:divBdr>
                                        <w:top w:val="none" w:sz="0" w:space="0" w:color="auto"/>
                                        <w:left w:val="none" w:sz="0" w:space="0" w:color="auto"/>
                                        <w:bottom w:val="none" w:sz="0" w:space="0" w:color="auto"/>
                                        <w:right w:val="none" w:sz="0" w:space="0" w:color="auto"/>
                                      </w:divBdr>
                                      <w:divsChild>
                                        <w:div w:id="1769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29128">
      <w:bodyDiv w:val="1"/>
      <w:marLeft w:val="0"/>
      <w:marRight w:val="0"/>
      <w:marTop w:val="0"/>
      <w:marBottom w:val="0"/>
      <w:divBdr>
        <w:top w:val="none" w:sz="0" w:space="0" w:color="auto"/>
        <w:left w:val="none" w:sz="0" w:space="0" w:color="auto"/>
        <w:bottom w:val="none" w:sz="0" w:space="0" w:color="auto"/>
        <w:right w:val="none" w:sz="0" w:space="0" w:color="auto"/>
      </w:divBdr>
    </w:div>
    <w:div w:id="830291985">
      <w:bodyDiv w:val="1"/>
      <w:marLeft w:val="0"/>
      <w:marRight w:val="0"/>
      <w:marTop w:val="0"/>
      <w:marBottom w:val="0"/>
      <w:divBdr>
        <w:top w:val="none" w:sz="0" w:space="0" w:color="auto"/>
        <w:left w:val="none" w:sz="0" w:space="0" w:color="auto"/>
        <w:bottom w:val="none" w:sz="0" w:space="0" w:color="auto"/>
        <w:right w:val="none" w:sz="0" w:space="0" w:color="auto"/>
      </w:divBdr>
      <w:divsChild>
        <w:div w:id="1651399541">
          <w:marLeft w:val="0"/>
          <w:marRight w:val="0"/>
          <w:marTop w:val="0"/>
          <w:marBottom w:val="0"/>
          <w:divBdr>
            <w:top w:val="none" w:sz="0" w:space="0" w:color="auto"/>
            <w:left w:val="none" w:sz="0" w:space="0" w:color="auto"/>
            <w:bottom w:val="single" w:sz="6" w:space="0" w:color="8596A8"/>
            <w:right w:val="none" w:sz="0" w:space="0" w:color="auto"/>
          </w:divBdr>
          <w:divsChild>
            <w:div w:id="1222911745">
              <w:marLeft w:val="0"/>
              <w:marRight w:val="0"/>
              <w:marTop w:val="0"/>
              <w:marBottom w:val="0"/>
              <w:divBdr>
                <w:top w:val="none" w:sz="0" w:space="0" w:color="auto"/>
                <w:left w:val="none" w:sz="0" w:space="0" w:color="auto"/>
                <w:bottom w:val="none" w:sz="0" w:space="0" w:color="auto"/>
                <w:right w:val="none" w:sz="0" w:space="0" w:color="auto"/>
              </w:divBdr>
              <w:divsChild>
                <w:div w:id="1484544595">
                  <w:marLeft w:val="150"/>
                  <w:marRight w:val="0"/>
                  <w:marTop w:val="0"/>
                  <w:marBottom w:val="150"/>
                  <w:divBdr>
                    <w:top w:val="none" w:sz="0" w:space="0" w:color="auto"/>
                    <w:left w:val="none" w:sz="0" w:space="0" w:color="auto"/>
                    <w:bottom w:val="none" w:sz="0" w:space="0" w:color="auto"/>
                    <w:right w:val="none" w:sz="0" w:space="0" w:color="auto"/>
                  </w:divBdr>
                  <w:divsChild>
                    <w:div w:id="1321276823">
                      <w:marLeft w:val="0"/>
                      <w:marRight w:val="0"/>
                      <w:marTop w:val="0"/>
                      <w:marBottom w:val="0"/>
                      <w:divBdr>
                        <w:top w:val="none" w:sz="0" w:space="0" w:color="auto"/>
                        <w:left w:val="none" w:sz="0" w:space="0" w:color="auto"/>
                        <w:bottom w:val="none" w:sz="0" w:space="0" w:color="auto"/>
                        <w:right w:val="none" w:sz="0" w:space="0" w:color="auto"/>
                      </w:divBdr>
                      <w:divsChild>
                        <w:div w:id="2094038654">
                          <w:marLeft w:val="300"/>
                          <w:marRight w:val="0"/>
                          <w:marTop w:val="0"/>
                          <w:marBottom w:val="98"/>
                          <w:divBdr>
                            <w:top w:val="none" w:sz="0" w:space="0" w:color="auto"/>
                            <w:left w:val="none" w:sz="0" w:space="0" w:color="auto"/>
                            <w:bottom w:val="none" w:sz="0" w:space="0" w:color="auto"/>
                            <w:right w:val="none" w:sz="0" w:space="0" w:color="auto"/>
                          </w:divBdr>
                        </w:div>
                      </w:divsChild>
                    </w:div>
                  </w:divsChild>
                </w:div>
              </w:divsChild>
            </w:div>
          </w:divsChild>
        </w:div>
      </w:divsChild>
    </w:div>
    <w:div w:id="836767138">
      <w:bodyDiv w:val="1"/>
      <w:marLeft w:val="0"/>
      <w:marRight w:val="0"/>
      <w:marTop w:val="0"/>
      <w:marBottom w:val="0"/>
      <w:divBdr>
        <w:top w:val="none" w:sz="0" w:space="0" w:color="auto"/>
        <w:left w:val="none" w:sz="0" w:space="0" w:color="auto"/>
        <w:bottom w:val="none" w:sz="0" w:space="0" w:color="auto"/>
        <w:right w:val="none" w:sz="0" w:space="0" w:color="auto"/>
      </w:divBdr>
      <w:divsChild>
        <w:div w:id="707605829">
          <w:marLeft w:val="0"/>
          <w:marRight w:val="0"/>
          <w:marTop w:val="0"/>
          <w:marBottom w:val="0"/>
          <w:divBdr>
            <w:top w:val="none" w:sz="0" w:space="0" w:color="auto"/>
            <w:left w:val="none" w:sz="0" w:space="0" w:color="auto"/>
            <w:bottom w:val="single" w:sz="6" w:space="0" w:color="8596A8"/>
            <w:right w:val="none" w:sz="0" w:space="0" w:color="auto"/>
          </w:divBdr>
          <w:divsChild>
            <w:div w:id="1890796216">
              <w:marLeft w:val="0"/>
              <w:marRight w:val="0"/>
              <w:marTop w:val="0"/>
              <w:marBottom w:val="0"/>
              <w:divBdr>
                <w:top w:val="none" w:sz="0" w:space="0" w:color="auto"/>
                <w:left w:val="none" w:sz="0" w:space="0" w:color="auto"/>
                <w:bottom w:val="none" w:sz="0" w:space="0" w:color="auto"/>
                <w:right w:val="none" w:sz="0" w:space="0" w:color="auto"/>
              </w:divBdr>
              <w:divsChild>
                <w:div w:id="318193047">
                  <w:marLeft w:val="150"/>
                  <w:marRight w:val="0"/>
                  <w:marTop w:val="0"/>
                  <w:marBottom w:val="150"/>
                  <w:divBdr>
                    <w:top w:val="none" w:sz="0" w:space="0" w:color="auto"/>
                    <w:left w:val="none" w:sz="0" w:space="0" w:color="auto"/>
                    <w:bottom w:val="none" w:sz="0" w:space="0" w:color="auto"/>
                    <w:right w:val="none" w:sz="0" w:space="0" w:color="auto"/>
                  </w:divBdr>
                  <w:divsChild>
                    <w:div w:id="1134906514">
                      <w:marLeft w:val="0"/>
                      <w:marRight w:val="0"/>
                      <w:marTop w:val="0"/>
                      <w:marBottom w:val="0"/>
                      <w:divBdr>
                        <w:top w:val="none" w:sz="0" w:space="0" w:color="auto"/>
                        <w:left w:val="none" w:sz="0" w:space="0" w:color="auto"/>
                        <w:bottom w:val="none" w:sz="0" w:space="0" w:color="auto"/>
                        <w:right w:val="none" w:sz="0" w:space="0" w:color="auto"/>
                      </w:divBdr>
                      <w:divsChild>
                        <w:div w:id="1728451730">
                          <w:marLeft w:val="150"/>
                          <w:marRight w:val="0"/>
                          <w:marTop w:val="0"/>
                          <w:marBottom w:val="150"/>
                          <w:divBdr>
                            <w:top w:val="none" w:sz="0" w:space="0" w:color="auto"/>
                            <w:left w:val="none" w:sz="0" w:space="0" w:color="auto"/>
                            <w:bottom w:val="none" w:sz="0" w:space="0" w:color="auto"/>
                            <w:right w:val="none" w:sz="0" w:space="0" w:color="auto"/>
                          </w:divBdr>
                          <w:divsChild>
                            <w:div w:id="1287925342">
                              <w:marLeft w:val="0"/>
                              <w:marRight w:val="0"/>
                              <w:marTop w:val="0"/>
                              <w:marBottom w:val="0"/>
                              <w:divBdr>
                                <w:top w:val="none" w:sz="0" w:space="0" w:color="auto"/>
                                <w:left w:val="none" w:sz="0" w:space="0" w:color="auto"/>
                                <w:bottom w:val="none" w:sz="0" w:space="0" w:color="auto"/>
                                <w:right w:val="none" w:sz="0" w:space="0" w:color="auto"/>
                              </w:divBdr>
                              <w:divsChild>
                                <w:div w:id="1594120981">
                                  <w:marLeft w:val="150"/>
                                  <w:marRight w:val="0"/>
                                  <w:marTop w:val="0"/>
                                  <w:marBottom w:val="150"/>
                                  <w:divBdr>
                                    <w:top w:val="none" w:sz="0" w:space="0" w:color="auto"/>
                                    <w:left w:val="none" w:sz="0" w:space="0" w:color="auto"/>
                                    <w:bottom w:val="none" w:sz="0" w:space="0" w:color="auto"/>
                                    <w:right w:val="none" w:sz="0" w:space="0" w:color="auto"/>
                                  </w:divBdr>
                                  <w:divsChild>
                                    <w:div w:id="1370759209">
                                      <w:marLeft w:val="0"/>
                                      <w:marRight w:val="0"/>
                                      <w:marTop w:val="0"/>
                                      <w:marBottom w:val="0"/>
                                      <w:divBdr>
                                        <w:top w:val="none" w:sz="0" w:space="0" w:color="auto"/>
                                        <w:left w:val="none" w:sz="0" w:space="0" w:color="auto"/>
                                        <w:bottom w:val="none" w:sz="0" w:space="0" w:color="auto"/>
                                        <w:right w:val="none" w:sz="0" w:space="0" w:color="auto"/>
                                      </w:divBdr>
                                      <w:divsChild>
                                        <w:div w:id="11013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576696">
      <w:bodyDiv w:val="1"/>
      <w:marLeft w:val="0"/>
      <w:marRight w:val="0"/>
      <w:marTop w:val="0"/>
      <w:marBottom w:val="0"/>
      <w:divBdr>
        <w:top w:val="none" w:sz="0" w:space="0" w:color="auto"/>
        <w:left w:val="none" w:sz="0" w:space="0" w:color="auto"/>
        <w:bottom w:val="none" w:sz="0" w:space="0" w:color="auto"/>
        <w:right w:val="none" w:sz="0" w:space="0" w:color="auto"/>
      </w:divBdr>
      <w:divsChild>
        <w:div w:id="1722897709">
          <w:marLeft w:val="0"/>
          <w:marRight w:val="0"/>
          <w:marTop w:val="0"/>
          <w:marBottom w:val="0"/>
          <w:divBdr>
            <w:top w:val="none" w:sz="0" w:space="0" w:color="auto"/>
            <w:left w:val="none" w:sz="0" w:space="0" w:color="auto"/>
            <w:bottom w:val="single" w:sz="6" w:space="0" w:color="8596A8"/>
            <w:right w:val="none" w:sz="0" w:space="0" w:color="auto"/>
          </w:divBdr>
          <w:divsChild>
            <w:div w:id="1389914402">
              <w:marLeft w:val="0"/>
              <w:marRight w:val="0"/>
              <w:marTop w:val="0"/>
              <w:marBottom w:val="0"/>
              <w:divBdr>
                <w:top w:val="none" w:sz="0" w:space="0" w:color="auto"/>
                <w:left w:val="none" w:sz="0" w:space="0" w:color="auto"/>
                <w:bottom w:val="none" w:sz="0" w:space="0" w:color="auto"/>
                <w:right w:val="none" w:sz="0" w:space="0" w:color="auto"/>
              </w:divBdr>
              <w:divsChild>
                <w:div w:id="155921947">
                  <w:marLeft w:val="150"/>
                  <w:marRight w:val="0"/>
                  <w:marTop w:val="0"/>
                  <w:marBottom w:val="150"/>
                  <w:divBdr>
                    <w:top w:val="none" w:sz="0" w:space="0" w:color="auto"/>
                    <w:left w:val="none" w:sz="0" w:space="0" w:color="auto"/>
                    <w:bottom w:val="none" w:sz="0" w:space="0" w:color="auto"/>
                    <w:right w:val="none" w:sz="0" w:space="0" w:color="auto"/>
                  </w:divBdr>
                  <w:divsChild>
                    <w:div w:id="1752578359">
                      <w:marLeft w:val="0"/>
                      <w:marRight w:val="0"/>
                      <w:marTop w:val="0"/>
                      <w:marBottom w:val="0"/>
                      <w:divBdr>
                        <w:top w:val="none" w:sz="0" w:space="0" w:color="auto"/>
                        <w:left w:val="none" w:sz="0" w:space="0" w:color="auto"/>
                        <w:bottom w:val="none" w:sz="0" w:space="0" w:color="auto"/>
                        <w:right w:val="none" w:sz="0" w:space="0" w:color="auto"/>
                      </w:divBdr>
                      <w:divsChild>
                        <w:div w:id="1493448484">
                          <w:marLeft w:val="150"/>
                          <w:marRight w:val="0"/>
                          <w:marTop w:val="0"/>
                          <w:marBottom w:val="150"/>
                          <w:divBdr>
                            <w:top w:val="none" w:sz="0" w:space="0" w:color="auto"/>
                            <w:left w:val="none" w:sz="0" w:space="0" w:color="auto"/>
                            <w:bottom w:val="none" w:sz="0" w:space="0" w:color="auto"/>
                            <w:right w:val="none" w:sz="0" w:space="0" w:color="auto"/>
                          </w:divBdr>
                          <w:divsChild>
                            <w:div w:id="1035161327">
                              <w:marLeft w:val="0"/>
                              <w:marRight w:val="0"/>
                              <w:marTop w:val="0"/>
                              <w:marBottom w:val="0"/>
                              <w:divBdr>
                                <w:top w:val="none" w:sz="0" w:space="0" w:color="auto"/>
                                <w:left w:val="none" w:sz="0" w:space="0" w:color="auto"/>
                                <w:bottom w:val="none" w:sz="0" w:space="0" w:color="auto"/>
                                <w:right w:val="none" w:sz="0" w:space="0" w:color="auto"/>
                              </w:divBdr>
                              <w:divsChild>
                                <w:div w:id="639573206">
                                  <w:marLeft w:val="150"/>
                                  <w:marRight w:val="0"/>
                                  <w:marTop w:val="0"/>
                                  <w:marBottom w:val="150"/>
                                  <w:divBdr>
                                    <w:top w:val="none" w:sz="0" w:space="0" w:color="auto"/>
                                    <w:left w:val="none" w:sz="0" w:space="0" w:color="auto"/>
                                    <w:bottom w:val="none" w:sz="0" w:space="0" w:color="auto"/>
                                    <w:right w:val="none" w:sz="0" w:space="0" w:color="auto"/>
                                  </w:divBdr>
                                  <w:divsChild>
                                    <w:div w:id="1138689252">
                                      <w:marLeft w:val="0"/>
                                      <w:marRight w:val="0"/>
                                      <w:marTop w:val="0"/>
                                      <w:marBottom w:val="0"/>
                                      <w:divBdr>
                                        <w:top w:val="none" w:sz="0" w:space="0" w:color="auto"/>
                                        <w:left w:val="none" w:sz="0" w:space="0" w:color="auto"/>
                                        <w:bottom w:val="none" w:sz="0" w:space="0" w:color="auto"/>
                                        <w:right w:val="none" w:sz="0" w:space="0" w:color="auto"/>
                                      </w:divBdr>
                                      <w:divsChild>
                                        <w:div w:id="174937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067091">
      <w:bodyDiv w:val="1"/>
      <w:marLeft w:val="0"/>
      <w:marRight w:val="0"/>
      <w:marTop w:val="0"/>
      <w:marBottom w:val="0"/>
      <w:divBdr>
        <w:top w:val="none" w:sz="0" w:space="0" w:color="auto"/>
        <w:left w:val="none" w:sz="0" w:space="0" w:color="auto"/>
        <w:bottom w:val="none" w:sz="0" w:space="0" w:color="auto"/>
        <w:right w:val="none" w:sz="0" w:space="0" w:color="auto"/>
      </w:divBdr>
    </w:div>
    <w:div w:id="1024983317">
      <w:bodyDiv w:val="1"/>
      <w:marLeft w:val="0"/>
      <w:marRight w:val="0"/>
      <w:marTop w:val="0"/>
      <w:marBottom w:val="0"/>
      <w:divBdr>
        <w:top w:val="none" w:sz="0" w:space="0" w:color="auto"/>
        <w:left w:val="none" w:sz="0" w:space="0" w:color="auto"/>
        <w:bottom w:val="none" w:sz="0" w:space="0" w:color="auto"/>
        <w:right w:val="none" w:sz="0" w:space="0" w:color="auto"/>
      </w:divBdr>
    </w:div>
    <w:div w:id="1043481800">
      <w:bodyDiv w:val="1"/>
      <w:marLeft w:val="0"/>
      <w:marRight w:val="0"/>
      <w:marTop w:val="0"/>
      <w:marBottom w:val="0"/>
      <w:divBdr>
        <w:top w:val="none" w:sz="0" w:space="0" w:color="auto"/>
        <w:left w:val="none" w:sz="0" w:space="0" w:color="auto"/>
        <w:bottom w:val="none" w:sz="0" w:space="0" w:color="auto"/>
        <w:right w:val="none" w:sz="0" w:space="0" w:color="auto"/>
      </w:divBdr>
    </w:div>
    <w:div w:id="1085498252">
      <w:bodyDiv w:val="1"/>
      <w:marLeft w:val="0"/>
      <w:marRight w:val="0"/>
      <w:marTop w:val="0"/>
      <w:marBottom w:val="0"/>
      <w:divBdr>
        <w:top w:val="none" w:sz="0" w:space="0" w:color="auto"/>
        <w:left w:val="none" w:sz="0" w:space="0" w:color="auto"/>
        <w:bottom w:val="none" w:sz="0" w:space="0" w:color="auto"/>
        <w:right w:val="none" w:sz="0" w:space="0" w:color="auto"/>
      </w:divBdr>
    </w:div>
    <w:div w:id="1128621985">
      <w:bodyDiv w:val="1"/>
      <w:marLeft w:val="0"/>
      <w:marRight w:val="0"/>
      <w:marTop w:val="0"/>
      <w:marBottom w:val="0"/>
      <w:divBdr>
        <w:top w:val="none" w:sz="0" w:space="0" w:color="auto"/>
        <w:left w:val="none" w:sz="0" w:space="0" w:color="auto"/>
        <w:bottom w:val="none" w:sz="0" w:space="0" w:color="auto"/>
        <w:right w:val="none" w:sz="0" w:space="0" w:color="auto"/>
      </w:divBdr>
    </w:div>
    <w:div w:id="1253079021">
      <w:bodyDiv w:val="1"/>
      <w:marLeft w:val="0"/>
      <w:marRight w:val="0"/>
      <w:marTop w:val="0"/>
      <w:marBottom w:val="0"/>
      <w:divBdr>
        <w:top w:val="none" w:sz="0" w:space="0" w:color="auto"/>
        <w:left w:val="none" w:sz="0" w:space="0" w:color="auto"/>
        <w:bottom w:val="none" w:sz="0" w:space="0" w:color="auto"/>
        <w:right w:val="none" w:sz="0" w:space="0" w:color="auto"/>
      </w:divBdr>
    </w:div>
    <w:div w:id="1596399578">
      <w:bodyDiv w:val="1"/>
      <w:marLeft w:val="0"/>
      <w:marRight w:val="0"/>
      <w:marTop w:val="0"/>
      <w:marBottom w:val="0"/>
      <w:divBdr>
        <w:top w:val="none" w:sz="0" w:space="0" w:color="auto"/>
        <w:left w:val="none" w:sz="0" w:space="0" w:color="auto"/>
        <w:bottom w:val="none" w:sz="0" w:space="0" w:color="auto"/>
        <w:right w:val="none" w:sz="0" w:space="0" w:color="auto"/>
      </w:divBdr>
    </w:div>
    <w:div w:id="1615746927">
      <w:bodyDiv w:val="1"/>
      <w:marLeft w:val="0"/>
      <w:marRight w:val="0"/>
      <w:marTop w:val="0"/>
      <w:marBottom w:val="0"/>
      <w:divBdr>
        <w:top w:val="none" w:sz="0" w:space="0" w:color="auto"/>
        <w:left w:val="none" w:sz="0" w:space="0" w:color="auto"/>
        <w:bottom w:val="none" w:sz="0" w:space="0" w:color="auto"/>
        <w:right w:val="none" w:sz="0" w:space="0" w:color="auto"/>
      </w:divBdr>
    </w:div>
    <w:div w:id="1647855770">
      <w:bodyDiv w:val="1"/>
      <w:marLeft w:val="0"/>
      <w:marRight w:val="0"/>
      <w:marTop w:val="0"/>
      <w:marBottom w:val="0"/>
      <w:divBdr>
        <w:top w:val="none" w:sz="0" w:space="0" w:color="auto"/>
        <w:left w:val="none" w:sz="0" w:space="0" w:color="auto"/>
        <w:bottom w:val="none" w:sz="0" w:space="0" w:color="auto"/>
        <w:right w:val="none" w:sz="0" w:space="0" w:color="auto"/>
      </w:divBdr>
    </w:div>
    <w:div w:id="1762336300">
      <w:bodyDiv w:val="1"/>
      <w:marLeft w:val="0"/>
      <w:marRight w:val="0"/>
      <w:marTop w:val="0"/>
      <w:marBottom w:val="0"/>
      <w:divBdr>
        <w:top w:val="none" w:sz="0" w:space="0" w:color="auto"/>
        <w:left w:val="none" w:sz="0" w:space="0" w:color="auto"/>
        <w:bottom w:val="none" w:sz="0" w:space="0" w:color="auto"/>
        <w:right w:val="none" w:sz="0" w:space="0" w:color="auto"/>
      </w:divBdr>
    </w:div>
    <w:div w:id="1931232567">
      <w:bodyDiv w:val="1"/>
      <w:marLeft w:val="0"/>
      <w:marRight w:val="0"/>
      <w:marTop w:val="0"/>
      <w:marBottom w:val="0"/>
      <w:divBdr>
        <w:top w:val="none" w:sz="0" w:space="0" w:color="auto"/>
        <w:left w:val="none" w:sz="0" w:space="0" w:color="auto"/>
        <w:bottom w:val="none" w:sz="0" w:space="0" w:color="auto"/>
        <w:right w:val="none" w:sz="0" w:space="0" w:color="auto"/>
      </w:divBdr>
    </w:div>
    <w:div w:id="195960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C9567-3032-4866-813C-BA12BA6B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RSPB</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roberthawkes</dc:creator>
  <cp:lastModifiedBy>Rosalind Barnett</cp:lastModifiedBy>
  <cp:revision>3</cp:revision>
  <cp:lastPrinted>2014-10-22T11:14:00Z</cp:lastPrinted>
  <dcterms:created xsi:type="dcterms:W3CDTF">2017-11-21T17:10:00Z</dcterms:created>
  <dcterms:modified xsi:type="dcterms:W3CDTF">2018-01-18T13:07:00Z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713991115</vt:i4>
  </property>
  <property fmtid="{D5CDD505-2E9C-101B-9397-08002B2CF9AE}" pid="3" name="_NewReviewCycle">
    <vt:lpwstr/>
  </property>
  <property fmtid="{D5CDD505-2E9C-101B-9397-08002B2CF9AE}" pid="4" name="_EmailSubject">
    <vt:lpwstr>Site Management Plan</vt:lpwstr>
  </property>
  <property fmtid="{D5CDD505-2E9C-101B-9397-08002B2CF9AE}" pid="5" name="_AuthorEmail">
    <vt:lpwstr>Ian.Levett@naturalengland.org.uk</vt:lpwstr>
  </property>
  <property fmtid="{D5CDD505-2E9C-101B-9397-08002B2CF9AE}" pid="6" name="_AuthorEmailDisplayName">
    <vt:lpwstr>Levett, Ian (NE)</vt:lpwstr>
  </property>
  <property fmtid="{D5CDD505-2E9C-101B-9397-08002B2CF9AE}" pid="7" name="_PreviousAdHocReviewCycleID">
    <vt:i4>1178497942</vt:i4>
  </property>
  <property fmtid="{D5CDD505-2E9C-101B-9397-08002B2CF9AE}" pid="8" name="_ReviewingToolsShownOnce">
    <vt:lpwstr/>
  </property>
</Properties>
</file>