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229" w:rsidRPr="003C1F4D" w:rsidRDefault="00A01229" w:rsidP="00A01229">
      <w:pPr>
        <w:spacing w:line="360" w:lineRule="auto"/>
        <w:jc w:val="center"/>
        <w:rPr>
          <w:b/>
          <w:szCs w:val="24"/>
          <w:u w:val="single"/>
        </w:rPr>
      </w:pPr>
      <w:r w:rsidRPr="003C1F4D">
        <w:rPr>
          <w:b/>
          <w:szCs w:val="24"/>
          <w:u w:val="single"/>
        </w:rPr>
        <w:t>Invitation to Quote</w:t>
      </w:r>
    </w:p>
    <w:p w:rsidR="00A01229" w:rsidRPr="003C1F4D" w:rsidRDefault="00A01229" w:rsidP="00A01229">
      <w:pPr>
        <w:spacing w:line="360" w:lineRule="auto"/>
        <w:jc w:val="center"/>
        <w:rPr>
          <w:b/>
          <w:sz w:val="30"/>
          <w:szCs w:val="30"/>
          <w:u w:val="single"/>
        </w:rPr>
      </w:pPr>
      <w:r>
        <w:rPr>
          <w:b/>
          <w:sz w:val="30"/>
          <w:szCs w:val="30"/>
          <w:u w:val="single"/>
        </w:rPr>
        <w:t>Working Woodlands – Deerholt</w:t>
      </w:r>
      <w:r w:rsidRPr="003C1F4D">
        <w:rPr>
          <w:b/>
          <w:sz w:val="30"/>
          <w:szCs w:val="30"/>
          <w:u w:val="single"/>
        </w:rPr>
        <w:t xml:space="preserve"> </w:t>
      </w:r>
    </w:p>
    <w:p w:rsidR="00A01229" w:rsidRPr="00D9553B" w:rsidRDefault="00A01229" w:rsidP="00A01229">
      <w:pPr>
        <w:spacing w:line="360" w:lineRule="auto"/>
        <w:jc w:val="both"/>
        <w:rPr>
          <w:rFonts w:cstheme="minorHAnsi"/>
          <w:sz w:val="20"/>
          <w:szCs w:val="20"/>
        </w:rPr>
      </w:pPr>
    </w:p>
    <w:p w:rsidR="007B24F1" w:rsidRPr="00A01229" w:rsidRDefault="00A01229" w:rsidP="00A01229">
      <w:pPr>
        <w:spacing w:line="360" w:lineRule="auto"/>
        <w:jc w:val="both"/>
        <w:rPr>
          <w:rFonts w:cstheme="minorHAnsi"/>
          <w:sz w:val="20"/>
          <w:szCs w:val="20"/>
        </w:rPr>
      </w:pPr>
      <w:r w:rsidRPr="00A01229">
        <w:rPr>
          <w:rFonts w:cstheme="minorHAnsi"/>
          <w:sz w:val="20"/>
          <w:szCs w:val="20"/>
        </w:rPr>
        <w:t xml:space="preserve">The New Forest National Park Authority and partners are leading a Landscape Partnership Scheme funded by the Heritage Lottery Fund: </w:t>
      </w:r>
      <w:r w:rsidRPr="00A01229">
        <w:rPr>
          <w:rFonts w:cstheme="minorHAnsi"/>
          <w:b/>
          <w:sz w:val="20"/>
          <w:szCs w:val="20"/>
        </w:rPr>
        <w:t>Our Past, Our Future</w:t>
      </w:r>
      <w:r w:rsidRPr="00A01229">
        <w:rPr>
          <w:rFonts w:cstheme="minorHAnsi"/>
          <w:sz w:val="20"/>
          <w:szCs w:val="20"/>
        </w:rPr>
        <w:t xml:space="preserve"> (OPOF). This 5 year partnership project will deliver some 21 projects. We are inviting you to tender for the work specified below on land under the Working Woodlands project which is being administered by one of the partners, namely the New Forest Land Advice Service (NFLAS).  </w:t>
      </w:r>
    </w:p>
    <w:p w:rsidR="007B24F1" w:rsidRPr="00A01229" w:rsidRDefault="007B24F1" w:rsidP="00A01229">
      <w:pPr>
        <w:spacing w:line="360" w:lineRule="auto"/>
        <w:rPr>
          <w:rFonts w:cstheme="minorHAnsi"/>
          <w:b/>
          <w:sz w:val="20"/>
          <w:szCs w:val="20"/>
        </w:rPr>
      </w:pPr>
    </w:p>
    <w:p w:rsidR="007B24F1" w:rsidRPr="00A01229" w:rsidRDefault="007B24F1" w:rsidP="00A01229">
      <w:pPr>
        <w:spacing w:line="360" w:lineRule="auto"/>
        <w:rPr>
          <w:rFonts w:cstheme="minorHAnsi"/>
          <w:sz w:val="20"/>
          <w:szCs w:val="20"/>
        </w:rPr>
      </w:pPr>
      <w:r w:rsidRPr="00A01229">
        <w:rPr>
          <w:rFonts w:cstheme="minorHAnsi"/>
          <w:b/>
          <w:sz w:val="20"/>
          <w:szCs w:val="20"/>
        </w:rPr>
        <w:t>Reference:</w:t>
      </w:r>
      <w:r w:rsidRPr="00A01229">
        <w:rPr>
          <w:rFonts w:cstheme="minorHAnsi"/>
          <w:sz w:val="20"/>
          <w:szCs w:val="20"/>
        </w:rPr>
        <w:t xml:space="preserve"> Working Woodlands – Tender 11 – Deerholt Woodland</w:t>
      </w:r>
      <w:r w:rsidR="004C38B8" w:rsidRPr="00A01229">
        <w:rPr>
          <w:rFonts w:cstheme="minorHAnsi"/>
          <w:sz w:val="20"/>
          <w:szCs w:val="20"/>
        </w:rPr>
        <w:t>, Frogham</w:t>
      </w:r>
      <w:r w:rsidR="00B25558">
        <w:rPr>
          <w:rFonts w:cstheme="minorHAnsi"/>
          <w:sz w:val="20"/>
          <w:szCs w:val="20"/>
        </w:rPr>
        <w:t>.</w:t>
      </w:r>
    </w:p>
    <w:p w:rsidR="00455286" w:rsidRDefault="00455286" w:rsidP="00A01229">
      <w:pPr>
        <w:spacing w:line="360" w:lineRule="auto"/>
        <w:rPr>
          <w:rFonts w:cstheme="minorHAnsi"/>
          <w:b/>
          <w:sz w:val="20"/>
          <w:szCs w:val="20"/>
        </w:rPr>
      </w:pPr>
    </w:p>
    <w:p w:rsidR="00B25558" w:rsidRDefault="00B25558" w:rsidP="00A01229">
      <w:pPr>
        <w:spacing w:line="360" w:lineRule="auto"/>
        <w:rPr>
          <w:rFonts w:cstheme="minorHAnsi"/>
          <w:b/>
          <w:sz w:val="20"/>
          <w:szCs w:val="20"/>
        </w:rPr>
      </w:pPr>
      <w:r>
        <w:rPr>
          <w:rFonts w:cstheme="minorHAnsi"/>
          <w:b/>
          <w:sz w:val="20"/>
          <w:szCs w:val="20"/>
        </w:rPr>
        <w:t xml:space="preserve">Work: </w:t>
      </w:r>
      <w:r w:rsidR="00081D26">
        <w:rPr>
          <w:rFonts w:cstheme="minorHAnsi"/>
          <w:sz w:val="20"/>
          <w:szCs w:val="20"/>
        </w:rPr>
        <w:t>Non Native Species Removal of Rhododendron and Cherry Laurel for biodiversity objectives across 3.1ha of privately owned woodland with a public right of way.</w:t>
      </w:r>
    </w:p>
    <w:p w:rsidR="00B25558" w:rsidRPr="00A01229" w:rsidRDefault="00B25558" w:rsidP="00A01229">
      <w:pPr>
        <w:spacing w:line="360" w:lineRule="auto"/>
        <w:rPr>
          <w:rFonts w:cstheme="minorHAnsi"/>
          <w:b/>
          <w:sz w:val="20"/>
          <w:szCs w:val="20"/>
        </w:rPr>
      </w:pPr>
    </w:p>
    <w:p w:rsidR="007B24F1" w:rsidRPr="00A01229" w:rsidRDefault="007B24F1" w:rsidP="00A01229">
      <w:pPr>
        <w:spacing w:line="360" w:lineRule="auto"/>
        <w:rPr>
          <w:rFonts w:cstheme="minorHAnsi"/>
          <w:b/>
          <w:sz w:val="20"/>
          <w:szCs w:val="20"/>
        </w:rPr>
      </w:pPr>
      <w:r w:rsidRPr="00A01229">
        <w:rPr>
          <w:rFonts w:cstheme="minorHAnsi"/>
          <w:b/>
          <w:sz w:val="20"/>
          <w:szCs w:val="20"/>
        </w:rPr>
        <w:t>Description of Woodland:</w:t>
      </w:r>
    </w:p>
    <w:p w:rsidR="007B24F1" w:rsidRPr="00A01229" w:rsidRDefault="007B24F1" w:rsidP="00A01229">
      <w:pPr>
        <w:pStyle w:val="ListParagraph"/>
        <w:numPr>
          <w:ilvl w:val="0"/>
          <w:numId w:val="7"/>
        </w:numPr>
        <w:spacing w:line="360" w:lineRule="auto"/>
        <w:rPr>
          <w:rFonts w:cstheme="minorHAnsi"/>
          <w:sz w:val="20"/>
          <w:szCs w:val="20"/>
        </w:rPr>
      </w:pPr>
      <w:r w:rsidRPr="00A01229">
        <w:rPr>
          <w:rFonts w:cstheme="minorHAnsi"/>
          <w:sz w:val="20"/>
          <w:szCs w:val="20"/>
        </w:rPr>
        <w:t>Deerholt is a 3.1 ha woodland situated on the northwest edge of the New Forest in Frogham.</w:t>
      </w:r>
    </w:p>
    <w:p w:rsidR="00010E26" w:rsidRPr="00010E26" w:rsidRDefault="007B24F1" w:rsidP="00A01229">
      <w:pPr>
        <w:pStyle w:val="ListParagraph"/>
        <w:numPr>
          <w:ilvl w:val="0"/>
          <w:numId w:val="7"/>
        </w:numPr>
        <w:spacing w:after="160" w:line="360" w:lineRule="auto"/>
        <w:rPr>
          <w:rFonts w:cstheme="minorHAnsi"/>
          <w:sz w:val="20"/>
          <w:szCs w:val="20"/>
        </w:rPr>
      </w:pPr>
      <w:r w:rsidRPr="00A01229">
        <w:rPr>
          <w:rFonts w:cstheme="minorHAnsi"/>
          <w:color w:val="000000" w:themeColor="text1"/>
          <w:sz w:val="20"/>
          <w:szCs w:val="20"/>
        </w:rPr>
        <w:t xml:space="preserve">The woodland area of Deerholt surrounds several paddocks and the residence.  </w:t>
      </w:r>
    </w:p>
    <w:p w:rsidR="007B24F1" w:rsidRPr="00A01229" w:rsidRDefault="007B24F1" w:rsidP="00A01229">
      <w:pPr>
        <w:pStyle w:val="ListParagraph"/>
        <w:numPr>
          <w:ilvl w:val="0"/>
          <w:numId w:val="7"/>
        </w:numPr>
        <w:spacing w:after="200" w:line="360" w:lineRule="auto"/>
        <w:rPr>
          <w:rFonts w:cstheme="minorHAnsi"/>
          <w:color w:val="000000" w:themeColor="text1"/>
          <w:sz w:val="20"/>
          <w:szCs w:val="20"/>
        </w:rPr>
      </w:pPr>
      <w:r w:rsidRPr="00A01229">
        <w:rPr>
          <w:rFonts w:cstheme="minorHAnsi"/>
          <w:color w:val="000000" w:themeColor="text1"/>
          <w:sz w:val="20"/>
          <w:szCs w:val="20"/>
        </w:rPr>
        <w:t>The woodland is a mix of conifer and broadleaves with a rhododendron and cherry laurel understory in parts.  The ground flora is very spars</w:t>
      </w:r>
      <w:r w:rsidR="00010E26">
        <w:rPr>
          <w:rFonts w:cstheme="minorHAnsi"/>
          <w:color w:val="000000" w:themeColor="text1"/>
          <w:sz w:val="20"/>
          <w:szCs w:val="20"/>
        </w:rPr>
        <w:t xml:space="preserve">e due to dense canopy cover, </w:t>
      </w:r>
      <w:r w:rsidRPr="00A01229">
        <w:rPr>
          <w:rFonts w:cstheme="minorHAnsi"/>
          <w:color w:val="000000" w:themeColor="text1"/>
          <w:sz w:val="20"/>
          <w:szCs w:val="20"/>
        </w:rPr>
        <w:t>prese</w:t>
      </w:r>
      <w:r w:rsidR="00010E26">
        <w:rPr>
          <w:rFonts w:cstheme="minorHAnsi"/>
          <w:color w:val="000000" w:themeColor="text1"/>
          <w:sz w:val="20"/>
          <w:szCs w:val="20"/>
        </w:rPr>
        <w:t>nce of non-native shrub species and of course deer browsing.</w:t>
      </w:r>
    </w:p>
    <w:p w:rsidR="004C38B8" w:rsidRPr="00A01229" w:rsidRDefault="007B24F1" w:rsidP="00A01229">
      <w:pPr>
        <w:pStyle w:val="ListParagraph"/>
        <w:numPr>
          <w:ilvl w:val="0"/>
          <w:numId w:val="8"/>
        </w:numPr>
        <w:spacing w:after="200" w:line="360" w:lineRule="auto"/>
        <w:rPr>
          <w:rFonts w:cstheme="minorHAnsi"/>
          <w:color w:val="000000" w:themeColor="text1"/>
          <w:sz w:val="20"/>
          <w:szCs w:val="20"/>
        </w:rPr>
      </w:pPr>
      <w:r w:rsidRPr="00A01229">
        <w:rPr>
          <w:rFonts w:cstheme="minorHAnsi"/>
          <w:color w:val="000000" w:themeColor="text1"/>
          <w:sz w:val="20"/>
          <w:szCs w:val="20"/>
        </w:rPr>
        <w:t>There is a footpath that runs along the eastern boundary</w:t>
      </w:r>
      <w:r w:rsidR="00AE56D5" w:rsidRPr="00A01229">
        <w:rPr>
          <w:rFonts w:cstheme="minorHAnsi"/>
          <w:color w:val="000000" w:themeColor="text1"/>
          <w:sz w:val="20"/>
          <w:szCs w:val="20"/>
        </w:rPr>
        <w:t xml:space="preserve"> (of </w:t>
      </w:r>
      <w:r w:rsidR="00AA02D4" w:rsidRPr="00A01229">
        <w:rPr>
          <w:rFonts w:cstheme="minorHAnsi"/>
          <w:color w:val="000000" w:themeColor="text1"/>
          <w:sz w:val="20"/>
          <w:szCs w:val="20"/>
        </w:rPr>
        <w:t>Cpt</w:t>
      </w:r>
      <w:r w:rsidR="00AE56D5" w:rsidRPr="00A01229">
        <w:rPr>
          <w:rFonts w:cstheme="minorHAnsi"/>
          <w:color w:val="000000" w:themeColor="text1"/>
          <w:sz w:val="20"/>
          <w:szCs w:val="20"/>
        </w:rPr>
        <w:t>. 2)</w:t>
      </w:r>
      <w:r w:rsidRPr="00A01229">
        <w:rPr>
          <w:rFonts w:cstheme="minorHAnsi"/>
          <w:color w:val="000000" w:themeColor="text1"/>
          <w:sz w:val="20"/>
          <w:szCs w:val="20"/>
        </w:rPr>
        <w:t xml:space="preserve">.  This is a busy access route for the local community linking up </w:t>
      </w:r>
      <w:r w:rsidR="004C38B8" w:rsidRPr="00A01229">
        <w:rPr>
          <w:rFonts w:cstheme="minorHAnsi"/>
          <w:color w:val="000000" w:themeColor="text1"/>
          <w:sz w:val="20"/>
          <w:szCs w:val="20"/>
        </w:rPr>
        <w:t xml:space="preserve">different parts of the village.  This </w:t>
      </w:r>
      <w:r w:rsidRPr="00A01229">
        <w:rPr>
          <w:rFonts w:cstheme="minorHAnsi"/>
          <w:color w:val="000000" w:themeColor="text1"/>
          <w:sz w:val="20"/>
          <w:szCs w:val="20"/>
        </w:rPr>
        <w:t xml:space="preserve">public footpath </w:t>
      </w:r>
      <w:r w:rsidR="004C38B8" w:rsidRPr="00A01229">
        <w:rPr>
          <w:rFonts w:cstheme="minorHAnsi"/>
          <w:color w:val="000000" w:themeColor="text1"/>
          <w:sz w:val="20"/>
          <w:szCs w:val="20"/>
        </w:rPr>
        <w:t>also runs through the main block of woodland</w:t>
      </w:r>
      <w:r w:rsidR="00AE56D5" w:rsidRPr="00A01229">
        <w:rPr>
          <w:rFonts w:cstheme="minorHAnsi"/>
          <w:color w:val="000000" w:themeColor="text1"/>
          <w:sz w:val="20"/>
          <w:szCs w:val="20"/>
        </w:rPr>
        <w:t xml:space="preserve"> (</w:t>
      </w:r>
      <w:r w:rsidR="00AA02D4" w:rsidRPr="00A01229">
        <w:rPr>
          <w:rFonts w:cstheme="minorHAnsi"/>
          <w:color w:val="000000" w:themeColor="text1"/>
          <w:sz w:val="20"/>
          <w:szCs w:val="20"/>
        </w:rPr>
        <w:t>Cpt</w:t>
      </w:r>
      <w:r w:rsidR="00AE56D5" w:rsidRPr="00A01229">
        <w:rPr>
          <w:rFonts w:cstheme="minorHAnsi"/>
          <w:color w:val="000000" w:themeColor="text1"/>
          <w:sz w:val="20"/>
          <w:szCs w:val="20"/>
        </w:rPr>
        <w:t>. 1)</w:t>
      </w:r>
      <w:r w:rsidR="004C38B8" w:rsidRPr="00A01229">
        <w:rPr>
          <w:rFonts w:cstheme="minorHAnsi"/>
          <w:color w:val="000000" w:themeColor="text1"/>
          <w:sz w:val="20"/>
          <w:szCs w:val="20"/>
        </w:rPr>
        <w:t xml:space="preserve"> across to the western side.</w:t>
      </w:r>
      <w:r w:rsidRPr="00A01229">
        <w:rPr>
          <w:rFonts w:cstheme="minorHAnsi"/>
          <w:color w:val="000000" w:themeColor="text1"/>
          <w:sz w:val="20"/>
          <w:szCs w:val="20"/>
        </w:rPr>
        <w:t xml:space="preserve"> </w:t>
      </w:r>
      <w:r w:rsidR="00AE56D5" w:rsidRPr="00A01229">
        <w:rPr>
          <w:rFonts w:cstheme="minorHAnsi"/>
          <w:color w:val="000000" w:themeColor="text1"/>
          <w:sz w:val="20"/>
          <w:szCs w:val="20"/>
        </w:rPr>
        <w:t xml:space="preserve"> Public safety will be a consideration when working in the woodland and signage will be required to inform users.</w:t>
      </w:r>
    </w:p>
    <w:p w:rsidR="004C38B8" w:rsidRDefault="004C38B8" w:rsidP="00A01229">
      <w:pPr>
        <w:pStyle w:val="ListParagraph"/>
        <w:numPr>
          <w:ilvl w:val="0"/>
          <w:numId w:val="8"/>
        </w:numPr>
        <w:spacing w:after="200" w:line="360" w:lineRule="auto"/>
        <w:rPr>
          <w:rFonts w:cstheme="minorHAnsi"/>
          <w:color w:val="000000" w:themeColor="text1"/>
          <w:sz w:val="20"/>
          <w:szCs w:val="20"/>
        </w:rPr>
      </w:pPr>
      <w:r w:rsidRPr="00A01229">
        <w:rPr>
          <w:rFonts w:cstheme="minorHAnsi"/>
          <w:color w:val="000000" w:themeColor="text1"/>
          <w:sz w:val="20"/>
          <w:szCs w:val="20"/>
        </w:rPr>
        <w:t>Sand ext</w:t>
      </w:r>
      <w:r w:rsidR="00AE56D5" w:rsidRPr="00A01229">
        <w:rPr>
          <w:rFonts w:cstheme="minorHAnsi"/>
          <w:color w:val="000000" w:themeColor="text1"/>
          <w:sz w:val="20"/>
          <w:szCs w:val="20"/>
        </w:rPr>
        <w:t>raction recorded on 1910 OS map</w:t>
      </w:r>
      <w:r w:rsidRPr="00A01229">
        <w:rPr>
          <w:rFonts w:cstheme="minorHAnsi"/>
          <w:color w:val="000000" w:themeColor="text1"/>
          <w:sz w:val="20"/>
          <w:szCs w:val="20"/>
        </w:rPr>
        <w:t xml:space="preserve"> and suggested that the south tail section</w:t>
      </w:r>
      <w:r w:rsidR="00AE56D5" w:rsidRPr="00A01229">
        <w:rPr>
          <w:rFonts w:cstheme="minorHAnsi"/>
          <w:color w:val="000000" w:themeColor="text1"/>
          <w:sz w:val="20"/>
          <w:szCs w:val="20"/>
        </w:rPr>
        <w:t xml:space="preserve"> (</w:t>
      </w:r>
      <w:r w:rsidR="00AA02D4" w:rsidRPr="00A01229">
        <w:rPr>
          <w:rFonts w:cstheme="minorHAnsi"/>
          <w:color w:val="000000" w:themeColor="text1"/>
          <w:sz w:val="20"/>
          <w:szCs w:val="20"/>
        </w:rPr>
        <w:t>Cpt</w:t>
      </w:r>
      <w:r w:rsidR="00AE56D5" w:rsidRPr="00A01229">
        <w:rPr>
          <w:rFonts w:cstheme="minorHAnsi"/>
          <w:color w:val="000000" w:themeColor="text1"/>
          <w:sz w:val="20"/>
          <w:szCs w:val="20"/>
        </w:rPr>
        <w:t>. 2)</w:t>
      </w:r>
      <w:r w:rsidRPr="00A01229">
        <w:rPr>
          <w:rFonts w:cstheme="minorHAnsi"/>
          <w:color w:val="000000" w:themeColor="text1"/>
          <w:sz w:val="20"/>
          <w:szCs w:val="20"/>
        </w:rPr>
        <w:t xml:space="preserve"> has had sand extraction which was</w:t>
      </w:r>
      <w:r w:rsidR="00FA7B25" w:rsidRPr="00A01229">
        <w:rPr>
          <w:rFonts w:cstheme="minorHAnsi"/>
          <w:color w:val="000000" w:themeColor="text1"/>
          <w:sz w:val="20"/>
          <w:szCs w:val="20"/>
        </w:rPr>
        <w:t xml:space="preserve"> anecdotally</w:t>
      </w:r>
      <w:r w:rsidRPr="00A01229">
        <w:rPr>
          <w:rFonts w:cstheme="minorHAnsi"/>
          <w:color w:val="000000" w:themeColor="text1"/>
          <w:sz w:val="20"/>
          <w:szCs w:val="20"/>
        </w:rPr>
        <w:t xml:space="preserve"> later used as a firing range.</w:t>
      </w:r>
      <w:r w:rsidR="00AE56D5" w:rsidRPr="00A01229">
        <w:rPr>
          <w:rFonts w:cstheme="minorHAnsi"/>
          <w:color w:val="000000" w:themeColor="text1"/>
          <w:sz w:val="20"/>
          <w:szCs w:val="20"/>
        </w:rPr>
        <w:t xml:space="preserve">  </w:t>
      </w:r>
      <w:r w:rsidR="00142A3C">
        <w:rPr>
          <w:rFonts w:cstheme="minorHAnsi"/>
          <w:color w:val="000000" w:themeColor="text1"/>
          <w:sz w:val="20"/>
          <w:szCs w:val="20"/>
        </w:rPr>
        <w:t xml:space="preserve">Small machinery can be used here to sensitively excavate the roots but the contours of this feature must remain intact </w:t>
      </w:r>
      <w:r w:rsidR="00AE56D5" w:rsidRPr="00A01229">
        <w:rPr>
          <w:rFonts w:cstheme="minorHAnsi"/>
          <w:color w:val="000000" w:themeColor="text1"/>
          <w:sz w:val="20"/>
          <w:szCs w:val="20"/>
        </w:rPr>
        <w:t>to preserve this archaeological feature.</w:t>
      </w:r>
    </w:p>
    <w:p w:rsidR="00142A3C" w:rsidRPr="00A01229" w:rsidRDefault="00142A3C" w:rsidP="00A01229">
      <w:pPr>
        <w:pStyle w:val="ListParagraph"/>
        <w:numPr>
          <w:ilvl w:val="0"/>
          <w:numId w:val="8"/>
        </w:numPr>
        <w:spacing w:after="200" w:line="360" w:lineRule="auto"/>
        <w:rPr>
          <w:rFonts w:cstheme="minorHAnsi"/>
          <w:color w:val="000000" w:themeColor="text1"/>
          <w:sz w:val="20"/>
          <w:szCs w:val="20"/>
        </w:rPr>
      </w:pPr>
      <w:r>
        <w:rPr>
          <w:rFonts w:cstheme="minorHAnsi"/>
          <w:color w:val="000000" w:themeColor="text1"/>
          <w:sz w:val="20"/>
          <w:szCs w:val="20"/>
        </w:rPr>
        <w:t xml:space="preserve">There are two main historic boundary bank features running along the bottom of the slope in compartment 1.  Two designated crossing points have been identified for machinery access.  These will be marked out as well as the feature itself.  The restricted zone is from the top of the feature to the bottom and along the length. </w:t>
      </w:r>
      <w:r w:rsidR="00324288">
        <w:rPr>
          <w:rFonts w:cstheme="minorHAnsi"/>
          <w:color w:val="000000" w:themeColor="text1"/>
          <w:sz w:val="20"/>
          <w:szCs w:val="20"/>
        </w:rPr>
        <w:t>A small amount of hand cutting will be required where Rhododendron is growing on the top of the boundary bank.</w:t>
      </w:r>
    </w:p>
    <w:p w:rsidR="00CD3846" w:rsidRPr="00A01229" w:rsidRDefault="00CD3846" w:rsidP="00A01229">
      <w:pPr>
        <w:spacing w:line="360" w:lineRule="auto"/>
        <w:rPr>
          <w:rFonts w:cstheme="minorHAnsi"/>
          <w:b/>
          <w:sz w:val="20"/>
          <w:szCs w:val="20"/>
          <w:u w:val="single"/>
        </w:rPr>
      </w:pPr>
    </w:p>
    <w:p w:rsidR="00612B25" w:rsidRPr="00A01229" w:rsidRDefault="004C38B8" w:rsidP="00A01229">
      <w:pPr>
        <w:spacing w:line="360" w:lineRule="auto"/>
        <w:rPr>
          <w:rFonts w:cstheme="minorHAnsi"/>
          <w:b/>
          <w:sz w:val="20"/>
          <w:szCs w:val="20"/>
        </w:rPr>
      </w:pPr>
      <w:r w:rsidRPr="00A01229">
        <w:rPr>
          <w:rFonts w:cstheme="minorHAnsi"/>
          <w:b/>
          <w:sz w:val="20"/>
          <w:szCs w:val="20"/>
        </w:rPr>
        <w:t>Work to be carried out:</w:t>
      </w:r>
    </w:p>
    <w:p w:rsidR="00455286" w:rsidRPr="00A01229" w:rsidRDefault="00324288" w:rsidP="00A01229">
      <w:pPr>
        <w:pStyle w:val="ListParagraph"/>
        <w:numPr>
          <w:ilvl w:val="0"/>
          <w:numId w:val="6"/>
        </w:numPr>
        <w:tabs>
          <w:tab w:val="left" w:pos="8205"/>
        </w:tabs>
        <w:spacing w:line="360" w:lineRule="auto"/>
        <w:rPr>
          <w:rFonts w:cstheme="minorHAnsi"/>
          <w:sz w:val="20"/>
          <w:szCs w:val="20"/>
        </w:rPr>
      </w:pPr>
      <w:r>
        <w:rPr>
          <w:rFonts w:cstheme="minorHAnsi"/>
          <w:sz w:val="20"/>
          <w:szCs w:val="20"/>
        </w:rPr>
        <w:t>Remove and burn</w:t>
      </w:r>
      <w:r w:rsidR="00612B25" w:rsidRPr="00A01229">
        <w:rPr>
          <w:rFonts w:cstheme="minorHAnsi"/>
          <w:sz w:val="20"/>
          <w:szCs w:val="20"/>
        </w:rPr>
        <w:t xml:space="preserve"> </w:t>
      </w:r>
      <w:r w:rsidR="00455286" w:rsidRPr="00A01229">
        <w:rPr>
          <w:rFonts w:cstheme="minorHAnsi"/>
          <w:sz w:val="20"/>
          <w:szCs w:val="20"/>
        </w:rPr>
        <w:t>all non-native</w:t>
      </w:r>
      <w:r>
        <w:rPr>
          <w:rFonts w:cstheme="minorHAnsi"/>
          <w:sz w:val="20"/>
          <w:szCs w:val="20"/>
        </w:rPr>
        <w:t xml:space="preserve"> shrub</w:t>
      </w:r>
      <w:r w:rsidR="00455286" w:rsidRPr="00A01229">
        <w:rPr>
          <w:rFonts w:cstheme="minorHAnsi"/>
          <w:sz w:val="20"/>
          <w:szCs w:val="20"/>
        </w:rPr>
        <w:t xml:space="preserve"> species (</w:t>
      </w:r>
      <w:r w:rsidR="00612B25" w:rsidRPr="00A01229">
        <w:rPr>
          <w:rFonts w:cstheme="minorHAnsi"/>
          <w:sz w:val="20"/>
          <w:szCs w:val="20"/>
        </w:rPr>
        <w:t>Rhododendron</w:t>
      </w:r>
      <w:r w:rsidR="001C68A8" w:rsidRPr="00A01229">
        <w:rPr>
          <w:rFonts w:cstheme="minorHAnsi"/>
          <w:sz w:val="20"/>
          <w:szCs w:val="20"/>
        </w:rPr>
        <w:t xml:space="preserve"> and Cherry Laurel</w:t>
      </w:r>
      <w:r w:rsidR="00455286" w:rsidRPr="00A01229">
        <w:rPr>
          <w:rFonts w:cstheme="minorHAnsi"/>
          <w:sz w:val="20"/>
          <w:szCs w:val="20"/>
        </w:rPr>
        <w:t>)</w:t>
      </w:r>
      <w:r w:rsidR="00612B25" w:rsidRPr="00A01229">
        <w:rPr>
          <w:rFonts w:cstheme="minorHAnsi"/>
          <w:sz w:val="20"/>
          <w:szCs w:val="20"/>
        </w:rPr>
        <w:t xml:space="preserve"> from Compartment 1</w:t>
      </w:r>
      <w:r w:rsidR="001C68A8" w:rsidRPr="00A01229">
        <w:rPr>
          <w:rFonts w:cstheme="minorHAnsi"/>
          <w:sz w:val="20"/>
          <w:szCs w:val="20"/>
        </w:rPr>
        <w:t xml:space="preserve"> (2.6ha)</w:t>
      </w:r>
      <w:r w:rsidR="00612B25" w:rsidRPr="00A01229">
        <w:rPr>
          <w:rFonts w:cstheme="minorHAnsi"/>
          <w:sz w:val="20"/>
          <w:szCs w:val="20"/>
        </w:rPr>
        <w:t xml:space="preserve"> </w:t>
      </w:r>
      <w:r w:rsidR="006E6755" w:rsidRPr="00A01229">
        <w:rPr>
          <w:rFonts w:cstheme="minorHAnsi"/>
          <w:sz w:val="20"/>
          <w:szCs w:val="20"/>
        </w:rPr>
        <w:t xml:space="preserve">and compartment 2 </w:t>
      </w:r>
      <w:r w:rsidR="00455286" w:rsidRPr="00A01229">
        <w:rPr>
          <w:rFonts w:cstheme="minorHAnsi"/>
          <w:sz w:val="20"/>
          <w:szCs w:val="20"/>
        </w:rPr>
        <w:t>(0.4ha) as per map attached.</w:t>
      </w:r>
      <w:r w:rsidR="001C7309">
        <w:rPr>
          <w:rFonts w:cstheme="minorHAnsi"/>
          <w:sz w:val="20"/>
          <w:szCs w:val="20"/>
        </w:rPr>
        <w:t xml:space="preserve">  Please quote separately for the individual compartments.</w:t>
      </w:r>
    </w:p>
    <w:p w:rsidR="00455286" w:rsidRPr="00A01229" w:rsidRDefault="00455286"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 xml:space="preserve">The bordering </w:t>
      </w:r>
      <w:r w:rsidR="00CD3846" w:rsidRPr="00A01229">
        <w:rPr>
          <w:rFonts w:cstheme="minorHAnsi"/>
          <w:sz w:val="20"/>
          <w:szCs w:val="20"/>
        </w:rPr>
        <w:t xml:space="preserve">line of </w:t>
      </w:r>
      <w:r w:rsidRPr="00A01229">
        <w:rPr>
          <w:rFonts w:cstheme="minorHAnsi"/>
          <w:sz w:val="20"/>
          <w:szCs w:val="20"/>
        </w:rPr>
        <w:t>shrubs along the driveway are to be retained</w:t>
      </w:r>
      <w:r w:rsidR="004C38B8" w:rsidRPr="00A01229">
        <w:rPr>
          <w:rFonts w:cstheme="minorHAnsi"/>
          <w:sz w:val="20"/>
          <w:szCs w:val="20"/>
        </w:rPr>
        <w:t>.</w:t>
      </w:r>
    </w:p>
    <w:p w:rsidR="00455286" w:rsidRPr="00A01229" w:rsidRDefault="00455286"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Stumps to be removed and/or cut to ground level</w:t>
      </w:r>
      <w:r w:rsidR="00902402" w:rsidRPr="00A01229">
        <w:rPr>
          <w:rFonts w:cstheme="minorHAnsi"/>
          <w:sz w:val="20"/>
          <w:szCs w:val="20"/>
        </w:rPr>
        <w:t>.  I</w:t>
      </w:r>
      <w:r w:rsidRPr="00A01229">
        <w:rPr>
          <w:rFonts w:cstheme="minorHAnsi"/>
          <w:sz w:val="20"/>
          <w:szCs w:val="20"/>
        </w:rPr>
        <w:t xml:space="preserve">ndicate </w:t>
      </w:r>
      <w:r w:rsidR="00902402" w:rsidRPr="00A01229">
        <w:rPr>
          <w:rFonts w:cstheme="minorHAnsi"/>
          <w:sz w:val="20"/>
          <w:szCs w:val="20"/>
        </w:rPr>
        <w:t xml:space="preserve">your </w:t>
      </w:r>
      <w:r w:rsidRPr="00A01229">
        <w:rPr>
          <w:rFonts w:cstheme="minorHAnsi"/>
          <w:sz w:val="20"/>
          <w:szCs w:val="20"/>
        </w:rPr>
        <w:t xml:space="preserve">method </w:t>
      </w:r>
      <w:r w:rsidR="00902402" w:rsidRPr="00A01229">
        <w:rPr>
          <w:rFonts w:cstheme="minorHAnsi"/>
          <w:sz w:val="20"/>
          <w:szCs w:val="20"/>
        </w:rPr>
        <w:t>of removal</w:t>
      </w:r>
      <w:r w:rsidR="004C38B8" w:rsidRPr="00A01229">
        <w:rPr>
          <w:rFonts w:cstheme="minorHAnsi"/>
          <w:sz w:val="20"/>
          <w:szCs w:val="20"/>
        </w:rPr>
        <w:t xml:space="preserve"> and how this will be achieved</w:t>
      </w:r>
      <w:r w:rsidR="00902402" w:rsidRPr="00A01229">
        <w:rPr>
          <w:rFonts w:cstheme="minorHAnsi"/>
          <w:sz w:val="20"/>
          <w:szCs w:val="20"/>
        </w:rPr>
        <w:t>.</w:t>
      </w:r>
      <w:r w:rsidR="00ED4816" w:rsidRPr="00A01229">
        <w:rPr>
          <w:rFonts w:cstheme="minorHAnsi"/>
          <w:sz w:val="20"/>
          <w:szCs w:val="20"/>
        </w:rPr>
        <w:t xml:space="preserve">  </w:t>
      </w:r>
    </w:p>
    <w:p w:rsidR="00902402" w:rsidRPr="00A01229" w:rsidRDefault="00ED4816"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If proposed method of removal is cutting, t</w:t>
      </w:r>
      <w:r w:rsidR="00902402" w:rsidRPr="00A01229">
        <w:rPr>
          <w:rFonts w:cstheme="minorHAnsi"/>
          <w:sz w:val="20"/>
          <w:szCs w:val="20"/>
        </w:rPr>
        <w:t>reat with herbicide</w:t>
      </w:r>
      <w:r w:rsidRPr="00A01229">
        <w:rPr>
          <w:rFonts w:cstheme="minorHAnsi"/>
          <w:sz w:val="20"/>
          <w:szCs w:val="20"/>
        </w:rPr>
        <w:t xml:space="preserve"> to prevent re-growth.  </w:t>
      </w:r>
      <w:r w:rsidR="00902402" w:rsidRPr="00A01229">
        <w:rPr>
          <w:rFonts w:cstheme="minorHAnsi"/>
          <w:sz w:val="20"/>
          <w:szCs w:val="20"/>
        </w:rPr>
        <w:t xml:space="preserve">Stumps to be treated within 24 hours of cutting for maximum effectiveness. </w:t>
      </w:r>
    </w:p>
    <w:p w:rsidR="00902402" w:rsidRPr="00A01229" w:rsidRDefault="00902402"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Follow up foliar treatments of any re-growth to be carried out summer 2020.</w:t>
      </w:r>
      <w:r w:rsidR="00ED4816" w:rsidRPr="00A01229">
        <w:rPr>
          <w:rFonts w:cstheme="minorHAnsi"/>
          <w:sz w:val="20"/>
          <w:szCs w:val="20"/>
        </w:rPr>
        <w:t xml:space="preserve">  Indicate this as a separate cost</w:t>
      </w:r>
      <w:r w:rsidR="004C38B8" w:rsidRPr="00A01229">
        <w:rPr>
          <w:rFonts w:cstheme="minorHAnsi"/>
          <w:sz w:val="20"/>
          <w:szCs w:val="20"/>
        </w:rPr>
        <w:t xml:space="preserve"> in your quote</w:t>
      </w:r>
      <w:r w:rsidR="00ED4816" w:rsidRPr="00A01229">
        <w:rPr>
          <w:rFonts w:cstheme="minorHAnsi"/>
          <w:sz w:val="20"/>
          <w:szCs w:val="20"/>
        </w:rPr>
        <w:t xml:space="preserve">.  Please note this payment will be retained until effective regrowth spraying has been carried out. </w:t>
      </w:r>
    </w:p>
    <w:p w:rsidR="00612B25" w:rsidRPr="00A01229" w:rsidRDefault="006E6755"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Arising’s</w:t>
      </w:r>
      <w:r w:rsidR="00612B25" w:rsidRPr="00A01229">
        <w:rPr>
          <w:rFonts w:cstheme="minorHAnsi"/>
          <w:sz w:val="20"/>
          <w:szCs w:val="20"/>
        </w:rPr>
        <w:t xml:space="preserve"> to be burnt</w:t>
      </w:r>
      <w:r w:rsidR="004C38B8" w:rsidRPr="00A01229">
        <w:rPr>
          <w:rFonts w:cstheme="minorHAnsi"/>
          <w:sz w:val="20"/>
          <w:szCs w:val="20"/>
        </w:rPr>
        <w:t xml:space="preserve"> on-site at agreed locations minimising</w:t>
      </w:r>
      <w:r w:rsidR="00612B25" w:rsidRPr="00A01229">
        <w:rPr>
          <w:rFonts w:cstheme="minorHAnsi"/>
          <w:sz w:val="20"/>
          <w:szCs w:val="20"/>
        </w:rPr>
        <w:t xml:space="preserve"> damage to trees and soil.</w:t>
      </w:r>
      <w:r w:rsidR="004C38B8" w:rsidRPr="00A01229">
        <w:rPr>
          <w:rFonts w:cstheme="minorHAnsi"/>
          <w:sz w:val="20"/>
          <w:szCs w:val="20"/>
        </w:rPr>
        <w:t xml:space="preserve">  </w:t>
      </w:r>
    </w:p>
    <w:p w:rsidR="007D2343" w:rsidRPr="00A01229" w:rsidRDefault="007D2343" w:rsidP="00A01229">
      <w:pPr>
        <w:pStyle w:val="ListParagraph"/>
        <w:numPr>
          <w:ilvl w:val="0"/>
          <w:numId w:val="5"/>
        </w:numPr>
        <w:spacing w:line="360" w:lineRule="auto"/>
        <w:rPr>
          <w:rFonts w:cstheme="minorHAnsi"/>
          <w:sz w:val="20"/>
          <w:szCs w:val="20"/>
        </w:rPr>
      </w:pPr>
      <w:r w:rsidRPr="00A01229">
        <w:rPr>
          <w:rFonts w:cstheme="minorHAnsi"/>
          <w:sz w:val="20"/>
          <w:szCs w:val="20"/>
        </w:rPr>
        <w:t>Any damage or removal of fences, gates etc. during this operation must be replaced to the satisfaction of the landowner on completion of the works.</w:t>
      </w:r>
    </w:p>
    <w:p w:rsidR="007D2343" w:rsidRPr="00A01229" w:rsidRDefault="007D2343" w:rsidP="00A01229">
      <w:pPr>
        <w:pStyle w:val="ListParagraph"/>
        <w:numPr>
          <w:ilvl w:val="0"/>
          <w:numId w:val="5"/>
        </w:numPr>
        <w:spacing w:line="360" w:lineRule="auto"/>
        <w:rPr>
          <w:rFonts w:cstheme="minorHAnsi"/>
          <w:sz w:val="20"/>
          <w:szCs w:val="20"/>
        </w:rPr>
      </w:pPr>
      <w:r w:rsidRPr="00A01229">
        <w:rPr>
          <w:rFonts w:cstheme="minorHAnsi"/>
          <w:sz w:val="20"/>
          <w:szCs w:val="20"/>
        </w:rPr>
        <w:t xml:space="preserve">Any damage to tracks, fields and other ground disturbance should be re-instated to the satisfaction of the landowner on completion of works. </w:t>
      </w:r>
    </w:p>
    <w:p w:rsidR="007D2343" w:rsidRPr="00A01229" w:rsidRDefault="007D2343" w:rsidP="00A01229">
      <w:pPr>
        <w:pStyle w:val="ListParagraph"/>
        <w:numPr>
          <w:ilvl w:val="0"/>
          <w:numId w:val="5"/>
        </w:numPr>
        <w:spacing w:line="360" w:lineRule="auto"/>
        <w:rPr>
          <w:rFonts w:cstheme="minorHAnsi"/>
          <w:sz w:val="20"/>
          <w:szCs w:val="20"/>
        </w:rPr>
      </w:pPr>
      <w:r w:rsidRPr="00A01229">
        <w:rPr>
          <w:rFonts w:cstheme="minorHAnsi"/>
          <w:sz w:val="20"/>
          <w:szCs w:val="20"/>
        </w:rPr>
        <w:t>Timing of the work will be arranged with the Project Coordinator and landowner</w:t>
      </w:r>
      <w:r w:rsidR="00AE56D5" w:rsidRPr="00A01229">
        <w:rPr>
          <w:rFonts w:cstheme="minorHAnsi"/>
          <w:sz w:val="20"/>
          <w:szCs w:val="20"/>
        </w:rPr>
        <w:t>.</w:t>
      </w:r>
      <w:r w:rsidRPr="00A01229">
        <w:rPr>
          <w:rFonts w:cstheme="minorHAnsi"/>
          <w:sz w:val="20"/>
          <w:szCs w:val="20"/>
        </w:rPr>
        <w:t xml:space="preserve"> </w:t>
      </w:r>
    </w:p>
    <w:p w:rsidR="004C38B8" w:rsidRPr="00A01229" w:rsidRDefault="004C38B8" w:rsidP="00A01229">
      <w:pPr>
        <w:spacing w:line="360" w:lineRule="auto"/>
        <w:jc w:val="both"/>
        <w:rPr>
          <w:rFonts w:cstheme="minorHAnsi"/>
          <w:sz w:val="20"/>
          <w:szCs w:val="20"/>
        </w:rPr>
      </w:pPr>
    </w:p>
    <w:p w:rsidR="004C38B8" w:rsidRPr="00A01229" w:rsidRDefault="004C38B8" w:rsidP="00A01229">
      <w:pPr>
        <w:spacing w:line="360" w:lineRule="auto"/>
        <w:rPr>
          <w:rFonts w:cstheme="minorHAnsi"/>
          <w:b/>
          <w:sz w:val="20"/>
          <w:szCs w:val="20"/>
        </w:rPr>
      </w:pPr>
      <w:r w:rsidRPr="00A01229">
        <w:rPr>
          <w:rFonts w:cstheme="minorHAnsi"/>
          <w:b/>
          <w:sz w:val="20"/>
          <w:szCs w:val="20"/>
        </w:rPr>
        <w:t>Please supply the following details in your application to tender:</w:t>
      </w:r>
    </w:p>
    <w:p w:rsidR="004C38B8" w:rsidRPr="00A01229" w:rsidRDefault="004C38B8" w:rsidP="00A01229">
      <w:pPr>
        <w:pStyle w:val="ListParagraph"/>
        <w:numPr>
          <w:ilvl w:val="0"/>
          <w:numId w:val="4"/>
        </w:numPr>
        <w:spacing w:after="200" w:line="360" w:lineRule="auto"/>
        <w:rPr>
          <w:rFonts w:cstheme="minorHAnsi"/>
          <w:sz w:val="20"/>
          <w:szCs w:val="20"/>
        </w:rPr>
      </w:pPr>
      <w:r w:rsidRPr="00A01229">
        <w:rPr>
          <w:rFonts w:cstheme="minorHAnsi"/>
          <w:sz w:val="20"/>
          <w:szCs w:val="20"/>
        </w:rPr>
        <w:t>An itemised breakdown of the cost for the work in compartment 1 and the work in compartment 2.</w:t>
      </w:r>
    </w:p>
    <w:p w:rsidR="004C38B8" w:rsidRPr="00A01229" w:rsidRDefault="004C38B8" w:rsidP="00A01229">
      <w:pPr>
        <w:pStyle w:val="ListParagraph"/>
        <w:numPr>
          <w:ilvl w:val="0"/>
          <w:numId w:val="4"/>
        </w:numPr>
        <w:spacing w:after="160" w:line="360" w:lineRule="auto"/>
        <w:rPr>
          <w:rFonts w:cstheme="minorHAnsi"/>
          <w:sz w:val="20"/>
          <w:szCs w:val="20"/>
        </w:rPr>
      </w:pPr>
      <w:r w:rsidRPr="00A01229">
        <w:rPr>
          <w:rFonts w:cstheme="minorHAnsi"/>
          <w:sz w:val="20"/>
          <w:szCs w:val="20"/>
        </w:rPr>
        <w:t>Provide a ‘Safe Systems of Work’ package which should include;</w:t>
      </w:r>
    </w:p>
    <w:p w:rsidR="004C38B8" w:rsidRPr="00A01229" w:rsidRDefault="004C38B8" w:rsidP="00A01229">
      <w:pPr>
        <w:pStyle w:val="ListParagraph"/>
        <w:numPr>
          <w:ilvl w:val="4"/>
          <w:numId w:val="4"/>
        </w:numPr>
        <w:spacing w:after="160" w:line="360" w:lineRule="auto"/>
        <w:rPr>
          <w:rFonts w:cstheme="minorHAnsi"/>
          <w:sz w:val="20"/>
          <w:szCs w:val="20"/>
        </w:rPr>
      </w:pPr>
      <w:r w:rsidRPr="00A01229">
        <w:rPr>
          <w:rFonts w:cstheme="minorHAnsi"/>
          <w:sz w:val="20"/>
          <w:szCs w:val="20"/>
        </w:rPr>
        <w:t>Site Specific Risk Assessment</w:t>
      </w:r>
      <w:r w:rsidR="00CD3846" w:rsidRPr="00A01229">
        <w:rPr>
          <w:rFonts w:cstheme="minorHAnsi"/>
          <w:sz w:val="20"/>
          <w:szCs w:val="20"/>
        </w:rPr>
        <w:t xml:space="preserve"> - reference to FISA Safety Guides</w:t>
      </w:r>
    </w:p>
    <w:p w:rsidR="004C38B8" w:rsidRPr="00A01229" w:rsidRDefault="004C38B8" w:rsidP="00A01229">
      <w:pPr>
        <w:pStyle w:val="ListParagraph"/>
        <w:numPr>
          <w:ilvl w:val="4"/>
          <w:numId w:val="4"/>
        </w:numPr>
        <w:spacing w:after="160" w:line="360" w:lineRule="auto"/>
        <w:rPr>
          <w:rFonts w:cstheme="minorHAnsi"/>
          <w:sz w:val="20"/>
          <w:szCs w:val="20"/>
        </w:rPr>
      </w:pPr>
      <w:r w:rsidRPr="00A01229">
        <w:rPr>
          <w:rFonts w:cstheme="minorHAnsi"/>
          <w:sz w:val="20"/>
          <w:szCs w:val="20"/>
        </w:rPr>
        <w:t>Method Statement – how you intend to carry out the work including how safety on site is managed – this is a public site with paths running through and alongside the compartments to be worked.</w:t>
      </w:r>
    </w:p>
    <w:p w:rsidR="004C38B8" w:rsidRPr="00A01229" w:rsidRDefault="004C38B8" w:rsidP="00A01229">
      <w:pPr>
        <w:pStyle w:val="ListParagraph"/>
        <w:numPr>
          <w:ilvl w:val="4"/>
          <w:numId w:val="4"/>
        </w:numPr>
        <w:spacing w:after="160" w:line="360" w:lineRule="auto"/>
        <w:rPr>
          <w:rFonts w:cstheme="minorHAnsi"/>
          <w:sz w:val="20"/>
          <w:szCs w:val="20"/>
        </w:rPr>
      </w:pPr>
      <w:r w:rsidRPr="00A01229">
        <w:rPr>
          <w:rFonts w:cstheme="minorHAnsi"/>
          <w:sz w:val="20"/>
          <w:szCs w:val="20"/>
        </w:rPr>
        <w:t>Emergency procedures for</w:t>
      </w:r>
      <w:r w:rsidR="00CD3846" w:rsidRPr="00A01229">
        <w:rPr>
          <w:rFonts w:cstheme="minorHAnsi"/>
          <w:sz w:val="20"/>
          <w:szCs w:val="20"/>
        </w:rPr>
        <w:t xml:space="preserve"> (if applicable)</w:t>
      </w:r>
      <w:r w:rsidRPr="00A01229">
        <w:rPr>
          <w:rFonts w:cstheme="minorHAnsi"/>
          <w:sz w:val="20"/>
          <w:szCs w:val="20"/>
        </w:rPr>
        <w:t>: fuel spills/fire/medical emergency/electricity/lone working etc.</w:t>
      </w:r>
    </w:p>
    <w:p w:rsidR="00CD3846" w:rsidRPr="00A01229" w:rsidRDefault="00CD3846" w:rsidP="00A01229">
      <w:pPr>
        <w:pStyle w:val="ListParagraph"/>
        <w:numPr>
          <w:ilvl w:val="4"/>
          <w:numId w:val="4"/>
        </w:numPr>
        <w:spacing w:after="160" w:line="360" w:lineRule="auto"/>
        <w:rPr>
          <w:rFonts w:cstheme="minorHAnsi"/>
          <w:sz w:val="20"/>
          <w:szCs w:val="20"/>
        </w:rPr>
      </w:pPr>
      <w:r w:rsidRPr="00A01229">
        <w:rPr>
          <w:rFonts w:cstheme="minorHAnsi"/>
          <w:sz w:val="20"/>
          <w:szCs w:val="20"/>
        </w:rPr>
        <w:t xml:space="preserve">Please indicate if your quote include a ‘Forestry Work Manager’ to supervise the work in accordance with FISA guidelines.  If </w:t>
      </w:r>
      <w:r w:rsidR="00B25558">
        <w:rPr>
          <w:rFonts w:cstheme="minorHAnsi"/>
          <w:sz w:val="20"/>
          <w:szCs w:val="20"/>
        </w:rPr>
        <w:t>y</w:t>
      </w:r>
      <w:r w:rsidRPr="00A01229">
        <w:rPr>
          <w:rFonts w:cstheme="minorHAnsi"/>
          <w:sz w:val="20"/>
          <w:szCs w:val="20"/>
        </w:rPr>
        <w:t>our quote does not include this role the Project Coordinator will be acting as the ‘Forest Works Manager’ and will be working closely with operators to manage health and safety on site.  FISA safety checklists will be included in pre commencement meeting with project coordinator.</w:t>
      </w:r>
    </w:p>
    <w:p w:rsidR="00A01229" w:rsidRPr="00A01229" w:rsidRDefault="00A01229" w:rsidP="00A01229">
      <w:pPr>
        <w:spacing w:after="160" w:line="360" w:lineRule="auto"/>
        <w:rPr>
          <w:rFonts w:cstheme="minorHAnsi"/>
          <w:sz w:val="20"/>
          <w:szCs w:val="20"/>
        </w:rPr>
      </w:pPr>
      <w:r w:rsidRPr="00A01229">
        <w:rPr>
          <w:rFonts w:cstheme="minorHAnsi"/>
          <w:sz w:val="20"/>
          <w:szCs w:val="20"/>
        </w:rPr>
        <w:t xml:space="preserve">Please keep the above as concise as possible and if you require assistance with your quotation the Land Advice Service are here to support this process.  Also referring to the </w:t>
      </w:r>
      <w:hyperlink r:id="rId8" w:history="1">
        <w:r w:rsidRPr="00A01229">
          <w:rPr>
            <w:rStyle w:val="Hyperlink"/>
            <w:rFonts w:cstheme="minorHAnsi"/>
            <w:sz w:val="20"/>
            <w:szCs w:val="20"/>
          </w:rPr>
          <w:t>FISA</w:t>
        </w:r>
      </w:hyperlink>
      <w:r w:rsidRPr="00A01229">
        <w:rPr>
          <w:rFonts w:cstheme="minorHAnsi"/>
          <w:sz w:val="20"/>
          <w:szCs w:val="20"/>
        </w:rPr>
        <w:t xml:space="preserve"> website can help support your quotation document.</w:t>
      </w:r>
    </w:p>
    <w:p w:rsidR="00142A3C" w:rsidRDefault="00142A3C" w:rsidP="00A01229">
      <w:pPr>
        <w:spacing w:after="160" w:line="360" w:lineRule="auto"/>
        <w:rPr>
          <w:rFonts w:cstheme="minorHAnsi"/>
          <w:sz w:val="20"/>
          <w:szCs w:val="20"/>
        </w:rPr>
      </w:pPr>
      <w:r>
        <w:rPr>
          <w:rFonts w:cstheme="minorHAnsi"/>
          <w:sz w:val="20"/>
          <w:szCs w:val="20"/>
        </w:rPr>
        <w:t xml:space="preserve">All submissions must be made via email to Gemma Stride and must be submitted by </w:t>
      </w:r>
      <w:r w:rsidR="00DA54E2" w:rsidRPr="00DA54E2">
        <w:rPr>
          <w:rFonts w:cstheme="minorHAnsi"/>
          <w:b/>
          <w:sz w:val="20"/>
          <w:szCs w:val="20"/>
          <w:highlight w:val="yellow"/>
        </w:rPr>
        <w:t>12noon Friday 11</w:t>
      </w:r>
      <w:r w:rsidRPr="00DA54E2">
        <w:rPr>
          <w:rFonts w:cstheme="minorHAnsi"/>
          <w:b/>
          <w:sz w:val="20"/>
          <w:szCs w:val="20"/>
          <w:highlight w:val="yellow"/>
          <w:vertAlign w:val="superscript"/>
        </w:rPr>
        <w:t>th</w:t>
      </w:r>
      <w:r w:rsidRPr="00DA54E2">
        <w:rPr>
          <w:rFonts w:cstheme="minorHAnsi"/>
          <w:b/>
          <w:sz w:val="20"/>
          <w:szCs w:val="20"/>
          <w:highlight w:val="yellow"/>
        </w:rPr>
        <w:t xml:space="preserve"> January 2019</w:t>
      </w:r>
      <w:r w:rsidRPr="00DA54E2">
        <w:rPr>
          <w:rFonts w:cstheme="minorHAnsi"/>
          <w:sz w:val="20"/>
          <w:szCs w:val="20"/>
          <w:highlight w:val="yellow"/>
        </w:rPr>
        <w:t>.</w:t>
      </w:r>
      <w:r>
        <w:rPr>
          <w:rFonts w:cstheme="minorHAnsi"/>
          <w:sz w:val="20"/>
          <w:szCs w:val="20"/>
        </w:rPr>
        <w:t xml:space="preserve"> </w:t>
      </w:r>
    </w:p>
    <w:p w:rsidR="00A01229" w:rsidRPr="00DA54E2" w:rsidRDefault="00A01229" w:rsidP="00A01229">
      <w:pPr>
        <w:spacing w:after="160" w:line="360" w:lineRule="auto"/>
        <w:rPr>
          <w:rFonts w:cstheme="minorHAnsi"/>
          <w:b/>
          <w:sz w:val="20"/>
          <w:szCs w:val="20"/>
        </w:rPr>
      </w:pPr>
      <w:r w:rsidRPr="00A01229">
        <w:rPr>
          <w:rFonts w:cstheme="minorHAnsi"/>
          <w:sz w:val="20"/>
          <w:szCs w:val="20"/>
        </w:rPr>
        <w:lastRenderedPageBreak/>
        <w:t xml:space="preserve">We hope to notify the successful contractor by </w:t>
      </w:r>
      <w:r w:rsidR="00DA54E2">
        <w:rPr>
          <w:rFonts w:cstheme="minorHAnsi"/>
          <w:b/>
          <w:sz w:val="20"/>
          <w:szCs w:val="20"/>
        </w:rPr>
        <w:t>Tuesday 15</w:t>
      </w:r>
      <w:r w:rsidRPr="00A01229">
        <w:rPr>
          <w:rFonts w:cstheme="minorHAnsi"/>
          <w:b/>
          <w:sz w:val="20"/>
          <w:szCs w:val="20"/>
          <w:vertAlign w:val="superscript"/>
        </w:rPr>
        <w:t>th</w:t>
      </w:r>
      <w:r w:rsidR="00142A3C">
        <w:rPr>
          <w:rFonts w:cstheme="minorHAnsi"/>
          <w:b/>
          <w:sz w:val="20"/>
          <w:szCs w:val="20"/>
        </w:rPr>
        <w:t xml:space="preserve"> January 2019</w:t>
      </w:r>
      <w:r w:rsidR="00DE62BA">
        <w:rPr>
          <w:rFonts w:cstheme="minorHAnsi"/>
          <w:sz w:val="20"/>
          <w:szCs w:val="20"/>
        </w:rPr>
        <w:t xml:space="preserve"> and would require the</w:t>
      </w:r>
      <w:r w:rsidRPr="00A01229">
        <w:rPr>
          <w:rFonts w:cstheme="minorHAnsi"/>
          <w:sz w:val="20"/>
          <w:szCs w:val="20"/>
        </w:rPr>
        <w:t xml:space="preserve"> work to be completed between the </w:t>
      </w:r>
      <w:r w:rsidR="00DE62BA">
        <w:rPr>
          <w:rFonts w:cstheme="minorHAnsi"/>
          <w:b/>
          <w:sz w:val="20"/>
          <w:szCs w:val="20"/>
        </w:rPr>
        <w:t>14</w:t>
      </w:r>
      <w:r w:rsidRPr="00A01229">
        <w:rPr>
          <w:rFonts w:cstheme="minorHAnsi"/>
          <w:b/>
          <w:sz w:val="20"/>
          <w:szCs w:val="20"/>
          <w:vertAlign w:val="superscript"/>
        </w:rPr>
        <w:t>th</w:t>
      </w:r>
      <w:r w:rsidRPr="00A01229">
        <w:rPr>
          <w:rFonts w:cstheme="minorHAnsi"/>
          <w:b/>
          <w:sz w:val="20"/>
          <w:szCs w:val="20"/>
        </w:rPr>
        <w:t xml:space="preserve"> January 2019 </w:t>
      </w:r>
      <w:r w:rsidRPr="00A01229">
        <w:rPr>
          <w:rFonts w:cstheme="minorHAnsi"/>
          <w:sz w:val="20"/>
          <w:szCs w:val="20"/>
        </w:rPr>
        <w:t xml:space="preserve">and the </w:t>
      </w:r>
      <w:r w:rsidR="00DE62BA">
        <w:rPr>
          <w:rFonts w:cstheme="minorHAnsi"/>
          <w:b/>
          <w:sz w:val="20"/>
          <w:szCs w:val="20"/>
        </w:rPr>
        <w:t>15</w:t>
      </w:r>
      <w:r w:rsidR="00DE62BA" w:rsidRPr="00DE62BA">
        <w:rPr>
          <w:rFonts w:cstheme="minorHAnsi"/>
          <w:b/>
          <w:sz w:val="20"/>
          <w:szCs w:val="20"/>
          <w:vertAlign w:val="superscript"/>
        </w:rPr>
        <w:t>th</w:t>
      </w:r>
      <w:r w:rsidR="00DE62BA">
        <w:rPr>
          <w:rFonts w:cstheme="minorHAnsi"/>
          <w:b/>
          <w:sz w:val="20"/>
          <w:szCs w:val="20"/>
        </w:rPr>
        <w:t xml:space="preserve"> February</w:t>
      </w:r>
      <w:r w:rsidRPr="00A01229">
        <w:rPr>
          <w:rFonts w:cstheme="minorHAnsi"/>
          <w:b/>
          <w:sz w:val="20"/>
          <w:szCs w:val="20"/>
        </w:rPr>
        <w:t xml:space="preserve"> 2019</w:t>
      </w:r>
      <w:r w:rsidR="00DA54E2">
        <w:rPr>
          <w:rFonts w:cstheme="minorHAnsi"/>
          <w:sz w:val="20"/>
          <w:szCs w:val="20"/>
        </w:rPr>
        <w:t xml:space="preserve">.  If this contract is awarded to the same contractor who is carrying out the thinning work then the above date will be extended to the </w:t>
      </w:r>
      <w:r w:rsidR="00DA54E2" w:rsidRPr="00DA54E2">
        <w:rPr>
          <w:rFonts w:cstheme="minorHAnsi"/>
          <w:b/>
          <w:sz w:val="20"/>
          <w:szCs w:val="20"/>
        </w:rPr>
        <w:t>31</w:t>
      </w:r>
      <w:r w:rsidR="00DA54E2" w:rsidRPr="00DA54E2">
        <w:rPr>
          <w:rFonts w:cstheme="minorHAnsi"/>
          <w:b/>
          <w:sz w:val="20"/>
          <w:szCs w:val="20"/>
          <w:vertAlign w:val="superscript"/>
        </w:rPr>
        <w:t>st</w:t>
      </w:r>
      <w:r w:rsidR="00DA54E2" w:rsidRPr="00DA54E2">
        <w:rPr>
          <w:rFonts w:cstheme="minorHAnsi"/>
          <w:b/>
          <w:sz w:val="20"/>
          <w:szCs w:val="20"/>
        </w:rPr>
        <w:t xml:space="preserve"> March</w:t>
      </w:r>
      <w:r w:rsidR="00DA54E2">
        <w:rPr>
          <w:rFonts w:cstheme="minorHAnsi"/>
          <w:b/>
          <w:sz w:val="20"/>
          <w:szCs w:val="20"/>
        </w:rPr>
        <w:t xml:space="preserve"> 2019</w:t>
      </w:r>
      <w:bookmarkStart w:id="0" w:name="_GoBack"/>
      <w:bookmarkEnd w:id="0"/>
    </w:p>
    <w:p w:rsidR="00142A3C" w:rsidRPr="00A01229" w:rsidRDefault="00142A3C" w:rsidP="00142A3C">
      <w:pPr>
        <w:spacing w:after="200" w:line="360" w:lineRule="auto"/>
        <w:rPr>
          <w:rFonts w:cstheme="minorHAnsi"/>
          <w:b/>
          <w:sz w:val="20"/>
          <w:szCs w:val="20"/>
        </w:rPr>
      </w:pPr>
      <w:r w:rsidRPr="00A01229">
        <w:rPr>
          <w:rFonts w:cstheme="minorHAnsi"/>
          <w:b/>
          <w:sz w:val="20"/>
          <w:szCs w:val="20"/>
        </w:rPr>
        <w:t>Site visits:</w:t>
      </w:r>
    </w:p>
    <w:p w:rsidR="00142A3C" w:rsidRPr="00A01229" w:rsidRDefault="00142A3C" w:rsidP="00142A3C">
      <w:pPr>
        <w:spacing w:after="200" w:line="360" w:lineRule="auto"/>
        <w:rPr>
          <w:rFonts w:cstheme="minorHAnsi"/>
          <w:sz w:val="20"/>
          <w:szCs w:val="20"/>
        </w:rPr>
      </w:pPr>
      <w:r w:rsidRPr="00A01229">
        <w:rPr>
          <w:rFonts w:cstheme="minorHAnsi"/>
          <w:sz w:val="20"/>
          <w:szCs w:val="20"/>
        </w:rPr>
        <w:t>Please contact Gemma Stride for a site visit. Normal working days are Monday – Wednesday however other days are a possibility including weekends.</w:t>
      </w:r>
    </w:p>
    <w:p w:rsidR="00142A3C" w:rsidRDefault="00142A3C" w:rsidP="00142A3C">
      <w:pPr>
        <w:spacing w:line="360" w:lineRule="auto"/>
        <w:rPr>
          <w:rFonts w:cstheme="minorHAnsi"/>
          <w:sz w:val="20"/>
          <w:szCs w:val="20"/>
        </w:rPr>
      </w:pPr>
      <w:r w:rsidRPr="00A01229">
        <w:rPr>
          <w:rFonts w:cstheme="minorHAnsi"/>
          <w:b/>
          <w:sz w:val="20"/>
          <w:szCs w:val="20"/>
        </w:rPr>
        <w:t xml:space="preserve">Site Address: </w:t>
      </w:r>
      <w:r>
        <w:rPr>
          <w:rFonts w:cstheme="minorHAnsi"/>
          <w:sz w:val="20"/>
          <w:szCs w:val="20"/>
        </w:rPr>
        <w:t>Deerholt, Frogham, Fordingbridge, SP6 2HW</w:t>
      </w:r>
    </w:p>
    <w:p w:rsidR="00142A3C" w:rsidRDefault="00142A3C" w:rsidP="00142A3C">
      <w:pPr>
        <w:spacing w:line="360" w:lineRule="auto"/>
        <w:rPr>
          <w:rFonts w:cstheme="minorHAnsi"/>
          <w:b/>
          <w:sz w:val="20"/>
          <w:szCs w:val="20"/>
        </w:rPr>
      </w:pPr>
    </w:p>
    <w:p w:rsidR="00142A3C" w:rsidRPr="00A01229" w:rsidRDefault="00142A3C" w:rsidP="00142A3C">
      <w:pPr>
        <w:spacing w:line="360" w:lineRule="auto"/>
        <w:rPr>
          <w:rFonts w:cstheme="minorHAnsi"/>
          <w:sz w:val="20"/>
          <w:szCs w:val="20"/>
        </w:rPr>
      </w:pPr>
      <w:r w:rsidRPr="00A01229">
        <w:rPr>
          <w:rFonts w:cstheme="minorHAnsi"/>
          <w:b/>
          <w:sz w:val="20"/>
          <w:szCs w:val="20"/>
        </w:rPr>
        <w:t>NGR:</w:t>
      </w:r>
      <w:r w:rsidRPr="00A01229">
        <w:rPr>
          <w:rFonts w:cstheme="minorHAnsi"/>
          <w:sz w:val="20"/>
          <w:szCs w:val="20"/>
        </w:rPr>
        <w:t xml:space="preserve"> </w:t>
      </w:r>
      <w:r>
        <w:rPr>
          <w:rFonts w:cstheme="minorHAnsi"/>
          <w:noProof/>
          <w:sz w:val="20"/>
          <w:szCs w:val="20"/>
        </w:rPr>
        <w:t>SU 16808 13163</w:t>
      </w:r>
    </w:p>
    <w:p w:rsidR="00142A3C" w:rsidRDefault="00142A3C" w:rsidP="00142A3C">
      <w:pPr>
        <w:spacing w:after="200" w:line="360" w:lineRule="auto"/>
        <w:rPr>
          <w:rFonts w:cstheme="minorHAnsi"/>
          <w:sz w:val="20"/>
          <w:szCs w:val="20"/>
        </w:rPr>
      </w:pPr>
    </w:p>
    <w:p w:rsidR="00142A3C" w:rsidRPr="00A01229" w:rsidRDefault="00142A3C" w:rsidP="00142A3C">
      <w:pPr>
        <w:spacing w:after="200" w:line="360" w:lineRule="auto"/>
        <w:rPr>
          <w:rFonts w:cstheme="minorHAnsi"/>
          <w:sz w:val="20"/>
          <w:szCs w:val="20"/>
        </w:rPr>
      </w:pPr>
      <w:r w:rsidRPr="00A01229">
        <w:rPr>
          <w:rFonts w:cstheme="minorHAnsi"/>
          <w:sz w:val="20"/>
          <w:szCs w:val="20"/>
        </w:rPr>
        <w:t>For any other enquiries reference this tender, please contact Gemma Stride, Working Woodlands Project Co-ordinator;</w:t>
      </w:r>
    </w:p>
    <w:p w:rsidR="00142A3C" w:rsidRPr="00A01229" w:rsidRDefault="00142A3C" w:rsidP="00142A3C">
      <w:pPr>
        <w:spacing w:after="200" w:line="360" w:lineRule="auto"/>
        <w:rPr>
          <w:rFonts w:cstheme="minorHAnsi"/>
          <w:sz w:val="20"/>
          <w:szCs w:val="20"/>
        </w:rPr>
      </w:pPr>
      <w:r w:rsidRPr="00A01229">
        <w:rPr>
          <w:rFonts w:cstheme="minorHAnsi"/>
          <w:sz w:val="20"/>
          <w:szCs w:val="20"/>
        </w:rPr>
        <w:t>Tel: 01590 646692 / 07912 941642</w:t>
      </w:r>
      <w:r w:rsidRPr="00A01229">
        <w:rPr>
          <w:rFonts w:cstheme="minorHAnsi"/>
          <w:sz w:val="20"/>
          <w:szCs w:val="20"/>
        </w:rPr>
        <w:tab/>
        <w:t xml:space="preserve">e-mail: </w:t>
      </w:r>
      <w:hyperlink r:id="rId9" w:history="1">
        <w:r w:rsidRPr="00A01229">
          <w:rPr>
            <w:rStyle w:val="Hyperlink"/>
            <w:rFonts w:cstheme="minorHAnsi"/>
            <w:sz w:val="20"/>
            <w:szCs w:val="20"/>
          </w:rPr>
          <w:t>gemma.stride@nflandadvice.org.uk</w:t>
        </w:r>
      </w:hyperlink>
    </w:p>
    <w:p w:rsidR="00142A3C" w:rsidRDefault="00142A3C" w:rsidP="00A01229">
      <w:pPr>
        <w:spacing w:after="200" w:line="360" w:lineRule="auto"/>
        <w:rPr>
          <w:rFonts w:cstheme="minorHAnsi"/>
          <w:sz w:val="20"/>
          <w:szCs w:val="20"/>
        </w:rPr>
      </w:pPr>
    </w:p>
    <w:p w:rsidR="00A01229" w:rsidRPr="00A01229" w:rsidRDefault="00A01229" w:rsidP="00A01229">
      <w:pPr>
        <w:spacing w:after="200" w:line="360" w:lineRule="auto"/>
        <w:rPr>
          <w:rFonts w:cstheme="minorHAnsi"/>
          <w:sz w:val="20"/>
          <w:szCs w:val="20"/>
        </w:rPr>
      </w:pPr>
      <w:r w:rsidRPr="00A01229">
        <w:rPr>
          <w:rFonts w:cstheme="minorHAnsi"/>
          <w:sz w:val="20"/>
          <w:szCs w:val="20"/>
        </w:rPr>
        <w:t>A copy of our Standard Conditions of Services can be found below:</w:t>
      </w:r>
    </w:p>
    <w:bookmarkStart w:id="1" w:name="_MON_1604385436"/>
    <w:bookmarkEnd w:id="1"/>
    <w:p w:rsidR="00A01229" w:rsidRPr="00A01229" w:rsidRDefault="00A01229" w:rsidP="00A01229">
      <w:pPr>
        <w:spacing w:after="200" w:line="360" w:lineRule="auto"/>
        <w:rPr>
          <w:rFonts w:cstheme="minorHAnsi"/>
          <w:sz w:val="20"/>
          <w:szCs w:val="20"/>
        </w:rPr>
      </w:pPr>
      <w:r w:rsidRPr="00A01229">
        <w:rPr>
          <w:rFonts w:cstheme="minorHAnsi"/>
          <w:sz w:val="20"/>
          <w:szCs w:val="20"/>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7.25pt" o:ole="">
            <v:imagedata r:id="rId10" o:title=""/>
          </v:shape>
          <o:OLEObject Type="Embed" ProgID="Word.Document.8" ShapeID="_x0000_i1025" DrawAspect="Icon" ObjectID="_1606557029" r:id="rId11">
            <o:FieldCodes>\s</o:FieldCodes>
          </o:OLEObject>
        </w:object>
      </w:r>
    </w:p>
    <w:p w:rsidR="00A01229" w:rsidRPr="00A01229" w:rsidRDefault="00A01229" w:rsidP="00A01229">
      <w:pPr>
        <w:spacing w:line="360" w:lineRule="auto"/>
        <w:rPr>
          <w:rFonts w:cstheme="minorHAnsi"/>
          <w:sz w:val="20"/>
          <w:szCs w:val="20"/>
        </w:rPr>
      </w:pPr>
      <w:r w:rsidRPr="00A01229">
        <w:rPr>
          <w:rFonts w:cstheme="minorHAnsi"/>
          <w:sz w:val="20"/>
          <w:szCs w:val="20"/>
        </w:rPr>
        <w:t>The Authority reserves the right to withdraw this contract opportunity without notice and will not be liable for any costs incurred by suppliers during any stage of the process.</w:t>
      </w:r>
    </w:p>
    <w:p w:rsidR="00A01229" w:rsidRPr="00A01229" w:rsidRDefault="00A01229" w:rsidP="00A01229">
      <w:pPr>
        <w:spacing w:after="200" w:line="360" w:lineRule="auto"/>
        <w:rPr>
          <w:rFonts w:cstheme="minorHAnsi"/>
          <w:b/>
          <w:sz w:val="20"/>
          <w:szCs w:val="20"/>
        </w:rPr>
      </w:pPr>
    </w:p>
    <w:p w:rsidR="00A01229" w:rsidRPr="00A01229" w:rsidRDefault="00A01229" w:rsidP="00A01229">
      <w:pPr>
        <w:spacing w:after="200" w:line="360" w:lineRule="auto"/>
        <w:rPr>
          <w:rFonts w:cstheme="minorHAnsi"/>
          <w:sz w:val="20"/>
          <w:szCs w:val="20"/>
        </w:rPr>
      </w:pPr>
    </w:p>
    <w:p w:rsidR="00CD3846" w:rsidRPr="00A01229" w:rsidRDefault="00CD3846" w:rsidP="00A01229">
      <w:pPr>
        <w:spacing w:after="160" w:line="360" w:lineRule="auto"/>
        <w:rPr>
          <w:rFonts w:cstheme="minorHAnsi"/>
          <w:sz w:val="20"/>
          <w:szCs w:val="20"/>
        </w:rPr>
      </w:pPr>
    </w:p>
    <w:p w:rsidR="00A01229" w:rsidRPr="00A01229" w:rsidRDefault="00A01229" w:rsidP="00A01229">
      <w:pPr>
        <w:spacing w:after="160" w:line="360" w:lineRule="auto"/>
        <w:ind w:left="720"/>
        <w:rPr>
          <w:rFonts w:cstheme="minorHAnsi"/>
          <w:sz w:val="20"/>
          <w:szCs w:val="20"/>
        </w:rPr>
      </w:pPr>
    </w:p>
    <w:p w:rsidR="00A01229" w:rsidRPr="00A01229" w:rsidRDefault="00A01229" w:rsidP="00A01229">
      <w:pPr>
        <w:spacing w:after="200" w:line="360" w:lineRule="auto"/>
        <w:rPr>
          <w:rFonts w:cstheme="minorHAnsi"/>
          <w:sz w:val="20"/>
          <w:szCs w:val="20"/>
        </w:rPr>
      </w:pPr>
    </w:p>
    <w:p w:rsidR="0066133D" w:rsidRPr="007B24F1" w:rsidRDefault="0066133D" w:rsidP="00AE56D5">
      <w:pPr>
        <w:tabs>
          <w:tab w:val="left" w:pos="8205"/>
        </w:tabs>
        <w:spacing w:line="360" w:lineRule="auto"/>
        <w:rPr>
          <w:rFonts w:ascii="Arial" w:hAnsi="Arial" w:cs="Arial"/>
          <w:sz w:val="20"/>
          <w:szCs w:val="20"/>
        </w:rPr>
      </w:pPr>
    </w:p>
    <w:sectPr w:rsidR="0066133D" w:rsidRPr="007B24F1" w:rsidSect="007D6363">
      <w:headerReference w:type="default" r:id="rId12"/>
      <w:headerReference w:type="first" r:id="rId13"/>
      <w:footerReference w:type="first" r:id="rId14"/>
      <w:pgSz w:w="11906" w:h="16838" w:code="9"/>
      <w:pgMar w:top="1044" w:right="1274" w:bottom="907" w:left="1134" w:header="425"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BC" w:rsidRDefault="00996FBC" w:rsidP="006C1250">
      <w:r>
        <w:separator/>
      </w:r>
    </w:p>
  </w:endnote>
  <w:endnote w:type="continuationSeparator" w:id="0">
    <w:p w:rsidR="00996FBC" w:rsidRDefault="00996FBC" w:rsidP="006C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Malgun Gothic Semilight"/>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D" w:rsidRDefault="00FB4E7D" w:rsidP="004929B6">
    <w:pPr>
      <w:pStyle w:val="Footer"/>
      <w:jc w:val="center"/>
      <w:rPr>
        <w:rFonts w:ascii="Gisha" w:hAnsi="Gisha" w:cs="Gisha"/>
        <w:sz w:val="10"/>
      </w:rPr>
    </w:pPr>
  </w:p>
  <w:p w:rsidR="00A61905" w:rsidRDefault="007D6363" w:rsidP="004929B6">
    <w:pPr>
      <w:pStyle w:val="Footer"/>
      <w:jc w:val="center"/>
      <w:rPr>
        <w:rFonts w:ascii="Gisha" w:hAnsi="Gisha" w:cs="Gisha"/>
        <w:sz w:val="10"/>
      </w:rPr>
    </w:pPr>
    <w:r>
      <w:rPr>
        <w:rFonts w:ascii="Gisha" w:hAnsi="Gisha" w:cs="Gisha"/>
        <w:noProof/>
        <w:sz w:val="10"/>
        <w:lang w:eastAsia="en-GB"/>
      </w:rPr>
      <mc:AlternateContent>
        <mc:Choice Requires="wps">
          <w:drawing>
            <wp:anchor distT="0" distB="0" distL="114300" distR="114300" simplePos="0" relativeHeight="251660288" behindDoc="0" locked="0" layoutInCell="1" allowOverlap="1" wp14:anchorId="0FD77D7D" wp14:editId="58F5D4E4">
              <wp:simplePos x="0" y="0"/>
              <wp:positionH relativeFrom="column">
                <wp:posOffset>-720090</wp:posOffset>
              </wp:positionH>
              <wp:positionV relativeFrom="paragraph">
                <wp:posOffset>46355</wp:posOffset>
              </wp:positionV>
              <wp:extent cx="76200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762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ED8CC" id="Straight Connector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3.65pt" to="543.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" strokecolor="black [3040]"/>
          </w:pict>
        </mc:Fallback>
      </mc:AlternateContent>
    </w:r>
  </w:p>
  <w:p w:rsidR="00A61905" w:rsidRPr="004929B6" w:rsidRDefault="00A61905" w:rsidP="004929B6">
    <w:pPr>
      <w:pStyle w:val="Footer"/>
      <w:jc w:val="center"/>
      <w:rPr>
        <w:rFonts w:ascii="Gisha" w:hAnsi="Gisha" w:cs="Gisha"/>
        <w:sz w:val="10"/>
      </w:rPr>
    </w:pPr>
  </w:p>
  <w:p w:rsidR="004929B6" w:rsidRPr="007D6363" w:rsidRDefault="00FB4E7D" w:rsidP="004929B6">
    <w:pPr>
      <w:pStyle w:val="Footer"/>
      <w:tabs>
        <w:tab w:val="left" w:pos="1418"/>
      </w:tabs>
      <w:jc w:val="center"/>
      <w:rPr>
        <w:rFonts w:cstheme="minorHAnsi"/>
      </w:rPr>
    </w:pPr>
    <w:r w:rsidRPr="007D6363">
      <w:rPr>
        <w:rFonts w:cstheme="minorHAnsi"/>
        <w:sz w:val="20"/>
      </w:rPr>
      <w:t>Telephone:</w:t>
    </w:r>
    <w:r w:rsidR="0089287C" w:rsidRPr="007D6363">
      <w:rPr>
        <w:rFonts w:cstheme="minorHAnsi"/>
        <w:sz w:val="20"/>
      </w:rPr>
      <w:t xml:space="preserve">  </w:t>
    </w:r>
    <w:r w:rsidR="00CD6F73">
      <w:rPr>
        <w:rFonts w:cstheme="minorHAnsi"/>
        <w:sz w:val="20"/>
      </w:rPr>
      <w:t>01590 646692</w:t>
    </w:r>
    <w:r w:rsidR="00A61905" w:rsidRPr="007D6363">
      <w:rPr>
        <w:rFonts w:cstheme="minorHAnsi"/>
        <w:sz w:val="20"/>
      </w:rPr>
      <w:t xml:space="preserve"> </w:t>
    </w:r>
    <w:r w:rsidRPr="007D6363">
      <w:rPr>
        <w:rFonts w:cstheme="minorHAnsi"/>
        <w:sz w:val="20"/>
      </w:rPr>
      <w:t>Email:</w:t>
    </w:r>
    <w:r w:rsidR="00BD0BBD">
      <w:rPr>
        <w:rFonts w:cstheme="minorHAnsi"/>
        <w:sz w:val="20"/>
      </w:rPr>
      <w:t xml:space="preserve"> </w:t>
    </w:r>
    <w:hyperlink r:id="rId1" w:history="1">
      <w:r w:rsidR="00017FD7" w:rsidRPr="001C19E4">
        <w:rPr>
          <w:rStyle w:val="Hyperlink"/>
          <w:rFonts w:cstheme="minorHAnsi"/>
          <w:sz w:val="20"/>
        </w:rPr>
        <w:t>gemma.stride@nflandadvice.org.uk</w:t>
      </w:r>
    </w:hyperlink>
    <w:r w:rsidR="00BD0BBD">
      <w:rPr>
        <w:rFonts w:cstheme="minorHAnsi"/>
        <w:sz w:val="20"/>
      </w:rPr>
      <w:t xml:space="preserve"> </w:t>
    </w:r>
    <w:r w:rsidR="0089287C" w:rsidRPr="007D6363">
      <w:rPr>
        <w:rFonts w:cstheme="minorHAnsi"/>
        <w:sz w:val="20"/>
      </w:rPr>
      <w:t xml:space="preserve"> </w:t>
    </w:r>
    <w:r w:rsidRPr="007D6363">
      <w:rPr>
        <w:rFonts w:cstheme="minorHAnsi"/>
        <w:sz w:val="20"/>
      </w:rPr>
      <w:t>Web:</w:t>
    </w:r>
    <w:r w:rsidR="0089287C" w:rsidRPr="007D6363">
      <w:rPr>
        <w:rFonts w:cstheme="minorHAnsi"/>
        <w:sz w:val="20"/>
      </w:rPr>
      <w:t xml:space="preserve">  </w:t>
    </w:r>
    <w:hyperlink r:id="rId2" w:history="1">
      <w:r w:rsidR="00BD0BBD" w:rsidRPr="00B16B6C">
        <w:rPr>
          <w:rStyle w:val="Hyperlink"/>
          <w:rFonts w:cstheme="minorHAnsi"/>
          <w:sz w:val="20"/>
        </w:rPr>
        <w:t>www.nflandadvice.org.uk</w:t>
      </w:r>
    </w:hyperlink>
  </w:p>
  <w:p w:rsidR="004929B6" w:rsidRPr="004929B6" w:rsidRDefault="004929B6" w:rsidP="004929B6">
    <w:pPr>
      <w:pStyle w:val="Footer"/>
      <w:tabs>
        <w:tab w:val="left" w:pos="1418"/>
      </w:tabs>
      <w:jc w:val="center"/>
      <w:rPr>
        <w:rFonts w:cstheme="minorHAnsi"/>
        <w:sz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510"/>
      <w:gridCol w:w="1401"/>
      <w:gridCol w:w="1528"/>
      <w:gridCol w:w="3550"/>
    </w:tblGrid>
    <w:tr w:rsidR="00A61905" w:rsidRPr="004929B6" w:rsidTr="007D6363">
      <w:trPr>
        <w:trHeight w:val="198"/>
        <w:jc w:val="center"/>
      </w:trPr>
      <w:tc>
        <w:tcPr>
          <w:tcW w:w="1513" w:type="dxa"/>
        </w:tcPr>
        <w:p w:rsidR="00A61905" w:rsidRPr="004929B6" w:rsidRDefault="00A61905" w:rsidP="004929B6">
          <w:pPr>
            <w:pStyle w:val="Header"/>
            <w:jc w:val="center"/>
            <w:rPr>
              <w:rFonts w:cstheme="minorHAnsi"/>
              <w:color w:val="4F6228" w:themeColor="accent3" w:themeShade="80"/>
              <w:sz w:val="20"/>
            </w:rPr>
          </w:pPr>
        </w:p>
      </w:tc>
      <w:tc>
        <w:tcPr>
          <w:tcW w:w="5704" w:type="dxa"/>
          <w:gridSpan w:val="4"/>
        </w:tcPr>
        <w:p w:rsidR="00A61905" w:rsidRPr="004929B6" w:rsidRDefault="00A61905" w:rsidP="004929B6">
          <w:pPr>
            <w:pStyle w:val="Header"/>
            <w:jc w:val="center"/>
            <w:rPr>
              <w:rFonts w:cstheme="minorHAnsi"/>
              <w:color w:val="4F6228" w:themeColor="accent3" w:themeShade="80"/>
              <w:sz w:val="20"/>
            </w:rPr>
          </w:pPr>
        </w:p>
      </w:tc>
    </w:tr>
    <w:tr w:rsidR="00A61905" w:rsidTr="005B142E">
      <w:trPr>
        <w:trHeight w:val="1025"/>
        <w:jc w:val="center"/>
      </w:trPr>
      <w:tc>
        <w:tcPr>
          <w:tcW w:w="1513" w:type="dxa"/>
        </w:tcPr>
        <w:p w:rsidR="00A61905" w:rsidRDefault="00A61905" w:rsidP="004929B6">
          <w:pPr>
            <w:pStyle w:val="Header"/>
            <w:jc w:val="center"/>
            <w:rPr>
              <w:rFonts w:cstheme="minorHAnsi"/>
              <w:color w:val="4F6228" w:themeColor="accent3" w:themeShade="80"/>
              <w:sz w:val="18"/>
            </w:rPr>
          </w:pPr>
        </w:p>
        <w:p w:rsidR="00A61905" w:rsidRDefault="00A61905" w:rsidP="004929B6">
          <w:pPr>
            <w:pStyle w:val="Header"/>
            <w:jc w:val="center"/>
            <w:rPr>
              <w:rFonts w:cstheme="minorHAnsi"/>
              <w:color w:val="4F6228" w:themeColor="accent3" w:themeShade="80"/>
              <w:sz w:val="18"/>
            </w:rPr>
          </w:pPr>
        </w:p>
        <w:p w:rsidR="00A61905" w:rsidRPr="003727D1" w:rsidRDefault="00A61905" w:rsidP="004929B6">
          <w:pPr>
            <w:pStyle w:val="Header"/>
            <w:jc w:val="center"/>
            <w:rPr>
              <w:rFonts w:ascii="Gisha" w:hAnsi="Gisha" w:cs="Gisha"/>
              <w:color w:val="4F6228" w:themeColor="accent3" w:themeShade="80"/>
              <w:sz w:val="14"/>
            </w:rPr>
          </w:pPr>
          <w:r w:rsidRPr="00A61905">
            <w:rPr>
              <w:rFonts w:cstheme="minorHAnsi"/>
              <w:color w:val="4F6228" w:themeColor="accent3" w:themeShade="80"/>
              <w:sz w:val="18"/>
            </w:rPr>
            <w:t>This service is supported by:</w:t>
          </w:r>
        </w:p>
      </w:tc>
      <w:tc>
        <w:tcPr>
          <w:tcW w:w="1513" w:type="dxa"/>
        </w:tcPr>
        <w:p w:rsidR="00A61905" w:rsidRPr="00A61905" w:rsidRDefault="00A61905" w:rsidP="004929B6">
          <w:pPr>
            <w:pStyle w:val="Header"/>
            <w:jc w:val="center"/>
            <w:rPr>
              <w:rFonts w:ascii="Gisha" w:hAnsi="Gisha" w:cs="Gisha"/>
              <w:color w:val="4F6228" w:themeColor="accent3" w:themeShade="80"/>
              <w:sz w:val="10"/>
            </w:rPr>
          </w:pPr>
        </w:p>
        <w:p w:rsidR="00A61905" w:rsidRDefault="00A61905" w:rsidP="004929B6">
          <w:pPr>
            <w:pStyle w:val="Header"/>
            <w:jc w:val="center"/>
            <w:rPr>
              <w:rFonts w:ascii="Gisha" w:hAnsi="Gisha" w:cs="Gisha"/>
              <w:color w:val="4F6228" w:themeColor="accent3" w:themeShade="80"/>
              <w:sz w:val="20"/>
            </w:rPr>
          </w:pPr>
          <w:r>
            <w:rPr>
              <w:noProof/>
              <w:color w:val="000000"/>
              <w:sz w:val="15"/>
              <w:szCs w:val="15"/>
              <w:lang w:eastAsia="en-GB"/>
            </w:rPr>
            <w:drawing>
              <wp:inline distT="0" distB="0" distL="0" distR="0" wp14:anchorId="6D1F95CA" wp14:editId="6FC252CD">
                <wp:extent cx="552450" cy="552450"/>
                <wp:effectExtent l="0" t="0" r="0" b="0"/>
                <wp:docPr id="20" name="Picture 20" descr="Verder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ere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23" cy="553223"/>
                        </a:xfrm>
                        <a:prstGeom prst="rect">
                          <a:avLst/>
                        </a:prstGeom>
                        <a:noFill/>
                        <a:ln>
                          <a:noFill/>
                        </a:ln>
                      </pic:spPr>
                    </pic:pic>
                  </a:graphicData>
                </a:graphic>
              </wp:inline>
            </w:drawing>
          </w:r>
        </w:p>
      </w:tc>
      <w:tc>
        <w:tcPr>
          <w:tcW w:w="1404" w:type="dxa"/>
        </w:tcPr>
        <w:p w:rsidR="00A61905" w:rsidRPr="00A61905" w:rsidRDefault="00A61905" w:rsidP="004929B6">
          <w:pPr>
            <w:jc w:val="center"/>
            <w:rPr>
              <w:rFonts w:ascii="Gisha" w:hAnsi="Gisha" w:cs="Gisha"/>
              <w:color w:val="4F6228" w:themeColor="accent3" w:themeShade="80"/>
              <w:sz w:val="14"/>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CEF7C62" wp14:editId="5A838375">
                <wp:extent cx="533400" cy="508298"/>
                <wp:effectExtent l="0" t="0" r="0" b="6350"/>
                <wp:docPr id="21" name="Picture 21" descr="RGB gradua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44" cy="512819"/>
                        </a:xfrm>
                        <a:prstGeom prst="rect">
                          <a:avLst/>
                        </a:prstGeom>
                        <a:noFill/>
                        <a:ln>
                          <a:noFill/>
                        </a:ln>
                      </pic:spPr>
                    </pic:pic>
                  </a:graphicData>
                </a:graphic>
              </wp:inline>
            </w:drawing>
          </w:r>
        </w:p>
      </w:tc>
      <w:tc>
        <w:tcPr>
          <w:tcW w:w="1531" w:type="dxa"/>
        </w:tcPr>
        <w:p w:rsidR="00A61905" w:rsidRPr="00A61905" w:rsidRDefault="00A61905" w:rsidP="004929B6">
          <w:pPr>
            <w:jc w:val="center"/>
            <w:rPr>
              <w:rFonts w:ascii="Gisha" w:hAnsi="Gisha" w:cs="Gisha"/>
              <w:color w:val="4F6228" w:themeColor="accent3" w:themeShade="80"/>
              <w:sz w:val="16"/>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25700C4" wp14:editId="5EC509D6">
                <wp:extent cx="554825" cy="518547"/>
                <wp:effectExtent l="0" t="0" r="0" b="0"/>
                <wp:docPr id="22" name="Picture 22" descr="Hampshire and Isle of Wight Wildlif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shire and Isle of Wight Wildlife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119" cy="519756"/>
                        </a:xfrm>
                        <a:prstGeom prst="rect">
                          <a:avLst/>
                        </a:prstGeom>
                        <a:noFill/>
                        <a:ln>
                          <a:noFill/>
                        </a:ln>
                      </pic:spPr>
                    </pic:pic>
                  </a:graphicData>
                </a:graphic>
              </wp:inline>
            </w:drawing>
          </w:r>
        </w:p>
      </w:tc>
      <w:tc>
        <w:tcPr>
          <w:tcW w:w="1256" w:type="dxa"/>
        </w:tcPr>
        <w:p w:rsidR="00A61905" w:rsidRDefault="00A61905" w:rsidP="004929B6">
          <w:pPr>
            <w:jc w:val="center"/>
            <w:rPr>
              <w:rFonts w:ascii="Gisha" w:hAnsi="Gisha" w:cs="Gisha"/>
              <w:color w:val="4F6228" w:themeColor="accent3" w:themeShade="80"/>
              <w:sz w:val="20"/>
            </w:rPr>
          </w:pPr>
        </w:p>
        <w:p w:rsidR="00A61905" w:rsidRDefault="005B142E" w:rsidP="004929B6">
          <w:pPr>
            <w:pStyle w:val="Header"/>
            <w:jc w:val="center"/>
            <w:rPr>
              <w:rFonts w:ascii="Gisha" w:hAnsi="Gisha" w:cs="Gisha"/>
              <w:color w:val="4F6228" w:themeColor="accent3" w:themeShade="80"/>
              <w:sz w:val="20"/>
            </w:rPr>
          </w:pPr>
          <w:r>
            <w:rPr>
              <w:rFonts w:ascii="Gisha" w:hAnsi="Gisha" w:cs="Gisha"/>
              <w:noProof/>
              <w:color w:val="4F6228" w:themeColor="accent3" w:themeShade="80"/>
              <w:sz w:val="20"/>
              <w:lang w:eastAsia="en-GB"/>
            </w:rPr>
            <w:drawing>
              <wp:inline distT="0" distB="0" distL="0" distR="0" wp14:anchorId="48173E25" wp14:editId="3EB7F565">
                <wp:extent cx="2117266" cy="385342"/>
                <wp:effectExtent l="0" t="0" r="0" b="0"/>
                <wp:docPr id="1" name="Picture 1" descr="O:\HLF\Our past, our future\Logos\HL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LF\Our past, our future\Logos\HL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656" cy="387961"/>
                        </a:xfrm>
                        <a:prstGeom prst="rect">
                          <a:avLst/>
                        </a:prstGeom>
                        <a:noFill/>
                        <a:ln>
                          <a:noFill/>
                        </a:ln>
                      </pic:spPr>
                    </pic:pic>
                  </a:graphicData>
                </a:graphic>
              </wp:inline>
            </w:drawing>
          </w:r>
        </w:p>
      </w:tc>
    </w:tr>
  </w:tbl>
  <w:p w:rsidR="006C3CF5" w:rsidRPr="004929B6" w:rsidRDefault="006C3CF5" w:rsidP="003C3EBA">
    <w:pPr>
      <w:pStyle w:val="Footer"/>
      <w:tabs>
        <w:tab w:val="left" w:pos="1418"/>
      </w:tabs>
      <w:rPr>
        <w:rFonts w:ascii="Gisha" w:hAnsi="Gisha" w:cs="Gish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BC" w:rsidRDefault="00996FBC" w:rsidP="006C1250">
      <w:r>
        <w:separator/>
      </w:r>
    </w:p>
  </w:footnote>
  <w:footnote w:type="continuationSeparator" w:id="0">
    <w:p w:rsidR="00996FBC" w:rsidRDefault="00996FBC" w:rsidP="006C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0" w:rsidRPr="006C1250" w:rsidRDefault="006C1250">
    <w:pPr>
      <w:pStyle w:val="Header"/>
      <w:rPr>
        <w:rFonts w:ascii="Gisha" w:hAnsi="Gisha" w:cs="Gisha"/>
        <w:color w:val="4F6228" w:themeColor="accent3" w:themeShade="80"/>
        <w:sz w:val="20"/>
      </w:rPr>
    </w:pPr>
    <w:r w:rsidRPr="006C1250">
      <w:rPr>
        <w:rFonts w:ascii="Gisha" w:hAnsi="Gisha" w:cs="Gisha"/>
        <w:color w:val="4F6228" w:themeColor="accent3" w:themeShade="80"/>
        <w:sz w:val="20"/>
      </w:rPr>
      <w:t xml:space="preserve"> </w:t>
    </w:r>
  </w:p>
  <w:p w:rsidR="006C1250" w:rsidRDefault="006C1250" w:rsidP="006C12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B6" w:rsidRDefault="004929B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6C3CF5" w:rsidTr="004929B6">
      <w:trPr>
        <w:trHeight w:val="381"/>
        <w:jc w:val="center"/>
      </w:trPr>
      <w:tc>
        <w:tcPr>
          <w:tcW w:w="5273" w:type="dxa"/>
          <w:vMerge w:val="restart"/>
        </w:tcPr>
        <w:p w:rsidR="006C3CF5" w:rsidRPr="004929B6" w:rsidRDefault="006C3CF5" w:rsidP="004929B6">
          <w:pPr>
            <w:pStyle w:val="Header"/>
            <w:jc w:val="center"/>
            <w:rPr>
              <w:rFonts w:cstheme="minorHAnsi"/>
              <w:b/>
              <w:color w:val="4F6228" w:themeColor="accent3" w:themeShade="80"/>
              <w:sz w:val="32"/>
            </w:rPr>
          </w:pPr>
          <w:r w:rsidRPr="004929B6">
            <w:rPr>
              <w:rFonts w:cstheme="minorHAnsi"/>
              <w:b/>
              <w:color w:val="4F6228" w:themeColor="accent3" w:themeShade="80"/>
              <w:sz w:val="32"/>
            </w:rPr>
            <w:t>New Forest</w:t>
          </w:r>
          <w:r w:rsidR="003C3EBA" w:rsidRPr="004929B6">
            <w:rPr>
              <w:rFonts w:cstheme="minorHAnsi"/>
              <w:b/>
              <w:color w:val="4F6228" w:themeColor="accent3" w:themeShade="80"/>
              <w:sz w:val="32"/>
            </w:rPr>
            <w:t xml:space="preserve"> </w:t>
          </w:r>
          <w:r w:rsidRPr="004929B6">
            <w:rPr>
              <w:rFonts w:cstheme="minorHAnsi"/>
              <w:b/>
              <w:color w:val="4F6228" w:themeColor="accent3" w:themeShade="80"/>
              <w:sz w:val="32"/>
            </w:rPr>
            <w:t>Land Advice Service</w:t>
          </w:r>
        </w:p>
        <w:p w:rsidR="006C3CF5" w:rsidRPr="003C3EBA" w:rsidRDefault="006C3CF5" w:rsidP="00497C26">
          <w:pPr>
            <w:pStyle w:val="Header"/>
            <w:jc w:val="center"/>
            <w:rPr>
              <w:rFonts w:ascii="Gisha" w:hAnsi="Gisha" w:cs="Gisha"/>
              <w:i/>
              <w:color w:val="4F6228" w:themeColor="accent3" w:themeShade="80"/>
              <w:sz w:val="20"/>
            </w:rPr>
          </w:pPr>
          <w:r w:rsidRPr="004929B6">
            <w:rPr>
              <w:rFonts w:cstheme="minorHAnsi"/>
              <w:i/>
              <w:color w:val="4F6228" w:themeColor="accent3" w:themeShade="80"/>
            </w:rPr>
            <w:t>providing independent land</w:t>
          </w:r>
          <w:r w:rsidR="003C3EBA" w:rsidRPr="004929B6">
            <w:rPr>
              <w:rFonts w:cstheme="minorHAnsi"/>
              <w:i/>
              <w:color w:val="4F6228" w:themeColor="accent3" w:themeShade="80"/>
            </w:rPr>
            <w:t xml:space="preserve"> </w:t>
          </w:r>
          <w:r w:rsidR="004929B6">
            <w:rPr>
              <w:rFonts w:cstheme="minorHAnsi"/>
              <w:i/>
              <w:color w:val="4F6228" w:themeColor="accent3" w:themeShade="80"/>
            </w:rPr>
            <w:t>m</w:t>
          </w:r>
          <w:r w:rsidRPr="004929B6">
            <w:rPr>
              <w:rFonts w:cstheme="minorHAnsi"/>
              <w:i/>
              <w:color w:val="4F6228" w:themeColor="accent3" w:themeShade="80"/>
            </w:rPr>
            <w:t>anagement advice across</w:t>
          </w:r>
          <w:r w:rsidR="003C3EBA" w:rsidRPr="004929B6">
            <w:rPr>
              <w:rFonts w:cstheme="minorHAnsi"/>
              <w:i/>
              <w:color w:val="4F6228" w:themeColor="accent3" w:themeShade="80"/>
            </w:rPr>
            <w:t xml:space="preserve"> </w:t>
          </w:r>
          <w:r w:rsidR="00497C26">
            <w:rPr>
              <w:rFonts w:cstheme="minorHAnsi"/>
              <w:i/>
              <w:color w:val="4F6228" w:themeColor="accent3" w:themeShade="80"/>
            </w:rPr>
            <w:t>t</w:t>
          </w:r>
          <w:r w:rsidRPr="004929B6">
            <w:rPr>
              <w:rFonts w:cstheme="minorHAnsi"/>
              <w:i/>
              <w:color w:val="4F6228" w:themeColor="accent3" w:themeShade="80"/>
            </w:rPr>
            <w:t>he New Forest and</w:t>
          </w:r>
          <w:r w:rsidR="003C3EBA" w:rsidRPr="004929B6">
            <w:rPr>
              <w:rFonts w:cstheme="minorHAnsi"/>
              <w:i/>
              <w:color w:val="4F6228" w:themeColor="accent3" w:themeShade="80"/>
            </w:rPr>
            <w:t xml:space="preserve"> </w:t>
          </w:r>
          <w:r w:rsidRPr="004929B6">
            <w:rPr>
              <w:rFonts w:cstheme="minorHAnsi"/>
              <w:i/>
              <w:color w:val="4F6228" w:themeColor="accent3" w:themeShade="80"/>
            </w:rPr>
            <w:t>Avon Valley</w:t>
          </w:r>
        </w:p>
      </w:tc>
    </w:tr>
    <w:tr w:rsidR="006C3CF5" w:rsidTr="004929B6">
      <w:trPr>
        <w:trHeight w:val="764"/>
        <w:jc w:val="center"/>
      </w:trPr>
      <w:tc>
        <w:tcPr>
          <w:tcW w:w="5273" w:type="dxa"/>
          <w:vMerge/>
        </w:tcPr>
        <w:p w:rsidR="006C3CF5" w:rsidRPr="006C1250" w:rsidRDefault="006C3CF5" w:rsidP="00DC6B71">
          <w:pPr>
            <w:pStyle w:val="Header"/>
            <w:rPr>
              <w:rFonts w:ascii="Gisha" w:hAnsi="Gisha" w:cs="Gisha"/>
              <w:b/>
              <w:color w:val="4F6228" w:themeColor="accent3" w:themeShade="80"/>
            </w:rPr>
          </w:pPr>
        </w:p>
      </w:tc>
    </w:tr>
  </w:tbl>
  <w:p w:rsidR="00497C26" w:rsidRDefault="00497C26" w:rsidP="00497C26">
    <w:pPr>
      <w:pStyle w:val="Footer"/>
      <w:jc w:val="center"/>
      <w:rPr>
        <w:rFonts w:cstheme="minorHAnsi"/>
        <w:b/>
        <w:color w:val="4F6228" w:themeColor="accent3" w:themeShade="80"/>
      </w:rPr>
    </w:pPr>
    <w:r w:rsidRPr="00497C26">
      <w:rPr>
        <w:rFonts w:cstheme="minorHAnsi"/>
        <w:b/>
        <w:color w:val="4F6228" w:themeColor="accent3" w:themeShade="80"/>
      </w:rPr>
      <w:t>Lymington Town Hall, Avenue Road, Lymington, Hampshire, SO41 9ZG</w:t>
    </w:r>
  </w:p>
  <w:p w:rsidR="00A61905" w:rsidRPr="00497C26" w:rsidRDefault="00A61905" w:rsidP="00497C26">
    <w:pPr>
      <w:pStyle w:val="Footer"/>
      <w:jc w:val="center"/>
      <w:rPr>
        <w:rFonts w:cstheme="minorHAnsi"/>
        <w:b/>
        <w:color w:val="4F6228" w:themeColor="accent3" w:themeShade="80"/>
      </w:rPr>
    </w:pPr>
    <w:r>
      <w:rPr>
        <w:rFonts w:cstheme="minorHAnsi"/>
        <w:b/>
        <w:noProof/>
        <w:color w:val="4F6228" w:themeColor="accent3" w:themeShade="80"/>
        <w:lang w:eastAsia="en-GB"/>
      </w:rPr>
      <mc:AlternateContent>
        <mc:Choice Requires="wps">
          <w:drawing>
            <wp:anchor distT="0" distB="0" distL="114300" distR="114300" simplePos="0" relativeHeight="251659264" behindDoc="0" locked="0" layoutInCell="1" allowOverlap="1" wp14:anchorId="747EAEE2" wp14:editId="3B07F848">
              <wp:simplePos x="0" y="0"/>
              <wp:positionH relativeFrom="column">
                <wp:posOffset>-720090</wp:posOffset>
              </wp:positionH>
              <wp:positionV relativeFrom="paragraph">
                <wp:posOffset>81280</wp:posOffset>
              </wp:positionV>
              <wp:extent cx="7553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0E5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6.4pt" to="53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8F3"/>
    <w:multiLevelType w:val="hybridMultilevel"/>
    <w:tmpl w:val="8D5A4E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AF0944"/>
    <w:multiLevelType w:val="hybridMultilevel"/>
    <w:tmpl w:val="A978F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615C7"/>
    <w:multiLevelType w:val="hybridMultilevel"/>
    <w:tmpl w:val="3AA8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F52AC"/>
    <w:multiLevelType w:val="hybridMultilevel"/>
    <w:tmpl w:val="82CE8CA0"/>
    <w:lvl w:ilvl="0" w:tplc="72AA4FC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5D65F3"/>
    <w:multiLevelType w:val="hybridMultilevel"/>
    <w:tmpl w:val="787A6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27940"/>
    <w:multiLevelType w:val="hybridMultilevel"/>
    <w:tmpl w:val="0FBA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D7F47"/>
    <w:multiLevelType w:val="hybridMultilevel"/>
    <w:tmpl w:val="5E568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D5F9C"/>
    <w:multiLevelType w:val="hybridMultilevel"/>
    <w:tmpl w:val="A580C33A"/>
    <w:lvl w:ilvl="0" w:tplc="99F4A1DA">
      <w:start w:val="5"/>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4B5B72"/>
    <w:multiLevelType w:val="hybridMultilevel"/>
    <w:tmpl w:val="B860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7"/>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0"/>
    <w:rsid w:val="00010E26"/>
    <w:rsid w:val="00017FD7"/>
    <w:rsid w:val="00046E29"/>
    <w:rsid w:val="00074ED8"/>
    <w:rsid w:val="00081D26"/>
    <w:rsid w:val="001217D0"/>
    <w:rsid w:val="001306C0"/>
    <w:rsid w:val="0013478A"/>
    <w:rsid w:val="00142A3C"/>
    <w:rsid w:val="0016300D"/>
    <w:rsid w:val="001C68A8"/>
    <w:rsid w:val="001C7309"/>
    <w:rsid w:val="00221815"/>
    <w:rsid w:val="00230BF0"/>
    <w:rsid w:val="00296F5A"/>
    <w:rsid w:val="00324288"/>
    <w:rsid w:val="003727D1"/>
    <w:rsid w:val="00396EF7"/>
    <w:rsid w:val="003C1DF1"/>
    <w:rsid w:val="003C3EBA"/>
    <w:rsid w:val="00426774"/>
    <w:rsid w:val="004325E9"/>
    <w:rsid w:val="00455286"/>
    <w:rsid w:val="004723FE"/>
    <w:rsid w:val="004929B6"/>
    <w:rsid w:val="00497C26"/>
    <w:rsid w:val="004C2DE8"/>
    <w:rsid w:val="004C38B8"/>
    <w:rsid w:val="00544CE4"/>
    <w:rsid w:val="005B142E"/>
    <w:rsid w:val="005B2FF4"/>
    <w:rsid w:val="00612B25"/>
    <w:rsid w:val="00634C17"/>
    <w:rsid w:val="0066133D"/>
    <w:rsid w:val="00661EE3"/>
    <w:rsid w:val="00667990"/>
    <w:rsid w:val="006A4C81"/>
    <w:rsid w:val="006C1250"/>
    <w:rsid w:val="006C3CF5"/>
    <w:rsid w:val="006C449E"/>
    <w:rsid w:val="006E6755"/>
    <w:rsid w:val="00710EDC"/>
    <w:rsid w:val="00752010"/>
    <w:rsid w:val="00796050"/>
    <w:rsid w:val="007B24F1"/>
    <w:rsid w:val="007D2343"/>
    <w:rsid w:val="007D6363"/>
    <w:rsid w:val="00855091"/>
    <w:rsid w:val="0088566C"/>
    <w:rsid w:val="0089287C"/>
    <w:rsid w:val="008F5FA5"/>
    <w:rsid w:val="00902402"/>
    <w:rsid w:val="00927229"/>
    <w:rsid w:val="00996FBC"/>
    <w:rsid w:val="009C05BB"/>
    <w:rsid w:val="009D7593"/>
    <w:rsid w:val="00A01229"/>
    <w:rsid w:val="00A01819"/>
    <w:rsid w:val="00A10EAB"/>
    <w:rsid w:val="00A16163"/>
    <w:rsid w:val="00A23F43"/>
    <w:rsid w:val="00A45D0E"/>
    <w:rsid w:val="00A61905"/>
    <w:rsid w:val="00A71D74"/>
    <w:rsid w:val="00AA02D4"/>
    <w:rsid w:val="00AE56D5"/>
    <w:rsid w:val="00B12A14"/>
    <w:rsid w:val="00B25558"/>
    <w:rsid w:val="00B8188A"/>
    <w:rsid w:val="00BD0BBD"/>
    <w:rsid w:val="00C32252"/>
    <w:rsid w:val="00C771C7"/>
    <w:rsid w:val="00C859D7"/>
    <w:rsid w:val="00CD3846"/>
    <w:rsid w:val="00CD6F73"/>
    <w:rsid w:val="00D14B06"/>
    <w:rsid w:val="00DA54E2"/>
    <w:rsid w:val="00DC3B78"/>
    <w:rsid w:val="00DE2B67"/>
    <w:rsid w:val="00DE62BA"/>
    <w:rsid w:val="00E923A9"/>
    <w:rsid w:val="00EB0A95"/>
    <w:rsid w:val="00ED4816"/>
    <w:rsid w:val="00F11B99"/>
    <w:rsid w:val="00F57359"/>
    <w:rsid w:val="00F700E5"/>
    <w:rsid w:val="00FA787B"/>
    <w:rsid w:val="00FA7B25"/>
    <w:rsid w:val="00FB4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84B2C53"/>
  <w15:docId w15:val="{C0A285E6-516A-49F9-B9DB-A1175EC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rPr>
      <w:sz w:val="24"/>
    </w:rPr>
  </w:style>
  <w:style w:type="paragraph" w:styleId="Header">
    <w:name w:val="header"/>
    <w:basedOn w:val="Normal"/>
    <w:link w:val="HeaderChar"/>
    <w:uiPriority w:val="99"/>
    <w:unhideWhenUsed/>
    <w:rsid w:val="006C1250"/>
    <w:pPr>
      <w:tabs>
        <w:tab w:val="center" w:pos="4513"/>
        <w:tab w:val="right" w:pos="9026"/>
      </w:tabs>
    </w:pPr>
  </w:style>
  <w:style w:type="character" w:customStyle="1" w:styleId="HeaderChar">
    <w:name w:val="Header Char"/>
    <w:basedOn w:val="DefaultParagraphFont"/>
    <w:link w:val="Header"/>
    <w:uiPriority w:val="99"/>
    <w:rsid w:val="006C1250"/>
    <w:rPr>
      <w:sz w:val="24"/>
    </w:rPr>
  </w:style>
  <w:style w:type="paragraph" w:styleId="Footer">
    <w:name w:val="footer"/>
    <w:basedOn w:val="Normal"/>
    <w:link w:val="FooterChar"/>
    <w:uiPriority w:val="99"/>
    <w:unhideWhenUsed/>
    <w:rsid w:val="006C1250"/>
    <w:pPr>
      <w:tabs>
        <w:tab w:val="center" w:pos="4513"/>
        <w:tab w:val="right" w:pos="9026"/>
      </w:tabs>
    </w:pPr>
  </w:style>
  <w:style w:type="character" w:customStyle="1" w:styleId="FooterChar">
    <w:name w:val="Footer Char"/>
    <w:basedOn w:val="DefaultParagraphFont"/>
    <w:link w:val="Footer"/>
    <w:uiPriority w:val="99"/>
    <w:rsid w:val="006C1250"/>
    <w:rPr>
      <w:sz w:val="24"/>
    </w:rPr>
  </w:style>
  <w:style w:type="table" w:styleId="TableGrid">
    <w:name w:val="Table Grid"/>
    <w:basedOn w:val="TableNormal"/>
    <w:uiPriority w:val="59"/>
    <w:rsid w:val="006C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091"/>
    <w:rPr>
      <w:rFonts w:ascii="Tahoma" w:hAnsi="Tahoma" w:cs="Tahoma"/>
      <w:sz w:val="16"/>
      <w:szCs w:val="16"/>
    </w:rPr>
  </w:style>
  <w:style w:type="character" w:customStyle="1" w:styleId="BalloonTextChar">
    <w:name w:val="Balloon Text Char"/>
    <w:basedOn w:val="DefaultParagraphFont"/>
    <w:link w:val="BalloonText"/>
    <w:uiPriority w:val="99"/>
    <w:semiHidden/>
    <w:rsid w:val="00855091"/>
    <w:rPr>
      <w:rFonts w:ascii="Tahoma" w:hAnsi="Tahoma" w:cs="Tahoma"/>
      <w:sz w:val="16"/>
      <w:szCs w:val="16"/>
    </w:rPr>
  </w:style>
  <w:style w:type="character" w:styleId="Hyperlink">
    <w:name w:val="Hyperlink"/>
    <w:basedOn w:val="DefaultParagraphFont"/>
    <w:uiPriority w:val="99"/>
    <w:unhideWhenUsed/>
    <w:rsid w:val="006A4C81"/>
    <w:rPr>
      <w:color w:val="0000FF" w:themeColor="hyperlink"/>
      <w:u w:val="single"/>
    </w:rPr>
  </w:style>
  <w:style w:type="paragraph" w:styleId="ListParagraph">
    <w:name w:val="List Paragraph"/>
    <w:basedOn w:val="Normal"/>
    <w:uiPriority w:val="34"/>
    <w:qFormat/>
    <w:rsid w:val="00E923A9"/>
    <w:pPr>
      <w:ind w:left="720"/>
      <w:contextualSpacing/>
    </w:pPr>
  </w:style>
  <w:style w:type="character" w:customStyle="1" w:styleId="xbe">
    <w:name w:val="_xbe"/>
    <w:basedOn w:val="DefaultParagraphFont"/>
    <w:rsid w:val="00017FD7"/>
  </w:style>
  <w:style w:type="character" w:styleId="FollowedHyperlink">
    <w:name w:val="FollowedHyperlink"/>
    <w:basedOn w:val="DefaultParagraphFont"/>
    <w:uiPriority w:val="99"/>
    <w:semiHidden/>
    <w:unhideWhenUsed/>
    <w:rsid w:val="00D14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s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emma.stride@nflandadvice.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nflandadvice.org.uk" TargetMode="External"/><Relationship Id="rId1" Type="http://schemas.openxmlformats.org/officeDocument/2006/relationships/hyperlink" Target="mailto:gemma.stride@nflandadvice.org.uk" TargetMode="External"/><Relationship Id="rId6" Type="http://schemas.openxmlformats.org/officeDocument/2006/relationships/image" Target="media/image5.jpeg"/><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0305B-7DC8-4535-AFC1-A29806BD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Bowen</dc:creator>
  <cp:lastModifiedBy>Gemma Stride</cp:lastModifiedBy>
  <cp:revision>4</cp:revision>
  <cp:lastPrinted>2018-12-17T13:03:00Z</cp:lastPrinted>
  <dcterms:created xsi:type="dcterms:W3CDTF">2018-12-07T14:25:00Z</dcterms:created>
  <dcterms:modified xsi:type="dcterms:W3CDTF">2018-12-17T13:04:00Z</dcterms:modified>
</cp:coreProperties>
</file>