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3395D" w14:textId="77777777" w:rsidR="00467522" w:rsidRDefault="00467522" w:rsidP="00282015">
      <w:pPr>
        <w:spacing w:after="120" w:line="240" w:lineRule="auto"/>
        <w:contextualSpacing/>
        <w:jc w:val="both"/>
        <w:rPr>
          <w:rFonts w:cs="Arial"/>
          <w:color w:val="0B0C0C"/>
        </w:rPr>
      </w:pPr>
    </w:p>
    <w:p w14:paraId="08C07082" w14:textId="5501091A" w:rsidR="00282015" w:rsidRDefault="00282015" w:rsidP="00282015">
      <w:pPr>
        <w:spacing w:after="120" w:line="240" w:lineRule="auto"/>
        <w:contextualSpacing/>
        <w:jc w:val="both"/>
        <w:rPr>
          <w:rFonts w:cs="Arial"/>
          <w:color w:val="0B0C0C"/>
        </w:rPr>
      </w:pPr>
      <w:r>
        <w:rPr>
          <w:rFonts w:cs="Arial"/>
          <w:color w:val="0B0C0C"/>
        </w:rPr>
        <w:t xml:space="preserve">NHS England </w:t>
      </w:r>
      <w:r w:rsidR="009B65F9">
        <w:rPr>
          <w:rFonts w:cs="Arial"/>
          <w:color w:val="0B0C0C"/>
        </w:rPr>
        <w:t xml:space="preserve">- </w:t>
      </w:r>
      <w:r w:rsidR="00750437" w:rsidRPr="00750437">
        <w:rPr>
          <w:rFonts w:cs="Arial"/>
          <w:color w:val="0B0C0C"/>
        </w:rPr>
        <w:t xml:space="preserve">East </w:t>
      </w:r>
      <w:r>
        <w:rPr>
          <w:rFonts w:cs="Arial"/>
          <w:color w:val="0B0C0C"/>
        </w:rPr>
        <w:t xml:space="preserve">(NHS England) would like to invite interested healthcare service </w:t>
      </w:r>
      <w:r w:rsidR="00750437" w:rsidRPr="00750437">
        <w:rPr>
          <w:rFonts w:cs="Arial"/>
          <w:color w:val="0B0C0C"/>
        </w:rPr>
        <w:t>providers to attend a Market Engagement Event which will inf</w:t>
      </w:r>
      <w:r>
        <w:rPr>
          <w:rFonts w:cs="Arial"/>
          <w:color w:val="0B0C0C"/>
        </w:rPr>
        <w:t>orm the market of the intention</w:t>
      </w:r>
      <w:r w:rsidR="00B52A9F">
        <w:rPr>
          <w:rFonts w:cs="Arial"/>
          <w:color w:val="0B0C0C"/>
        </w:rPr>
        <w:t>s</w:t>
      </w:r>
      <w:r w:rsidR="00750437" w:rsidRPr="00750437">
        <w:rPr>
          <w:rFonts w:cs="Arial"/>
          <w:color w:val="0B0C0C"/>
        </w:rPr>
        <w:t xml:space="preserve"> to procure </w:t>
      </w:r>
      <w:r>
        <w:rPr>
          <w:rFonts w:cs="Arial"/>
          <w:color w:val="0B0C0C"/>
        </w:rPr>
        <w:t>a new Alternative Provider Medical Services (APMS) contract for the delivery of general medical services in north west Cambridge.</w:t>
      </w:r>
    </w:p>
    <w:p w14:paraId="59A8D9D5" w14:textId="77777777" w:rsidR="008C6980" w:rsidRDefault="008C6980" w:rsidP="00282015">
      <w:pPr>
        <w:spacing w:after="120" w:line="240" w:lineRule="auto"/>
        <w:contextualSpacing/>
        <w:jc w:val="both"/>
        <w:rPr>
          <w:rFonts w:cs="Arial"/>
          <w:color w:val="0B0C0C"/>
        </w:rPr>
      </w:pPr>
    </w:p>
    <w:p w14:paraId="2C71D7F0" w14:textId="6714E563" w:rsidR="008C6980" w:rsidRDefault="008C6980" w:rsidP="00282015">
      <w:pPr>
        <w:spacing w:after="120" w:line="240" w:lineRule="auto"/>
        <w:contextualSpacing/>
        <w:jc w:val="both"/>
        <w:rPr>
          <w:rFonts w:cs="Arial"/>
          <w:color w:val="0B0C0C"/>
        </w:rPr>
      </w:pPr>
      <w:r w:rsidRPr="00750437">
        <w:rPr>
          <w:rFonts w:cs="Arial"/>
          <w:color w:val="0B0C0C"/>
        </w:rPr>
        <w:t xml:space="preserve">The Market Engagement Event will take place on the </w:t>
      </w:r>
      <w:r w:rsidRPr="000A7BCF">
        <w:rPr>
          <w:rFonts w:cs="Arial"/>
          <w:b/>
          <w:color w:val="0B0C0C"/>
        </w:rPr>
        <w:t>20</w:t>
      </w:r>
      <w:r w:rsidRPr="000A7BCF">
        <w:rPr>
          <w:rFonts w:cs="Arial"/>
          <w:b/>
          <w:color w:val="0B0C0C"/>
          <w:vertAlign w:val="superscript"/>
        </w:rPr>
        <w:t>th</w:t>
      </w:r>
      <w:r w:rsidRPr="000A7BCF">
        <w:rPr>
          <w:rFonts w:cs="Arial"/>
          <w:b/>
          <w:color w:val="0B0C0C"/>
        </w:rPr>
        <w:t xml:space="preserve"> April 2016 at </w:t>
      </w:r>
      <w:r w:rsidR="002F3A25" w:rsidRPr="000A7BCF">
        <w:rPr>
          <w:rFonts w:cs="Arial"/>
          <w:b/>
          <w:color w:val="0B0C0C"/>
        </w:rPr>
        <w:t>14:00</w:t>
      </w:r>
      <w:r w:rsidRPr="000A7BCF">
        <w:rPr>
          <w:rFonts w:cs="Arial"/>
          <w:b/>
          <w:color w:val="0B0C0C"/>
        </w:rPr>
        <w:t xml:space="preserve"> to </w:t>
      </w:r>
      <w:r w:rsidR="002F3A25" w:rsidRPr="000A7BCF">
        <w:rPr>
          <w:rFonts w:cs="Arial"/>
          <w:b/>
          <w:color w:val="0B0C0C"/>
        </w:rPr>
        <w:t>17:00</w:t>
      </w:r>
      <w:r>
        <w:rPr>
          <w:rFonts w:cs="Arial"/>
          <w:color w:val="0B0C0C"/>
        </w:rPr>
        <w:t xml:space="preserve"> at the following address</w:t>
      </w:r>
      <w:r w:rsidRPr="00750437">
        <w:rPr>
          <w:rFonts w:cs="Arial"/>
          <w:color w:val="0B0C0C"/>
        </w:rPr>
        <w:t xml:space="preserve">: </w:t>
      </w:r>
      <w:r w:rsidR="00531173">
        <w:rPr>
          <w:rFonts w:cs="Arial"/>
          <w:color w:val="0B0C0C"/>
        </w:rPr>
        <w:t xml:space="preserve"> </w:t>
      </w:r>
      <w:r w:rsidRPr="008C6980">
        <w:rPr>
          <w:rFonts w:cs="Arial"/>
          <w:color w:val="0B0C0C"/>
        </w:rPr>
        <w:t xml:space="preserve">Victoria House, Capital Park, </w:t>
      </w:r>
      <w:proofErr w:type="spellStart"/>
      <w:r w:rsidRPr="008C6980">
        <w:rPr>
          <w:rFonts w:cs="Arial"/>
          <w:color w:val="0B0C0C"/>
        </w:rPr>
        <w:t>Fulbourn</w:t>
      </w:r>
      <w:proofErr w:type="spellEnd"/>
      <w:r w:rsidRPr="008C6980">
        <w:rPr>
          <w:rFonts w:cs="Arial"/>
          <w:color w:val="0B0C0C"/>
        </w:rPr>
        <w:t xml:space="preserve">, </w:t>
      </w:r>
      <w:proofErr w:type="gramStart"/>
      <w:r w:rsidRPr="008C6980">
        <w:rPr>
          <w:rFonts w:cs="Arial"/>
          <w:color w:val="0B0C0C"/>
        </w:rPr>
        <w:t>Cambridge</w:t>
      </w:r>
      <w:proofErr w:type="gramEnd"/>
      <w:r>
        <w:rPr>
          <w:rFonts w:cs="Arial"/>
          <w:color w:val="0B0C0C"/>
        </w:rPr>
        <w:t>,</w:t>
      </w:r>
      <w:r w:rsidRPr="008C6980">
        <w:rPr>
          <w:rFonts w:cs="Arial"/>
          <w:color w:val="0B0C0C"/>
        </w:rPr>
        <w:t xml:space="preserve"> CB21 5XB</w:t>
      </w:r>
      <w:r w:rsidR="005C0B52">
        <w:rPr>
          <w:rFonts w:cs="Arial"/>
          <w:color w:val="0B0C0C"/>
        </w:rPr>
        <w:t>. An agenda will be provided to registered attendees nearer the time.</w:t>
      </w:r>
    </w:p>
    <w:p w14:paraId="2675DCAB" w14:textId="77777777" w:rsidR="00282015" w:rsidRDefault="00282015" w:rsidP="00282015">
      <w:pPr>
        <w:spacing w:after="120" w:line="240" w:lineRule="auto"/>
        <w:contextualSpacing/>
        <w:jc w:val="both"/>
        <w:rPr>
          <w:rFonts w:cs="Arial"/>
          <w:color w:val="0B0C0C"/>
        </w:rPr>
      </w:pPr>
    </w:p>
    <w:p w14:paraId="36665807" w14:textId="0F4BCC41" w:rsidR="005121FA" w:rsidRPr="005121FA" w:rsidRDefault="005121FA" w:rsidP="00282015">
      <w:pPr>
        <w:spacing w:after="120" w:line="240" w:lineRule="auto"/>
        <w:contextualSpacing/>
        <w:jc w:val="both"/>
        <w:rPr>
          <w:rFonts w:cs="Arial"/>
          <w:b/>
          <w:color w:val="0B0C0C"/>
          <w:u w:val="single"/>
        </w:rPr>
      </w:pPr>
      <w:r w:rsidRPr="005121FA">
        <w:rPr>
          <w:rFonts w:cs="Arial"/>
          <w:b/>
          <w:color w:val="0B0C0C"/>
          <w:u w:val="single"/>
        </w:rPr>
        <w:t>Background:</w:t>
      </w:r>
    </w:p>
    <w:p w14:paraId="129F54BB" w14:textId="7AFA9D8C" w:rsidR="00282015" w:rsidRPr="00282015" w:rsidRDefault="00282015" w:rsidP="00282015">
      <w:pPr>
        <w:spacing w:after="120" w:line="240" w:lineRule="auto"/>
        <w:contextualSpacing/>
        <w:jc w:val="both"/>
        <w:rPr>
          <w:rFonts w:cs="Arial"/>
          <w:color w:val="0B0C0C"/>
        </w:rPr>
      </w:pPr>
      <w:r w:rsidRPr="00282015">
        <w:rPr>
          <w:rFonts w:cs="Arial"/>
          <w:color w:val="0B0C0C"/>
        </w:rPr>
        <w:t xml:space="preserve">NHS England </w:t>
      </w:r>
      <w:r w:rsidR="009B65F9">
        <w:rPr>
          <w:rFonts w:cs="Arial"/>
          <w:color w:val="0B0C0C"/>
        </w:rPr>
        <w:t>is</w:t>
      </w:r>
      <w:r w:rsidRPr="00282015">
        <w:rPr>
          <w:rFonts w:cs="Arial"/>
          <w:color w:val="0B0C0C"/>
        </w:rPr>
        <w:t xml:space="preserve"> aware of a new housing development </w:t>
      </w:r>
      <w:r>
        <w:rPr>
          <w:rFonts w:cs="Arial"/>
          <w:color w:val="0B0C0C"/>
        </w:rPr>
        <w:t xml:space="preserve">currently in construction </w:t>
      </w:r>
      <w:r w:rsidRPr="00282015">
        <w:rPr>
          <w:rFonts w:cs="Arial"/>
          <w:color w:val="0B0C0C"/>
        </w:rPr>
        <w:t xml:space="preserve">on the outskirts of Cambridge. The “North West Cambridge” development, commissioned and </w:t>
      </w:r>
      <w:r>
        <w:rPr>
          <w:rFonts w:cs="Arial"/>
          <w:color w:val="0B0C0C"/>
        </w:rPr>
        <w:t xml:space="preserve">managed </w:t>
      </w:r>
      <w:r w:rsidRPr="00282015">
        <w:rPr>
          <w:rFonts w:cs="Arial"/>
          <w:color w:val="0B0C0C"/>
        </w:rPr>
        <w:t>by the University of Cambridge</w:t>
      </w:r>
      <w:r>
        <w:rPr>
          <w:rFonts w:cs="Arial"/>
          <w:color w:val="0B0C0C"/>
        </w:rPr>
        <w:t xml:space="preserve"> (“the University”)</w:t>
      </w:r>
      <w:r w:rsidRPr="00282015">
        <w:rPr>
          <w:rFonts w:cs="Arial"/>
          <w:color w:val="0B0C0C"/>
        </w:rPr>
        <w:t xml:space="preserve"> will result in the construction of the following:</w:t>
      </w:r>
    </w:p>
    <w:p w14:paraId="05823DCA" w14:textId="77777777" w:rsidR="00282015" w:rsidRPr="00282015" w:rsidRDefault="00282015" w:rsidP="00282015">
      <w:pPr>
        <w:spacing w:after="120" w:line="240" w:lineRule="auto"/>
        <w:contextualSpacing/>
        <w:jc w:val="both"/>
        <w:rPr>
          <w:rFonts w:cs="Arial"/>
          <w:color w:val="0B0C0C"/>
        </w:rPr>
      </w:pPr>
    </w:p>
    <w:p w14:paraId="7089162B" w14:textId="77777777" w:rsidR="00282015" w:rsidRPr="00282015" w:rsidRDefault="00282015" w:rsidP="00282015">
      <w:pPr>
        <w:pStyle w:val="ListParagraph"/>
        <w:numPr>
          <w:ilvl w:val="0"/>
          <w:numId w:val="1"/>
        </w:numPr>
        <w:spacing w:after="120" w:line="240" w:lineRule="auto"/>
        <w:jc w:val="both"/>
        <w:rPr>
          <w:rFonts w:cs="Arial"/>
          <w:color w:val="0B0C0C"/>
        </w:rPr>
      </w:pPr>
      <w:r w:rsidRPr="00282015">
        <w:rPr>
          <w:rFonts w:cs="Arial"/>
          <w:color w:val="0B0C0C"/>
        </w:rPr>
        <w:t>1,500 homes for University and College staff</w:t>
      </w:r>
    </w:p>
    <w:p w14:paraId="56245AC4" w14:textId="77777777" w:rsidR="00282015" w:rsidRPr="00282015" w:rsidRDefault="00282015" w:rsidP="00282015">
      <w:pPr>
        <w:pStyle w:val="ListParagraph"/>
        <w:numPr>
          <w:ilvl w:val="0"/>
          <w:numId w:val="1"/>
        </w:numPr>
        <w:spacing w:after="120" w:line="240" w:lineRule="auto"/>
        <w:jc w:val="both"/>
        <w:rPr>
          <w:rFonts w:cs="Arial"/>
          <w:color w:val="0B0C0C"/>
        </w:rPr>
      </w:pPr>
      <w:r w:rsidRPr="00282015">
        <w:rPr>
          <w:rFonts w:cs="Arial"/>
          <w:color w:val="0B0C0C"/>
        </w:rPr>
        <w:t>1,500 private houses for sale</w:t>
      </w:r>
    </w:p>
    <w:p w14:paraId="4BBB07D0" w14:textId="77777777" w:rsidR="00282015" w:rsidRPr="00282015" w:rsidRDefault="00282015" w:rsidP="00282015">
      <w:pPr>
        <w:pStyle w:val="ListParagraph"/>
        <w:numPr>
          <w:ilvl w:val="0"/>
          <w:numId w:val="1"/>
        </w:numPr>
        <w:spacing w:after="120" w:line="240" w:lineRule="auto"/>
        <w:jc w:val="both"/>
        <w:rPr>
          <w:rFonts w:cs="Arial"/>
          <w:color w:val="0B0C0C"/>
        </w:rPr>
      </w:pPr>
      <w:r w:rsidRPr="00282015">
        <w:rPr>
          <w:rFonts w:cs="Arial"/>
          <w:color w:val="0B0C0C"/>
        </w:rPr>
        <w:t>Accommodation for 2,000 postgraduates</w:t>
      </w:r>
    </w:p>
    <w:p w14:paraId="238F3FE0" w14:textId="7B7B0F4C" w:rsidR="00467522" w:rsidRPr="00467522" w:rsidRDefault="00282015" w:rsidP="00467522">
      <w:pPr>
        <w:pStyle w:val="ListParagraph"/>
        <w:numPr>
          <w:ilvl w:val="0"/>
          <w:numId w:val="1"/>
        </w:numPr>
        <w:spacing w:after="120" w:line="240" w:lineRule="auto"/>
        <w:jc w:val="both"/>
        <w:rPr>
          <w:rFonts w:cs="Arial"/>
          <w:color w:val="0B0C0C"/>
        </w:rPr>
      </w:pPr>
      <w:r w:rsidRPr="00282015">
        <w:rPr>
          <w:rFonts w:cs="Arial"/>
          <w:color w:val="0B0C0C"/>
        </w:rPr>
        <w:t xml:space="preserve">Community </w:t>
      </w:r>
      <w:r w:rsidR="009B65F9">
        <w:rPr>
          <w:rFonts w:cs="Arial"/>
          <w:color w:val="0B0C0C"/>
        </w:rPr>
        <w:t>buildings</w:t>
      </w:r>
      <w:r w:rsidR="009B65F9" w:rsidRPr="00282015">
        <w:rPr>
          <w:rFonts w:cs="Arial"/>
          <w:color w:val="0B0C0C"/>
        </w:rPr>
        <w:t xml:space="preserve"> </w:t>
      </w:r>
      <w:r w:rsidRPr="00282015">
        <w:rPr>
          <w:rFonts w:cs="Arial"/>
          <w:color w:val="0B0C0C"/>
        </w:rPr>
        <w:t>such as a primary school, community centre, health centre, supermarket and local shops</w:t>
      </w:r>
      <w:r w:rsidR="00467522">
        <w:rPr>
          <w:rFonts w:cs="Arial"/>
          <w:color w:val="0B0C0C"/>
        </w:rPr>
        <w:t>, a hotel and a care home</w:t>
      </w:r>
    </w:p>
    <w:p w14:paraId="7520C7C7" w14:textId="059D22F8" w:rsidR="00467522" w:rsidRPr="00282015" w:rsidRDefault="00B52A9F" w:rsidP="00282015">
      <w:pPr>
        <w:spacing w:after="120" w:line="240" w:lineRule="auto"/>
        <w:contextualSpacing/>
        <w:jc w:val="both"/>
        <w:rPr>
          <w:rFonts w:cs="Arial"/>
          <w:color w:val="0B0C0C"/>
        </w:rPr>
      </w:pPr>
      <w:hyperlink r:id="rId7" w:history="1">
        <w:r w:rsidR="00282015" w:rsidRPr="00FA75F4">
          <w:rPr>
            <w:rStyle w:val="Hyperlink"/>
            <w:rFonts w:cs="Arial"/>
          </w:rPr>
          <w:t>http://www.nwcambridge.co.uk/</w:t>
        </w:r>
      </w:hyperlink>
      <w:r w:rsidR="00282015">
        <w:rPr>
          <w:rFonts w:cs="Arial"/>
          <w:color w:val="0B0C0C"/>
        </w:rPr>
        <w:t xml:space="preserve"> </w:t>
      </w:r>
      <w:r w:rsidR="00282015" w:rsidRPr="00282015">
        <w:rPr>
          <w:rFonts w:cs="Arial"/>
          <w:color w:val="0B0C0C"/>
        </w:rPr>
        <w:t xml:space="preserve"> </w:t>
      </w:r>
      <w:r w:rsidR="00282015">
        <w:rPr>
          <w:rFonts w:cs="Arial"/>
          <w:color w:val="0B0C0C"/>
        </w:rPr>
        <w:t xml:space="preserve"> </w:t>
      </w:r>
    </w:p>
    <w:p w14:paraId="6FE427A1" w14:textId="77777777" w:rsidR="00282015" w:rsidRPr="00282015" w:rsidRDefault="00282015" w:rsidP="00282015">
      <w:pPr>
        <w:spacing w:after="120" w:line="240" w:lineRule="auto"/>
        <w:contextualSpacing/>
        <w:jc w:val="both"/>
        <w:rPr>
          <w:rFonts w:cs="Arial"/>
          <w:color w:val="0B0C0C"/>
        </w:rPr>
      </w:pPr>
    </w:p>
    <w:p w14:paraId="1ED13CC8" w14:textId="47F2C83F" w:rsidR="00282015" w:rsidRDefault="00282015" w:rsidP="00282015">
      <w:pPr>
        <w:spacing w:after="120" w:line="240" w:lineRule="auto"/>
        <w:contextualSpacing/>
        <w:jc w:val="both"/>
        <w:rPr>
          <w:rFonts w:cs="Arial"/>
          <w:color w:val="0B0C0C"/>
        </w:rPr>
      </w:pPr>
      <w:r w:rsidRPr="00282015">
        <w:rPr>
          <w:rFonts w:cs="Arial"/>
          <w:color w:val="0B0C0C"/>
        </w:rPr>
        <w:t xml:space="preserve">NHS England commissioners, working in partnership with NHS Cambridgeshire and Peterborough CCG, have determined that this </w:t>
      </w:r>
      <w:r>
        <w:rPr>
          <w:rFonts w:cs="Arial"/>
          <w:color w:val="0B0C0C"/>
        </w:rPr>
        <w:t xml:space="preserve">projected </w:t>
      </w:r>
      <w:r w:rsidRPr="00282015">
        <w:rPr>
          <w:rFonts w:cs="Arial"/>
          <w:color w:val="0B0C0C"/>
        </w:rPr>
        <w:t>growth in population will require an increase in general medical service provision in the area As such, NHS England have determined that a</w:t>
      </w:r>
      <w:r>
        <w:rPr>
          <w:rFonts w:cs="Arial"/>
          <w:color w:val="0B0C0C"/>
        </w:rPr>
        <w:t>n</w:t>
      </w:r>
      <w:r w:rsidRPr="00282015">
        <w:rPr>
          <w:rFonts w:cs="Arial"/>
          <w:color w:val="0B0C0C"/>
        </w:rPr>
        <w:t xml:space="preserve"> open market procurement process will be followed to select the </w:t>
      </w:r>
      <w:r>
        <w:rPr>
          <w:rFonts w:cs="Arial"/>
          <w:color w:val="0B0C0C"/>
        </w:rPr>
        <w:t xml:space="preserve">future </w:t>
      </w:r>
      <w:r w:rsidRPr="00282015">
        <w:rPr>
          <w:rFonts w:cs="Arial"/>
          <w:color w:val="0B0C0C"/>
        </w:rPr>
        <w:t>service provider to ensure value for money and service quality can be suitably evaluated in the selection process.</w:t>
      </w:r>
    </w:p>
    <w:p w14:paraId="5C1590B5" w14:textId="77777777" w:rsidR="00750437" w:rsidRDefault="00750437" w:rsidP="00282015">
      <w:pPr>
        <w:spacing w:after="120" w:line="240" w:lineRule="auto"/>
        <w:contextualSpacing/>
        <w:jc w:val="both"/>
        <w:rPr>
          <w:rFonts w:cs="Arial"/>
          <w:color w:val="0B0C0C"/>
        </w:rPr>
      </w:pPr>
    </w:p>
    <w:p w14:paraId="745D75EA" w14:textId="3150E4BC" w:rsidR="00531173" w:rsidRDefault="00531173" w:rsidP="00531173">
      <w:pPr>
        <w:spacing w:after="120" w:line="240" w:lineRule="auto"/>
        <w:contextualSpacing/>
        <w:jc w:val="both"/>
        <w:rPr>
          <w:rFonts w:cs="Arial"/>
          <w:color w:val="0B0C0C"/>
        </w:rPr>
      </w:pPr>
      <w:r>
        <w:rPr>
          <w:rFonts w:cs="Arial"/>
          <w:color w:val="0B0C0C"/>
        </w:rPr>
        <w:t>The population of the development at the start of the contract in April 2017 is expected to total around 400 people. This figure is expected to rise quickly and estimates of the expected population of the development by December 201</w:t>
      </w:r>
      <w:r w:rsidR="0008532C">
        <w:rPr>
          <w:rFonts w:cs="Arial"/>
          <w:color w:val="0B0C0C"/>
        </w:rPr>
        <w:t>9</w:t>
      </w:r>
      <w:r>
        <w:rPr>
          <w:rFonts w:cs="Arial"/>
          <w:color w:val="0B0C0C"/>
        </w:rPr>
        <w:t xml:space="preserve"> are around 4,650. NHS England </w:t>
      </w:r>
      <w:r w:rsidR="0008532C">
        <w:rPr>
          <w:rFonts w:cs="Arial"/>
          <w:color w:val="0B0C0C"/>
        </w:rPr>
        <w:t xml:space="preserve">anticipates </w:t>
      </w:r>
      <w:r>
        <w:rPr>
          <w:rFonts w:cs="Arial"/>
          <w:color w:val="0B0C0C"/>
        </w:rPr>
        <w:t>the maximum patient list for this contract, given the limitations of the premises in question and the potential for multiple occupancy within the development itself, is around 9,000 patients.</w:t>
      </w:r>
    </w:p>
    <w:p w14:paraId="2C2DCEA6" w14:textId="77777777" w:rsidR="00531173" w:rsidRDefault="00531173" w:rsidP="00282015">
      <w:pPr>
        <w:spacing w:after="120" w:line="240" w:lineRule="auto"/>
        <w:contextualSpacing/>
        <w:jc w:val="both"/>
        <w:rPr>
          <w:rFonts w:cs="Arial"/>
          <w:color w:val="0B0C0C"/>
        </w:rPr>
      </w:pPr>
    </w:p>
    <w:p w14:paraId="40819A61" w14:textId="4064C09C" w:rsidR="00531173" w:rsidRPr="00531173" w:rsidRDefault="009B65F9" w:rsidP="00282015">
      <w:pPr>
        <w:spacing w:after="120" w:line="240" w:lineRule="auto"/>
        <w:contextualSpacing/>
        <w:jc w:val="both"/>
        <w:rPr>
          <w:rFonts w:cs="Arial"/>
          <w:b/>
          <w:color w:val="0B0C0C"/>
          <w:u w:val="single"/>
        </w:rPr>
      </w:pPr>
      <w:r>
        <w:rPr>
          <w:rFonts w:cs="Arial"/>
          <w:b/>
          <w:color w:val="0B0C0C"/>
          <w:u w:val="single"/>
        </w:rPr>
        <w:t>Contract Award</w:t>
      </w:r>
      <w:r w:rsidR="00531173">
        <w:rPr>
          <w:rFonts w:cs="Arial"/>
          <w:b/>
          <w:color w:val="0B0C0C"/>
          <w:u w:val="single"/>
        </w:rPr>
        <w:t>:</w:t>
      </w:r>
    </w:p>
    <w:p w14:paraId="425D579B" w14:textId="77777777" w:rsidR="00282015" w:rsidRDefault="00282015" w:rsidP="00282015">
      <w:pPr>
        <w:spacing w:after="120" w:line="240" w:lineRule="auto"/>
        <w:contextualSpacing/>
        <w:jc w:val="both"/>
        <w:rPr>
          <w:rFonts w:cs="Arial"/>
          <w:color w:val="0B0C0C"/>
        </w:rPr>
      </w:pPr>
      <w:r>
        <w:rPr>
          <w:rFonts w:cs="Arial"/>
          <w:color w:val="0B0C0C"/>
        </w:rPr>
        <w:t>NHS England envisages that a single APMS contract</w:t>
      </w:r>
      <w:r w:rsidR="008C6980">
        <w:rPr>
          <w:rFonts w:cs="Arial"/>
          <w:color w:val="0B0C0C"/>
        </w:rPr>
        <w:t xml:space="preserve"> will be let as a result of the procurement exercise with a contract start date of 1</w:t>
      </w:r>
      <w:r w:rsidR="008C6980" w:rsidRPr="008C6980">
        <w:rPr>
          <w:rFonts w:cs="Arial"/>
          <w:color w:val="0B0C0C"/>
          <w:vertAlign w:val="superscript"/>
        </w:rPr>
        <w:t>st</w:t>
      </w:r>
      <w:r w:rsidR="008C6980">
        <w:rPr>
          <w:rFonts w:cs="Arial"/>
          <w:color w:val="0B0C0C"/>
        </w:rPr>
        <w:t xml:space="preserve"> April 2017.</w:t>
      </w:r>
    </w:p>
    <w:p w14:paraId="3485017D" w14:textId="77777777" w:rsidR="008C6980" w:rsidRDefault="008C6980" w:rsidP="00282015">
      <w:pPr>
        <w:spacing w:after="120" w:line="240" w:lineRule="auto"/>
        <w:contextualSpacing/>
        <w:jc w:val="both"/>
        <w:rPr>
          <w:rFonts w:cs="Arial"/>
          <w:color w:val="0B0C0C"/>
        </w:rPr>
      </w:pPr>
    </w:p>
    <w:p w14:paraId="6D96DDCB" w14:textId="77268EB2" w:rsidR="008C6980" w:rsidRDefault="008C6980" w:rsidP="00282015">
      <w:pPr>
        <w:spacing w:after="120" w:line="240" w:lineRule="auto"/>
        <w:contextualSpacing/>
        <w:jc w:val="both"/>
        <w:rPr>
          <w:rFonts w:cs="Arial"/>
          <w:color w:val="0B0C0C"/>
        </w:rPr>
      </w:pPr>
      <w:r>
        <w:rPr>
          <w:rFonts w:cs="Arial"/>
          <w:color w:val="0B0C0C"/>
        </w:rPr>
        <w:t xml:space="preserve">NHS England currently envisages offering a contract duration of 5 years (60 months) followed </w:t>
      </w:r>
      <w:r w:rsidR="009B65F9">
        <w:rPr>
          <w:rFonts w:cs="Arial"/>
          <w:color w:val="0B0C0C"/>
        </w:rPr>
        <w:t xml:space="preserve">by </w:t>
      </w:r>
      <w:r>
        <w:rPr>
          <w:rFonts w:cs="Arial"/>
          <w:color w:val="0B0C0C"/>
        </w:rPr>
        <w:t>two optional extension periods; the first optional extens</w:t>
      </w:r>
      <w:bookmarkStart w:id="0" w:name="_GoBack"/>
      <w:bookmarkEnd w:id="0"/>
      <w:r>
        <w:rPr>
          <w:rFonts w:cs="Arial"/>
          <w:color w:val="0B0C0C"/>
        </w:rPr>
        <w:t>ion period of 3 years (36 months) may be followed by a second optional extension period of 2 year (24 months). Therefore, should all available extension options be taken up, the maximum contract duration will be 10 years (120 months).</w:t>
      </w:r>
    </w:p>
    <w:p w14:paraId="36DB150C" w14:textId="77777777" w:rsidR="00750437" w:rsidRPr="00750437" w:rsidRDefault="00750437" w:rsidP="00282015">
      <w:pPr>
        <w:spacing w:after="120" w:line="240" w:lineRule="auto"/>
        <w:contextualSpacing/>
        <w:jc w:val="both"/>
        <w:rPr>
          <w:rFonts w:cs="Arial"/>
          <w:color w:val="0B0C0C"/>
        </w:rPr>
      </w:pPr>
    </w:p>
    <w:p w14:paraId="0DC34F5E" w14:textId="07639C78" w:rsidR="001E2B12" w:rsidRDefault="00750437" w:rsidP="00282015">
      <w:pPr>
        <w:spacing w:after="120" w:line="240" w:lineRule="auto"/>
        <w:contextualSpacing/>
        <w:jc w:val="both"/>
      </w:pPr>
      <w:r w:rsidRPr="00750437">
        <w:t>The</w:t>
      </w:r>
      <w:r w:rsidR="001E2B12">
        <w:t xml:space="preserve"> contract</w:t>
      </w:r>
      <w:r w:rsidRPr="00750437">
        <w:t xml:space="preserve"> opportunity wi</w:t>
      </w:r>
      <w:r w:rsidR="001E2B12">
        <w:t>ll be open to the entire market and the interest and feedback received at the market</w:t>
      </w:r>
      <w:r w:rsidR="005121FA">
        <w:t xml:space="preserve"> event</w:t>
      </w:r>
      <w:r w:rsidR="001E2B12">
        <w:t xml:space="preserve"> will be used to determine the final procurement </w:t>
      </w:r>
      <w:r w:rsidR="005121FA">
        <w:t>process</w:t>
      </w:r>
      <w:r w:rsidR="001E2B12">
        <w:t xml:space="preserve">. </w:t>
      </w:r>
    </w:p>
    <w:p w14:paraId="11100AFF" w14:textId="77777777" w:rsidR="00025A30" w:rsidRDefault="00025A30" w:rsidP="00282015">
      <w:pPr>
        <w:spacing w:after="120" w:line="240" w:lineRule="auto"/>
        <w:contextualSpacing/>
        <w:jc w:val="both"/>
      </w:pPr>
    </w:p>
    <w:p w14:paraId="26EE75CD" w14:textId="252A005B" w:rsidR="00531173" w:rsidRPr="00531173" w:rsidRDefault="00531173" w:rsidP="00282015">
      <w:pPr>
        <w:spacing w:after="120" w:line="240" w:lineRule="auto"/>
        <w:contextualSpacing/>
        <w:jc w:val="both"/>
        <w:rPr>
          <w:b/>
          <w:u w:val="single"/>
        </w:rPr>
      </w:pPr>
      <w:r w:rsidRPr="00531173">
        <w:rPr>
          <w:b/>
          <w:u w:val="single"/>
        </w:rPr>
        <w:t>Registering your interest to attend:</w:t>
      </w:r>
    </w:p>
    <w:p w14:paraId="08C2A78F" w14:textId="0E83857B" w:rsidR="00AF1A8F" w:rsidRPr="00531173" w:rsidRDefault="00750437" w:rsidP="00282015">
      <w:pPr>
        <w:spacing w:after="120" w:line="240" w:lineRule="auto"/>
        <w:contextualSpacing/>
        <w:jc w:val="both"/>
      </w:pPr>
      <w:r w:rsidRPr="00531173">
        <w:t xml:space="preserve">Please be advised that you must be registered on the </w:t>
      </w:r>
      <w:r w:rsidR="001E2B12" w:rsidRPr="00531173">
        <w:t>Bravo</w:t>
      </w:r>
      <w:r w:rsidRPr="00531173">
        <w:t xml:space="preserve"> portal to </w:t>
      </w:r>
      <w:r w:rsidR="001E2B12" w:rsidRPr="00531173">
        <w:t>register your interest in this contract opportunity</w:t>
      </w:r>
      <w:r w:rsidR="00AF1A8F" w:rsidRPr="00531173">
        <w:t xml:space="preserve"> and to book your place</w:t>
      </w:r>
      <w:r w:rsidR="00025A30" w:rsidRPr="00531173">
        <w:t>/</w:t>
      </w:r>
      <w:r w:rsidR="00AF1A8F" w:rsidRPr="00531173">
        <w:t xml:space="preserve">s for this event. </w:t>
      </w:r>
    </w:p>
    <w:p w14:paraId="781A6234" w14:textId="77777777" w:rsidR="00AF1A8F" w:rsidRPr="00531173" w:rsidRDefault="00AF1A8F" w:rsidP="00282015">
      <w:pPr>
        <w:spacing w:after="120" w:line="240" w:lineRule="auto"/>
        <w:contextualSpacing/>
        <w:jc w:val="both"/>
      </w:pPr>
    </w:p>
    <w:p w14:paraId="27366B77" w14:textId="5AE21AB1" w:rsidR="00AF1A8F" w:rsidRDefault="005121FA" w:rsidP="00282015">
      <w:pPr>
        <w:spacing w:after="120" w:line="240" w:lineRule="auto"/>
        <w:contextualSpacing/>
        <w:jc w:val="both"/>
      </w:pPr>
      <w:r w:rsidRPr="00531173">
        <w:t xml:space="preserve">Organisations must </w:t>
      </w:r>
      <w:r w:rsidR="00750437" w:rsidRPr="00531173">
        <w:t>complete and return the “</w:t>
      </w:r>
      <w:r w:rsidRPr="00531173">
        <w:t xml:space="preserve">Attendee Registration Form” </w:t>
      </w:r>
      <w:r w:rsidR="00750437" w:rsidRPr="00531173">
        <w:t xml:space="preserve">before </w:t>
      </w:r>
      <w:r w:rsidRPr="00531173">
        <w:t>18</w:t>
      </w:r>
      <w:r w:rsidRPr="00531173">
        <w:rPr>
          <w:vertAlign w:val="superscript"/>
        </w:rPr>
        <w:t>th</w:t>
      </w:r>
      <w:r w:rsidRPr="00531173">
        <w:t xml:space="preserve"> April</w:t>
      </w:r>
      <w:r w:rsidR="00750437" w:rsidRPr="00531173">
        <w:t xml:space="preserve"> 2016</w:t>
      </w:r>
      <w:r w:rsidRPr="00531173">
        <w:t xml:space="preserve"> at 12 noon </w:t>
      </w:r>
      <w:r w:rsidR="00750437" w:rsidRPr="00531173">
        <w:t>to confirm your place.</w:t>
      </w:r>
      <w:r w:rsidR="00750437" w:rsidRPr="00750437">
        <w:t xml:space="preserve"> </w:t>
      </w:r>
      <w:r w:rsidR="000F35F3">
        <w:t>Due to limited space, a maximum of 2 attendees per organisation are permitted to attend.</w:t>
      </w:r>
    </w:p>
    <w:p w14:paraId="41DBC350" w14:textId="77777777" w:rsidR="00834EF8" w:rsidRDefault="00834EF8" w:rsidP="00282015">
      <w:pPr>
        <w:spacing w:after="120" w:line="240" w:lineRule="auto"/>
        <w:contextualSpacing/>
        <w:jc w:val="both"/>
      </w:pPr>
    </w:p>
    <w:p w14:paraId="77BD0D58" w14:textId="30E9C382" w:rsidR="00834EF8" w:rsidRDefault="00531173" w:rsidP="00282015">
      <w:pPr>
        <w:spacing w:after="120" w:line="240" w:lineRule="auto"/>
        <w:contextualSpacing/>
        <w:jc w:val="both"/>
      </w:pPr>
      <w:r>
        <w:t xml:space="preserve">The form is accessible via the </w:t>
      </w:r>
      <w:r w:rsidR="00834EF8" w:rsidRPr="00834EF8">
        <w:t>Bravo e-tendering portal</w:t>
      </w:r>
      <w:r w:rsidR="00834EF8">
        <w:t xml:space="preserve"> – </w:t>
      </w:r>
      <w:r>
        <w:t xml:space="preserve">the </w:t>
      </w:r>
      <w:r w:rsidR="00834EF8">
        <w:t>link</w:t>
      </w:r>
      <w:r w:rsidR="005121FA">
        <w:t xml:space="preserve"> and further instructions </w:t>
      </w:r>
      <w:r>
        <w:t xml:space="preserve">are </w:t>
      </w:r>
      <w:r w:rsidR="005121FA">
        <w:t>provided below</w:t>
      </w:r>
      <w:r w:rsidR="00834EF8">
        <w:t>.</w:t>
      </w:r>
    </w:p>
    <w:p w14:paraId="0269FE46" w14:textId="059B59B2" w:rsidR="00834EF8" w:rsidRDefault="00834EF8" w:rsidP="00834EF8">
      <w:pPr>
        <w:spacing w:after="120" w:line="240" w:lineRule="auto"/>
        <w:contextualSpacing/>
        <w:jc w:val="both"/>
      </w:pPr>
      <w:r w:rsidRPr="00834EF8">
        <w:t xml:space="preserve"> </w:t>
      </w:r>
    </w:p>
    <w:p w14:paraId="1172D7B0" w14:textId="7BBA63FA" w:rsidR="00834EF8" w:rsidRPr="000A7BCF" w:rsidRDefault="00834EF8" w:rsidP="00834EF8">
      <w:pPr>
        <w:spacing w:after="120" w:line="240" w:lineRule="auto"/>
        <w:contextualSpacing/>
        <w:jc w:val="both"/>
        <w:rPr>
          <w:b/>
        </w:rPr>
      </w:pPr>
      <w:r w:rsidRPr="000A7BCF">
        <w:rPr>
          <w:b/>
          <w:color w:val="FF0000"/>
        </w:rPr>
        <w:t>The closing date for applications to attend the event is 18</w:t>
      </w:r>
      <w:r w:rsidRPr="000A7BCF">
        <w:rPr>
          <w:b/>
          <w:color w:val="FF0000"/>
          <w:vertAlign w:val="superscript"/>
        </w:rPr>
        <w:t>th</w:t>
      </w:r>
      <w:r w:rsidR="005121FA" w:rsidRPr="000A7BCF">
        <w:rPr>
          <w:b/>
          <w:color w:val="FF0000"/>
        </w:rPr>
        <w:t xml:space="preserve"> </w:t>
      </w:r>
      <w:r w:rsidRPr="000A7BCF">
        <w:rPr>
          <w:b/>
          <w:color w:val="FF0000"/>
        </w:rPr>
        <w:t>April 2016 at 12 noon.</w:t>
      </w:r>
      <w:r w:rsidRPr="000A7BCF">
        <w:rPr>
          <w:b/>
        </w:rPr>
        <w:t xml:space="preserve"> </w:t>
      </w:r>
    </w:p>
    <w:p w14:paraId="2A87C45D" w14:textId="77777777" w:rsidR="00834EF8" w:rsidRDefault="00834EF8" w:rsidP="00834EF8">
      <w:pPr>
        <w:spacing w:after="120" w:line="240" w:lineRule="auto"/>
        <w:contextualSpacing/>
        <w:jc w:val="both"/>
      </w:pPr>
    </w:p>
    <w:p w14:paraId="26E09A59" w14:textId="7DC931C8" w:rsidR="00834EF8" w:rsidRDefault="00834EF8" w:rsidP="00834EF8">
      <w:pPr>
        <w:spacing w:after="120" w:line="240" w:lineRule="auto"/>
        <w:contextualSpacing/>
        <w:jc w:val="both"/>
      </w:pPr>
      <w:r w:rsidRPr="00834EF8">
        <w:t xml:space="preserve">Please note that after this deadline </w:t>
      </w:r>
      <w:r>
        <w:t>acceptance of registration forms and attendance</w:t>
      </w:r>
      <w:r w:rsidRPr="00834EF8">
        <w:t xml:space="preserve"> cannot be guaranteed.</w:t>
      </w:r>
    </w:p>
    <w:p w14:paraId="33CCB30B" w14:textId="77777777" w:rsidR="005121FA" w:rsidRDefault="005121FA" w:rsidP="00834EF8">
      <w:pPr>
        <w:spacing w:after="120" w:line="240" w:lineRule="auto"/>
        <w:contextualSpacing/>
        <w:jc w:val="both"/>
      </w:pPr>
    </w:p>
    <w:p w14:paraId="4A75CD6C" w14:textId="5104D7E8" w:rsidR="00750437" w:rsidRDefault="00750437" w:rsidP="00834EF8">
      <w:pPr>
        <w:spacing w:after="120" w:line="240" w:lineRule="auto"/>
        <w:contextualSpacing/>
        <w:jc w:val="both"/>
      </w:pPr>
      <w:r w:rsidRPr="00750437">
        <w:t xml:space="preserve">Please be advised that it may be necessary to share </w:t>
      </w:r>
      <w:r w:rsidR="00AF1A8F">
        <w:t>the</w:t>
      </w:r>
      <w:r w:rsidRPr="00750437">
        <w:t xml:space="preserve"> </w:t>
      </w:r>
      <w:r w:rsidR="00AF1A8F">
        <w:t xml:space="preserve">names and </w:t>
      </w:r>
      <w:r w:rsidRPr="00750437">
        <w:t xml:space="preserve">contact details </w:t>
      </w:r>
      <w:r w:rsidR="00AF1A8F">
        <w:t>of all attendees for the market event to facilitate networking amongst providers. Parties will be able to opt out of the sharing of details by completing the attendee registration form available on the portal at the link above.</w:t>
      </w:r>
    </w:p>
    <w:p w14:paraId="00237DC2" w14:textId="77777777" w:rsidR="005121FA" w:rsidRDefault="005121FA" w:rsidP="00834EF8">
      <w:pPr>
        <w:spacing w:after="120" w:line="240" w:lineRule="auto"/>
        <w:contextualSpacing/>
        <w:jc w:val="both"/>
      </w:pPr>
    </w:p>
    <w:p w14:paraId="3C131739" w14:textId="1ECC7FA3" w:rsidR="005121FA" w:rsidRDefault="005121FA" w:rsidP="005121FA">
      <w:pPr>
        <w:spacing w:after="120" w:line="240" w:lineRule="auto"/>
        <w:contextualSpacing/>
        <w:jc w:val="both"/>
      </w:pPr>
      <w:r w:rsidRPr="00750437">
        <w:t xml:space="preserve">Please note this is purely a market </w:t>
      </w:r>
      <w:r>
        <w:t>engagement</w:t>
      </w:r>
      <w:r w:rsidRPr="00750437">
        <w:t xml:space="preserve"> exercise to </w:t>
      </w:r>
      <w:r>
        <w:t>provide information, gather feedback</w:t>
      </w:r>
      <w:r w:rsidRPr="00750437">
        <w:t xml:space="preserve"> and generate</w:t>
      </w:r>
      <w:r>
        <w:t xml:space="preserve"> and gauge</w:t>
      </w:r>
      <w:r w:rsidRPr="00750437">
        <w:t xml:space="preserve"> interest</w:t>
      </w:r>
      <w:r>
        <w:t xml:space="preserve"> in this contract opportunity</w:t>
      </w:r>
      <w:r w:rsidR="000A7BCF">
        <w:t>. This is not a procurement process and can instead be categorised as pre-procurement engagement. NHS England may decide not to initiate a procurement process for this service. Any</w:t>
      </w:r>
      <w:r w:rsidRPr="00750437">
        <w:t xml:space="preserve"> subsequent procurement will be advertised separately and all organisations wanting to participate </w:t>
      </w:r>
      <w:r>
        <w:t xml:space="preserve">in the subsequent procurement </w:t>
      </w:r>
      <w:r w:rsidRPr="00750437">
        <w:t xml:space="preserve">will need to respond to the procurement advertisement as and when published. </w:t>
      </w:r>
    </w:p>
    <w:p w14:paraId="2F4A8349" w14:textId="77777777" w:rsidR="00467522" w:rsidRDefault="00467522" w:rsidP="005121FA">
      <w:pPr>
        <w:spacing w:after="120" w:line="240" w:lineRule="auto"/>
        <w:contextualSpacing/>
        <w:jc w:val="both"/>
      </w:pPr>
    </w:p>
    <w:p w14:paraId="589B4329" w14:textId="52F7C0AE" w:rsidR="00467522" w:rsidRDefault="00467522" w:rsidP="005121FA">
      <w:pPr>
        <w:spacing w:after="120" w:line="240" w:lineRule="auto"/>
        <w:contextualSpacing/>
        <w:jc w:val="both"/>
      </w:pPr>
      <w:r>
        <w:t>Please direct any questions via the tender portal.</w:t>
      </w:r>
    </w:p>
    <w:p w14:paraId="707B67DF" w14:textId="77777777" w:rsidR="00531173" w:rsidRDefault="00531173" w:rsidP="00834EF8">
      <w:pPr>
        <w:spacing w:after="120" w:line="240" w:lineRule="auto"/>
        <w:contextualSpacing/>
        <w:jc w:val="both"/>
        <w:rPr>
          <w:b/>
          <w:u w:val="single"/>
        </w:rPr>
      </w:pPr>
    </w:p>
    <w:p w14:paraId="243E1EC2" w14:textId="2BDB8D6D" w:rsidR="005121FA" w:rsidRDefault="005121FA" w:rsidP="00834EF8">
      <w:pPr>
        <w:spacing w:after="120" w:line="240" w:lineRule="auto"/>
        <w:contextualSpacing/>
        <w:jc w:val="both"/>
        <w:rPr>
          <w:b/>
          <w:u w:val="single"/>
        </w:rPr>
      </w:pPr>
      <w:r>
        <w:rPr>
          <w:b/>
          <w:u w:val="single"/>
        </w:rPr>
        <w:t xml:space="preserve">Detailed </w:t>
      </w:r>
      <w:r w:rsidR="00531173">
        <w:rPr>
          <w:b/>
          <w:u w:val="single"/>
        </w:rPr>
        <w:t>i</w:t>
      </w:r>
      <w:r w:rsidRPr="005121FA">
        <w:rPr>
          <w:b/>
          <w:u w:val="single"/>
        </w:rPr>
        <w:t>nstructions</w:t>
      </w:r>
      <w:r w:rsidR="00531173">
        <w:rPr>
          <w:b/>
          <w:u w:val="single"/>
        </w:rPr>
        <w:t xml:space="preserve"> for accessing the documentation</w:t>
      </w:r>
      <w:r w:rsidRPr="005121FA">
        <w:rPr>
          <w:b/>
          <w:u w:val="single"/>
        </w:rPr>
        <w:t>:</w:t>
      </w:r>
    </w:p>
    <w:p w14:paraId="636CF46F" w14:textId="21B5F32D" w:rsidR="005121FA" w:rsidRDefault="005121FA" w:rsidP="005121FA">
      <w:pPr>
        <w:spacing w:after="120" w:line="240" w:lineRule="auto"/>
        <w:contextualSpacing/>
        <w:jc w:val="both"/>
      </w:pPr>
      <w:r>
        <w:t xml:space="preserve">To register you place/s at the event, please download the Market Event attendance form, complete the relevant fields and submit the completed form via the portal messaging facility. </w:t>
      </w:r>
    </w:p>
    <w:p w14:paraId="65EA3B96" w14:textId="77777777" w:rsidR="005121FA" w:rsidRDefault="005121FA" w:rsidP="005121FA">
      <w:pPr>
        <w:spacing w:after="120" w:line="240" w:lineRule="auto"/>
        <w:contextualSpacing/>
        <w:jc w:val="both"/>
      </w:pPr>
    </w:p>
    <w:p w14:paraId="65FCCD98" w14:textId="77777777" w:rsidR="005121FA" w:rsidRDefault="005121FA" w:rsidP="005121FA">
      <w:pPr>
        <w:spacing w:after="120" w:line="240" w:lineRule="auto"/>
        <w:contextualSpacing/>
        <w:jc w:val="both"/>
      </w:pPr>
      <w:r>
        <w:t>To access the Market Engagement Stage, and the attendance forms, for this opportunity please follow the steps below</w:t>
      </w:r>
      <w:r w:rsidRPr="00834EF8">
        <w:t xml:space="preserve">: </w:t>
      </w:r>
    </w:p>
    <w:p w14:paraId="34F90B7E" w14:textId="77777777" w:rsidR="005121FA" w:rsidRDefault="005121FA" w:rsidP="005121FA">
      <w:pPr>
        <w:spacing w:after="120" w:line="240" w:lineRule="auto"/>
        <w:contextualSpacing/>
        <w:jc w:val="both"/>
      </w:pPr>
    </w:p>
    <w:p w14:paraId="513AC33A" w14:textId="6722CE7A" w:rsidR="005121FA" w:rsidRDefault="005121FA" w:rsidP="005121FA">
      <w:pPr>
        <w:pStyle w:val="ListParagraph"/>
        <w:numPr>
          <w:ilvl w:val="0"/>
          <w:numId w:val="2"/>
        </w:numPr>
        <w:spacing w:after="120" w:line="240" w:lineRule="auto"/>
        <w:jc w:val="both"/>
      </w:pPr>
      <w:r w:rsidRPr="00834EF8">
        <w:t xml:space="preserve">Register on the portal at: </w:t>
      </w:r>
      <w:hyperlink r:id="rId8" w:history="1">
        <w:r w:rsidRPr="00FA75F4">
          <w:rPr>
            <w:rStyle w:val="Hyperlink"/>
          </w:rPr>
          <w:t>https://ardengemcsu.bravosolution.co.uk</w:t>
        </w:r>
      </w:hyperlink>
      <w:r>
        <w:t xml:space="preserve"> </w:t>
      </w:r>
      <w:r w:rsidRPr="00834EF8">
        <w:t xml:space="preserve">(registration and use of the website is free of charge). </w:t>
      </w:r>
    </w:p>
    <w:p w14:paraId="6E9956A1" w14:textId="56607BD5" w:rsidR="005121FA" w:rsidRDefault="005121FA" w:rsidP="005121FA">
      <w:pPr>
        <w:pStyle w:val="ListParagraph"/>
        <w:numPr>
          <w:ilvl w:val="0"/>
          <w:numId w:val="2"/>
        </w:numPr>
        <w:spacing w:after="120" w:line="240" w:lineRule="auto"/>
        <w:jc w:val="both"/>
      </w:pPr>
      <w:r w:rsidRPr="00834EF8">
        <w:t xml:space="preserve">Express interest by </w:t>
      </w:r>
    </w:p>
    <w:p w14:paraId="0B9D600B" w14:textId="77777777" w:rsidR="005121FA" w:rsidRDefault="005121FA" w:rsidP="005121FA">
      <w:pPr>
        <w:pStyle w:val="ListParagraph"/>
        <w:numPr>
          <w:ilvl w:val="1"/>
          <w:numId w:val="2"/>
        </w:numPr>
        <w:spacing w:after="120" w:line="240" w:lineRule="auto"/>
        <w:jc w:val="both"/>
      </w:pPr>
      <w:r w:rsidRPr="00834EF8">
        <w:t>logging-in to the ARD</w:t>
      </w:r>
      <w:r>
        <w:t>EN GEMCSU e-Tendering portal</w:t>
      </w:r>
    </w:p>
    <w:p w14:paraId="2F7A3BB9" w14:textId="77777777" w:rsidR="005121FA" w:rsidRDefault="005121FA" w:rsidP="005121FA">
      <w:pPr>
        <w:pStyle w:val="ListParagraph"/>
        <w:numPr>
          <w:ilvl w:val="1"/>
          <w:numId w:val="2"/>
        </w:numPr>
        <w:spacing w:after="120" w:line="240" w:lineRule="auto"/>
        <w:jc w:val="both"/>
      </w:pPr>
      <w:r w:rsidRPr="00834EF8">
        <w:t>selecting</w:t>
      </w:r>
      <w:r>
        <w:t xml:space="preserve"> response to advert and PQQ</w:t>
      </w:r>
    </w:p>
    <w:p w14:paraId="7F51E4BF" w14:textId="58BA25E0" w:rsidR="005121FA" w:rsidRDefault="005121FA" w:rsidP="005121FA">
      <w:pPr>
        <w:pStyle w:val="ListParagraph"/>
        <w:numPr>
          <w:ilvl w:val="1"/>
          <w:numId w:val="2"/>
        </w:numPr>
        <w:spacing w:after="120" w:line="240" w:lineRule="auto"/>
        <w:jc w:val="both"/>
      </w:pPr>
      <w:r>
        <w:t>select “Open Access PQQ”</w:t>
      </w:r>
    </w:p>
    <w:p w14:paraId="03C16A9A" w14:textId="784BDC23" w:rsidR="005121FA" w:rsidRDefault="005121FA" w:rsidP="005121FA">
      <w:pPr>
        <w:pStyle w:val="ListParagraph"/>
        <w:numPr>
          <w:ilvl w:val="1"/>
          <w:numId w:val="2"/>
        </w:numPr>
        <w:spacing w:after="120" w:line="240" w:lineRule="auto"/>
        <w:jc w:val="both"/>
      </w:pPr>
      <w:r w:rsidRPr="00834EF8">
        <w:t xml:space="preserve">search for and access </w:t>
      </w:r>
      <w:r>
        <w:t xml:space="preserve">the </w:t>
      </w:r>
      <w:r w:rsidRPr="00834EF8">
        <w:t>listing related to this co</w:t>
      </w:r>
      <w:r>
        <w:t>ntract and view details</w:t>
      </w:r>
    </w:p>
    <w:p w14:paraId="2E23491F" w14:textId="5727C7F2" w:rsidR="005121FA" w:rsidRDefault="005121FA" w:rsidP="005121FA">
      <w:pPr>
        <w:pStyle w:val="ListParagraph"/>
        <w:numPr>
          <w:ilvl w:val="1"/>
          <w:numId w:val="2"/>
        </w:numPr>
        <w:spacing w:after="120" w:line="240" w:lineRule="auto"/>
        <w:jc w:val="both"/>
      </w:pPr>
      <w:r w:rsidRPr="00834EF8">
        <w:t xml:space="preserve">click on </w:t>
      </w:r>
      <w:r w:rsidR="00467522">
        <w:t>“</w:t>
      </w:r>
      <w:r w:rsidRPr="00834EF8">
        <w:t>Express Interest</w:t>
      </w:r>
      <w:r w:rsidR="00467522">
        <w:t>”</w:t>
      </w:r>
      <w:r w:rsidRPr="00834EF8">
        <w:t xml:space="preserve"> link </w:t>
      </w:r>
    </w:p>
    <w:p w14:paraId="7E2EC5F3" w14:textId="1B51E1A7" w:rsidR="005121FA" w:rsidRPr="00467522" w:rsidRDefault="005121FA" w:rsidP="00455641">
      <w:pPr>
        <w:pStyle w:val="ListParagraph"/>
        <w:numPr>
          <w:ilvl w:val="0"/>
          <w:numId w:val="2"/>
        </w:numPr>
        <w:spacing w:after="120" w:line="240" w:lineRule="auto"/>
        <w:jc w:val="both"/>
        <w:rPr>
          <w:b/>
          <w:u w:val="single"/>
        </w:rPr>
      </w:pPr>
      <w:r w:rsidRPr="00834EF8">
        <w:t xml:space="preserve">Once you have expressed interest, access the </w:t>
      </w:r>
      <w:r>
        <w:t>“</w:t>
      </w:r>
      <w:r w:rsidRPr="00834EF8">
        <w:t>My PQQs</w:t>
      </w:r>
      <w:r>
        <w:t>”</w:t>
      </w:r>
      <w:r w:rsidRPr="00834EF8">
        <w:t xml:space="preserve"> page where you can </w:t>
      </w:r>
      <w:r>
        <w:t xml:space="preserve">navigate to the opportunity page, click on the </w:t>
      </w:r>
      <w:r w:rsidR="00467522">
        <w:t xml:space="preserve">“Attachments” </w:t>
      </w:r>
      <w:r>
        <w:t xml:space="preserve">area to </w:t>
      </w:r>
      <w:r w:rsidR="00467522">
        <w:t>access and download</w:t>
      </w:r>
      <w:r>
        <w:t xml:space="preserve"> the form</w:t>
      </w:r>
      <w:r w:rsidR="00467522">
        <w:t>s and other documentation</w:t>
      </w:r>
      <w:r>
        <w:t xml:space="preserve">, then </w:t>
      </w:r>
      <w:r w:rsidRPr="00834EF8">
        <w:t xml:space="preserve">complete the </w:t>
      </w:r>
      <w:r>
        <w:t>form and submit this via the messaging facility</w:t>
      </w:r>
      <w:r w:rsidRPr="00834EF8">
        <w:t xml:space="preserve">. Please note that this is not a PQQ, we are using this functionality within the Bravo portal to communicate with interested parties. </w:t>
      </w:r>
    </w:p>
    <w:sectPr w:rsidR="005121FA" w:rsidRPr="00467522" w:rsidSect="00467522">
      <w:headerReference w:type="default" r:id="rId9"/>
      <w:footerReference w:type="default" r:id="rId10"/>
      <w:pgSz w:w="11906" w:h="16838"/>
      <w:pgMar w:top="1440" w:right="1440" w:bottom="1440" w:left="1440" w:header="708" w:footer="5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4B131" w14:textId="77777777" w:rsidR="0096451A" w:rsidRDefault="0096451A" w:rsidP="00750437">
      <w:pPr>
        <w:spacing w:after="0" w:line="240" w:lineRule="auto"/>
      </w:pPr>
      <w:r>
        <w:separator/>
      </w:r>
    </w:p>
  </w:endnote>
  <w:endnote w:type="continuationSeparator" w:id="0">
    <w:p w14:paraId="48F23473" w14:textId="77777777" w:rsidR="0096451A" w:rsidRDefault="0096451A" w:rsidP="00750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458272"/>
      <w:docPartObj>
        <w:docPartGallery w:val="Page Numbers (Bottom of Page)"/>
        <w:docPartUnique/>
      </w:docPartObj>
    </w:sdtPr>
    <w:sdtEndPr/>
    <w:sdtContent>
      <w:sdt>
        <w:sdtPr>
          <w:id w:val="-1711639342"/>
          <w:docPartObj>
            <w:docPartGallery w:val="Page Numbers (Top of Page)"/>
            <w:docPartUnique/>
          </w:docPartObj>
        </w:sdtPr>
        <w:sdtEndPr/>
        <w:sdtContent>
          <w:p w14:paraId="0E2BA9D7" w14:textId="296B88B4" w:rsidR="00531173" w:rsidRDefault="00531173" w:rsidP="00467522">
            <w:pPr>
              <w:pStyle w:val="Footer"/>
              <w:jc w:val="center"/>
            </w:pPr>
            <w:r w:rsidRPr="00531173">
              <w:t xml:space="preserve">Page </w:t>
            </w:r>
            <w:r w:rsidRPr="00531173">
              <w:rPr>
                <w:bCs/>
                <w:sz w:val="24"/>
                <w:szCs w:val="24"/>
              </w:rPr>
              <w:fldChar w:fldCharType="begin"/>
            </w:r>
            <w:r w:rsidRPr="00531173">
              <w:rPr>
                <w:bCs/>
              </w:rPr>
              <w:instrText xml:space="preserve"> PAGE </w:instrText>
            </w:r>
            <w:r w:rsidRPr="00531173">
              <w:rPr>
                <w:bCs/>
                <w:sz w:val="24"/>
                <w:szCs w:val="24"/>
              </w:rPr>
              <w:fldChar w:fldCharType="separate"/>
            </w:r>
            <w:r w:rsidR="00B52A9F">
              <w:rPr>
                <w:bCs/>
                <w:noProof/>
              </w:rPr>
              <w:t>2</w:t>
            </w:r>
            <w:r w:rsidRPr="00531173">
              <w:rPr>
                <w:bCs/>
                <w:sz w:val="24"/>
                <w:szCs w:val="24"/>
              </w:rPr>
              <w:fldChar w:fldCharType="end"/>
            </w:r>
            <w:r w:rsidRPr="00531173">
              <w:t xml:space="preserve"> of </w:t>
            </w:r>
            <w:r w:rsidRPr="00531173">
              <w:rPr>
                <w:bCs/>
                <w:sz w:val="24"/>
                <w:szCs w:val="24"/>
              </w:rPr>
              <w:fldChar w:fldCharType="begin"/>
            </w:r>
            <w:r w:rsidRPr="00531173">
              <w:rPr>
                <w:bCs/>
              </w:rPr>
              <w:instrText xml:space="preserve"> NUMPAGES  </w:instrText>
            </w:r>
            <w:r w:rsidRPr="00531173">
              <w:rPr>
                <w:bCs/>
                <w:sz w:val="24"/>
                <w:szCs w:val="24"/>
              </w:rPr>
              <w:fldChar w:fldCharType="separate"/>
            </w:r>
            <w:r w:rsidR="00B52A9F">
              <w:rPr>
                <w:bCs/>
                <w:noProof/>
              </w:rPr>
              <w:t>2</w:t>
            </w:r>
            <w:r w:rsidRPr="00531173">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5C033" w14:textId="77777777" w:rsidR="0096451A" w:rsidRDefault="0096451A" w:rsidP="00750437">
      <w:pPr>
        <w:spacing w:after="0" w:line="240" w:lineRule="auto"/>
      </w:pPr>
      <w:r>
        <w:separator/>
      </w:r>
    </w:p>
  </w:footnote>
  <w:footnote w:type="continuationSeparator" w:id="0">
    <w:p w14:paraId="4FD1B975" w14:textId="77777777" w:rsidR="0096451A" w:rsidRDefault="0096451A" w:rsidP="007504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EF5CF" w14:textId="67709DF8" w:rsidR="00531173" w:rsidRDefault="00531173">
    <w:pPr>
      <w:pStyle w:val="Header"/>
      <w:rPr>
        <w:b/>
      </w:rPr>
    </w:pPr>
    <w:r w:rsidRPr="00531173">
      <w:rPr>
        <w:rFonts w:ascii="Arial" w:hAnsi="Arial" w:cs="Arial"/>
        <w:b/>
        <w:noProof/>
        <w:lang w:eastAsia="en-GB"/>
      </w:rPr>
      <w:drawing>
        <wp:anchor distT="0" distB="0" distL="114300" distR="114300" simplePos="0" relativeHeight="251659776" behindDoc="1" locked="0" layoutInCell="1" allowOverlap="1" wp14:anchorId="70DE8FDF" wp14:editId="7CAEB0B4">
          <wp:simplePos x="0" y="0"/>
          <wp:positionH relativeFrom="column">
            <wp:posOffset>5162550</wp:posOffset>
          </wp:positionH>
          <wp:positionV relativeFrom="paragraph">
            <wp:posOffset>-107950</wp:posOffset>
          </wp:positionV>
          <wp:extent cx="916940" cy="569595"/>
          <wp:effectExtent l="0" t="0" r="0" b="1905"/>
          <wp:wrapTight wrapText="bothSides">
            <wp:wrapPolygon edited="0">
              <wp:start x="0" y="0"/>
              <wp:lineTo x="0" y="20950"/>
              <wp:lineTo x="21091" y="20950"/>
              <wp:lineTo x="21091" y="0"/>
              <wp:lineTo x="0" y="0"/>
            </wp:wrapPolygon>
          </wp:wrapTight>
          <wp:docPr id="2" name="Picture 2"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England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1173">
      <w:rPr>
        <w:b/>
      </w:rPr>
      <w:t>North West Cambridge APMS Contract Opportunity – Market Engagement Event</w:t>
    </w:r>
  </w:p>
  <w:p w14:paraId="61DB5A71" w14:textId="60BB3EA6" w:rsidR="00467522" w:rsidRDefault="00467522" w:rsidP="00B4699F">
    <w:pPr>
      <w:pStyle w:val="Header"/>
      <w:tabs>
        <w:tab w:val="clear" w:pos="4513"/>
        <w:tab w:val="left" w:pos="2010"/>
      </w:tabs>
      <w:rPr>
        <w:b/>
      </w:rPr>
    </w:pPr>
    <w:r>
      <w:rPr>
        <w:b/>
      </w:rPr>
      <w:t>Project Ref</w:t>
    </w:r>
    <w:r w:rsidR="000A7BCF">
      <w:rPr>
        <w:b/>
      </w:rPr>
      <w:t>: RTE001P</w:t>
    </w:r>
    <w:r>
      <w:rPr>
        <w:b/>
      </w:rPr>
      <w:tab/>
    </w:r>
    <w:r w:rsidR="00B4699F">
      <w:rPr>
        <w:b/>
      </w:rPr>
      <w:tab/>
    </w:r>
  </w:p>
  <w:p w14:paraId="66692FFF" w14:textId="55C0153B" w:rsidR="00531173" w:rsidRPr="00531173" w:rsidRDefault="00531173">
    <w:pPr>
      <w:pStyle w:val="Header"/>
      <w:rPr>
        <w:b/>
      </w:rPr>
    </w:pPr>
    <w:r>
      <w:rPr>
        <w:b/>
      </w:rPr>
      <w:t xml:space="preserve">NHS England </w:t>
    </w:r>
    <w:r w:rsidR="002F3A25">
      <w:rPr>
        <w:b/>
      </w:rPr>
      <w:t xml:space="preserve">- </w:t>
    </w:r>
    <w:r>
      <w:rPr>
        <w:b/>
      </w:rPr>
      <w:t xml:space="preserve">East </w:t>
    </w:r>
  </w:p>
  <w:p w14:paraId="578521B9" w14:textId="77777777" w:rsidR="00467522" w:rsidRDefault="004675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E1D1D"/>
    <w:multiLevelType w:val="hybridMultilevel"/>
    <w:tmpl w:val="60BC7448"/>
    <w:lvl w:ilvl="0" w:tplc="36F82DE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E5474E"/>
    <w:multiLevelType w:val="hybridMultilevel"/>
    <w:tmpl w:val="81DA1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437"/>
    <w:rsid w:val="00025A30"/>
    <w:rsid w:val="0008532C"/>
    <w:rsid w:val="000A7BCF"/>
    <w:rsid w:val="000F35F3"/>
    <w:rsid w:val="001E2B12"/>
    <w:rsid w:val="00243AEE"/>
    <w:rsid w:val="00253628"/>
    <w:rsid w:val="00282015"/>
    <w:rsid w:val="002F3A25"/>
    <w:rsid w:val="003672B8"/>
    <w:rsid w:val="00467522"/>
    <w:rsid w:val="00474BFF"/>
    <w:rsid w:val="005121FA"/>
    <w:rsid w:val="00531173"/>
    <w:rsid w:val="00585016"/>
    <w:rsid w:val="005C0B52"/>
    <w:rsid w:val="00750437"/>
    <w:rsid w:val="00815558"/>
    <w:rsid w:val="00834EF8"/>
    <w:rsid w:val="008C6980"/>
    <w:rsid w:val="0096451A"/>
    <w:rsid w:val="009B65F9"/>
    <w:rsid w:val="00AF1A8F"/>
    <w:rsid w:val="00B4699F"/>
    <w:rsid w:val="00B52A9F"/>
    <w:rsid w:val="00C40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E89425"/>
  <w15:docId w15:val="{9B5763D5-9737-4EA8-89C4-1C8004B9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4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437"/>
  </w:style>
  <w:style w:type="paragraph" w:styleId="Footer">
    <w:name w:val="footer"/>
    <w:basedOn w:val="Normal"/>
    <w:link w:val="FooterChar"/>
    <w:uiPriority w:val="99"/>
    <w:unhideWhenUsed/>
    <w:rsid w:val="007504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437"/>
  </w:style>
  <w:style w:type="paragraph" w:styleId="ListParagraph">
    <w:name w:val="List Paragraph"/>
    <w:basedOn w:val="Normal"/>
    <w:uiPriority w:val="34"/>
    <w:qFormat/>
    <w:rsid w:val="00282015"/>
    <w:pPr>
      <w:ind w:left="720"/>
      <w:contextualSpacing/>
    </w:pPr>
  </w:style>
  <w:style w:type="character" w:styleId="Hyperlink">
    <w:name w:val="Hyperlink"/>
    <w:basedOn w:val="DefaultParagraphFont"/>
    <w:uiPriority w:val="99"/>
    <w:unhideWhenUsed/>
    <w:rsid w:val="00282015"/>
    <w:rPr>
      <w:color w:val="0563C1" w:themeColor="hyperlink"/>
      <w:u w:val="single"/>
    </w:rPr>
  </w:style>
  <w:style w:type="character" w:styleId="CommentReference">
    <w:name w:val="annotation reference"/>
    <w:basedOn w:val="DefaultParagraphFont"/>
    <w:uiPriority w:val="99"/>
    <w:semiHidden/>
    <w:unhideWhenUsed/>
    <w:rsid w:val="001E2B12"/>
    <w:rPr>
      <w:sz w:val="16"/>
      <w:szCs w:val="16"/>
    </w:rPr>
  </w:style>
  <w:style w:type="paragraph" w:styleId="CommentText">
    <w:name w:val="annotation text"/>
    <w:basedOn w:val="Normal"/>
    <w:link w:val="CommentTextChar"/>
    <w:uiPriority w:val="99"/>
    <w:semiHidden/>
    <w:unhideWhenUsed/>
    <w:rsid w:val="001E2B12"/>
    <w:pPr>
      <w:spacing w:line="240" w:lineRule="auto"/>
    </w:pPr>
    <w:rPr>
      <w:sz w:val="20"/>
      <w:szCs w:val="20"/>
    </w:rPr>
  </w:style>
  <w:style w:type="character" w:customStyle="1" w:styleId="CommentTextChar">
    <w:name w:val="Comment Text Char"/>
    <w:basedOn w:val="DefaultParagraphFont"/>
    <w:link w:val="CommentText"/>
    <w:uiPriority w:val="99"/>
    <w:semiHidden/>
    <w:rsid w:val="001E2B12"/>
    <w:rPr>
      <w:sz w:val="20"/>
      <w:szCs w:val="20"/>
    </w:rPr>
  </w:style>
  <w:style w:type="paragraph" w:styleId="CommentSubject">
    <w:name w:val="annotation subject"/>
    <w:basedOn w:val="CommentText"/>
    <w:next w:val="CommentText"/>
    <w:link w:val="CommentSubjectChar"/>
    <w:uiPriority w:val="99"/>
    <w:semiHidden/>
    <w:unhideWhenUsed/>
    <w:rsid w:val="001E2B12"/>
    <w:rPr>
      <w:b/>
      <w:bCs/>
    </w:rPr>
  </w:style>
  <w:style w:type="character" w:customStyle="1" w:styleId="CommentSubjectChar">
    <w:name w:val="Comment Subject Char"/>
    <w:basedOn w:val="CommentTextChar"/>
    <w:link w:val="CommentSubject"/>
    <w:uiPriority w:val="99"/>
    <w:semiHidden/>
    <w:rsid w:val="001E2B12"/>
    <w:rPr>
      <w:b/>
      <w:bCs/>
      <w:sz w:val="20"/>
      <w:szCs w:val="20"/>
    </w:rPr>
  </w:style>
  <w:style w:type="paragraph" w:styleId="BalloonText">
    <w:name w:val="Balloon Text"/>
    <w:basedOn w:val="Normal"/>
    <w:link w:val="BalloonTextChar"/>
    <w:uiPriority w:val="99"/>
    <w:semiHidden/>
    <w:unhideWhenUsed/>
    <w:rsid w:val="001E2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B12"/>
    <w:rPr>
      <w:rFonts w:ascii="Segoe UI" w:hAnsi="Segoe UI" w:cs="Segoe UI"/>
      <w:sz w:val="18"/>
      <w:szCs w:val="18"/>
    </w:rPr>
  </w:style>
  <w:style w:type="character" w:styleId="FollowedHyperlink">
    <w:name w:val="FollowedHyperlink"/>
    <w:basedOn w:val="DefaultParagraphFont"/>
    <w:uiPriority w:val="99"/>
    <w:semiHidden/>
    <w:unhideWhenUsed/>
    <w:rsid w:val="00025A30"/>
    <w:rPr>
      <w:color w:val="954F72" w:themeColor="followedHyperlink"/>
      <w:u w:val="single"/>
    </w:rPr>
  </w:style>
  <w:style w:type="paragraph" w:styleId="Revision">
    <w:name w:val="Revision"/>
    <w:hidden/>
    <w:uiPriority w:val="99"/>
    <w:semiHidden/>
    <w:rsid w:val="000853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dengemcsu.bravosolution.co.uk" TargetMode="External"/><Relationship Id="rId3" Type="http://schemas.openxmlformats.org/officeDocument/2006/relationships/settings" Target="settings.xml"/><Relationship Id="rId7" Type="http://schemas.openxmlformats.org/officeDocument/2006/relationships/hyperlink" Target="http://www.nwcambridg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Henning, Barend - Head of Procurement</dc:creator>
  <cp:lastModifiedBy>Henning, Barend - Head of Procurement</cp:lastModifiedBy>
  <cp:revision>9</cp:revision>
  <dcterms:created xsi:type="dcterms:W3CDTF">2016-03-31T10:55:00Z</dcterms:created>
  <dcterms:modified xsi:type="dcterms:W3CDTF">2016-04-01T14:23:00Z</dcterms:modified>
</cp:coreProperties>
</file>