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B8183" w14:textId="77777777" w:rsidR="003D5637" w:rsidRDefault="00B74FFF">
      <w:pPr>
        <w:pStyle w:val="Heading1"/>
      </w:pPr>
      <w:bookmarkStart w:id="0" w:name="_7k0e5iphw8tz"/>
      <w:bookmarkEnd w:id="0"/>
      <w:r>
        <w:t>Joint Schedule 4 (Commercially Sensitive Information)</w:t>
      </w:r>
    </w:p>
    <w:p w14:paraId="66744326" w14:textId="77777777" w:rsidR="003D5637" w:rsidRDefault="00B74FFF">
      <w:pPr>
        <w:pStyle w:val="Standard"/>
        <w:widowControl/>
        <w:numPr>
          <w:ilvl w:val="0"/>
          <w:numId w:val="2"/>
        </w:numPr>
        <w:tabs>
          <w:tab w:val="left" w:pos="502"/>
        </w:tabs>
        <w:spacing w:before="120" w:after="240" w:line="240" w:lineRule="auto"/>
      </w:pPr>
      <w:r>
        <w:rPr>
          <w:rFonts w:ascii="Arial" w:eastAsia="Arial" w:hAnsi="Arial" w:cs="Arial"/>
          <w:b/>
          <w:color w:val="000000"/>
          <w:sz w:val="24"/>
          <w:szCs w:val="24"/>
        </w:rPr>
        <w:t xml:space="preserve">What </w:t>
      </w:r>
      <w:r>
        <w:rPr>
          <w:rFonts w:ascii="Arial" w:eastAsia="Arial" w:hAnsi="Arial" w:cs="Arial"/>
          <w:b/>
          <w:sz w:val="24"/>
          <w:szCs w:val="24"/>
        </w:rPr>
        <w:t>is Commercially</w:t>
      </w:r>
      <w:r>
        <w:rPr>
          <w:rFonts w:ascii="Arial" w:eastAsia="Arial" w:hAnsi="Arial" w:cs="Arial"/>
          <w:b/>
          <w:color w:val="000000"/>
          <w:sz w:val="24"/>
          <w:szCs w:val="24"/>
        </w:rPr>
        <w:t xml:space="preserve"> Sensitive Information?</w:t>
      </w:r>
    </w:p>
    <w:p w14:paraId="1540EA5D" w14:textId="77777777" w:rsidR="003D5637" w:rsidRDefault="00B74FFF">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In this Schedule the Parties have sought to identify the Supplier's Confidential Information that is genuinely commercially sensitive and the disclosure of which would be the subject of an exemption under the FOIA and the EIRs.</w:t>
      </w:r>
    </w:p>
    <w:p w14:paraId="766BB84A" w14:textId="77777777" w:rsidR="003D5637" w:rsidRDefault="00B74FFF">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Whe</w:t>
      </w:r>
      <w:r>
        <w:rPr>
          <w:rFonts w:ascii="Arial" w:eastAsia="Arial" w:hAnsi="Arial" w:cs="Arial"/>
          <w:color w:val="000000"/>
          <w:sz w:val="24"/>
          <w:szCs w:val="24"/>
        </w:rPr>
        <w:t>re possible, the Parties have sought to identify when any relevant Information will cease to fall into the category of Information to which this Schedule applies in the table below and in the Order Form (which shall be deemed incorporated into the table be</w:t>
      </w:r>
      <w:r>
        <w:rPr>
          <w:rFonts w:ascii="Arial" w:eastAsia="Arial" w:hAnsi="Arial" w:cs="Arial"/>
          <w:color w:val="000000"/>
          <w:sz w:val="24"/>
          <w:szCs w:val="24"/>
        </w:rPr>
        <w:t>low).</w:t>
      </w:r>
    </w:p>
    <w:p w14:paraId="1D89EC2A" w14:textId="77777777" w:rsidR="003D5637" w:rsidRDefault="00B74FFF">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w:t>
      </w:r>
      <w:r>
        <w:rPr>
          <w:rFonts w:ascii="Arial" w:eastAsia="Arial" w:hAnsi="Arial" w:cs="Arial"/>
          <w:color w:val="000000"/>
          <w:sz w:val="24"/>
          <w:szCs w:val="24"/>
        </w:rPr>
        <w:t xml:space="preserve"> exemption set out in the FOIA to the following Information:</w:t>
      </w:r>
    </w:p>
    <w:p w14:paraId="4F35D5B5" w14:textId="77777777" w:rsidR="003D5637" w:rsidRDefault="003D5637">
      <w:pPr>
        <w:pStyle w:val="Standard"/>
        <w:widowControl/>
        <w:tabs>
          <w:tab w:val="left" w:pos="1778"/>
        </w:tabs>
        <w:spacing w:before="120" w:after="120" w:line="240" w:lineRule="auto"/>
        <w:ind w:left="644" w:hanging="576"/>
        <w:jc w:val="both"/>
        <w:rPr>
          <w:color w:val="000000"/>
        </w:rPr>
      </w:pPr>
    </w:p>
    <w:tbl>
      <w:tblPr>
        <w:tblW w:w="7949" w:type="dxa"/>
        <w:tblInd w:w="1008" w:type="dxa"/>
        <w:tblLayout w:type="fixed"/>
        <w:tblCellMar>
          <w:left w:w="10" w:type="dxa"/>
          <w:right w:w="10" w:type="dxa"/>
        </w:tblCellMar>
        <w:tblLook w:val="04A0" w:firstRow="1" w:lastRow="0" w:firstColumn="1" w:lastColumn="0" w:noHBand="0" w:noVBand="1"/>
      </w:tblPr>
      <w:tblGrid>
        <w:gridCol w:w="989"/>
        <w:gridCol w:w="1710"/>
        <w:gridCol w:w="3011"/>
        <w:gridCol w:w="2239"/>
      </w:tblGrid>
      <w:tr w:rsidR="003D5637" w14:paraId="1ED1FB5F"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546169" w14:textId="77777777" w:rsidR="003D5637" w:rsidRDefault="00B74FFF">
            <w:pPr>
              <w:pStyle w:val="Standard"/>
              <w:keepNext/>
              <w:widowControl/>
              <w:spacing w:before="240" w:after="120" w:line="240" w:lineRule="auto"/>
              <w:ind w:left="142"/>
              <w:jc w:val="center"/>
            </w:pPr>
            <w:r>
              <w:rPr>
                <w:rFonts w:ascii="Arial" w:eastAsia="Arial" w:hAnsi="Arial" w:cs="Arial"/>
                <w:b/>
                <w:color w:val="000000"/>
                <w:sz w:val="24"/>
                <w:szCs w:val="24"/>
              </w:rPr>
              <w:t>No.</w:t>
            </w:r>
          </w:p>
        </w:tc>
        <w:tc>
          <w:tcPr>
            <w:tcW w:w="17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29DF1F" w14:textId="77777777" w:rsidR="003D5637" w:rsidRDefault="00B74FFF">
            <w:pPr>
              <w:pStyle w:val="Standard"/>
              <w:keepNext/>
              <w:widowControl/>
              <w:spacing w:before="240" w:after="120" w:line="240" w:lineRule="auto"/>
              <w:ind w:left="142"/>
              <w:jc w:val="center"/>
            </w:pPr>
            <w:r>
              <w:rPr>
                <w:rFonts w:ascii="Arial" w:eastAsia="Arial" w:hAnsi="Arial" w:cs="Arial"/>
                <w:b/>
                <w:color w:val="000000"/>
                <w:sz w:val="24"/>
                <w:szCs w:val="24"/>
              </w:rPr>
              <w:t>Date</w:t>
            </w:r>
          </w:p>
        </w:tc>
        <w:tc>
          <w:tcPr>
            <w:tcW w:w="3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618A45" w14:textId="77777777" w:rsidR="003D5637" w:rsidRDefault="00B74FFF">
            <w:pPr>
              <w:pStyle w:val="Standard"/>
              <w:keepNext/>
              <w:widowControl/>
              <w:spacing w:before="240" w:after="120" w:line="240" w:lineRule="auto"/>
              <w:ind w:left="142"/>
              <w:jc w:val="center"/>
            </w:pPr>
            <w:r>
              <w:rPr>
                <w:rFonts w:ascii="Arial" w:eastAsia="Arial" w:hAnsi="Arial" w:cs="Arial"/>
                <w:b/>
                <w:color w:val="000000"/>
                <w:sz w:val="24"/>
                <w:szCs w:val="24"/>
              </w:rPr>
              <w:t>Item(s)</w:t>
            </w:r>
          </w:p>
        </w:tc>
        <w:tc>
          <w:tcPr>
            <w:tcW w:w="223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024306" w14:textId="77777777" w:rsidR="003D5637" w:rsidRDefault="00B74FFF">
            <w:pPr>
              <w:pStyle w:val="Standard"/>
              <w:keepNext/>
              <w:widowControl/>
              <w:spacing w:before="240" w:after="120" w:line="240" w:lineRule="auto"/>
              <w:ind w:left="142"/>
              <w:jc w:val="center"/>
            </w:pPr>
            <w:r>
              <w:rPr>
                <w:rFonts w:ascii="Arial" w:eastAsia="Arial" w:hAnsi="Arial" w:cs="Arial"/>
                <w:b/>
                <w:color w:val="000000"/>
                <w:sz w:val="24"/>
                <w:szCs w:val="24"/>
              </w:rPr>
              <w:t>Duration of Confidentiality</w:t>
            </w:r>
          </w:p>
        </w:tc>
      </w:tr>
      <w:tr w:rsidR="003D5637" w14:paraId="3DC56007"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A53C35" w14:textId="77777777" w:rsidR="003D5637" w:rsidRDefault="003D5637">
            <w:pPr>
              <w:pStyle w:val="Standard"/>
              <w:keepNext/>
              <w:widowControl/>
              <w:spacing w:before="240" w:after="120" w:line="240" w:lineRule="auto"/>
              <w:ind w:left="142"/>
              <w:jc w:val="both"/>
              <w:rPr>
                <w:rFonts w:ascii="Arial" w:eastAsia="Arial" w:hAnsi="Arial" w:cs="Arial"/>
                <w:color w:val="000000"/>
                <w:sz w:val="24"/>
                <w:szCs w:val="24"/>
              </w:rPr>
            </w:pPr>
          </w:p>
        </w:tc>
        <w:tc>
          <w:tcPr>
            <w:tcW w:w="17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03AF24" w14:textId="77777777" w:rsidR="003D5637" w:rsidRDefault="00B74FFF">
            <w:pPr>
              <w:pStyle w:val="Standard"/>
              <w:keepNext/>
              <w:widowControl/>
              <w:spacing w:before="240" w:after="120" w:line="240" w:lineRule="auto"/>
              <w:ind w:left="142"/>
              <w:jc w:val="both"/>
            </w:pPr>
            <w:r>
              <w:rPr>
                <w:rFonts w:ascii="Arial" w:eastAsia="Arial" w:hAnsi="Arial" w:cs="Arial"/>
                <w:color w:val="000000"/>
                <w:sz w:val="24"/>
                <w:szCs w:val="24"/>
                <w:shd w:val="clear" w:color="auto" w:fill="FFFF00"/>
              </w:rPr>
              <w:t>[insert date]</w:t>
            </w:r>
          </w:p>
        </w:tc>
        <w:tc>
          <w:tcPr>
            <w:tcW w:w="3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62FBE1" w14:textId="77777777" w:rsidR="003D5637" w:rsidRDefault="00B74FFF">
            <w:pPr>
              <w:pStyle w:val="Standard"/>
              <w:keepNext/>
              <w:widowControl/>
              <w:spacing w:before="240" w:after="120" w:line="240" w:lineRule="auto"/>
              <w:ind w:left="142"/>
              <w:jc w:val="both"/>
            </w:pPr>
            <w:r>
              <w:rPr>
                <w:rFonts w:ascii="Arial" w:eastAsia="Arial" w:hAnsi="Arial" w:cs="Arial"/>
                <w:color w:val="000000"/>
                <w:sz w:val="24"/>
                <w:szCs w:val="24"/>
                <w:shd w:val="clear" w:color="auto" w:fill="FFFF00"/>
              </w:rPr>
              <w:t>[insert details]</w:t>
            </w:r>
          </w:p>
        </w:tc>
        <w:tc>
          <w:tcPr>
            <w:tcW w:w="223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65ADB3" w14:textId="77777777" w:rsidR="003D5637" w:rsidRDefault="00B74FFF">
            <w:pPr>
              <w:pStyle w:val="Standard"/>
              <w:keepNext/>
              <w:widowControl/>
              <w:spacing w:before="240" w:after="120" w:line="240" w:lineRule="auto"/>
              <w:ind w:left="142"/>
              <w:jc w:val="both"/>
            </w:pPr>
            <w:r>
              <w:rPr>
                <w:rFonts w:ascii="Arial" w:eastAsia="Arial" w:hAnsi="Arial" w:cs="Arial"/>
                <w:color w:val="000000"/>
                <w:sz w:val="24"/>
                <w:szCs w:val="24"/>
                <w:shd w:val="clear" w:color="auto" w:fill="FFFF00"/>
              </w:rPr>
              <w:t>[insert duration]</w:t>
            </w:r>
          </w:p>
        </w:tc>
      </w:tr>
    </w:tbl>
    <w:p w14:paraId="5801C8A1" w14:textId="77777777" w:rsidR="003D5637" w:rsidRDefault="003D5637">
      <w:pPr>
        <w:pStyle w:val="Standard"/>
      </w:pPr>
    </w:p>
    <w:p w14:paraId="577AAB64" w14:textId="77777777" w:rsidR="003D5637" w:rsidRDefault="003D5637">
      <w:pPr>
        <w:pStyle w:val="Standard"/>
        <w:widowControl/>
      </w:pPr>
    </w:p>
    <w:sectPr w:rsidR="003D5637">
      <w:headerReference w:type="default" r:id="rId10"/>
      <w:footerReference w:type="default" r:id="rId11"/>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6C52" w14:textId="77777777" w:rsidR="00000000" w:rsidRDefault="00B74FFF">
      <w:r>
        <w:separator/>
      </w:r>
    </w:p>
  </w:endnote>
  <w:endnote w:type="continuationSeparator" w:id="0">
    <w:p w14:paraId="7ACC7631" w14:textId="77777777" w:rsidR="00000000" w:rsidRDefault="00B7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47DF0" w14:textId="77777777" w:rsidR="00FF5EEA" w:rsidRDefault="00B74FFF">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r>
    <w:r>
      <w:rPr>
        <w:rFonts w:ascii="Arial" w:eastAsia="Arial" w:hAnsi="Arial" w:cs="Arial"/>
        <w:sz w:val="20"/>
        <w:szCs w:val="20"/>
      </w:rPr>
      <w:t xml:space="preserve">                                           </w:t>
    </w:r>
  </w:p>
  <w:p w14:paraId="54D02499" w14:textId="77777777" w:rsidR="00FF5EEA" w:rsidRDefault="00B74FFF">
    <w:pPr>
      <w:pStyle w:val="Standard"/>
      <w:widowControl/>
      <w:tabs>
        <w:tab w:val="center" w:pos="4513"/>
        <w:tab w:val="right" w:pos="9026"/>
      </w:tabs>
      <w:spacing w:after="0" w:line="240" w:lineRule="auto"/>
    </w:pPr>
    <w:r>
      <w:rPr>
        <w:rFonts w:ascii="Arial" w:eastAsia="Arial" w:hAnsi="Arial" w:cs="Arial"/>
        <w:sz w:val="20"/>
        <w:szCs w:val="20"/>
      </w:rPr>
      <w:t>Model Version: v3.1</w:t>
    </w:r>
    <w:r>
      <w:tab/>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14:paraId="5018D534" w14:textId="77777777" w:rsidR="00FF5EEA" w:rsidRDefault="00B74FFF">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tab/>
    </w: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E128B" w14:textId="77777777" w:rsidR="00000000" w:rsidRDefault="00B74FFF">
      <w:r>
        <w:rPr>
          <w:color w:val="000000"/>
        </w:rPr>
        <w:separator/>
      </w:r>
    </w:p>
  </w:footnote>
  <w:footnote w:type="continuationSeparator" w:id="0">
    <w:p w14:paraId="24B1EFC7" w14:textId="77777777" w:rsidR="00000000" w:rsidRDefault="00B7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76032" w14:textId="77777777" w:rsidR="00FF5EEA" w:rsidRDefault="00B74FFF">
    <w:pPr>
      <w:pStyle w:val="Standard"/>
      <w:widowControl/>
      <w:tabs>
        <w:tab w:val="center" w:pos="4513"/>
        <w:tab w:val="right" w:pos="9026"/>
      </w:tabs>
      <w:spacing w:after="0" w:line="240" w:lineRule="auto"/>
    </w:pPr>
    <w:r>
      <w:rPr>
        <w:rFonts w:ascii="Arial" w:eastAsia="Arial" w:hAnsi="Arial" w:cs="Arial"/>
        <w:color w:val="000000"/>
        <w:sz w:val="20"/>
        <w:szCs w:val="20"/>
      </w:rPr>
      <w:t>Joint Schedule 4 (Commercially Sensitive Information)</w:t>
    </w:r>
  </w:p>
  <w:p w14:paraId="16424D10" w14:textId="77777777" w:rsidR="00FF5EEA" w:rsidRDefault="00B74FFF">
    <w:pPr>
      <w:pStyle w:val="Standard"/>
      <w:widowControl/>
      <w:tabs>
        <w:tab w:val="center" w:pos="4513"/>
        <w:tab w:val="right" w:pos="9026"/>
      </w:tabs>
      <w:spacing w:after="0" w:line="240" w:lineRule="auto"/>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8A6FA0"/>
    <w:multiLevelType w:val="multilevel"/>
    <w:tmpl w:val="2564E8AC"/>
    <w:styleLink w:val="WWNum1"/>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284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D5637"/>
    <w:rsid w:val="003D5637"/>
    <w:rsid w:val="00B74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2123F"/>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2"/>
      <w:szCs w:val="22"/>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07475B-8297-4C78-B947-E11599787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DA1A2-826B-4426-8A99-15EEA22CE239}">
  <ds:schemaRefs>
    <ds:schemaRef ds:uri="http://schemas.microsoft.com/sharepoint/v3/contenttype/forms"/>
  </ds:schemaRefs>
</ds:datastoreItem>
</file>

<file path=customXml/itemProps3.xml><?xml version="1.0" encoding="utf-8"?>
<ds:datastoreItem xmlns:ds="http://schemas.openxmlformats.org/officeDocument/2006/customXml" ds:itemID="{062E24E1-4713-4BD0-8D40-91A7FA990E30}">
  <ds:schemaRefs>
    <ds:schemaRef ds:uri="http://schemas.microsoft.com/office/2006/documentManagement/types"/>
    <ds:schemaRef ds:uri="http://schemas.microsoft.com/office/infopath/2007/PartnerControls"/>
    <ds:schemaRef ds:uri="29221acc-b307-44f5-b7f2-043c0bb7525f"/>
    <ds:schemaRef ds:uri="http://purl.org/dc/elements/1.1/"/>
    <ds:schemaRef ds:uri="http://schemas.microsoft.com/office/2006/metadata/properties"/>
    <ds:schemaRef ds:uri="http://purl.org/dc/terms/"/>
    <ds:schemaRef ds:uri="http://schemas.openxmlformats.org/package/2006/metadata/core-properties"/>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853</Characters>
  <Application>Microsoft Office Word</Application>
  <DocSecurity>0</DocSecurity>
  <Lines>7</Lines>
  <Paragraphs>1</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Pumfrey, Ryan Mr (Air-Comrcl Proc CosCap Ld Mgr)</dc:creator>
  <cp:lastModifiedBy>Pumfrey, Ryan Mr (Air-Comrcl Proc CosCap Ld Mgr)</cp:lastModifiedBy>
  <cp:revision>2</cp:revision>
  <dcterms:created xsi:type="dcterms:W3CDTF">2022-05-24T11:42:00Z</dcterms:created>
  <dcterms:modified xsi:type="dcterms:W3CDTF">2022-05-24T11:42:00Z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