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306E1" w14:textId="73157993" w:rsidR="00C469ED" w:rsidRDefault="00ED02F2">
      <w:r>
        <w:t>Clarification Questions</w:t>
      </w:r>
    </w:p>
    <w:p w14:paraId="277493EB" w14:textId="77777777" w:rsidR="00ED02F2" w:rsidRDefault="00ED02F2"/>
    <w:tbl>
      <w:tblPr>
        <w:tblStyle w:val="TableGrid"/>
        <w:tblW w:w="0" w:type="auto"/>
        <w:tblLook w:val="04A0" w:firstRow="1" w:lastRow="0" w:firstColumn="1" w:lastColumn="0" w:noHBand="0" w:noVBand="1"/>
      </w:tblPr>
      <w:tblGrid>
        <w:gridCol w:w="562"/>
        <w:gridCol w:w="4253"/>
        <w:gridCol w:w="4201"/>
      </w:tblGrid>
      <w:tr w:rsidR="00ED02F2" w14:paraId="6D86E2C3" w14:textId="77777777" w:rsidTr="0054169A">
        <w:tc>
          <w:tcPr>
            <w:tcW w:w="562" w:type="dxa"/>
          </w:tcPr>
          <w:p w14:paraId="2D0643E9" w14:textId="77777777" w:rsidR="00ED02F2" w:rsidRDefault="00ED02F2"/>
        </w:tc>
        <w:tc>
          <w:tcPr>
            <w:tcW w:w="4253" w:type="dxa"/>
          </w:tcPr>
          <w:p w14:paraId="64681A6F" w14:textId="3ACD8ED1" w:rsidR="00ED02F2" w:rsidRDefault="00ED02F2">
            <w:r>
              <w:t>Question</w:t>
            </w:r>
          </w:p>
        </w:tc>
        <w:tc>
          <w:tcPr>
            <w:tcW w:w="4201" w:type="dxa"/>
          </w:tcPr>
          <w:p w14:paraId="08CAF788" w14:textId="50F7BBFB" w:rsidR="00ED02F2" w:rsidRDefault="00ED02F2">
            <w:r>
              <w:t>Answer</w:t>
            </w:r>
          </w:p>
        </w:tc>
      </w:tr>
      <w:tr w:rsidR="00ED02F2" w14:paraId="34F5E5DC" w14:textId="77777777" w:rsidTr="0054169A">
        <w:trPr>
          <w:trHeight w:val="852"/>
        </w:trPr>
        <w:tc>
          <w:tcPr>
            <w:tcW w:w="562" w:type="dxa"/>
          </w:tcPr>
          <w:p w14:paraId="3CB89DE0" w14:textId="468362FE" w:rsidR="00ED02F2" w:rsidRDefault="00DE670E">
            <w:r>
              <w:t>1</w:t>
            </w:r>
          </w:p>
        </w:tc>
        <w:tc>
          <w:tcPr>
            <w:tcW w:w="4253" w:type="dxa"/>
          </w:tcPr>
          <w:p w14:paraId="1A31ACD2" w14:textId="77777777" w:rsidR="00ED02F2" w:rsidRPr="00ED02F2" w:rsidRDefault="00ED02F2" w:rsidP="00ED02F2">
            <w:pPr>
              <w:rPr>
                <w:rFonts w:eastAsia="Times New Roman"/>
              </w:rPr>
            </w:pPr>
            <w:r w:rsidRPr="00ED02F2">
              <w:rPr>
                <w:rFonts w:eastAsia="Times New Roman"/>
              </w:rPr>
              <w:t>Please can you confirm if there is a total project budget/contract value that needs to be adhered to when pricing the fee that tenders should not exceed?</w:t>
            </w:r>
          </w:p>
          <w:p w14:paraId="118D7EA2" w14:textId="77777777" w:rsidR="00ED02F2" w:rsidRDefault="00ED02F2"/>
        </w:tc>
        <w:tc>
          <w:tcPr>
            <w:tcW w:w="4201" w:type="dxa"/>
          </w:tcPr>
          <w:p w14:paraId="7C3FC1AC" w14:textId="4CB73734" w:rsidR="00ED02F2" w:rsidRDefault="000954E2">
            <w:r>
              <w:t xml:space="preserve">The total project budget is </w:t>
            </w:r>
            <w:r w:rsidR="00783ECA">
              <w:t>£49,999</w:t>
            </w:r>
            <w:r w:rsidR="00072084">
              <w:t>.00</w:t>
            </w:r>
          </w:p>
        </w:tc>
      </w:tr>
      <w:tr w:rsidR="00ED02F2" w14:paraId="59E76716" w14:textId="77777777" w:rsidTr="0054169A">
        <w:trPr>
          <w:trHeight w:val="832"/>
        </w:trPr>
        <w:tc>
          <w:tcPr>
            <w:tcW w:w="562" w:type="dxa"/>
          </w:tcPr>
          <w:p w14:paraId="588004DC" w14:textId="05E7FD0C" w:rsidR="00ED02F2" w:rsidRDefault="00DE670E">
            <w:r>
              <w:t>2</w:t>
            </w:r>
          </w:p>
        </w:tc>
        <w:tc>
          <w:tcPr>
            <w:tcW w:w="4253" w:type="dxa"/>
          </w:tcPr>
          <w:p w14:paraId="730A98C9" w14:textId="77777777" w:rsidR="00ED02F2" w:rsidRPr="00ED02F2" w:rsidRDefault="00ED02F2" w:rsidP="00ED02F2">
            <w:pPr>
              <w:rPr>
                <w:rFonts w:eastAsia="Times New Roman"/>
              </w:rPr>
            </w:pPr>
            <w:r w:rsidRPr="00ED02F2">
              <w:rPr>
                <w:rFonts w:eastAsia="Times New Roman"/>
              </w:rPr>
              <w:t>Is there a word count or page limit for the response submission to the technical questions?</w:t>
            </w:r>
          </w:p>
          <w:p w14:paraId="424740E4" w14:textId="77777777" w:rsidR="00ED02F2" w:rsidRDefault="00ED02F2"/>
        </w:tc>
        <w:tc>
          <w:tcPr>
            <w:tcW w:w="4201" w:type="dxa"/>
          </w:tcPr>
          <w:p w14:paraId="429143EB" w14:textId="44DDC461" w:rsidR="00ED02F2" w:rsidRDefault="00890924">
            <w:r>
              <w:t xml:space="preserve">There has been no mandatory word count or page limit specified </w:t>
            </w:r>
            <w:r w:rsidR="00615E24">
              <w:t xml:space="preserve">for the technical questions. As a guide, </w:t>
            </w:r>
            <w:r w:rsidR="00B75D47">
              <w:t xml:space="preserve">we would suggest </w:t>
            </w:r>
            <w:r w:rsidR="006B6823">
              <w:t>a maximum of</w:t>
            </w:r>
            <w:r w:rsidR="00B75D47">
              <w:t xml:space="preserve"> 4 pages of A4 </w:t>
            </w:r>
            <w:r w:rsidR="006B6823">
              <w:t>font size Arial 11 may be appropriate</w:t>
            </w:r>
            <w:r w:rsidR="00AB64E1">
              <w:t xml:space="preserve"> for each technical question.</w:t>
            </w:r>
          </w:p>
        </w:tc>
      </w:tr>
      <w:tr w:rsidR="00ED02F2" w14:paraId="6F817E3F" w14:textId="77777777" w:rsidTr="0054169A">
        <w:trPr>
          <w:trHeight w:val="570"/>
        </w:trPr>
        <w:tc>
          <w:tcPr>
            <w:tcW w:w="562" w:type="dxa"/>
          </w:tcPr>
          <w:p w14:paraId="1D6A933B" w14:textId="425949FE" w:rsidR="00ED02F2" w:rsidRDefault="00DE670E">
            <w:r>
              <w:t>3</w:t>
            </w:r>
          </w:p>
        </w:tc>
        <w:tc>
          <w:tcPr>
            <w:tcW w:w="4253" w:type="dxa"/>
          </w:tcPr>
          <w:p w14:paraId="775261C9" w14:textId="77777777" w:rsidR="00ED02F2" w:rsidRPr="00ED02F2" w:rsidRDefault="00ED02F2" w:rsidP="00ED02F2">
            <w:pPr>
              <w:rPr>
                <w:rFonts w:eastAsia="Times New Roman"/>
              </w:rPr>
            </w:pPr>
            <w:r w:rsidRPr="00ED02F2">
              <w:rPr>
                <w:rFonts w:eastAsia="Times New Roman"/>
              </w:rPr>
              <w:t>In relation to responses to the technical questions, it is stated in 6.2.1 that “Separate submissions for each technical question should be provided…” can our separate submissions for each technical question be included within a single document, or do they need to be submitted as separate documents to meet this requirement?</w:t>
            </w:r>
          </w:p>
          <w:p w14:paraId="1C9F08EA" w14:textId="77777777" w:rsidR="00ED02F2" w:rsidRDefault="00ED02F2" w:rsidP="00ED02F2">
            <w:pPr>
              <w:ind w:firstLine="720"/>
            </w:pPr>
          </w:p>
        </w:tc>
        <w:tc>
          <w:tcPr>
            <w:tcW w:w="4201" w:type="dxa"/>
          </w:tcPr>
          <w:p w14:paraId="1C25C19E" w14:textId="387737E3" w:rsidR="00ED02F2" w:rsidRDefault="00032523">
            <w:r>
              <w:t xml:space="preserve">Yes, the separate answers to the </w:t>
            </w:r>
            <w:r w:rsidR="00A13E7F">
              <w:t xml:space="preserve">technical questions can be included within a single document. </w:t>
            </w:r>
          </w:p>
        </w:tc>
      </w:tr>
      <w:tr w:rsidR="00ED02F2" w14:paraId="7E1BD174" w14:textId="77777777" w:rsidTr="0054169A">
        <w:trPr>
          <w:trHeight w:val="835"/>
        </w:trPr>
        <w:tc>
          <w:tcPr>
            <w:tcW w:w="562" w:type="dxa"/>
          </w:tcPr>
          <w:p w14:paraId="55D52B66" w14:textId="042EEA04" w:rsidR="00ED02F2" w:rsidRDefault="00DE670E">
            <w:r>
              <w:t>4</w:t>
            </w:r>
          </w:p>
        </w:tc>
        <w:tc>
          <w:tcPr>
            <w:tcW w:w="4253" w:type="dxa"/>
          </w:tcPr>
          <w:p w14:paraId="5A33FD43" w14:textId="77777777" w:rsidR="00ED02F2" w:rsidRDefault="00ED02F2" w:rsidP="00ED02F2">
            <w:pPr>
              <w:pStyle w:val="xmsolistparagraph"/>
              <w:ind w:left="0"/>
              <w:rPr>
                <w:rFonts w:eastAsia="Times New Roman"/>
              </w:rPr>
            </w:pPr>
            <w:r>
              <w:rPr>
                <w:rFonts w:eastAsia="Times New Roman"/>
              </w:rPr>
              <w:t>What is the expected budget for this commission?</w:t>
            </w:r>
          </w:p>
          <w:p w14:paraId="6DEED346" w14:textId="77777777" w:rsidR="00ED02F2" w:rsidRDefault="00ED02F2"/>
        </w:tc>
        <w:tc>
          <w:tcPr>
            <w:tcW w:w="4201" w:type="dxa"/>
          </w:tcPr>
          <w:p w14:paraId="7E2C21DB" w14:textId="46AC2007" w:rsidR="00ED02F2" w:rsidRDefault="007E432C">
            <w:r>
              <w:t>The total project budget is £49,999.00</w:t>
            </w:r>
          </w:p>
        </w:tc>
      </w:tr>
      <w:tr w:rsidR="00ED02F2" w14:paraId="2749946D" w14:textId="77777777" w:rsidTr="0054169A">
        <w:trPr>
          <w:trHeight w:val="1258"/>
        </w:trPr>
        <w:tc>
          <w:tcPr>
            <w:tcW w:w="562" w:type="dxa"/>
          </w:tcPr>
          <w:p w14:paraId="0C3F5BEF" w14:textId="67BCEAF6" w:rsidR="00ED02F2" w:rsidRDefault="00DE670E">
            <w:r>
              <w:t>5</w:t>
            </w:r>
          </w:p>
        </w:tc>
        <w:tc>
          <w:tcPr>
            <w:tcW w:w="4253" w:type="dxa"/>
          </w:tcPr>
          <w:p w14:paraId="17ECDCDD" w14:textId="77777777" w:rsidR="00ED02F2" w:rsidRDefault="00ED02F2" w:rsidP="00ED02F2">
            <w:pPr>
              <w:pStyle w:val="xmsolistparagraph"/>
              <w:ind w:left="0"/>
              <w:rPr>
                <w:rFonts w:eastAsia="Times New Roman"/>
              </w:rPr>
            </w:pPr>
            <w:r>
              <w:rPr>
                <w:rFonts w:eastAsia="Times New Roman"/>
              </w:rPr>
              <w:t>Can we have confirmation of the total length of the study river?</w:t>
            </w:r>
          </w:p>
          <w:p w14:paraId="75B69EFC" w14:textId="77777777" w:rsidR="00ED02F2" w:rsidRDefault="00ED02F2"/>
        </w:tc>
        <w:tc>
          <w:tcPr>
            <w:tcW w:w="4201" w:type="dxa"/>
          </w:tcPr>
          <w:p w14:paraId="79FE2E77" w14:textId="0D033E01" w:rsidR="00ED02F2" w:rsidRDefault="002C2880">
            <w:r>
              <w:t xml:space="preserve">The total length of the study river is </w:t>
            </w:r>
            <w:r w:rsidR="00FA26AA">
              <w:t xml:space="preserve">~70km. To note </w:t>
            </w:r>
            <w:r w:rsidR="00B85139">
              <w:t>that</w:t>
            </w:r>
            <w:r w:rsidR="00C810D5">
              <w:t xml:space="preserve"> there is </w:t>
            </w:r>
            <w:r w:rsidR="00294863">
              <w:t xml:space="preserve">flexibility to discount areas </w:t>
            </w:r>
            <w:r w:rsidR="002855D6">
              <w:t xml:space="preserve">that have lower potential for restoration in the short </w:t>
            </w:r>
            <w:r w:rsidR="009B23C5">
              <w:t>term and</w:t>
            </w:r>
            <w:r w:rsidR="002855D6">
              <w:t xml:space="preserve"> </w:t>
            </w:r>
            <w:r w:rsidR="001B3CC9">
              <w:t>focus on higher potential areas.</w:t>
            </w:r>
          </w:p>
        </w:tc>
      </w:tr>
      <w:tr w:rsidR="00ED02F2" w14:paraId="0BCBEF49" w14:textId="77777777" w:rsidTr="0054169A">
        <w:trPr>
          <w:trHeight w:val="983"/>
        </w:trPr>
        <w:tc>
          <w:tcPr>
            <w:tcW w:w="562" w:type="dxa"/>
          </w:tcPr>
          <w:p w14:paraId="533732D8" w14:textId="62EA8F51" w:rsidR="00ED02F2" w:rsidRDefault="00DE670E">
            <w:r>
              <w:t>6</w:t>
            </w:r>
          </w:p>
        </w:tc>
        <w:tc>
          <w:tcPr>
            <w:tcW w:w="4253" w:type="dxa"/>
          </w:tcPr>
          <w:p w14:paraId="3D76552D" w14:textId="77777777" w:rsidR="00ED02F2" w:rsidRDefault="00ED02F2" w:rsidP="00ED02F2">
            <w:pPr>
              <w:pStyle w:val="xmsolistparagraph"/>
              <w:ind w:left="0"/>
              <w:rPr>
                <w:rFonts w:eastAsia="Times New Roman"/>
              </w:rPr>
            </w:pPr>
            <w:r>
              <w:rPr>
                <w:rFonts w:eastAsia="Times New Roman"/>
              </w:rPr>
              <w:t xml:space="preserve">What quantitative outputs are Natural England are looking for from this commission? </w:t>
            </w:r>
          </w:p>
          <w:p w14:paraId="07A66DB3" w14:textId="77777777" w:rsidR="00ED02F2" w:rsidRDefault="00ED02F2" w:rsidP="00ED02F2">
            <w:pPr>
              <w:pStyle w:val="xmsolistparagraph"/>
              <w:ind w:left="0"/>
              <w:rPr>
                <w:rFonts w:eastAsia="Times New Roman"/>
              </w:rPr>
            </w:pPr>
          </w:p>
        </w:tc>
        <w:tc>
          <w:tcPr>
            <w:tcW w:w="4201" w:type="dxa"/>
          </w:tcPr>
          <w:p w14:paraId="61E55EA3" w14:textId="265C5B0B" w:rsidR="00A16B42" w:rsidRDefault="00413774" w:rsidP="001B30CE">
            <w:r>
              <w:t xml:space="preserve">The summary of deliverables section of the RFQ </w:t>
            </w:r>
            <w:r w:rsidR="00DF1765">
              <w:t xml:space="preserve">summarises the required </w:t>
            </w:r>
            <w:r w:rsidR="00D969ED">
              <w:t xml:space="preserve">project </w:t>
            </w:r>
            <w:r w:rsidR="00DF1765">
              <w:t xml:space="preserve">outputs. </w:t>
            </w:r>
            <w:r w:rsidR="00D70F6B">
              <w:t>We are open to suggestions of more detailed quantit</w:t>
            </w:r>
            <w:r w:rsidR="00C26051">
              <w:t>at</w:t>
            </w:r>
            <w:r w:rsidR="00D70F6B">
              <w:t>ive outputs</w:t>
            </w:r>
            <w:r w:rsidR="00C26051">
              <w:t xml:space="preserve"> required to meet the project’s </w:t>
            </w:r>
            <w:r w:rsidR="00921B7C">
              <w:t xml:space="preserve">aims, </w:t>
            </w:r>
            <w:r w:rsidR="00A16B42">
              <w:t>and th</w:t>
            </w:r>
            <w:r w:rsidR="00664ED2">
              <w:t>ese</w:t>
            </w:r>
            <w:r w:rsidR="00A16B42">
              <w:t xml:space="preserve"> can be finalised </w:t>
            </w:r>
            <w:r w:rsidR="000E13E3">
              <w:t xml:space="preserve">in the </w:t>
            </w:r>
            <w:r w:rsidR="00ED1A37">
              <w:t>start-up</w:t>
            </w:r>
            <w:r w:rsidR="000E13E3">
              <w:t xml:space="preserve"> meeting </w:t>
            </w:r>
            <w:r w:rsidR="00ED1A37">
              <w:t xml:space="preserve">and confirmation of methodology </w:t>
            </w:r>
            <w:r w:rsidR="000E13E3">
              <w:t>with the successful contractor.</w:t>
            </w:r>
          </w:p>
          <w:p w14:paraId="7318470C" w14:textId="77777777" w:rsidR="00413774" w:rsidRDefault="00413774" w:rsidP="001B30CE"/>
          <w:p w14:paraId="0EEEF122" w14:textId="26A685DD" w:rsidR="00292BDD" w:rsidRDefault="002D0ECF" w:rsidP="00292BDD">
            <w:r>
              <w:t>Th</w:t>
            </w:r>
            <w:r w:rsidR="007C7F78">
              <w:t xml:space="preserve">is </w:t>
            </w:r>
            <w:r>
              <w:t xml:space="preserve">will include but </w:t>
            </w:r>
            <w:r w:rsidR="007C7F78">
              <w:t>is not limited to</w:t>
            </w:r>
            <w:r w:rsidR="00292BDD">
              <w:t>, the visualisations/maps of restoration options (</w:t>
            </w:r>
            <w:r w:rsidR="008A6F15">
              <w:t>which may</w:t>
            </w:r>
            <w:r w:rsidR="00292BDD">
              <w:t xml:space="preserve"> have quantitative and qualitative elements)</w:t>
            </w:r>
          </w:p>
          <w:p w14:paraId="16CB2EB7" w14:textId="1792A321" w:rsidR="00112E82" w:rsidRPr="00112E82" w:rsidRDefault="00292BDD" w:rsidP="00292BDD">
            <w:r>
              <w:t xml:space="preserve"> </w:t>
            </w:r>
          </w:p>
        </w:tc>
      </w:tr>
      <w:tr w:rsidR="00ED02F2" w14:paraId="17BD0F2A" w14:textId="77777777" w:rsidTr="0054169A">
        <w:trPr>
          <w:trHeight w:val="842"/>
        </w:trPr>
        <w:tc>
          <w:tcPr>
            <w:tcW w:w="562" w:type="dxa"/>
          </w:tcPr>
          <w:p w14:paraId="25D7F1F7" w14:textId="30F1A14E" w:rsidR="00ED02F2" w:rsidRDefault="00DE670E">
            <w:r>
              <w:t>7</w:t>
            </w:r>
          </w:p>
        </w:tc>
        <w:tc>
          <w:tcPr>
            <w:tcW w:w="4253" w:type="dxa"/>
          </w:tcPr>
          <w:p w14:paraId="5C53E5B0" w14:textId="77777777" w:rsidR="00ED02F2" w:rsidRDefault="00ED02F2" w:rsidP="00ED02F2">
            <w:pPr>
              <w:pStyle w:val="xmsolistparagraph"/>
              <w:ind w:left="0"/>
              <w:rPr>
                <w:rFonts w:eastAsia="Times New Roman"/>
              </w:rPr>
            </w:pPr>
            <w:r>
              <w:rPr>
                <w:rFonts w:eastAsia="Times New Roman"/>
              </w:rPr>
              <w:t xml:space="preserve">Specifically related to the restored river </w:t>
            </w:r>
            <w:proofErr w:type="spellStart"/>
            <w:proofErr w:type="gramStart"/>
            <w:r>
              <w:rPr>
                <w:rFonts w:eastAsia="Times New Roman"/>
              </w:rPr>
              <w:t>width:profile</w:t>
            </w:r>
            <w:proofErr w:type="spellEnd"/>
            <w:proofErr w:type="gramEnd"/>
            <w:r>
              <w:rPr>
                <w:rFonts w:eastAsia="Times New Roman"/>
              </w:rPr>
              <w:t xml:space="preserve">. We feel that this level of detailed would be more appropriate for a later stage of design. Can Natural England </w:t>
            </w:r>
            <w:r>
              <w:rPr>
                <w:rFonts w:eastAsia="Times New Roman"/>
              </w:rPr>
              <w:lastRenderedPageBreak/>
              <w:t xml:space="preserve">confirm what level of detail is needed for this </w:t>
            </w:r>
            <w:proofErr w:type="gramStart"/>
            <w:r>
              <w:rPr>
                <w:rFonts w:eastAsia="Times New Roman"/>
              </w:rPr>
              <w:t>particular output</w:t>
            </w:r>
            <w:proofErr w:type="gramEnd"/>
            <w:r>
              <w:rPr>
                <w:rFonts w:eastAsia="Times New Roman"/>
              </w:rPr>
              <w:t>.</w:t>
            </w:r>
          </w:p>
          <w:p w14:paraId="686A6553" w14:textId="77777777" w:rsidR="00ED02F2" w:rsidRDefault="00ED02F2" w:rsidP="00ED02F2">
            <w:pPr>
              <w:pStyle w:val="xmsolistparagraph"/>
              <w:ind w:left="0"/>
              <w:rPr>
                <w:rFonts w:eastAsia="Times New Roman"/>
              </w:rPr>
            </w:pPr>
          </w:p>
        </w:tc>
        <w:tc>
          <w:tcPr>
            <w:tcW w:w="4201" w:type="dxa"/>
          </w:tcPr>
          <w:p w14:paraId="54BDFDC3" w14:textId="0AA3B812" w:rsidR="00ED02F2" w:rsidRDefault="00804990">
            <w:r>
              <w:lastRenderedPageBreak/>
              <w:t xml:space="preserve">We are open to suggestions </w:t>
            </w:r>
            <w:r w:rsidR="00777EC5">
              <w:t>of</w:t>
            </w:r>
            <w:r>
              <w:t xml:space="preserve"> how this output could be delivered within the project budget.</w:t>
            </w:r>
            <w:r w:rsidR="00AE3CDE">
              <w:t xml:space="preserve"> </w:t>
            </w:r>
            <w:r w:rsidR="004014C4">
              <w:t>This could</w:t>
            </w:r>
            <w:r w:rsidR="0010126B">
              <w:t xml:space="preserve"> for example</w:t>
            </w:r>
            <w:r w:rsidR="004014C4">
              <w:t xml:space="preserve"> be delivered at a </w:t>
            </w:r>
            <w:r w:rsidR="0010126B">
              <w:t>broader level of detail, with</w:t>
            </w:r>
            <w:r w:rsidR="00D126FC">
              <w:t xml:space="preserve"> </w:t>
            </w:r>
            <w:r w:rsidR="00E448B8">
              <w:lastRenderedPageBreak/>
              <w:t>indicative</w:t>
            </w:r>
            <w:r w:rsidR="00D126FC">
              <w:t xml:space="preserve"> cross sections</w:t>
            </w:r>
            <w:r w:rsidR="00F1777B">
              <w:t xml:space="preserve"> </w:t>
            </w:r>
            <w:r w:rsidR="00852929">
              <w:t>at</w:t>
            </w:r>
            <w:r w:rsidR="00AD31BE">
              <w:t xml:space="preserve"> several</w:t>
            </w:r>
            <w:r w:rsidR="00852929">
              <w:t xml:space="preserve"> </w:t>
            </w:r>
            <w:r w:rsidR="00E3743C">
              <w:t xml:space="preserve">intervals </w:t>
            </w:r>
            <w:r w:rsidR="00917B79">
              <w:t xml:space="preserve">along the river’s </w:t>
            </w:r>
            <w:r w:rsidR="004A36E1">
              <w:t>length.</w:t>
            </w:r>
            <w:r w:rsidR="00E448B8">
              <w:t xml:space="preserve"> We do not expect </w:t>
            </w:r>
            <w:r w:rsidR="0024216A">
              <w:t xml:space="preserve">a </w:t>
            </w:r>
            <w:proofErr w:type="spellStart"/>
            <w:proofErr w:type="gramStart"/>
            <w:r w:rsidR="00F418B0">
              <w:t>width:depth</w:t>
            </w:r>
            <w:proofErr w:type="spellEnd"/>
            <w:proofErr w:type="gramEnd"/>
            <w:r w:rsidR="0024216A">
              <w:t xml:space="preserve"> profile </w:t>
            </w:r>
            <w:r w:rsidR="009014BC">
              <w:t>associated</w:t>
            </w:r>
            <w:r w:rsidR="001B5069">
              <w:t xml:space="preserve"> with </w:t>
            </w:r>
            <w:r w:rsidR="00DD7A31">
              <w:t>every proposed</w:t>
            </w:r>
            <w:r w:rsidR="009014BC">
              <w:t xml:space="preserve"> restoration option.</w:t>
            </w:r>
          </w:p>
        </w:tc>
      </w:tr>
      <w:tr w:rsidR="00DE670E" w14:paraId="67E6546D" w14:textId="77777777" w:rsidTr="0054169A">
        <w:trPr>
          <w:trHeight w:val="645"/>
        </w:trPr>
        <w:tc>
          <w:tcPr>
            <w:tcW w:w="562" w:type="dxa"/>
          </w:tcPr>
          <w:p w14:paraId="4A2AC1C1" w14:textId="40E17750" w:rsidR="00DE670E" w:rsidRDefault="00A71AE7" w:rsidP="009F5386">
            <w:r>
              <w:lastRenderedPageBreak/>
              <w:t>8</w:t>
            </w:r>
          </w:p>
        </w:tc>
        <w:tc>
          <w:tcPr>
            <w:tcW w:w="4253" w:type="dxa"/>
          </w:tcPr>
          <w:p w14:paraId="6557F4C9" w14:textId="77777777" w:rsidR="00DE670E" w:rsidRDefault="00DE670E" w:rsidP="009F5386">
            <w:r w:rsidRPr="00ED02F2">
              <w:t>As an SME sub-con</w:t>
            </w:r>
            <w:r w:rsidRPr="00B01479">
              <w:t xml:space="preserve">tracting </w:t>
            </w:r>
            <w:proofErr w:type="gramStart"/>
            <w:r w:rsidRPr="00B01479">
              <w:t>others</w:t>
            </w:r>
            <w:proofErr w:type="gramEnd"/>
            <w:r w:rsidRPr="00B01479">
              <w:t xml:space="preserve"> it would be helpful to invoice regularly</w:t>
            </w:r>
            <w:r w:rsidRPr="00ED02F2">
              <w:t xml:space="preserve"> during the project, preferably monthly</w:t>
            </w:r>
          </w:p>
        </w:tc>
        <w:tc>
          <w:tcPr>
            <w:tcW w:w="4201" w:type="dxa"/>
          </w:tcPr>
          <w:p w14:paraId="78B6A6A4" w14:textId="3863E5B0" w:rsidR="000E544B" w:rsidRDefault="00E92ADE" w:rsidP="009F5386">
            <w:r>
              <w:t xml:space="preserve">It would be possible to split the total payment into </w:t>
            </w:r>
            <w:r w:rsidR="00FC4F23">
              <w:t>payments per delivery milestone over the project duration</w:t>
            </w:r>
            <w:r w:rsidR="00516669">
              <w:t>. Th</w:t>
            </w:r>
            <w:r w:rsidR="00AF4F5D">
              <w:t>e delivery milestones</w:t>
            </w:r>
            <w:r w:rsidR="00516669">
              <w:t xml:space="preserve"> can be discussed and </w:t>
            </w:r>
            <w:r w:rsidR="00AF4F5D">
              <w:t>confirmed upon contract award</w:t>
            </w:r>
            <w:r w:rsidR="00F418B0">
              <w:t>.</w:t>
            </w:r>
          </w:p>
          <w:p w14:paraId="7A569D88" w14:textId="761402A7" w:rsidR="00DE670E" w:rsidRDefault="00FC4F23" w:rsidP="009F5386">
            <w:r>
              <w:t xml:space="preserve"> </w:t>
            </w:r>
          </w:p>
        </w:tc>
      </w:tr>
      <w:tr w:rsidR="007169E9" w14:paraId="7C9593F8" w14:textId="77777777" w:rsidTr="0054169A">
        <w:trPr>
          <w:trHeight w:val="645"/>
        </w:trPr>
        <w:tc>
          <w:tcPr>
            <w:tcW w:w="562" w:type="dxa"/>
          </w:tcPr>
          <w:p w14:paraId="79DA6DDB" w14:textId="66CEFE46" w:rsidR="007169E9" w:rsidRDefault="00D16831" w:rsidP="009F5386">
            <w:r>
              <w:t>9</w:t>
            </w:r>
          </w:p>
        </w:tc>
        <w:tc>
          <w:tcPr>
            <w:tcW w:w="4253" w:type="dxa"/>
          </w:tcPr>
          <w:p w14:paraId="7BCDD6B4" w14:textId="77777777" w:rsidR="00B01479" w:rsidRPr="000D49C3" w:rsidRDefault="00B01479" w:rsidP="00B01479">
            <w:r w:rsidRPr="000D49C3">
              <w:t>Do you anticipate the presentation of key project findings and recommendations to the Natural England project group being an in-person or virtual event?</w:t>
            </w:r>
          </w:p>
          <w:p w14:paraId="4BB561C5" w14:textId="77777777" w:rsidR="007169E9" w:rsidRPr="000D49C3" w:rsidRDefault="007169E9" w:rsidP="009F5386"/>
        </w:tc>
        <w:tc>
          <w:tcPr>
            <w:tcW w:w="4201" w:type="dxa"/>
          </w:tcPr>
          <w:p w14:paraId="08749C1C" w14:textId="74EA6C0D" w:rsidR="007169E9" w:rsidRPr="000D49C3" w:rsidRDefault="000D49C3" w:rsidP="009F5386">
            <w:r w:rsidRPr="000D49C3">
              <w:t>The presentation will be given virtually.</w:t>
            </w:r>
          </w:p>
        </w:tc>
      </w:tr>
      <w:tr w:rsidR="007169E9" w14:paraId="02738DA0" w14:textId="77777777" w:rsidTr="0054169A">
        <w:trPr>
          <w:trHeight w:val="645"/>
        </w:trPr>
        <w:tc>
          <w:tcPr>
            <w:tcW w:w="562" w:type="dxa"/>
          </w:tcPr>
          <w:p w14:paraId="578A7F8D" w14:textId="7AB4561E" w:rsidR="007169E9" w:rsidRDefault="00D16831" w:rsidP="009F5386">
            <w:r>
              <w:t>10</w:t>
            </w:r>
          </w:p>
        </w:tc>
        <w:tc>
          <w:tcPr>
            <w:tcW w:w="4253" w:type="dxa"/>
          </w:tcPr>
          <w:p w14:paraId="0CAC02F6" w14:textId="77777777" w:rsidR="00B01479" w:rsidRPr="00B01479" w:rsidRDefault="00B01479" w:rsidP="00B01479">
            <w:r w:rsidRPr="00B01479">
              <w:t xml:space="preserve">With regards to section 2.3, it is stated that Natural England will obtain landowner/manager permission for site access; however, further down in this section it is implied that permission may need to be secured by the Contractor. Could it be confirmed whether Natural England expect the Contractor to arrange access and secure permissions for site visits, or if this will be arranged by Natural England. </w:t>
            </w:r>
          </w:p>
          <w:p w14:paraId="774C1DFC" w14:textId="77777777" w:rsidR="007169E9" w:rsidRPr="00ED02F2" w:rsidRDefault="007169E9" w:rsidP="009F5386"/>
        </w:tc>
        <w:tc>
          <w:tcPr>
            <w:tcW w:w="4201" w:type="dxa"/>
          </w:tcPr>
          <w:p w14:paraId="487E030D" w14:textId="34F648AE" w:rsidR="00962653" w:rsidRDefault="00FE6815" w:rsidP="009F5386">
            <w:r w:rsidRPr="00FD1A43">
              <w:t xml:space="preserve">We confirm that </w:t>
            </w:r>
            <w:r w:rsidR="00EC4AF7" w:rsidRPr="00FD1A43">
              <w:t>landowner</w:t>
            </w:r>
            <w:r w:rsidR="00FD1A43" w:rsidRPr="00FD1A43">
              <w:t>/manager permission for site access will be secured by Natural England.</w:t>
            </w:r>
          </w:p>
          <w:p w14:paraId="3E273D9D" w14:textId="7EDAE5F7" w:rsidR="007169E9" w:rsidRPr="00C62415" w:rsidRDefault="007169E9" w:rsidP="009F5386">
            <w:pPr>
              <w:rPr>
                <w:highlight w:val="yellow"/>
              </w:rPr>
            </w:pPr>
          </w:p>
        </w:tc>
      </w:tr>
      <w:tr w:rsidR="007169E9" w14:paraId="20E8A95F" w14:textId="77777777" w:rsidTr="0054169A">
        <w:trPr>
          <w:trHeight w:val="645"/>
        </w:trPr>
        <w:tc>
          <w:tcPr>
            <w:tcW w:w="562" w:type="dxa"/>
          </w:tcPr>
          <w:p w14:paraId="17FD8753" w14:textId="2B4AA393" w:rsidR="007169E9" w:rsidRDefault="00D16831" w:rsidP="009F5386">
            <w:r>
              <w:t>11</w:t>
            </w:r>
          </w:p>
        </w:tc>
        <w:tc>
          <w:tcPr>
            <w:tcW w:w="4253" w:type="dxa"/>
          </w:tcPr>
          <w:p w14:paraId="35A2B74F" w14:textId="77777777" w:rsidR="000B58F2" w:rsidRPr="00B01479" w:rsidRDefault="000B58F2" w:rsidP="000B58F2">
            <w:r w:rsidRPr="00B01479">
              <w:t xml:space="preserve">Section 6.2. asks for separate submissions for each technical question, can you please confirm you require a separate document per question (3 documents in total), and whether Annex 1 needs to be included within each? </w:t>
            </w:r>
          </w:p>
          <w:p w14:paraId="743D2722" w14:textId="77777777" w:rsidR="007169E9" w:rsidRPr="00ED02F2" w:rsidRDefault="007169E9" w:rsidP="000B58F2">
            <w:pPr>
              <w:jc w:val="center"/>
            </w:pPr>
          </w:p>
        </w:tc>
        <w:tc>
          <w:tcPr>
            <w:tcW w:w="4201" w:type="dxa"/>
          </w:tcPr>
          <w:p w14:paraId="69133517" w14:textId="585324F1" w:rsidR="007169E9" w:rsidRPr="00C62415" w:rsidRDefault="005218D6" w:rsidP="009F5386">
            <w:pPr>
              <w:rPr>
                <w:highlight w:val="yellow"/>
              </w:rPr>
            </w:pPr>
            <w:r>
              <w:t>The separate answers to each technical question can be included within a single document</w:t>
            </w:r>
            <w:r w:rsidR="00EF6F75">
              <w:t>- a separate document is not required for each question.</w:t>
            </w:r>
            <w:r w:rsidR="00E94383">
              <w:t xml:space="preserve"> Only </w:t>
            </w:r>
            <w:r w:rsidR="00BB4090">
              <w:t>one</w:t>
            </w:r>
            <w:r w:rsidR="00E94383">
              <w:t xml:space="preserve"> </w:t>
            </w:r>
            <w:r w:rsidR="00D53651">
              <w:t xml:space="preserve">Annex 1 needs to be submitted </w:t>
            </w:r>
            <w:r w:rsidR="00BB4090">
              <w:t xml:space="preserve">with the contractor’s response. </w:t>
            </w:r>
          </w:p>
        </w:tc>
      </w:tr>
      <w:tr w:rsidR="007169E9" w14:paraId="2A9C2B99" w14:textId="77777777" w:rsidTr="0054169A">
        <w:trPr>
          <w:trHeight w:val="645"/>
        </w:trPr>
        <w:tc>
          <w:tcPr>
            <w:tcW w:w="562" w:type="dxa"/>
          </w:tcPr>
          <w:p w14:paraId="3A7B0543" w14:textId="57416967" w:rsidR="007169E9" w:rsidRDefault="00D16831" w:rsidP="009F5386">
            <w:r>
              <w:t>12</w:t>
            </w:r>
          </w:p>
        </w:tc>
        <w:tc>
          <w:tcPr>
            <w:tcW w:w="4253" w:type="dxa"/>
          </w:tcPr>
          <w:p w14:paraId="6DCA951A" w14:textId="77777777" w:rsidR="00D16831" w:rsidRPr="00B01479" w:rsidRDefault="00D16831" w:rsidP="00D16831">
            <w:r w:rsidRPr="00B01479">
              <w:t>Is there a maximum word count for each question?</w:t>
            </w:r>
          </w:p>
          <w:p w14:paraId="1C85A91E" w14:textId="77777777" w:rsidR="007169E9" w:rsidRPr="00ED02F2" w:rsidRDefault="007169E9" w:rsidP="009F5386"/>
        </w:tc>
        <w:tc>
          <w:tcPr>
            <w:tcW w:w="4201" w:type="dxa"/>
          </w:tcPr>
          <w:p w14:paraId="4EB5AC34" w14:textId="1841688A" w:rsidR="007169E9" w:rsidRPr="00C62415" w:rsidRDefault="00D16831" w:rsidP="009F5386">
            <w:pPr>
              <w:rPr>
                <w:highlight w:val="yellow"/>
              </w:rPr>
            </w:pPr>
            <w:r>
              <w:t>There has been no mandatory word count or page limit specified for the technical questions. As a guide, we would suggest a maximum of 4 pages of A4 font size Arial 11 may be appropriate for each technical question.</w:t>
            </w:r>
          </w:p>
        </w:tc>
      </w:tr>
    </w:tbl>
    <w:p w14:paraId="5495B301" w14:textId="77777777" w:rsidR="00ED02F2" w:rsidRDefault="00ED02F2"/>
    <w:sectPr w:rsidR="00ED02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43BFF"/>
    <w:multiLevelType w:val="hybridMultilevel"/>
    <w:tmpl w:val="CA28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C2C1E51"/>
    <w:multiLevelType w:val="hybridMultilevel"/>
    <w:tmpl w:val="E190DD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5F5112E"/>
    <w:multiLevelType w:val="hybridMultilevel"/>
    <w:tmpl w:val="655C0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CB50A56"/>
    <w:multiLevelType w:val="multilevel"/>
    <w:tmpl w:val="894493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49935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859614">
    <w:abstractNumId w:val="3"/>
  </w:num>
  <w:num w:numId="3" w16cid:durableId="817381474">
    <w:abstractNumId w:val="1"/>
  </w:num>
  <w:num w:numId="4" w16cid:durableId="1379354367">
    <w:abstractNumId w:val="2"/>
  </w:num>
  <w:num w:numId="5" w16cid:durableId="1136798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F2"/>
    <w:rsid w:val="00032523"/>
    <w:rsid w:val="00063EAA"/>
    <w:rsid w:val="00072084"/>
    <w:rsid w:val="000954E2"/>
    <w:rsid w:val="000B58F2"/>
    <w:rsid w:val="000C1F4E"/>
    <w:rsid w:val="000C57ED"/>
    <w:rsid w:val="000D49C3"/>
    <w:rsid w:val="000D4CD1"/>
    <w:rsid w:val="000E13E3"/>
    <w:rsid w:val="000E544B"/>
    <w:rsid w:val="0010126B"/>
    <w:rsid w:val="00112E82"/>
    <w:rsid w:val="00134DF6"/>
    <w:rsid w:val="001B30CE"/>
    <w:rsid w:val="001B3CC9"/>
    <w:rsid w:val="001B5069"/>
    <w:rsid w:val="0024216A"/>
    <w:rsid w:val="002855D6"/>
    <w:rsid w:val="00292BDD"/>
    <w:rsid w:val="00294863"/>
    <w:rsid w:val="002C2880"/>
    <w:rsid w:val="002D0ECF"/>
    <w:rsid w:val="003538EC"/>
    <w:rsid w:val="003E2458"/>
    <w:rsid w:val="003F68EC"/>
    <w:rsid w:val="004014C4"/>
    <w:rsid w:val="00413774"/>
    <w:rsid w:val="004A36E1"/>
    <w:rsid w:val="004E589E"/>
    <w:rsid w:val="00516669"/>
    <w:rsid w:val="005218D6"/>
    <w:rsid w:val="0054169A"/>
    <w:rsid w:val="00595715"/>
    <w:rsid w:val="00615E24"/>
    <w:rsid w:val="00637DF0"/>
    <w:rsid w:val="00664ED2"/>
    <w:rsid w:val="006B6823"/>
    <w:rsid w:val="007169E9"/>
    <w:rsid w:val="00722241"/>
    <w:rsid w:val="00777EC5"/>
    <w:rsid w:val="00783ECA"/>
    <w:rsid w:val="007C7F78"/>
    <w:rsid w:val="007E432C"/>
    <w:rsid w:val="00804990"/>
    <w:rsid w:val="00844644"/>
    <w:rsid w:val="00852929"/>
    <w:rsid w:val="00890924"/>
    <w:rsid w:val="008A6F15"/>
    <w:rsid w:val="009014BC"/>
    <w:rsid w:val="00917B79"/>
    <w:rsid w:val="00921B7C"/>
    <w:rsid w:val="00962653"/>
    <w:rsid w:val="009B23C5"/>
    <w:rsid w:val="00A13E7F"/>
    <w:rsid w:val="00A16B42"/>
    <w:rsid w:val="00A51477"/>
    <w:rsid w:val="00A608ED"/>
    <w:rsid w:val="00A71AE7"/>
    <w:rsid w:val="00AA420B"/>
    <w:rsid w:val="00AA6654"/>
    <w:rsid w:val="00AB64E1"/>
    <w:rsid w:val="00AD31BE"/>
    <w:rsid w:val="00AE3CDE"/>
    <w:rsid w:val="00AF4F5D"/>
    <w:rsid w:val="00B01479"/>
    <w:rsid w:val="00B30302"/>
    <w:rsid w:val="00B75D47"/>
    <w:rsid w:val="00B85139"/>
    <w:rsid w:val="00BB4090"/>
    <w:rsid w:val="00C26051"/>
    <w:rsid w:val="00C469ED"/>
    <w:rsid w:val="00C62415"/>
    <w:rsid w:val="00C810D5"/>
    <w:rsid w:val="00D126FC"/>
    <w:rsid w:val="00D16831"/>
    <w:rsid w:val="00D53651"/>
    <w:rsid w:val="00D70246"/>
    <w:rsid w:val="00D70F6B"/>
    <w:rsid w:val="00D969ED"/>
    <w:rsid w:val="00DD7A31"/>
    <w:rsid w:val="00DE4035"/>
    <w:rsid w:val="00DE670E"/>
    <w:rsid w:val="00DF1765"/>
    <w:rsid w:val="00E3743C"/>
    <w:rsid w:val="00E448B8"/>
    <w:rsid w:val="00E7366B"/>
    <w:rsid w:val="00E92ADE"/>
    <w:rsid w:val="00E94383"/>
    <w:rsid w:val="00EB2A8B"/>
    <w:rsid w:val="00EC4AF7"/>
    <w:rsid w:val="00ED02F2"/>
    <w:rsid w:val="00ED1A37"/>
    <w:rsid w:val="00ED331B"/>
    <w:rsid w:val="00EE073F"/>
    <w:rsid w:val="00EF6F75"/>
    <w:rsid w:val="00F1777B"/>
    <w:rsid w:val="00F33B8A"/>
    <w:rsid w:val="00F418B0"/>
    <w:rsid w:val="00F81395"/>
    <w:rsid w:val="00FA26AA"/>
    <w:rsid w:val="00FC4F23"/>
    <w:rsid w:val="00FD1A43"/>
    <w:rsid w:val="00FE2CDC"/>
    <w:rsid w:val="00FE6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2BAEE"/>
  <w15:chartTrackingRefBased/>
  <w15:docId w15:val="{E8A26499-A86D-4CCC-8EA8-51863863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2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2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2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2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2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2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2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2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2F2"/>
    <w:rPr>
      <w:rFonts w:eastAsiaTheme="majorEastAsia" w:cstheme="majorBidi"/>
      <w:color w:val="272727" w:themeColor="text1" w:themeTint="D8"/>
    </w:rPr>
  </w:style>
  <w:style w:type="paragraph" w:styleId="Title">
    <w:name w:val="Title"/>
    <w:basedOn w:val="Normal"/>
    <w:next w:val="Normal"/>
    <w:link w:val="TitleChar"/>
    <w:uiPriority w:val="10"/>
    <w:qFormat/>
    <w:rsid w:val="00ED0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2F2"/>
    <w:pPr>
      <w:spacing w:before="160"/>
      <w:jc w:val="center"/>
    </w:pPr>
    <w:rPr>
      <w:i/>
      <w:iCs/>
      <w:color w:val="404040" w:themeColor="text1" w:themeTint="BF"/>
    </w:rPr>
  </w:style>
  <w:style w:type="character" w:customStyle="1" w:styleId="QuoteChar">
    <w:name w:val="Quote Char"/>
    <w:basedOn w:val="DefaultParagraphFont"/>
    <w:link w:val="Quote"/>
    <w:uiPriority w:val="29"/>
    <w:rsid w:val="00ED02F2"/>
    <w:rPr>
      <w:i/>
      <w:iCs/>
      <w:color w:val="404040" w:themeColor="text1" w:themeTint="BF"/>
    </w:rPr>
  </w:style>
  <w:style w:type="paragraph" w:styleId="ListParagraph">
    <w:name w:val="List Paragraph"/>
    <w:basedOn w:val="Normal"/>
    <w:uiPriority w:val="34"/>
    <w:qFormat/>
    <w:rsid w:val="00ED02F2"/>
    <w:pPr>
      <w:ind w:left="720"/>
      <w:contextualSpacing/>
    </w:pPr>
  </w:style>
  <w:style w:type="character" w:styleId="IntenseEmphasis">
    <w:name w:val="Intense Emphasis"/>
    <w:basedOn w:val="DefaultParagraphFont"/>
    <w:uiPriority w:val="21"/>
    <w:qFormat/>
    <w:rsid w:val="00ED02F2"/>
    <w:rPr>
      <w:i/>
      <w:iCs/>
      <w:color w:val="0F4761" w:themeColor="accent1" w:themeShade="BF"/>
    </w:rPr>
  </w:style>
  <w:style w:type="paragraph" w:styleId="IntenseQuote">
    <w:name w:val="Intense Quote"/>
    <w:basedOn w:val="Normal"/>
    <w:next w:val="Normal"/>
    <w:link w:val="IntenseQuoteChar"/>
    <w:uiPriority w:val="30"/>
    <w:qFormat/>
    <w:rsid w:val="00ED0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2F2"/>
    <w:rPr>
      <w:i/>
      <w:iCs/>
      <w:color w:val="0F4761" w:themeColor="accent1" w:themeShade="BF"/>
    </w:rPr>
  </w:style>
  <w:style w:type="character" w:styleId="IntenseReference">
    <w:name w:val="Intense Reference"/>
    <w:basedOn w:val="DefaultParagraphFont"/>
    <w:uiPriority w:val="32"/>
    <w:qFormat/>
    <w:rsid w:val="00ED02F2"/>
    <w:rPr>
      <w:b/>
      <w:bCs/>
      <w:smallCaps/>
      <w:color w:val="0F4761" w:themeColor="accent1" w:themeShade="BF"/>
      <w:spacing w:val="5"/>
    </w:rPr>
  </w:style>
  <w:style w:type="table" w:styleId="TableGrid">
    <w:name w:val="Table Grid"/>
    <w:basedOn w:val="TableNormal"/>
    <w:uiPriority w:val="39"/>
    <w:rsid w:val="00ED0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ED02F2"/>
    <w:pPr>
      <w:spacing w:after="0" w:line="240" w:lineRule="auto"/>
      <w:ind w:left="720"/>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949366">
      <w:bodyDiv w:val="1"/>
      <w:marLeft w:val="0"/>
      <w:marRight w:val="0"/>
      <w:marTop w:val="0"/>
      <w:marBottom w:val="0"/>
      <w:divBdr>
        <w:top w:val="none" w:sz="0" w:space="0" w:color="auto"/>
        <w:left w:val="none" w:sz="0" w:space="0" w:color="auto"/>
        <w:bottom w:val="none" w:sz="0" w:space="0" w:color="auto"/>
        <w:right w:val="none" w:sz="0" w:space="0" w:color="auto"/>
      </w:divBdr>
    </w:div>
    <w:div w:id="178587539">
      <w:bodyDiv w:val="1"/>
      <w:marLeft w:val="0"/>
      <w:marRight w:val="0"/>
      <w:marTop w:val="0"/>
      <w:marBottom w:val="0"/>
      <w:divBdr>
        <w:top w:val="none" w:sz="0" w:space="0" w:color="auto"/>
        <w:left w:val="none" w:sz="0" w:space="0" w:color="auto"/>
        <w:bottom w:val="none" w:sz="0" w:space="0" w:color="auto"/>
        <w:right w:val="none" w:sz="0" w:space="0" w:color="auto"/>
      </w:divBdr>
    </w:div>
    <w:div w:id="431826384">
      <w:bodyDiv w:val="1"/>
      <w:marLeft w:val="0"/>
      <w:marRight w:val="0"/>
      <w:marTop w:val="0"/>
      <w:marBottom w:val="0"/>
      <w:divBdr>
        <w:top w:val="none" w:sz="0" w:space="0" w:color="auto"/>
        <w:left w:val="none" w:sz="0" w:space="0" w:color="auto"/>
        <w:bottom w:val="none" w:sz="0" w:space="0" w:color="auto"/>
        <w:right w:val="none" w:sz="0" w:space="0" w:color="auto"/>
      </w:divBdr>
    </w:div>
    <w:div w:id="533421143">
      <w:bodyDiv w:val="1"/>
      <w:marLeft w:val="0"/>
      <w:marRight w:val="0"/>
      <w:marTop w:val="0"/>
      <w:marBottom w:val="0"/>
      <w:divBdr>
        <w:top w:val="none" w:sz="0" w:space="0" w:color="auto"/>
        <w:left w:val="none" w:sz="0" w:space="0" w:color="auto"/>
        <w:bottom w:val="none" w:sz="0" w:space="0" w:color="auto"/>
        <w:right w:val="none" w:sz="0" w:space="0" w:color="auto"/>
      </w:divBdr>
    </w:div>
    <w:div w:id="676612144">
      <w:bodyDiv w:val="1"/>
      <w:marLeft w:val="0"/>
      <w:marRight w:val="0"/>
      <w:marTop w:val="0"/>
      <w:marBottom w:val="0"/>
      <w:divBdr>
        <w:top w:val="none" w:sz="0" w:space="0" w:color="auto"/>
        <w:left w:val="none" w:sz="0" w:space="0" w:color="auto"/>
        <w:bottom w:val="none" w:sz="0" w:space="0" w:color="auto"/>
        <w:right w:val="none" w:sz="0" w:space="0" w:color="auto"/>
      </w:divBdr>
    </w:div>
    <w:div w:id="850873670">
      <w:bodyDiv w:val="1"/>
      <w:marLeft w:val="0"/>
      <w:marRight w:val="0"/>
      <w:marTop w:val="0"/>
      <w:marBottom w:val="0"/>
      <w:divBdr>
        <w:top w:val="none" w:sz="0" w:space="0" w:color="auto"/>
        <w:left w:val="none" w:sz="0" w:space="0" w:color="auto"/>
        <w:bottom w:val="none" w:sz="0" w:space="0" w:color="auto"/>
        <w:right w:val="none" w:sz="0" w:space="0" w:color="auto"/>
      </w:divBdr>
    </w:div>
    <w:div w:id="1226527594">
      <w:bodyDiv w:val="1"/>
      <w:marLeft w:val="0"/>
      <w:marRight w:val="0"/>
      <w:marTop w:val="0"/>
      <w:marBottom w:val="0"/>
      <w:divBdr>
        <w:top w:val="none" w:sz="0" w:space="0" w:color="auto"/>
        <w:left w:val="none" w:sz="0" w:space="0" w:color="auto"/>
        <w:bottom w:val="none" w:sz="0" w:space="0" w:color="auto"/>
        <w:right w:val="none" w:sz="0" w:space="0" w:color="auto"/>
      </w:divBdr>
    </w:div>
    <w:div w:id="1636789249">
      <w:bodyDiv w:val="1"/>
      <w:marLeft w:val="0"/>
      <w:marRight w:val="0"/>
      <w:marTop w:val="0"/>
      <w:marBottom w:val="0"/>
      <w:divBdr>
        <w:top w:val="none" w:sz="0" w:space="0" w:color="auto"/>
        <w:left w:val="none" w:sz="0" w:space="0" w:color="auto"/>
        <w:bottom w:val="none" w:sz="0" w:space="0" w:color="auto"/>
        <w:right w:val="none" w:sz="0" w:space="0" w:color="auto"/>
      </w:divBdr>
    </w:div>
    <w:div w:id="1653095559">
      <w:bodyDiv w:val="1"/>
      <w:marLeft w:val="0"/>
      <w:marRight w:val="0"/>
      <w:marTop w:val="0"/>
      <w:marBottom w:val="0"/>
      <w:divBdr>
        <w:top w:val="none" w:sz="0" w:space="0" w:color="auto"/>
        <w:left w:val="none" w:sz="0" w:space="0" w:color="auto"/>
        <w:bottom w:val="none" w:sz="0" w:space="0" w:color="auto"/>
        <w:right w:val="none" w:sz="0" w:space="0" w:color="auto"/>
      </w:divBdr>
    </w:div>
    <w:div w:id="2005737302">
      <w:bodyDiv w:val="1"/>
      <w:marLeft w:val="0"/>
      <w:marRight w:val="0"/>
      <w:marTop w:val="0"/>
      <w:marBottom w:val="0"/>
      <w:divBdr>
        <w:top w:val="none" w:sz="0" w:space="0" w:color="auto"/>
        <w:left w:val="none" w:sz="0" w:space="0" w:color="auto"/>
        <w:bottom w:val="none" w:sz="0" w:space="0" w:color="auto"/>
        <w:right w:val="none" w:sz="0" w:space="0" w:color="auto"/>
      </w:divBdr>
    </w:div>
    <w:div w:id="20908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621</Words>
  <Characters>3543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Rowntree, Jenny</dc:creator>
  <cp:keywords/>
  <dc:description/>
  <cp:lastModifiedBy>Hughes, Jessica</cp:lastModifiedBy>
  <cp:revision>2</cp:revision>
  <dcterms:created xsi:type="dcterms:W3CDTF">2024-05-13T13:24:00Z</dcterms:created>
  <dcterms:modified xsi:type="dcterms:W3CDTF">2024-05-13T13:24:00Z</dcterms:modified>
</cp:coreProperties>
</file>