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E23B3" w14:textId="77777777" w:rsidR="001F3FD8" w:rsidRPr="001F3FD8" w:rsidRDefault="001F3FD8" w:rsidP="001F3FD8">
      <w:r w:rsidRPr="001F3FD8">
        <w:t>Dear bidders,</w:t>
      </w:r>
    </w:p>
    <w:p w14:paraId="21FC382F" w14:textId="77777777" w:rsidR="001F3FD8" w:rsidRPr="001F3FD8" w:rsidRDefault="001F3FD8" w:rsidP="001F3FD8">
      <w:r w:rsidRPr="001F3FD8">
        <w:t> </w:t>
      </w:r>
    </w:p>
    <w:p w14:paraId="533BE514" w14:textId="16C8E9E3" w:rsidR="001F3FD8" w:rsidRPr="001F3FD8" w:rsidRDefault="001F3FD8" w:rsidP="001F3FD8">
      <w:pPr>
        <w:rPr>
          <w:rFonts w:ascii="Manrope" w:hAnsi="Manrope" w:cstheme="minorHAnsi"/>
          <w:b/>
          <w:bCs/>
          <w:sz w:val="32"/>
          <w:szCs w:val="32"/>
        </w:rPr>
      </w:pPr>
      <w:r w:rsidRPr="001F3FD8">
        <w:t xml:space="preserve">Thank you for your consideration </w:t>
      </w:r>
      <w:r>
        <w:t>of our ITT:</w:t>
      </w:r>
      <w:r w:rsidRPr="001F3FD8">
        <w:rPr>
          <w:b/>
          <w:bCs/>
        </w:rPr>
        <w:t xml:space="preserve"> The Delivery of Decarbonisation Training Needs Analysis in support of Regional Skills Mapping</w:t>
      </w:r>
    </w:p>
    <w:p w14:paraId="7712EC0C" w14:textId="31545E3F" w:rsidR="001F3FD8" w:rsidRDefault="001F3FD8" w:rsidP="001F3FD8">
      <w:r>
        <w:t>Please see below for responses to the queries raised by tenderers.</w:t>
      </w:r>
    </w:p>
    <w:tbl>
      <w:tblPr>
        <w:tblW w:w="7820" w:type="dxa"/>
        <w:jc w:val="center"/>
        <w:tblLook w:val="04A0" w:firstRow="1" w:lastRow="0" w:firstColumn="1" w:lastColumn="0" w:noHBand="0" w:noVBand="1"/>
      </w:tblPr>
      <w:tblGrid>
        <w:gridCol w:w="3820"/>
        <w:gridCol w:w="4000"/>
      </w:tblGrid>
      <w:tr w:rsidR="001F3FD8" w:rsidRPr="001F3FD8" w14:paraId="0B7A536E" w14:textId="77777777" w:rsidTr="001F3FD8">
        <w:trPr>
          <w:trHeight w:val="315"/>
          <w:jc w:val="center"/>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0ED52" w14:textId="77777777" w:rsidR="001F3FD8" w:rsidRPr="001F3FD8" w:rsidRDefault="001F3FD8" w:rsidP="001F3FD8">
            <w:pPr>
              <w:spacing w:after="0" w:line="240" w:lineRule="auto"/>
              <w:rPr>
                <w:rFonts w:ascii="Manrope3" w:eastAsia="Times New Roman" w:hAnsi="Manrope3" w:cs="Times New Roman"/>
                <w:b/>
                <w:bCs/>
                <w:color w:val="000000"/>
                <w:kern w:val="0"/>
                <w:lang w:eastAsia="en-GB"/>
                <w14:ligatures w14:val="none"/>
              </w:rPr>
            </w:pPr>
            <w:r w:rsidRPr="001F3FD8">
              <w:rPr>
                <w:rFonts w:ascii="Manrope3" w:eastAsia="Times New Roman" w:hAnsi="Manrope3" w:cs="Times New Roman"/>
                <w:b/>
                <w:bCs/>
                <w:color w:val="000000"/>
                <w:kern w:val="0"/>
                <w:lang w:eastAsia="en-GB"/>
                <w14:ligatures w14:val="none"/>
              </w:rPr>
              <w:t>Query</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14:paraId="277D42D9" w14:textId="77777777" w:rsidR="001F3FD8" w:rsidRPr="001F3FD8" w:rsidRDefault="001F3FD8" w:rsidP="001F3FD8">
            <w:pPr>
              <w:spacing w:after="0" w:line="240" w:lineRule="auto"/>
              <w:rPr>
                <w:rFonts w:ascii="Manrope3" w:eastAsia="Times New Roman" w:hAnsi="Manrope3" w:cs="Times New Roman"/>
                <w:b/>
                <w:bCs/>
                <w:color w:val="000000"/>
                <w:kern w:val="0"/>
                <w:lang w:eastAsia="en-GB"/>
                <w14:ligatures w14:val="none"/>
              </w:rPr>
            </w:pPr>
            <w:r w:rsidRPr="001F3FD8">
              <w:rPr>
                <w:rFonts w:ascii="Manrope3" w:eastAsia="Times New Roman" w:hAnsi="Manrope3" w:cs="Times New Roman"/>
                <w:b/>
                <w:bCs/>
                <w:color w:val="000000"/>
                <w:kern w:val="0"/>
                <w:lang w:eastAsia="en-GB"/>
                <w14:ligatures w14:val="none"/>
              </w:rPr>
              <w:t>Response</w:t>
            </w:r>
          </w:p>
        </w:tc>
      </w:tr>
      <w:tr w:rsidR="001F3FD8" w:rsidRPr="001F3FD8" w14:paraId="63BD68D7" w14:textId="77777777" w:rsidTr="001F3FD8">
        <w:trPr>
          <w:trHeight w:val="3150"/>
          <w:jc w:val="center"/>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6EDF5935" w14:textId="77777777" w:rsidR="001F3FD8" w:rsidRPr="001F3FD8" w:rsidRDefault="001F3FD8" w:rsidP="001F3FD8">
            <w:pPr>
              <w:spacing w:after="0" w:line="240" w:lineRule="auto"/>
              <w:rPr>
                <w:rFonts w:ascii="Manrope3" w:eastAsia="Times New Roman" w:hAnsi="Manrope3" w:cs="Times New Roman"/>
                <w:color w:val="000000"/>
                <w:kern w:val="0"/>
                <w:sz w:val="22"/>
                <w:szCs w:val="22"/>
                <w:lang w:eastAsia="en-GB"/>
                <w14:ligatures w14:val="none"/>
              </w:rPr>
            </w:pPr>
            <w:r w:rsidRPr="001F3FD8">
              <w:rPr>
                <w:rFonts w:ascii="Manrope3" w:eastAsia="Times New Roman" w:hAnsi="Manrope3" w:cs="Times New Roman"/>
                <w:color w:val="000000"/>
                <w:kern w:val="0"/>
                <w:sz w:val="22"/>
                <w:szCs w:val="22"/>
                <w:lang w:eastAsia="en-GB"/>
                <w14:ligatures w14:val="none"/>
              </w:rPr>
              <w:t>Given the tight timelines for this project, what is the minimum number of employers ECW would consider acceptable for the supplier to engage with?</w:t>
            </w:r>
          </w:p>
        </w:tc>
        <w:tc>
          <w:tcPr>
            <w:tcW w:w="4000" w:type="dxa"/>
            <w:tcBorders>
              <w:top w:val="nil"/>
              <w:left w:val="nil"/>
              <w:bottom w:val="single" w:sz="4" w:space="0" w:color="auto"/>
              <w:right w:val="single" w:sz="4" w:space="0" w:color="auto"/>
            </w:tcBorders>
            <w:shd w:val="clear" w:color="auto" w:fill="auto"/>
            <w:vAlign w:val="bottom"/>
            <w:hideMark/>
          </w:tcPr>
          <w:p w14:paraId="096E3394" w14:textId="77777777" w:rsidR="001F3FD8" w:rsidRPr="001F3FD8" w:rsidRDefault="001F3FD8" w:rsidP="001F3FD8">
            <w:pPr>
              <w:spacing w:after="0" w:line="240" w:lineRule="auto"/>
              <w:rPr>
                <w:rFonts w:ascii="Manrope3" w:eastAsia="Times New Roman" w:hAnsi="Manrope3" w:cs="Times New Roman"/>
                <w:color w:val="000000"/>
                <w:kern w:val="0"/>
                <w:sz w:val="22"/>
                <w:szCs w:val="22"/>
                <w:lang w:eastAsia="en-GB"/>
                <w14:ligatures w14:val="none"/>
              </w:rPr>
            </w:pPr>
            <w:r w:rsidRPr="001F3FD8">
              <w:rPr>
                <w:rFonts w:ascii="Manrope3" w:eastAsia="Times New Roman" w:hAnsi="Manrope3" w:cs="Times New Roman"/>
                <w:color w:val="000000"/>
                <w:kern w:val="0"/>
                <w:sz w:val="22"/>
                <w:szCs w:val="22"/>
                <w:lang w:eastAsia="en-GB"/>
                <w14:ligatures w14:val="none"/>
              </w:rPr>
              <w:t xml:space="preserve">As detailed in the tender, we would expect the successful tenderer to aim to consult with up to 20 companies, and at minimum 5 large (100+ employees) companies. Some stakeholder engagement is already underway with companies within this cluster, and the successful tenderer would be supported by a Stakeholder Coordinator to help enable the substantial engagement required. </w:t>
            </w:r>
          </w:p>
        </w:tc>
      </w:tr>
      <w:tr w:rsidR="001F3FD8" w:rsidRPr="001F3FD8" w14:paraId="2FCD3682" w14:textId="77777777" w:rsidTr="001F3FD8">
        <w:trPr>
          <w:trHeight w:val="1995"/>
          <w:jc w:val="center"/>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746BE328" w14:textId="77777777" w:rsidR="001F3FD8" w:rsidRPr="001F3FD8" w:rsidRDefault="001F3FD8" w:rsidP="001F3FD8">
            <w:pPr>
              <w:spacing w:after="0" w:line="240" w:lineRule="auto"/>
              <w:rPr>
                <w:rFonts w:ascii="Manrope3" w:eastAsia="Times New Roman" w:hAnsi="Manrope3" w:cs="Times New Roman"/>
                <w:color w:val="000000"/>
                <w:kern w:val="0"/>
                <w:sz w:val="22"/>
                <w:szCs w:val="22"/>
                <w:lang w:eastAsia="en-GB"/>
                <w14:ligatures w14:val="none"/>
              </w:rPr>
            </w:pPr>
            <w:r w:rsidRPr="001F3FD8">
              <w:rPr>
                <w:rFonts w:ascii="Manrope3" w:eastAsia="Times New Roman" w:hAnsi="Manrope3" w:cs="Times New Roman"/>
                <w:color w:val="000000"/>
                <w:kern w:val="0"/>
                <w:sz w:val="22"/>
                <w:szCs w:val="22"/>
                <w:lang w:eastAsia="en-GB"/>
                <w14:ligatures w14:val="none"/>
              </w:rPr>
              <w:t>Has ECW a list of energy intensive industry employers, in the Ellesmere Port area?</w:t>
            </w:r>
            <w:r w:rsidRPr="001F3FD8">
              <w:rPr>
                <w:rFonts w:ascii="Manrope3" w:eastAsia="Times New Roman" w:hAnsi="Manrope3" w:cs="Times New Roman"/>
                <w:color w:val="000000"/>
                <w:kern w:val="0"/>
                <w:sz w:val="22"/>
                <w:szCs w:val="22"/>
                <w:lang w:eastAsia="en-GB"/>
                <w14:ligatures w14:val="none"/>
              </w:rPr>
              <w:br/>
            </w:r>
            <w:r w:rsidRPr="001F3FD8">
              <w:rPr>
                <w:rFonts w:ascii="Manrope3" w:eastAsia="Times New Roman" w:hAnsi="Manrope3" w:cs="Times New Roman"/>
                <w:color w:val="000000"/>
                <w:kern w:val="0"/>
                <w:sz w:val="22"/>
                <w:szCs w:val="22"/>
                <w:lang w:eastAsia="en-GB"/>
                <w14:ligatures w14:val="none"/>
              </w:rPr>
              <w:br/>
              <w:t>Do ECW want to influence the selection of (up to 20) employers to participate in the TNA-P?</w:t>
            </w:r>
          </w:p>
        </w:tc>
        <w:tc>
          <w:tcPr>
            <w:tcW w:w="4000" w:type="dxa"/>
            <w:tcBorders>
              <w:top w:val="nil"/>
              <w:left w:val="nil"/>
              <w:bottom w:val="single" w:sz="4" w:space="0" w:color="auto"/>
              <w:right w:val="single" w:sz="4" w:space="0" w:color="auto"/>
            </w:tcBorders>
            <w:shd w:val="clear" w:color="auto" w:fill="auto"/>
            <w:vAlign w:val="bottom"/>
            <w:hideMark/>
          </w:tcPr>
          <w:p w14:paraId="69F67AAD" w14:textId="77777777" w:rsidR="001F3FD8" w:rsidRPr="001F3FD8" w:rsidRDefault="001F3FD8" w:rsidP="001F3FD8">
            <w:pPr>
              <w:spacing w:after="0" w:line="240" w:lineRule="auto"/>
              <w:rPr>
                <w:rFonts w:ascii="Manrope3" w:eastAsia="Times New Roman" w:hAnsi="Manrope3" w:cs="Times New Roman"/>
                <w:color w:val="000000"/>
                <w:kern w:val="0"/>
                <w:sz w:val="22"/>
                <w:szCs w:val="22"/>
                <w:lang w:eastAsia="en-GB"/>
                <w14:ligatures w14:val="none"/>
              </w:rPr>
            </w:pPr>
            <w:r w:rsidRPr="001F3FD8">
              <w:rPr>
                <w:rFonts w:ascii="Manrope3" w:eastAsia="Times New Roman" w:hAnsi="Manrope3" w:cs="Times New Roman"/>
                <w:color w:val="000000"/>
                <w:kern w:val="0"/>
                <w:sz w:val="22"/>
                <w:szCs w:val="22"/>
                <w:lang w:eastAsia="en-GB"/>
                <w14:ligatures w14:val="none"/>
              </w:rPr>
              <w:t>The list of employers to contact will be agreed in coordination with ECW and the project steering group, based on methodology advised in Activity 1, stakeholder views, and the successful bidder's analysis.</w:t>
            </w:r>
          </w:p>
        </w:tc>
      </w:tr>
    </w:tbl>
    <w:p w14:paraId="665D52B3" w14:textId="77777777" w:rsidR="001F3FD8" w:rsidRDefault="001F3FD8" w:rsidP="001F3FD8"/>
    <w:p w14:paraId="4C76AD40" w14:textId="5B28851E" w:rsidR="001F3FD8" w:rsidRPr="001F3FD8" w:rsidRDefault="001F3FD8" w:rsidP="001F3FD8">
      <w:r>
        <w:t xml:space="preserve">In </w:t>
      </w:r>
      <w:r w:rsidR="000C1E4D">
        <w:t>the</w:t>
      </w:r>
      <w:r>
        <w:t xml:space="preserve"> final </w:t>
      </w:r>
      <w:r w:rsidRPr="001F3FD8">
        <w:t xml:space="preserve">version of </w:t>
      </w:r>
      <w:r w:rsidR="000C1E4D">
        <w:t>the</w:t>
      </w:r>
      <w:r w:rsidRPr="001F3FD8">
        <w:t xml:space="preserve"> MoU issued </w:t>
      </w:r>
      <w:r w:rsidR="000C1E4D">
        <w:t xml:space="preserve">to ECW </w:t>
      </w:r>
      <w:r w:rsidRPr="001F3FD8">
        <w:t>by OCEJ</w:t>
      </w:r>
      <w:r w:rsidR="000C1E4D">
        <w:t xml:space="preserve"> </w:t>
      </w:r>
      <w:r>
        <w:t>the Regional Skills Pilot as a whole,</w:t>
      </w:r>
      <w:r w:rsidR="000C1E4D" w:rsidRPr="000C1E4D">
        <w:t xml:space="preserve"> </w:t>
      </w:r>
      <w:r w:rsidR="000C1E4D">
        <w:t>OCEJ provided the</w:t>
      </w:r>
      <w:r w:rsidR="000C1E4D" w:rsidRPr="001F3FD8">
        <w:t xml:space="preserve"> below </w:t>
      </w:r>
      <w:r w:rsidR="000C1E4D">
        <w:t>clarifications on the overall</w:t>
      </w:r>
      <w:r w:rsidR="000C1E4D" w:rsidRPr="001F3FD8">
        <w:t xml:space="preserve"> timetable for delivery</w:t>
      </w:r>
      <w:r w:rsidR="000C1E4D">
        <w:t>. This</w:t>
      </w:r>
      <w:r w:rsidRPr="001F3FD8">
        <w:t xml:space="preserve"> may compress the time available to conduct some elements of this tender. </w:t>
      </w:r>
    </w:p>
    <w:p w14:paraId="7FE14152" w14:textId="6DBB203E" w:rsidR="001F3FD8" w:rsidRPr="001F3FD8" w:rsidRDefault="001F3FD8" w:rsidP="001F3FD8">
      <w:r w:rsidRPr="001F3FD8">
        <w:drawing>
          <wp:inline distT="0" distB="0" distL="0" distR="0" wp14:anchorId="4E328110" wp14:editId="5716775F">
            <wp:extent cx="5731510" cy="2718435"/>
            <wp:effectExtent l="0" t="0" r="2540" b="5715"/>
            <wp:docPr id="1232400677" name="Picture 2"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400677" name="Picture 2" descr="A screenshot of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718435"/>
                    </a:xfrm>
                    <a:prstGeom prst="rect">
                      <a:avLst/>
                    </a:prstGeom>
                    <a:noFill/>
                    <a:ln>
                      <a:noFill/>
                    </a:ln>
                  </pic:spPr>
                </pic:pic>
              </a:graphicData>
            </a:graphic>
          </wp:inline>
        </w:drawing>
      </w:r>
    </w:p>
    <w:p w14:paraId="67909AF9" w14:textId="77777777" w:rsidR="001F3FD8" w:rsidRDefault="001F3FD8" w:rsidP="001F3FD8">
      <w:r>
        <w:lastRenderedPageBreak/>
        <w:t xml:space="preserve">Training plans would therefore need to be completed by the end of April 2025 in order to feed in to the wider skills mapping work – brokerage activities could be completed after this </w:t>
      </w:r>
      <w:proofErr w:type="gramStart"/>
      <w:r>
        <w:t>time, but</w:t>
      </w:r>
      <w:proofErr w:type="gramEnd"/>
      <w:r>
        <w:t xml:space="preserve"> conclude no later than May 31</w:t>
      </w:r>
      <w:r w:rsidRPr="001F3FD8">
        <w:rPr>
          <w:vertAlign w:val="superscript"/>
        </w:rPr>
        <w:t>st</w:t>
      </w:r>
      <w:r>
        <w:t xml:space="preserve">. </w:t>
      </w:r>
      <w:r w:rsidRPr="001F3FD8">
        <w:t> </w:t>
      </w:r>
    </w:p>
    <w:p w14:paraId="18A56C91" w14:textId="48C6D602" w:rsidR="001F3FD8" w:rsidRPr="001F3FD8" w:rsidRDefault="001F3FD8" w:rsidP="001F3FD8">
      <w:r>
        <w:t>I</w:t>
      </w:r>
      <w:r w:rsidRPr="001F3FD8">
        <w:t>n the light of the above</w:t>
      </w:r>
      <w:r>
        <w:t xml:space="preserve"> slight modification, we are extending the deadline for submissions to this piece of work by one day to </w:t>
      </w:r>
      <w:r>
        <w:rPr>
          <w:b/>
          <w:bCs/>
        </w:rPr>
        <w:t>Thursday 13</w:t>
      </w:r>
      <w:r w:rsidRPr="001F3FD8">
        <w:rPr>
          <w:b/>
          <w:bCs/>
          <w:vertAlign w:val="superscript"/>
        </w:rPr>
        <w:t>th</w:t>
      </w:r>
      <w:r>
        <w:rPr>
          <w:b/>
          <w:bCs/>
        </w:rPr>
        <w:t xml:space="preserve"> February 2025 (16:00 hours)</w:t>
      </w:r>
      <w:r>
        <w:t>.</w:t>
      </w:r>
    </w:p>
    <w:p w14:paraId="250A235D" w14:textId="0826E520" w:rsidR="001F3FD8" w:rsidRDefault="001F3FD8" w:rsidP="001F3FD8">
      <w:r w:rsidRPr="001F3FD8">
        <w:t>Given this</w:t>
      </w:r>
      <w:r>
        <w:t xml:space="preserve"> change</w:t>
      </w:r>
      <w:r w:rsidRPr="001F3FD8">
        <w:t xml:space="preserve">, </w:t>
      </w:r>
      <w:r>
        <w:t xml:space="preserve">interviews for this work would now take place on </w:t>
      </w:r>
      <w:r>
        <w:rPr>
          <w:b/>
          <w:bCs/>
        </w:rPr>
        <w:t>Tuesday 18</w:t>
      </w:r>
      <w:r w:rsidRPr="001F3FD8">
        <w:rPr>
          <w:b/>
          <w:bCs/>
          <w:vertAlign w:val="superscript"/>
        </w:rPr>
        <w:t>th</w:t>
      </w:r>
      <w:r>
        <w:rPr>
          <w:b/>
          <w:bCs/>
        </w:rPr>
        <w:t xml:space="preserve"> February.</w:t>
      </w:r>
      <w:r w:rsidRPr="001F3FD8">
        <w:t> </w:t>
      </w:r>
    </w:p>
    <w:p w14:paraId="20D27C6C" w14:textId="77777777" w:rsidR="001F3FD8" w:rsidRPr="001F3FD8" w:rsidRDefault="001F3FD8" w:rsidP="001F3FD8"/>
    <w:p w14:paraId="17DC15D5" w14:textId="48A290C0" w:rsidR="001F3FD8" w:rsidRPr="001F3FD8" w:rsidRDefault="001F3FD8" w:rsidP="001F3FD8">
      <w:r>
        <w:t>We look forward to receiving your submissions to this tender exercise.</w:t>
      </w:r>
      <w:r w:rsidRPr="001F3FD8">
        <w:t> </w:t>
      </w:r>
    </w:p>
    <w:p w14:paraId="383DE0AC" w14:textId="77777777" w:rsidR="001F3FD8" w:rsidRDefault="001F3FD8" w:rsidP="001F3FD8">
      <w:r w:rsidRPr="001F3FD8">
        <w:t xml:space="preserve">Many thanks, </w:t>
      </w:r>
    </w:p>
    <w:p w14:paraId="713E3C08" w14:textId="13EE4E48" w:rsidR="001F3FD8" w:rsidRPr="001F3FD8" w:rsidRDefault="001F3FD8" w:rsidP="001F3FD8">
      <w:r w:rsidRPr="001F3FD8">
        <w:t>Michael Wolffe</w:t>
      </w:r>
    </w:p>
    <w:p w14:paraId="500D5F22" w14:textId="77777777" w:rsidR="001F3FD8" w:rsidRDefault="001F3FD8"/>
    <w:sectPr w:rsidR="001F3F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rope">
    <w:altName w:val="Cambria"/>
    <w:charset w:val="00"/>
    <w:family w:val="auto"/>
    <w:pitch w:val="variable"/>
    <w:sig w:usb0="A00002BF" w:usb1="5000206B" w:usb2="00000000" w:usb3="00000000" w:csb0="0000019F" w:csb1="00000000"/>
  </w:font>
  <w:font w:name="Manrope3">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4035F4"/>
    <w:multiLevelType w:val="multilevel"/>
    <w:tmpl w:val="01C64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515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D8"/>
    <w:rsid w:val="000C1E4D"/>
    <w:rsid w:val="001F3FD8"/>
    <w:rsid w:val="00246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6292"/>
  <w15:chartTrackingRefBased/>
  <w15:docId w15:val="{9902CC37-1920-4FBF-AA48-E71DC271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FD8"/>
    <w:rPr>
      <w:rFonts w:eastAsiaTheme="majorEastAsia" w:cstheme="majorBidi"/>
      <w:color w:val="272727" w:themeColor="text1" w:themeTint="D8"/>
    </w:rPr>
  </w:style>
  <w:style w:type="paragraph" w:styleId="Title">
    <w:name w:val="Title"/>
    <w:basedOn w:val="Normal"/>
    <w:next w:val="Normal"/>
    <w:link w:val="TitleChar"/>
    <w:uiPriority w:val="10"/>
    <w:qFormat/>
    <w:rsid w:val="001F3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FD8"/>
    <w:pPr>
      <w:spacing w:before="160"/>
      <w:jc w:val="center"/>
    </w:pPr>
    <w:rPr>
      <w:i/>
      <w:iCs/>
      <w:color w:val="404040" w:themeColor="text1" w:themeTint="BF"/>
    </w:rPr>
  </w:style>
  <w:style w:type="character" w:customStyle="1" w:styleId="QuoteChar">
    <w:name w:val="Quote Char"/>
    <w:basedOn w:val="DefaultParagraphFont"/>
    <w:link w:val="Quote"/>
    <w:uiPriority w:val="29"/>
    <w:rsid w:val="001F3FD8"/>
    <w:rPr>
      <w:i/>
      <w:iCs/>
      <w:color w:val="404040" w:themeColor="text1" w:themeTint="BF"/>
    </w:rPr>
  </w:style>
  <w:style w:type="paragraph" w:styleId="ListParagraph">
    <w:name w:val="List Paragraph"/>
    <w:basedOn w:val="Normal"/>
    <w:uiPriority w:val="34"/>
    <w:qFormat/>
    <w:rsid w:val="001F3FD8"/>
    <w:pPr>
      <w:ind w:left="720"/>
      <w:contextualSpacing/>
    </w:pPr>
  </w:style>
  <w:style w:type="character" w:styleId="IntenseEmphasis">
    <w:name w:val="Intense Emphasis"/>
    <w:basedOn w:val="DefaultParagraphFont"/>
    <w:uiPriority w:val="21"/>
    <w:qFormat/>
    <w:rsid w:val="001F3FD8"/>
    <w:rPr>
      <w:i/>
      <w:iCs/>
      <w:color w:val="0F4761" w:themeColor="accent1" w:themeShade="BF"/>
    </w:rPr>
  </w:style>
  <w:style w:type="paragraph" w:styleId="IntenseQuote">
    <w:name w:val="Intense Quote"/>
    <w:basedOn w:val="Normal"/>
    <w:next w:val="Normal"/>
    <w:link w:val="IntenseQuoteChar"/>
    <w:uiPriority w:val="30"/>
    <w:qFormat/>
    <w:rsid w:val="001F3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FD8"/>
    <w:rPr>
      <w:i/>
      <w:iCs/>
      <w:color w:val="0F4761" w:themeColor="accent1" w:themeShade="BF"/>
    </w:rPr>
  </w:style>
  <w:style w:type="character" w:styleId="IntenseReference">
    <w:name w:val="Intense Reference"/>
    <w:basedOn w:val="DefaultParagraphFont"/>
    <w:uiPriority w:val="32"/>
    <w:qFormat/>
    <w:rsid w:val="001F3FD8"/>
    <w:rPr>
      <w:b/>
      <w:bCs/>
      <w:smallCaps/>
      <w:color w:val="0F4761" w:themeColor="accent1" w:themeShade="BF"/>
      <w:spacing w:val="5"/>
    </w:rPr>
  </w:style>
  <w:style w:type="paragraph" w:styleId="BodyText">
    <w:name w:val="Body Text"/>
    <w:basedOn w:val="Normal"/>
    <w:link w:val="BodyTextChar"/>
    <w:uiPriority w:val="99"/>
    <w:rsid w:val="001F3FD8"/>
    <w:pPr>
      <w:spacing w:after="0" w:line="240" w:lineRule="auto"/>
      <w:jc w:val="both"/>
    </w:pPr>
    <w:rPr>
      <w:rFonts w:ascii="Times New Roman" w:eastAsia="Times New Roman" w:hAnsi="Times New Roman" w:cs="Times New Roman"/>
      <w:b/>
      <w:kern w:val="0"/>
      <w:sz w:val="20"/>
      <w:szCs w:val="20"/>
      <w:u w:val="single"/>
      <w14:ligatures w14:val="none"/>
    </w:rPr>
  </w:style>
  <w:style w:type="character" w:customStyle="1" w:styleId="BodyTextChar">
    <w:name w:val="Body Text Char"/>
    <w:basedOn w:val="DefaultParagraphFont"/>
    <w:link w:val="BodyText"/>
    <w:uiPriority w:val="99"/>
    <w:rsid w:val="001F3FD8"/>
    <w:rPr>
      <w:rFonts w:ascii="Times New Roman" w:eastAsia="Times New Roman" w:hAnsi="Times New Roman" w:cs="Times New Roman"/>
      <w:b/>
      <w:kern w:val="0"/>
      <w:sz w:val="20"/>
      <w:szCs w:val="20"/>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657002">
      <w:bodyDiv w:val="1"/>
      <w:marLeft w:val="0"/>
      <w:marRight w:val="0"/>
      <w:marTop w:val="0"/>
      <w:marBottom w:val="0"/>
      <w:divBdr>
        <w:top w:val="none" w:sz="0" w:space="0" w:color="auto"/>
        <w:left w:val="none" w:sz="0" w:space="0" w:color="auto"/>
        <w:bottom w:val="none" w:sz="0" w:space="0" w:color="auto"/>
        <w:right w:val="none" w:sz="0" w:space="0" w:color="auto"/>
      </w:divBdr>
    </w:div>
    <w:div w:id="855801712">
      <w:bodyDiv w:val="1"/>
      <w:marLeft w:val="0"/>
      <w:marRight w:val="0"/>
      <w:marTop w:val="0"/>
      <w:marBottom w:val="0"/>
      <w:divBdr>
        <w:top w:val="none" w:sz="0" w:space="0" w:color="auto"/>
        <w:left w:val="none" w:sz="0" w:space="0" w:color="auto"/>
        <w:bottom w:val="none" w:sz="0" w:space="0" w:color="auto"/>
        <w:right w:val="none" w:sz="0" w:space="0" w:color="auto"/>
      </w:divBdr>
    </w:div>
    <w:div w:id="203083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0" ma:contentTypeDescription="Create a new document." ma:contentTypeScope="" ma:versionID="13d0d9d26dfa99817d150503685a05d2">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29c0d18b2a59dca9b4f6568c3780dbf3"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7D245-F4FD-4175-B9EF-2ED46EFF1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10389-047B-44B6-97CD-14F27EB7DAC4}">
  <ds:schemaRefs>
    <ds:schemaRef ds:uri="http://schemas.microsoft.com/sharepoint/v3/contenttype/forms"/>
  </ds:schemaRefs>
</ds:datastoreItem>
</file>

<file path=customXml/itemProps3.xml><?xml version="1.0" encoding="utf-8"?>
<ds:datastoreItem xmlns:ds="http://schemas.openxmlformats.org/officeDocument/2006/customXml" ds:itemID="{D8516C44-150D-4C78-A17D-71EB392631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Wolffe</dc:creator>
  <cp:keywords/>
  <dc:description/>
  <cp:lastModifiedBy>Michael Wolffe</cp:lastModifiedBy>
  <cp:revision>2</cp:revision>
  <dcterms:created xsi:type="dcterms:W3CDTF">2025-02-10T18:23:00Z</dcterms:created>
  <dcterms:modified xsi:type="dcterms:W3CDTF">2025-02-10T18:34:00Z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ies>
</file>