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C0736" w14:textId="62403D8E" w:rsidR="001A236D" w:rsidRPr="009F2CF9" w:rsidRDefault="001A236D" w:rsidP="001A236D">
      <w:pPr>
        <w:pStyle w:val="Header"/>
        <w:tabs>
          <w:tab w:val="clear" w:pos="4320"/>
          <w:tab w:val="clear" w:pos="8640"/>
        </w:tabs>
        <w:ind w:right="-1156"/>
        <w:jc w:val="right"/>
        <w:rPr>
          <w:rFonts w:ascii="Arial" w:eastAsia="Times New Roman" w:hAnsi="Arial" w:cs="Arial"/>
          <w:sz w:val="20"/>
        </w:rPr>
      </w:pPr>
    </w:p>
    <w:p w14:paraId="201D91BD" w14:textId="185268A1" w:rsidR="001A236D" w:rsidRPr="009F2CF9" w:rsidRDefault="001A236D" w:rsidP="001A236D">
      <w:pPr>
        <w:pStyle w:val="Header"/>
        <w:tabs>
          <w:tab w:val="clear" w:pos="4320"/>
          <w:tab w:val="clear" w:pos="8640"/>
        </w:tabs>
        <w:ind w:right="-1156"/>
        <w:jc w:val="right"/>
        <w:rPr>
          <w:rFonts w:ascii="Arial" w:eastAsia="Times New Roman" w:hAnsi="Arial" w:cs="Arial"/>
          <w:sz w:val="20"/>
        </w:rPr>
      </w:pPr>
    </w:p>
    <w:p w14:paraId="296CC173" w14:textId="12C7613B" w:rsidR="001A236D" w:rsidRPr="009F2CF9" w:rsidRDefault="001A236D" w:rsidP="001A236D">
      <w:pPr>
        <w:jc w:val="right"/>
        <w:rPr>
          <w:rFonts w:ascii="Arial" w:hAnsi="Arial" w:cs="Arial"/>
          <w:sz w:val="20"/>
        </w:rPr>
      </w:pPr>
    </w:p>
    <w:p w14:paraId="4C461EAF" w14:textId="483503EA" w:rsidR="001A236D" w:rsidRPr="009F2CF9" w:rsidRDefault="001A236D" w:rsidP="001A236D">
      <w:pPr>
        <w:rPr>
          <w:rFonts w:ascii="Arial" w:hAnsi="Arial" w:cs="Arial"/>
          <w:sz w:val="20"/>
        </w:rPr>
      </w:pPr>
    </w:p>
    <w:p w14:paraId="39140B79" w14:textId="7EF9BD98" w:rsidR="001A236D" w:rsidRPr="009F2CF9" w:rsidRDefault="001A236D" w:rsidP="001A236D">
      <w:pPr>
        <w:rPr>
          <w:rFonts w:ascii="Arial" w:hAnsi="Arial" w:cs="Arial"/>
          <w:sz w:val="20"/>
        </w:rPr>
      </w:pPr>
    </w:p>
    <w:p w14:paraId="5108EA03" w14:textId="54687F4C" w:rsidR="001A236D" w:rsidRPr="009F2CF9" w:rsidRDefault="001A236D" w:rsidP="001A236D">
      <w:pPr>
        <w:rPr>
          <w:rFonts w:ascii="Arial" w:hAnsi="Arial" w:cs="Arial"/>
          <w:sz w:val="20"/>
        </w:rPr>
      </w:pPr>
    </w:p>
    <w:p w14:paraId="5E0652C0" w14:textId="50EB3E08" w:rsidR="001A236D" w:rsidRPr="009F2CF9" w:rsidRDefault="001A236D" w:rsidP="001A236D">
      <w:pPr>
        <w:rPr>
          <w:rFonts w:ascii="Arial" w:hAnsi="Arial" w:cs="Arial"/>
          <w:sz w:val="20"/>
        </w:rPr>
      </w:pPr>
    </w:p>
    <w:p w14:paraId="33A16B8A" w14:textId="51B9D6EF" w:rsidR="001A236D" w:rsidRPr="009F2CF9" w:rsidRDefault="007C6A37" w:rsidP="001A236D">
      <w:pPr>
        <w:rPr>
          <w:rFonts w:ascii="Arial" w:hAnsi="Arial" w:cs="Arial"/>
          <w:sz w:val="20"/>
        </w:rPr>
      </w:pPr>
      <w:r w:rsidRPr="009F2CF9">
        <w:rPr>
          <w:rFonts w:ascii="Arial" w:hAnsi="Arial" w:cs="Arial"/>
          <w:noProof/>
          <w:sz w:val="20"/>
          <w:lang w:eastAsia="en-GB"/>
        </w:rPr>
        <mc:AlternateContent>
          <mc:Choice Requires="wps">
            <w:drawing>
              <wp:anchor distT="0" distB="0" distL="114300" distR="114300" simplePos="0" relativeHeight="25165824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
            <w:pict>
              <v:rect w14:anchorId="70A92B14" id="Rectangle 15" o:spid="_x0000_s1026" style="position:absolute;margin-left:387pt;margin-top:6.6pt;width:99.2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" fillcolor="#396" stroked="f" strokecolor="#36f"/>
            </w:pict>
          </mc:Fallback>
        </mc:AlternateContent>
      </w:r>
      <w:r w:rsidRPr="009F2CF9">
        <w:rPr>
          <w:rFonts w:ascii="Arial" w:hAnsi="Arial" w:cs="Arial"/>
          <w:noProof/>
          <w:sz w:val="20"/>
          <w:lang w:eastAsia="en-GB"/>
        </w:rPr>
        <mc:AlternateContent>
          <mc:Choice Requires="wps">
            <w:drawing>
              <wp:anchor distT="0" distB="0" distL="114300" distR="114300" simplePos="0" relativeHeight="251658241"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D87864" w:rsidRDefault="00D87864"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" fillcolor="black" stroked="f" strokeweight=".25pt">
                <v:textbox inset=",1mm">
                  <w:txbxContent>
                    <w:p w14:paraId="7EA7AC2B" w14:textId="77777777" w:rsidR="00D87864" w:rsidRDefault="00D87864"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Pr="009F2CF9" w:rsidRDefault="001A236D" w:rsidP="001A236D">
      <w:pPr>
        <w:rPr>
          <w:rFonts w:ascii="Arial" w:hAnsi="Arial" w:cs="Arial"/>
          <w:sz w:val="20"/>
        </w:rPr>
      </w:pPr>
    </w:p>
    <w:p w14:paraId="7854B096" w14:textId="43BD1731" w:rsidR="001A236D" w:rsidRPr="009F2CF9" w:rsidRDefault="001A236D" w:rsidP="001A236D">
      <w:pPr>
        <w:rPr>
          <w:rFonts w:ascii="Arial" w:hAnsi="Arial" w:cs="Arial"/>
          <w:sz w:val="20"/>
        </w:rPr>
      </w:pPr>
    </w:p>
    <w:p w14:paraId="640768D2" w14:textId="224827B5" w:rsidR="001A236D" w:rsidRPr="009F2CF9" w:rsidRDefault="001A236D" w:rsidP="001A236D">
      <w:pPr>
        <w:rPr>
          <w:rFonts w:ascii="Arial" w:hAnsi="Arial" w:cs="Arial"/>
          <w:sz w:val="20"/>
        </w:rPr>
      </w:pPr>
    </w:p>
    <w:p w14:paraId="0B4D23B9" w14:textId="6089A4D1" w:rsidR="001A236D" w:rsidRPr="009F2CF9" w:rsidRDefault="001A236D" w:rsidP="001A236D">
      <w:pPr>
        <w:rPr>
          <w:rFonts w:ascii="Arial" w:hAnsi="Arial" w:cs="Arial"/>
          <w:sz w:val="20"/>
        </w:rPr>
      </w:pPr>
    </w:p>
    <w:p w14:paraId="2960251C" w14:textId="32A41199" w:rsidR="001A236D" w:rsidRPr="009F2CF9" w:rsidRDefault="009F2CF9" w:rsidP="001A236D">
      <w:pPr>
        <w:rPr>
          <w:rFonts w:ascii="Arial" w:hAnsi="Arial" w:cs="Arial"/>
          <w:sz w:val="20"/>
        </w:rPr>
      </w:pPr>
      <w:r w:rsidRPr="00903A66">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12EA3BF3" wp14:editId="734102D7">
                <wp:simplePos x="0" y="0"/>
                <wp:positionH relativeFrom="margin">
                  <wp:posOffset>377352</wp:posOffset>
                </wp:positionH>
                <wp:positionV relativeFrom="paragraph">
                  <wp:posOffset>89860</wp:posOffset>
                </wp:positionV>
                <wp:extent cx="5486400" cy="2105247"/>
                <wp:effectExtent l="0" t="0" r="0" b="952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10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FF704" w14:textId="77777777" w:rsidR="00D87864" w:rsidRDefault="00D87864" w:rsidP="001A236D">
                            <w:pPr>
                              <w:pStyle w:val="BodyText"/>
                              <w:jc w:val="center"/>
                              <w:rPr>
                                <w:color w:val="000000"/>
                                <w:sz w:val="72"/>
                                <w:szCs w:val="72"/>
                              </w:rPr>
                            </w:pPr>
                            <w:r w:rsidRPr="00556954">
                              <w:rPr>
                                <w:color w:val="000000"/>
                                <w:sz w:val="72"/>
                                <w:szCs w:val="72"/>
                              </w:rPr>
                              <w:t>Specification</w:t>
                            </w:r>
                          </w:p>
                          <w:p w14:paraId="715F3687" w14:textId="77777777" w:rsidR="00D87864" w:rsidRDefault="00D87864" w:rsidP="001A236D">
                            <w:pPr>
                              <w:pStyle w:val="BodyText"/>
                              <w:jc w:val="center"/>
                              <w:rPr>
                                <w:color w:val="000000"/>
                                <w:sz w:val="72"/>
                                <w:szCs w:val="72"/>
                              </w:rPr>
                            </w:pPr>
                          </w:p>
                          <w:p w14:paraId="74D83DB3" w14:textId="77777777" w:rsidR="00D87864" w:rsidRDefault="00D87864" w:rsidP="001A236D">
                            <w:pPr>
                              <w:pStyle w:val="BodyText"/>
                              <w:jc w:val="center"/>
                              <w:rPr>
                                <w:color w:val="000000"/>
                                <w:sz w:val="72"/>
                                <w:szCs w:val="72"/>
                              </w:rPr>
                            </w:pPr>
                          </w:p>
                          <w:p w14:paraId="7ABD3381" w14:textId="77777777" w:rsidR="00D87864" w:rsidRPr="00556954" w:rsidRDefault="00D87864" w:rsidP="001A236D">
                            <w:pPr>
                              <w:pStyle w:val="BodyText"/>
                              <w:jc w:val="center"/>
                              <w:rPr>
                                <w:color w:val="000000"/>
                                <w:sz w:val="72"/>
                                <w:szCs w:val="7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29.7pt;margin-top:7.1pt;width:6in;height:16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" filled="f" stroked="f">
                <v:textbox inset=",0,,0">
                  <w:txbxContent>
                    <w:p w14:paraId="0DAFF704" w14:textId="77777777" w:rsidR="00D87864" w:rsidRDefault="00D87864" w:rsidP="001A236D">
                      <w:pPr>
                        <w:pStyle w:val="BodyText"/>
                        <w:jc w:val="center"/>
                        <w:rPr>
                          <w:color w:val="000000"/>
                          <w:sz w:val="72"/>
                          <w:szCs w:val="72"/>
                        </w:rPr>
                      </w:pPr>
                      <w:r w:rsidRPr="00556954">
                        <w:rPr>
                          <w:color w:val="000000"/>
                          <w:sz w:val="72"/>
                          <w:szCs w:val="72"/>
                        </w:rPr>
                        <w:t>Specification</w:t>
                      </w:r>
                    </w:p>
                    <w:p w14:paraId="715F3687" w14:textId="77777777" w:rsidR="00D87864" w:rsidRDefault="00D87864" w:rsidP="001A236D">
                      <w:pPr>
                        <w:pStyle w:val="BodyText"/>
                        <w:jc w:val="center"/>
                        <w:rPr>
                          <w:color w:val="000000"/>
                          <w:sz w:val="72"/>
                          <w:szCs w:val="72"/>
                        </w:rPr>
                      </w:pPr>
                    </w:p>
                    <w:p w14:paraId="74D83DB3" w14:textId="77777777" w:rsidR="00D87864" w:rsidRDefault="00D87864" w:rsidP="001A236D">
                      <w:pPr>
                        <w:pStyle w:val="BodyText"/>
                        <w:jc w:val="center"/>
                        <w:rPr>
                          <w:color w:val="000000"/>
                          <w:sz w:val="72"/>
                          <w:szCs w:val="72"/>
                        </w:rPr>
                      </w:pPr>
                    </w:p>
                    <w:p w14:paraId="7ABD3381" w14:textId="77777777" w:rsidR="00D87864" w:rsidRPr="00556954" w:rsidRDefault="00D87864" w:rsidP="001A236D">
                      <w:pPr>
                        <w:pStyle w:val="BodyText"/>
                        <w:jc w:val="center"/>
                        <w:rPr>
                          <w:color w:val="000000"/>
                          <w:sz w:val="72"/>
                          <w:szCs w:val="72"/>
                        </w:rPr>
                      </w:pPr>
                    </w:p>
                  </w:txbxContent>
                </v:textbox>
                <w10:wrap anchorx="margin"/>
              </v:shape>
            </w:pict>
          </mc:Fallback>
        </mc:AlternateContent>
      </w:r>
    </w:p>
    <w:p w14:paraId="687C5FC9" w14:textId="3BE76ECD" w:rsidR="001A236D" w:rsidRPr="009F2CF9" w:rsidRDefault="001A236D" w:rsidP="001A236D">
      <w:pPr>
        <w:rPr>
          <w:rFonts w:ascii="Arial" w:hAnsi="Arial" w:cs="Arial"/>
          <w:sz w:val="20"/>
        </w:rPr>
      </w:pPr>
    </w:p>
    <w:p w14:paraId="0673A034" w14:textId="77777777" w:rsidR="001A236D" w:rsidRPr="009F2CF9" w:rsidRDefault="001A236D" w:rsidP="001A236D">
      <w:pPr>
        <w:rPr>
          <w:rFonts w:ascii="Arial" w:hAnsi="Arial" w:cs="Arial"/>
          <w:sz w:val="20"/>
        </w:rPr>
      </w:pPr>
    </w:p>
    <w:p w14:paraId="5EE65D3A" w14:textId="77777777" w:rsidR="00884606" w:rsidRPr="009F2CF9" w:rsidRDefault="00884606" w:rsidP="001A236D">
      <w:pPr>
        <w:jc w:val="center"/>
        <w:rPr>
          <w:rFonts w:ascii="Arial" w:hAnsi="Arial" w:cs="Arial"/>
          <w:sz w:val="20"/>
        </w:rPr>
      </w:pPr>
    </w:p>
    <w:p w14:paraId="1D575FB3" w14:textId="77777777" w:rsidR="00884606" w:rsidRPr="009F2CF9" w:rsidRDefault="00884606" w:rsidP="001A236D">
      <w:pPr>
        <w:jc w:val="center"/>
        <w:rPr>
          <w:rFonts w:ascii="Arial" w:hAnsi="Arial" w:cs="Arial"/>
          <w:sz w:val="20"/>
        </w:rPr>
      </w:pPr>
    </w:p>
    <w:p w14:paraId="7853352A" w14:textId="77777777" w:rsidR="009F2CF9" w:rsidRDefault="009F2CF9" w:rsidP="00903A66">
      <w:pPr>
        <w:jc w:val="center"/>
        <w:rPr>
          <w:rFonts w:ascii="Arial" w:hAnsi="Arial" w:cs="Arial"/>
          <w:sz w:val="20"/>
        </w:rPr>
      </w:pPr>
    </w:p>
    <w:p w14:paraId="3ED57257" w14:textId="77777777" w:rsidR="009F2CF9" w:rsidRDefault="009F2CF9" w:rsidP="00903A66">
      <w:pPr>
        <w:jc w:val="center"/>
        <w:rPr>
          <w:rFonts w:ascii="Arial" w:hAnsi="Arial" w:cs="Arial"/>
          <w:sz w:val="20"/>
        </w:rPr>
      </w:pPr>
    </w:p>
    <w:p w14:paraId="4536F1BB" w14:textId="77777777" w:rsidR="009F2CF9" w:rsidRDefault="009F2CF9" w:rsidP="00903A66">
      <w:pPr>
        <w:jc w:val="center"/>
        <w:rPr>
          <w:rFonts w:ascii="Arial" w:hAnsi="Arial" w:cs="Arial"/>
          <w:sz w:val="20"/>
        </w:rPr>
      </w:pPr>
    </w:p>
    <w:p w14:paraId="418C9556" w14:textId="77777777" w:rsidR="009F2CF9" w:rsidRDefault="009F2CF9" w:rsidP="00903A66">
      <w:pPr>
        <w:jc w:val="center"/>
        <w:rPr>
          <w:rFonts w:ascii="Arial" w:hAnsi="Arial" w:cs="Arial"/>
          <w:sz w:val="20"/>
        </w:rPr>
      </w:pPr>
    </w:p>
    <w:p w14:paraId="2EA66229" w14:textId="77777777" w:rsidR="009F2CF9" w:rsidRDefault="009F2CF9" w:rsidP="00903A66">
      <w:pPr>
        <w:jc w:val="center"/>
        <w:rPr>
          <w:rFonts w:ascii="Arial" w:hAnsi="Arial" w:cs="Arial"/>
          <w:sz w:val="20"/>
        </w:rPr>
      </w:pPr>
    </w:p>
    <w:p w14:paraId="5578B039" w14:textId="77777777" w:rsidR="009F2CF9" w:rsidRDefault="009F2CF9" w:rsidP="00903A66">
      <w:pPr>
        <w:jc w:val="center"/>
        <w:rPr>
          <w:rFonts w:ascii="Arial" w:hAnsi="Arial" w:cs="Arial"/>
          <w:sz w:val="20"/>
        </w:rPr>
      </w:pPr>
    </w:p>
    <w:p w14:paraId="5D311667" w14:textId="507A10A4" w:rsidR="001A236D" w:rsidRDefault="00A259A2" w:rsidP="001A236D">
      <w:pPr>
        <w:jc w:val="center"/>
        <w:rPr>
          <w:rFonts w:ascii="Arial Black" w:hAnsi="Arial Black" w:cs="Arial"/>
          <w:sz w:val="40"/>
          <w:szCs w:val="40"/>
        </w:rPr>
      </w:pPr>
      <w:r>
        <w:rPr>
          <w:rFonts w:ascii="Arial Black" w:hAnsi="Arial Black" w:cs="Arial"/>
          <w:sz w:val="40"/>
          <w:szCs w:val="40"/>
        </w:rPr>
        <w:t xml:space="preserve">Provision of </w:t>
      </w:r>
      <w:r w:rsidR="001433CD">
        <w:rPr>
          <w:rFonts w:ascii="Arial Black" w:hAnsi="Arial Black" w:cs="Arial"/>
          <w:sz w:val="40"/>
          <w:szCs w:val="40"/>
        </w:rPr>
        <w:t>S</w:t>
      </w:r>
      <w:r>
        <w:rPr>
          <w:rFonts w:ascii="Arial Black" w:hAnsi="Arial Black" w:cs="Arial"/>
          <w:sz w:val="40"/>
          <w:szCs w:val="40"/>
        </w:rPr>
        <w:t xml:space="preserve">upply and </w:t>
      </w:r>
      <w:r w:rsidR="001433CD">
        <w:rPr>
          <w:rFonts w:ascii="Arial Black" w:hAnsi="Arial Black" w:cs="Arial"/>
          <w:sz w:val="40"/>
          <w:szCs w:val="40"/>
        </w:rPr>
        <w:t>I</w:t>
      </w:r>
      <w:r>
        <w:rPr>
          <w:rFonts w:ascii="Arial Black" w:hAnsi="Arial Black" w:cs="Arial"/>
          <w:sz w:val="40"/>
          <w:szCs w:val="40"/>
        </w:rPr>
        <w:t xml:space="preserve">nstallation of </w:t>
      </w:r>
      <w:proofErr w:type="gramStart"/>
      <w:r>
        <w:rPr>
          <w:rFonts w:ascii="Arial Black" w:hAnsi="Arial Black" w:cs="Arial"/>
          <w:sz w:val="40"/>
          <w:szCs w:val="40"/>
        </w:rPr>
        <w:t>Audio Visual</w:t>
      </w:r>
      <w:proofErr w:type="gramEnd"/>
      <w:r>
        <w:rPr>
          <w:rFonts w:ascii="Arial Black" w:hAnsi="Arial Black" w:cs="Arial"/>
          <w:sz w:val="40"/>
          <w:szCs w:val="40"/>
        </w:rPr>
        <w:t xml:space="preserve"> facility within meeting rooms</w:t>
      </w:r>
    </w:p>
    <w:p w14:paraId="3C3FA3CA" w14:textId="77777777" w:rsidR="009F2CF9" w:rsidRPr="009F2CF9" w:rsidRDefault="009F2CF9" w:rsidP="009F2CF9">
      <w:pPr>
        <w:jc w:val="center"/>
        <w:rPr>
          <w:rFonts w:ascii="Arial" w:hAnsi="Arial" w:cs="Arial"/>
          <w:b/>
          <w:bCs/>
          <w:sz w:val="32"/>
          <w:szCs w:val="32"/>
        </w:rPr>
      </w:pPr>
    </w:p>
    <w:p w14:paraId="36EF0FC6" w14:textId="445A8D11" w:rsidR="001A236D" w:rsidRPr="009F2CF9" w:rsidRDefault="00A259A2" w:rsidP="001A236D">
      <w:pPr>
        <w:jc w:val="center"/>
        <w:rPr>
          <w:rFonts w:ascii="Arial" w:hAnsi="Arial" w:cs="Arial"/>
          <w:b/>
          <w:sz w:val="32"/>
          <w:szCs w:val="32"/>
        </w:rPr>
      </w:pPr>
      <w:r w:rsidRPr="009F2CF9">
        <w:rPr>
          <w:rFonts w:ascii="Arial" w:hAnsi="Arial" w:cs="Arial"/>
          <w:b/>
          <w:sz w:val="32"/>
          <w:szCs w:val="32"/>
        </w:rPr>
        <w:t>E</w:t>
      </w:r>
      <w:r w:rsidR="12ECBFDB" w:rsidRPr="009F2CF9">
        <w:rPr>
          <w:rFonts w:ascii="Arial" w:hAnsi="Arial" w:cs="Arial"/>
          <w:b/>
          <w:sz w:val="32"/>
          <w:szCs w:val="32"/>
        </w:rPr>
        <w:t xml:space="preserve">states </w:t>
      </w:r>
      <w:r w:rsidRPr="009F2CF9">
        <w:rPr>
          <w:rFonts w:ascii="Arial" w:hAnsi="Arial" w:cs="Arial"/>
          <w:b/>
          <w:sz w:val="32"/>
          <w:szCs w:val="32"/>
        </w:rPr>
        <w:t>M</w:t>
      </w:r>
      <w:r w:rsidR="0B359886" w:rsidRPr="009F2CF9">
        <w:rPr>
          <w:rFonts w:ascii="Arial" w:hAnsi="Arial" w:cs="Arial"/>
          <w:b/>
          <w:sz w:val="32"/>
          <w:szCs w:val="32"/>
        </w:rPr>
        <w:t xml:space="preserve">anagement </w:t>
      </w:r>
      <w:r w:rsidRPr="009F2CF9">
        <w:rPr>
          <w:rFonts w:ascii="Arial" w:hAnsi="Arial" w:cs="Arial"/>
          <w:b/>
          <w:sz w:val="32"/>
          <w:szCs w:val="32"/>
        </w:rPr>
        <w:t>G</w:t>
      </w:r>
      <w:r w:rsidR="50098DE4" w:rsidRPr="009F2CF9">
        <w:rPr>
          <w:rFonts w:ascii="Arial" w:hAnsi="Arial" w:cs="Arial"/>
          <w:b/>
          <w:sz w:val="32"/>
          <w:szCs w:val="32"/>
        </w:rPr>
        <w:t>roup</w:t>
      </w:r>
    </w:p>
    <w:p w14:paraId="0C3CE19F" w14:textId="77777777" w:rsidR="001A236D" w:rsidRPr="009F2CF9" w:rsidRDefault="001A236D" w:rsidP="001A236D">
      <w:pPr>
        <w:rPr>
          <w:rFonts w:ascii="Arial" w:hAnsi="Arial" w:cs="Arial"/>
          <w:sz w:val="20"/>
        </w:rPr>
      </w:pPr>
    </w:p>
    <w:p w14:paraId="16A83734" w14:textId="77777777" w:rsidR="001A236D" w:rsidRPr="009F2CF9" w:rsidRDefault="001A236D" w:rsidP="001A236D">
      <w:pPr>
        <w:rPr>
          <w:rFonts w:ascii="Arial" w:hAnsi="Arial" w:cs="Arial"/>
          <w:sz w:val="20"/>
        </w:rPr>
      </w:pPr>
    </w:p>
    <w:p w14:paraId="4E5A8056" w14:textId="77777777" w:rsidR="001A236D" w:rsidRPr="009F2CF9" w:rsidRDefault="001A236D" w:rsidP="001A236D">
      <w:pPr>
        <w:rPr>
          <w:rFonts w:ascii="Arial" w:hAnsi="Arial" w:cs="Arial"/>
          <w:sz w:val="20"/>
        </w:rPr>
      </w:pPr>
    </w:p>
    <w:p w14:paraId="00FA30CC" w14:textId="77777777" w:rsidR="001A236D" w:rsidRPr="009F2CF9" w:rsidRDefault="001A236D" w:rsidP="001A236D">
      <w:pPr>
        <w:rPr>
          <w:rFonts w:ascii="Arial" w:hAnsi="Arial" w:cs="Arial"/>
          <w:sz w:val="20"/>
        </w:rPr>
      </w:pPr>
    </w:p>
    <w:p w14:paraId="2FF62D4C" w14:textId="77777777" w:rsidR="001A236D" w:rsidRPr="009F2CF9" w:rsidRDefault="001A236D" w:rsidP="001A236D">
      <w:pPr>
        <w:rPr>
          <w:rFonts w:ascii="Arial" w:hAnsi="Arial" w:cs="Arial"/>
          <w:sz w:val="20"/>
        </w:rPr>
      </w:pPr>
    </w:p>
    <w:p w14:paraId="12347F43" w14:textId="77777777" w:rsidR="001A236D" w:rsidRPr="009F2CF9" w:rsidRDefault="001A236D" w:rsidP="001A236D">
      <w:pPr>
        <w:rPr>
          <w:rFonts w:ascii="Arial" w:hAnsi="Arial" w:cs="Arial"/>
          <w:sz w:val="20"/>
        </w:rPr>
      </w:pPr>
    </w:p>
    <w:p w14:paraId="0302E37B" w14:textId="77777777" w:rsidR="001A236D" w:rsidRPr="009F2CF9" w:rsidRDefault="001A236D" w:rsidP="001A236D">
      <w:pPr>
        <w:rPr>
          <w:rFonts w:ascii="Arial" w:hAnsi="Arial" w:cs="Arial"/>
          <w:sz w:val="20"/>
        </w:rPr>
      </w:pPr>
    </w:p>
    <w:p w14:paraId="20DD8F02" w14:textId="77777777" w:rsidR="001A236D" w:rsidRPr="009F2CF9" w:rsidRDefault="001A236D" w:rsidP="001A236D">
      <w:pPr>
        <w:rPr>
          <w:rFonts w:ascii="Arial" w:hAnsi="Arial" w:cs="Arial"/>
          <w:sz w:val="20"/>
        </w:rPr>
      </w:pPr>
    </w:p>
    <w:p w14:paraId="6EC40D17" w14:textId="77777777" w:rsidR="001A236D" w:rsidRPr="009F2CF9" w:rsidRDefault="001A236D" w:rsidP="001A236D">
      <w:pPr>
        <w:rPr>
          <w:rFonts w:ascii="Arial" w:hAnsi="Arial" w:cs="Arial"/>
          <w:sz w:val="20"/>
        </w:rPr>
      </w:pPr>
    </w:p>
    <w:p w14:paraId="72371DE1" w14:textId="4D57465F" w:rsidR="001A236D" w:rsidRDefault="001A236D" w:rsidP="001A236D">
      <w:pPr>
        <w:rPr>
          <w:rFonts w:ascii="Arial" w:hAnsi="Arial" w:cs="Arial"/>
          <w:sz w:val="20"/>
        </w:rPr>
      </w:pPr>
    </w:p>
    <w:p w14:paraId="283388EC" w14:textId="5C189A7A" w:rsidR="009F2CF9" w:rsidRDefault="009F2CF9" w:rsidP="00903A66">
      <w:pPr>
        <w:rPr>
          <w:rFonts w:ascii="Arial" w:hAnsi="Arial" w:cs="Arial"/>
          <w:sz w:val="20"/>
        </w:rPr>
      </w:pPr>
    </w:p>
    <w:p w14:paraId="36EB24DF" w14:textId="75F23DB9" w:rsidR="009F2CF9" w:rsidRDefault="009F2CF9" w:rsidP="00903A66">
      <w:pPr>
        <w:rPr>
          <w:rFonts w:ascii="Arial" w:hAnsi="Arial" w:cs="Arial"/>
          <w:sz w:val="20"/>
        </w:rPr>
      </w:pPr>
    </w:p>
    <w:p w14:paraId="6936E3AE" w14:textId="79C9859D" w:rsidR="009F2CF9" w:rsidRDefault="009F2CF9" w:rsidP="00903A66">
      <w:pPr>
        <w:rPr>
          <w:rFonts w:ascii="Arial" w:hAnsi="Arial" w:cs="Arial"/>
          <w:sz w:val="20"/>
        </w:rPr>
      </w:pPr>
    </w:p>
    <w:p w14:paraId="4317DE75" w14:textId="05BE0340" w:rsidR="009F2CF9" w:rsidRDefault="009F2CF9" w:rsidP="00903A66">
      <w:pPr>
        <w:rPr>
          <w:rFonts w:ascii="Arial" w:hAnsi="Arial" w:cs="Arial"/>
          <w:sz w:val="20"/>
        </w:rPr>
      </w:pPr>
    </w:p>
    <w:p w14:paraId="658F726F" w14:textId="4B25F167" w:rsidR="009F2CF9" w:rsidRDefault="009F2CF9" w:rsidP="00903A66">
      <w:pPr>
        <w:rPr>
          <w:rFonts w:ascii="Arial" w:hAnsi="Arial" w:cs="Arial"/>
          <w:sz w:val="20"/>
        </w:rPr>
      </w:pPr>
    </w:p>
    <w:p w14:paraId="09AAD789" w14:textId="7A1B5172" w:rsidR="009F2CF9" w:rsidRDefault="009F2CF9" w:rsidP="00903A66">
      <w:pPr>
        <w:rPr>
          <w:rFonts w:ascii="Arial" w:hAnsi="Arial" w:cs="Arial"/>
          <w:sz w:val="20"/>
        </w:rPr>
      </w:pPr>
    </w:p>
    <w:p w14:paraId="051088D7" w14:textId="665E4E7C" w:rsidR="009F2CF9" w:rsidRDefault="009F2CF9" w:rsidP="00903A66">
      <w:pPr>
        <w:rPr>
          <w:rFonts w:ascii="Arial" w:hAnsi="Arial" w:cs="Arial"/>
          <w:sz w:val="20"/>
        </w:rPr>
      </w:pPr>
    </w:p>
    <w:p w14:paraId="4AF5D598" w14:textId="54100D4C" w:rsidR="009F2CF9" w:rsidRDefault="009F2CF9" w:rsidP="00903A66">
      <w:pPr>
        <w:rPr>
          <w:rFonts w:ascii="Arial" w:hAnsi="Arial" w:cs="Arial"/>
          <w:sz w:val="20"/>
        </w:rPr>
      </w:pPr>
    </w:p>
    <w:p w14:paraId="06DAF7BA" w14:textId="195E4941" w:rsidR="009F2CF9" w:rsidRDefault="009F2CF9" w:rsidP="00903A66">
      <w:pPr>
        <w:rPr>
          <w:rFonts w:ascii="Arial" w:hAnsi="Arial" w:cs="Arial"/>
          <w:sz w:val="20"/>
        </w:rPr>
      </w:pPr>
    </w:p>
    <w:p w14:paraId="512CFC4F" w14:textId="45D8374B" w:rsidR="009F2CF9" w:rsidRDefault="009F2CF9" w:rsidP="00903A66">
      <w:pPr>
        <w:rPr>
          <w:rFonts w:ascii="Arial" w:hAnsi="Arial" w:cs="Arial"/>
          <w:sz w:val="20"/>
        </w:rPr>
      </w:pPr>
    </w:p>
    <w:p w14:paraId="2812721C" w14:textId="66B07183" w:rsidR="009F2CF9" w:rsidRDefault="009F2CF9" w:rsidP="00903A66">
      <w:pPr>
        <w:rPr>
          <w:rFonts w:ascii="Arial" w:hAnsi="Arial" w:cs="Arial"/>
          <w:sz w:val="20"/>
        </w:rPr>
      </w:pPr>
    </w:p>
    <w:p w14:paraId="47824656" w14:textId="77777777" w:rsidR="001A236D" w:rsidRPr="009F2CF9" w:rsidRDefault="001A236D" w:rsidP="001A236D">
      <w:pPr>
        <w:rPr>
          <w:rFonts w:ascii="Arial" w:hAnsi="Arial" w:cs="Arial"/>
          <w:sz w:val="20"/>
        </w:rPr>
      </w:pPr>
    </w:p>
    <w:p w14:paraId="6BD125FC" w14:textId="77777777" w:rsidR="001A236D" w:rsidRPr="009F2CF9" w:rsidRDefault="001A236D" w:rsidP="001A236D">
      <w:pPr>
        <w:tabs>
          <w:tab w:val="left" w:pos="1380"/>
        </w:tabs>
        <w:jc w:val="both"/>
        <w:rPr>
          <w:rFonts w:ascii="Arial" w:hAnsi="Arial" w:cs="Arial"/>
          <w:sz w:val="20"/>
        </w:rPr>
      </w:pPr>
    </w:p>
    <w:p w14:paraId="51AB1F18" w14:textId="309F2E21" w:rsidR="001A236D" w:rsidRPr="004F7B26" w:rsidRDefault="001A236D" w:rsidP="001A236D">
      <w:pPr>
        <w:rPr>
          <w:rFonts w:ascii="Arial" w:hAnsi="Arial" w:cs="Arial"/>
          <w:b/>
          <w:sz w:val="32"/>
          <w:szCs w:val="32"/>
        </w:rPr>
      </w:pPr>
      <w:r w:rsidRPr="004F7B26">
        <w:rPr>
          <w:rFonts w:ascii="Arial" w:hAnsi="Arial" w:cs="Arial"/>
          <w:b/>
          <w:sz w:val="32"/>
          <w:szCs w:val="32"/>
        </w:rPr>
        <w:t>Contract Reference:</w:t>
      </w:r>
      <w:r w:rsidR="00970909" w:rsidRPr="004F7B26">
        <w:rPr>
          <w:rFonts w:ascii="Arial" w:hAnsi="Arial" w:cs="Arial"/>
          <w:b/>
          <w:sz w:val="32"/>
          <w:szCs w:val="32"/>
        </w:rPr>
        <w:t xml:space="preserve"> </w:t>
      </w:r>
      <w:r w:rsidR="00A259A2" w:rsidRPr="004F7B26">
        <w:rPr>
          <w:rFonts w:ascii="Arial" w:hAnsi="Arial" w:cs="Arial"/>
          <w:b/>
          <w:sz w:val="32"/>
          <w:szCs w:val="32"/>
        </w:rPr>
        <w:t>PS/22/115</w:t>
      </w:r>
    </w:p>
    <w:p w14:paraId="65B96966" w14:textId="150D5DDA" w:rsidR="001A236D" w:rsidRDefault="001A236D" w:rsidP="001A236D">
      <w:pPr>
        <w:rPr>
          <w:rFonts w:ascii="Arial" w:hAnsi="Arial" w:cs="Arial"/>
          <w:b/>
          <w:sz w:val="20"/>
        </w:rPr>
      </w:pPr>
    </w:p>
    <w:p w14:paraId="3CD627F9" w14:textId="77777777" w:rsidR="04B02243" w:rsidRPr="009F2CF9" w:rsidRDefault="04B02243" w:rsidP="04B02243">
      <w:pPr>
        <w:rPr>
          <w:rFonts w:ascii="Arial" w:hAnsi="Arial" w:cs="Arial"/>
          <w:sz w:val="20"/>
        </w:rPr>
      </w:pPr>
    </w:p>
    <w:p w14:paraId="4D618C88" w14:textId="26F128DE" w:rsidR="001A236D" w:rsidRPr="009F2CF9" w:rsidRDefault="006769C8" w:rsidP="001A236D">
      <w:pPr>
        <w:rPr>
          <w:rFonts w:ascii="Arial" w:hAnsi="Arial" w:cs="Arial"/>
          <w:b/>
          <w:sz w:val="20"/>
        </w:rPr>
      </w:pPr>
      <w:r w:rsidRPr="009F2CF9">
        <w:rPr>
          <w:rFonts w:ascii="Arial" w:hAnsi="Arial" w:cs="Arial"/>
          <w:b/>
          <w:sz w:val="20"/>
        </w:rPr>
        <w:t>D</w:t>
      </w:r>
      <w:r w:rsidR="001A236D" w:rsidRPr="009F2CF9">
        <w:rPr>
          <w:rFonts w:ascii="Arial" w:hAnsi="Arial" w:cs="Arial"/>
          <w:b/>
          <w:sz w:val="20"/>
        </w:rPr>
        <w:t>ate:</w:t>
      </w:r>
      <w:r w:rsidR="004F7B26">
        <w:rPr>
          <w:rFonts w:ascii="Arial" w:hAnsi="Arial" w:cs="Arial"/>
          <w:b/>
          <w:sz w:val="20"/>
        </w:rPr>
        <w:t xml:space="preserve"> </w:t>
      </w:r>
      <w:r w:rsidR="00004AB0">
        <w:rPr>
          <w:rFonts w:ascii="Arial" w:hAnsi="Arial" w:cs="Arial"/>
          <w:b/>
          <w:sz w:val="20"/>
        </w:rPr>
        <w:t>1</w:t>
      </w:r>
      <w:r w:rsidR="001264D5">
        <w:rPr>
          <w:rFonts w:ascii="Arial" w:hAnsi="Arial" w:cs="Arial"/>
          <w:b/>
          <w:sz w:val="20"/>
        </w:rPr>
        <w:t>6</w:t>
      </w:r>
      <w:r w:rsidR="004F7B26">
        <w:rPr>
          <w:rFonts w:ascii="Arial" w:hAnsi="Arial" w:cs="Arial"/>
          <w:b/>
          <w:sz w:val="20"/>
        </w:rPr>
        <w:t>.11.2022</w:t>
      </w:r>
    </w:p>
    <w:p w14:paraId="32591E4A" w14:textId="3AF1E9F0" w:rsidR="001A236D" w:rsidRPr="009F2CF9" w:rsidRDefault="001A236D" w:rsidP="001A236D">
      <w:pPr>
        <w:rPr>
          <w:rFonts w:ascii="Arial" w:hAnsi="Arial" w:cs="Arial"/>
          <w:b/>
          <w:sz w:val="20"/>
        </w:rPr>
      </w:pPr>
      <w:r w:rsidRPr="009F2CF9">
        <w:rPr>
          <w:rFonts w:ascii="Arial" w:hAnsi="Arial" w:cs="Arial"/>
          <w:b/>
          <w:sz w:val="20"/>
        </w:rPr>
        <w:t>Version:</w:t>
      </w:r>
      <w:r w:rsidR="004F7B26">
        <w:rPr>
          <w:rFonts w:ascii="Arial" w:hAnsi="Arial" w:cs="Arial"/>
          <w:b/>
          <w:sz w:val="20"/>
        </w:rPr>
        <w:t xml:space="preserve"> V1.0</w:t>
      </w:r>
    </w:p>
    <w:bookmarkStart w:id="0" w:name="_Toc177969165"/>
    <w:bookmarkStart w:id="1" w:name="_Toc180380664"/>
    <w:p w14:paraId="0DE04B73" w14:textId="783458C2" w:rsidR="009B6F21" w:rsidRDefault="008A006D">
      <w:pPr>
        <w:pStyle w:val="TOC2"/>
        <w:tabs>
          <w:tab w:val="left" w:pos="480"/>
        </w:tabs>
        <w:rPr>
          <w:rFonts w:asciiTheme="minorHAnsi" w:eastAsiaTheme="minorEastAsia" w:hAnsiTheme="minorHAnsi" w:cstheme="minorBidi"/>
          <w:b w:val="0"/>
          <w:bCs w:val="0"/>
          <w:sz w:val="22"/>
          <w:szCs w:val="22"/>
          <w:lang w:eastAsia="en-GB"/>
        </w:rPr>
      </w:pPr>
      <w:r w:rsidRPr="009F2CF9">
        <w:lastRenderedPageBreak/>
        <w:fldChar w:fldCharType="begin"/>
      </w:r>
      <w:r w:rsidR="001A236D" w:rsidRPr="009F2CF9">
        <w:instrText xml:space="preserve"> TOC \o "1-3" \h \z \u </w:instrText>
      </w:r>
      <w:r w:rsidRPr="009F2CF9">
        <w:fldChar w:fldCharType="separate"/>
      </w:r>
      <w:hyperlink w:anchor="_Toc119072799" w:history="1">
        <w:r w:rsidR="009B6F21" w:rsidRPr="00BC5FCD">
          <w:rPr>
            <w:rStyle w:val="Hyperlink"/>
          </w:rPr>
          <w:t xml:space="preserve">1. </w:t>
        </w:r>
        <w:r w:rsidR="009B6F21">
          <w:rPr>
            <w:rFonts w:asciiTheme="minorHAnsi" w:eastAsiaTheme="minorEastAsia" w:hAnsiTheme="minorHAnsi" w:cstheme="minorBidi"/>
            <w:b w:val="0"/>
            <w:bCs w:val="0"/>
            <w:sz w:val="22"/>
            <w:szCs w:val="22"/>
            <w:lang w:eastAsia="en-GB"/>
          </w:rPr>
          <w:tab/>
        </w:r>
        <w:r w:rsidR="009B6F21" w:rsidRPr="00BC5FCD">
          <w:rPr>
            <w:rStyle w:val="Hyperlink"/>
          </w:rPr>
          <w:t>Introduction</w:t>
        </w:r>
        <w:r w:rsidR="009B6F21">
          <w:rPr>
            <w:webHidden/>
          </w:rPr>
          <w:tab/>
        </w:r>
        <w:r w:rsidR="009B6F21">
          <w:rPr>
            <w:webHidden/>
          </w:rPr>
          <w:fldChar w:fldCharType="begin"/>
        </w:r>
        <w:r w:rsidR="009B6F21">
          <w:rPr>
            <w:webHidden/>
          </w:rPr>
          <w:instrText xml:space="preserve"> PAGEREF _Toc119072799 \h </w:instrText>
        </w:r>
        <w:r w:rsidR="009B6F21">
          <w:rPr>
            <w:webHidden/>
          </w:rPr>
        </w:r>
        <w:r w:rsidR="009B6F21">
          <w:rPr>
            <w:webHidden/>
          </w:rPr>
          <w:fldChar w:fldCharType="separate"/>
        </w:r>
        <w:r w:rsidR="009B6F21">
          <w:rPr>
            <w:webHidden/>
          </w:rPr>
          <w:t>3</w:t>
        </w:r>
        <w:r w:rsidR="009B6F21">
          <w:rPr>
            <w:webHidden/>
          </w:rPr>
          <w:fldChar w:fldCharType="end"/>
        </w:r>
      </w:hyperlink>
    </w:p>
    <w:p w14:paraId="70BB251C" w14:textId="66BC10FA" w:rsidR="009B6F21" w:rsidRDefault="00D87864">
      <w:pPr>
        <w:pStyle w:val="TOC2"/>
        <w:tabs>
          <w:tab w:val="left" w:pos="480"/>
        </w:tabs>
        <w:rPr>
          <w:rFonts w:asciiTheme="minorHAnsi" w:eastAsiaTheme="minorEastAsia" w:hAnsiTheme="minorHAnsi" w:cstheme="minorBidi"/>
          <w:b w:val="0"/>
          <w:bCs w:val="0"/>
          <w:sz w:val="22"/>
          <w:szCs w:val="22"/>
          <w:lang w:eastAsia="en-GB"/>
        </w:rPr>
      </w:pPr>
      <w:hyperlink w:anchor="_Toc119072800" w:history="1">
        <w:r w:rsidR="009B6F21" w:rsidRPr="00BC5FCD">
          <w:rPr>
            <w:rStyle w:val="Hyperlink"/>
          </w:rPr>
          <w:t xml:space="preserve">2. </w:t>
        </w:r>
        <w:r w:rsidR="009B6F21">
          <w:rPr>
            <w:rFonts w:asciiTheme="minorHAnsi" w:eastAsiaTheme="minorEastAsia" w:hAnsiTheme="minorHAnsi" w:cstheme="minorBidi"/>
            <w:b w:val="0"/>
            <w:bCs w:val="0"/>
            <w:sz w:val="22"/>
            <w:szCs w:val="22"/>
            <w:lang w:eastAsia="en-GB"/>
          </w:rPr>
          <w:tab/>
        </w:r>
        <w:r w:rsidR="009B6F21" w:rsidRPr="00BC5FCD">
          <w:rPr>
            <w:rStyle w:val="Hyperlink"/>
          </w:rPr>
          <w:t>Background to the Requirement</w:t>
        </w:r>
        <w:r w:rsidR="009B6F21">
          <w:rPr>
            <w:webHidden/>
          </w:rPr>
          <w:tab/>
        </w:r>
        <w:r w:rsidR="009B6F21">
          <w:rPr>
            <w:webHidden/>
          </w:rPr>
          <w:fldChar w:fldCharType="begin"/>
        </w:r>
        <w:r w:rsidR="009B6F21">
          <w:rPr>
            <w:webHidden/>
          </w:rPr>
          <w:instrText xml:space="preserve"> PAGEREF _Toc119072800 \h </w:instrText>
        </w:r>
        <w:r w:rsidR="009B6F21">
          <w:rPr>
            <w:webHidden/>
          </w:rPr>
        </w:r>
        <w:r w:rsidR="009B6F21">
          <w:rPr>
            <w:webHidden/>
          </w:rPr>
          <w:fldChar w:fldCharType="separate"/>
        </w:r>
        <w:r w:rsidR="009B6F21">
          <w:rPr>
            <w:webHidden/>
          </w:rPr>
          <w:t>3</w:t>
        </w:r>
        <w:r w:rsidR="009B6F21">
          <w:rPr>
            <w:webHidden/>
          </w:rPr>
          <w:fldChar w:fldCharType="end"/>
        </w:r>
      </w:hyperlink>
    </w:p>
    <w:p w14:paraId="568B9510" w14:textId="3831D386" w:rsidR="009B6F21" w:rsidRDefault="00D87864">
      <w:pPr>
        <w:pStyle w:val="TOC2"/>
        <w:tabs>
          <w:tab w:val="left" w:pos="480"/>
        </w:tabs>
        <w:rPr>
          <w:rFonts w:asciiTheme="minorHAnsi" w:eastAsiaTheme="minorEastAsia" w:hAnsiTheme="minorHAnsi" w:cstheme="minorBidi"/>
          <w:b w:val="0"/>
          <w:bCs w:val="0"/>
          <w:sz w:val="22"/>
          <w:szCs w:val="22"/>
          <w:lang w:eastAsia="en-GB"/>
        </w:rPr>
      </w:pPr>
      <w:hyperlink w:anchor="_Toc119072801" w:history="1">
        <w:r w:rsidR="009B6F21" w:rsidRPr="00BC5FCD">
          <w:rPr>
            <w:rStyle w:val="Hyperlink"/>
          </w:rPr>
          <w:t xml:space="preserve">3. </w:t>
        </w:r>
        <w:r w:rsidR="009B6F21">
          <w:rPr>
            <w:rFonts w:asciiTheme="minorHAnsi" w:eastAsiaTheme="minorEastAsia" w:hAnsiTheme="minorHAnsi" w:cstheme="minorBidi"/>
            <w:b w:val="0"/>
            <w:bCs w:val="0"/>
            <w:sz w:val="22"/>
            <w:szCs w:val="22"/>
            <w:lang w:eastAsia="en-GB"/>
          </w:rPr>
          <w:tab/>
        </w:r>
        <w:r w:rsidR="009B6F21" w:rsidRPr="00BC5FCD">
          <w:rPr>
            <w:rStyle w:val="Hyperlink"/>
          </w:rPr>
          <w:t>Procurement Timetable</w:t>
        </w:r>
        <w:r w:rsidR="009B6F21">
          <w:rPr>
            <w:webHidden/>
          </w:rPr>
          <w:tab/>
        </w:r>
        <w:r w:rsidR="009B6F21">
          <w:rPr>
            <w:webHidden/>
          </w:rPr>
          <w:fldChar w:fldCharType="begin"/>
        </w:r>
        <w:r w:rsidR="009B6F21">
          <w:rPr>
            <w:webHidden/>
          </w:rPr>
          <w:instrText xml:space="preserve"> PAGEREF _Toc119072801 \h </w:instrText>
        </w:r>
        <w:r w:rsidR="009B6F21">
          <w:rPr>
            <w:webHidden/>
          </w:rPr>
        </w:r>
        <w:r w:rsidR="009B6F21">
          <w:rPr>
            <w:webHidden/>
          </w:rPr>
          <w:fldChar w:fldCharType="separate"/>
        </w:r>
        <w:r w:rsidR="009B6F21">
          <w:rPr>
            <w:webHidden/>
          </w:rPr>
          <w:t>3</w:t>
        </w:r>
        <w:r w:rsidR="009B6F21">
          <w:rPr>
            <w:webHidden/>
          </w:rPr>
          <w:fldChar w:fldCharType="end"/>
        </w:r>
      </w:hyperlink>
    </w:p>
    <w:p w14:paraId="43E26440" w14:textId="282810CA" w:rsidR="009B6F21" w:rsidRDefault="00D87864">
      <w:pPr>
        <w:pStyle w:val="TOC2"/>
        <w:tabs>
          <w:tab w:val="left" w:pos="480"/>
        </w:tabs>
        <w:rPr>
          <w:rFonts w:asciiTheme="minorHAnsi" w:eastAsiaTheme="minorEastAsia" w:hAnsiTheme="minorHAnsi" w:cstheme="minorBidi"/>
          <w:b w:val="0"/>
          <w:bCs w:val="0"/>
          <w:sz w:val="22"/>
          <w:szCs w:val="22"/>
          <w:lang w:eastAsia="en-GB"/>
        </w:rPr>
      </w:pPr>
      <w:hyperlink w:anchor="_Toc119072802" w:history="1">
        <w:r w:rsidR="009B6F21" w:rsidRPr="00BC5FCD">
          <w:rPr>
            <w:rStyle w:val="Hyperlink"/>
          </w:rPr>
          <w:t xml:space="preserve">4. </w:t>
        </w:r>
        <w:r w:rsidR="009B6F21">
          <w:rPr>
            <w:rFonts w:asciiTheme="minorHAnsi" w:eastAsiaTheme="minorEastAsia" w:hAnsiTheme="minorHAnsi" w:cstheme="minorBidi"/>
            <w:b w:val="0"/>
            <w:bCs w:val="0"/>
            <w:sz w:val="22"/>
            <w:szCs w:val="22"/>
            <w:lang w:eastAsia="en-GB"/>
          </w:rPr>
          <w:tab/>
        </w:r>
        <w:r w:rsidR="009B6F21" w:rsidRPr="00BC5FCD">
          <w:rPr>
            <w:rStyle w:val="Hyperlink"/>
          </w:rPr>
          <w:t>Scope</w:t>
        </w:r>
        <w:r w:rsidR="009B6F21">
          <w:rPr>
            <w:webHidden/>
          </w:rPr>
          <w:tab/>
        </w:r>
        <w:r w:rsidR="009B6F21">
          <w:rPr>
            <w:webHidden/>
          </w:rPr>
          <w:fldChar w:fldCharType="begin"/>
        </w:r>
        <w:r w:rsidR="009B6F21">
          <w:rPr>
            <w:webHidden/>
          </w:rPr>
          <w:instrText xml:space="preserve"> PAGEREF _Toc119072802 \h </w:instrText>
        </w:r>
        <w:r w:rsidR="009B6F21">
          <w:rPr>
            <w:webHidden/>
          </w:rPr>
        </w:r>
        <w:r w:rsidR="009B6F21">
          <w:rPr>
            <w:webHidden/>
          </w:rPr>
          <w:fldChar w:fldCharType="separate"/>
        </w:r>
        <w:r w:rsidR="009B6F21">
          <w:rPr>
            <w:webHidden/>
          </w:rPr>
          <w:t>3</w:t>
        </w:r>
        <w:r w:rsidR="009B6F21">
          <w:rPr>
            <w:webHidden/>
          </w:rPr>
          <w:fldChar w:fldCharType="end"/>
        </w:r>
      </w:hyperlink>
    </w:p>
    <w:p w14:paraId="5F2CB221" w14:textId="1928AC71" w:rsidR="009B6F21" w:rsidRDefault="00D87864">
      <w:pPr>
        <w:pStyle w:val="TOC2"/>
        <w:tabs>
          <w:tab w:val="left" w:pos="480"/>
        </w:tabs>
        <w:rPr>
          <w:rFonts w:asciiTheme="minorHAnsi" w:eastAsiaTheme="minorEastAsia" w:hAnsiTheme="minorHAnsi" w:cstheme="minorBidi"/>
          <w:b w:val="0"/>
          <w:bCs w:val="0"/>
          <w:sz w:val="22"/>
          <w:szCs w:val="22"/>
          <w:lang w:eastAsia="en-GB"/>
        </w:rPr>
      </w:pPr>
      <w:hyperlink w:anchor="_Toc119072803" w:history="1">
        <w:r w:rsidR="009B6F21" w:rsidRPr="00BC5FCD">
          <w:rPr>
            <w:rStyle w:val="Hyperlink"/>
          </w:rPr>
          <w:t xml:space="preserve">5. </w:t>
        </w:r>
        <w:r w:rsidR="009B6F21">
          <w:rPr>
            <w:rFonts w:asciiTheme="minorHAnsi" w:eastAsiaTheme="minorEastAsia" w:hAnsiTheme="minorHAnsi" w:cstheme="minorBidi"/>
            <w:b w:val="0"/>
            <w:bCs w:val="0"/>
            <w:sz w:val="22"/>
            <w:szCs w:val="22"/>
            <w:lang w:eastAsia="en-GB"/>
          </w:rPr>
          <w:tab/>
        </w:r>
        <w:r w:rsidR="009B6F21" w:rsidRPr="00BC5FCD">
          <w:rPr>
            <w:rStyle w:val="Hyperlink"/>
          </w:rPr>
          <w:t>Implementation and Deliverables</w:t>
        </w:r>
        <w:r w:rsidR="009B6F21">
          <w:rPr>
            <w:webHidden/>
          </w:rPr>
          <w:tab/>
        </w:r>
        <w:r w:rsidR="009B6F21">
          <w:rPr>
            <w:webHidden/>
          </w:rPr>
          <w:fldChar w:fldCharType="begin"/>
        </w:r>
        <w:r w:rsidR="009B6F21">
          <w:rPr>
            <w:webHidden/>
          </w:rPr>
          <w:instrText xml:space="preserve"> PAGEREF _Toc119072803 \h </w:instrText>
        </w:r>
        <w:r w:rsidR="009B6F21">
          <w:rPr>
            <w:webHidden/>
          </w:rPr>
        </w:r>
        <w:r w:rsidR="009B6F21">
          <w:rPr>
            <w:webHidden/>
          </w:rPr>
          <w:fldChar w:fldCharType="separate"/>
        </w:r>
        <w:r w:rsidR="009B6F21">
          <w:rPr>
            <w:webHidden/>
          </w:rPr>
          <w:t>4</w:t>
        </w:r>
        <w:r w:rsidR="009B6F21">
          <w:rPr>
            <w:webHidden/>
          </w:rPr>
          <w:fldChar w:fldCharType="end"/>
        </w:r>
      </w:hyperlink>
    </w:p>
    <w:p w14:paraId="50BA95BF" w14:textId="5BD3608E" w:rsidR="009B6F21" w:rsidRDefault="00D87864">
      <w:pPr>
        <w:pStyle w:val="TOC2"/>
        <w:tabs>
          <w:tab w:val="left" w:pos="480"/>
        </w:tabs>
        <w:rPr>
          <w:rFonts w:asciiTheme="minorHAnsi" w:eastAsiaTheme="minorEastAsia" w:hAnsiTheme="minorHAnsi" w:cstheme="minorBidi"/>
          <w:b w:val="0"/>
          <w:bCs w:val="0"/>
          <w:sz w:val="22"/>
          <w:szCs w:val="22"/>
          <w:lang w:eastAsia="en-GB"/>
        </w:rPr>
      </w:pPr>
      <w:hyperlink w:anchor="_Toc119072804" w:history="1">
        <w:r w:rsidR="009B6F21" w:rsidRPr="00BC5FCD">
          <w:rPr>
            <w:rStyle w:val="Hyperlink"/>
          </w:rPr>
          <w:t xml:space="preserve">6. </w:t>
        </w:r>
        <w:r w:rsidR="009B6F21">
          <w:rPr>
            <w:rFonts w:asciiTheme="minorHAnsi" w:eastAsiaTheme="minorEastAsia" w:hAnsiTheme="minorHAnsi" w:cstheme="minorBidi"/>
            <w:b w:val="0"/>
            <w:bCs w:val="0"/>
            <w:sz w:val="22"/>
            <w:szCs w:val="22"/>
            <w:lang w:eastAsia="en-GB"/>
          </w:rPr>
          <w:tab/>
        </w:r>
        <w:r w:rsidR="009B6F21" w:rsidRPr="00BC5FCD">
          <w:rPr>
            <w:rStyle w:val="Hyperlink"/>
          </w:rPr>
          <w:t>Specifying Goods and/or Services</w:t>
        </w:r>
        <w:r w:rsidR="009B6F21">
          <w:rPr>
            <w:webHidden/>
          </w:rPr>
          <w:tab/>
        </w:r>
        <w:r w:rsidR="009B6F21">
          <w:rPr>
            <w:webHidden/>
          </w:rPr>
          <w:fldChar w:fldCharType="begin"/>
        </w:r>
        <w:r w:rsidR="009B6F21">
          <w:rPr>
            <w:webHidden/>
          </w:rPr>
          <w:instrText xml:space="preserve"> PAGEREF _Toc119072804 \h </w:instrText>
        </w:r>
        <w:r w:rsidR="009B6F21">
          <w:rPr>
            <w:webHidden/>
          </w:rPr>
        </w:r>
        <w:r w:rsidR="009B6F21">
          <w:rPr>
            <w:webHidden/>
          </w:rPr>
          <w:fldChar w:fldCharType="separate"/>
        </w:r>
        <w:r w:rsidR="009B6F21">
          <w:rPr>
            <w:webHidden/>
          </w:rPr>
          <w:t>4</w:t>
        </w:r>
        <w:r w:rsidR="009B6F21">
          <w:rPr>
            <w:webHidden/>
          </w:rPr>
          <w:fldChar w:fldCharType="end"/>
        </w:r>
      </w:hyperlink>
    </w:p>
    <w:p w14:paraId="210FA099" w14:textId="7161A1B2" w:rsidR="009B6F21" w:rsidRDefault="00D87864">
      <w:pPr>
        <w:pStyle w:val="TOC2"/>
        <w:tabs>
          <w:tab w:val="left" w:pos="480"/>
        </w:tabs>
        <w:rPr>
          <w:rFonts w:asciiTheme="minorHAnsi" w:eastAsiaTheme="minorEastAsia" w:hAnsiTheme="minorHAnsi" w:cstheme="minorBidi"/>
          <w:b w:val="0"/>
          <w:bCs w:val="0"/>
          <w:sz w:val="22"/>
          <w:szCs w:val="22"/>
          <w:lang w:eastAsia="en-GB"/>
        </w:rPr>
      </w:pPr>
      <w:hyperlink w:anchor="_Toc119072805" w:history="1">
        <w:r w:rsidR="009B6F21" w:rsidRPr="00BC5FCD">
          <w:rPr>
            <w:rStyle w:val="Hyperlink"/>
          </w:rPr>
          <w:t xml:space="preserve">7. </w:t>
        </w:r>
        <w:r w:rsidR="009B6F21">
          <w:rPr>
            <w:rFonts w:asciiTheme="minorHAnsi" w:eastAsiaTheme="minorEastAsia" w:hAnsiTheme="minorHAnsi" w:cstheme="minorBidi"/>
            <w:b w:val="0"/>
            <w:bCs w:val="0"/>
            <w:sz w:val="22"/>
            <w:szCs w:val="22"/>
            <w:lang w:eastAsia="en-GB"/>
          </w:rPr>
          <w:tab/>
        </w:r>
        <w:r w:rsidR="009B6F21" w:rsidRPr="00BC5FCD">
          <w:rPr>
            <w:rStyle w:val="Hyperlink"/>
          </w:rPr>
          <w:t>Quality Assurance Requirements</w:t>
        </w:r>
        <w:r w:rsidR="009B6F21">
          <w:rPr>
            <w:webHidden/>
          </w:rPr>
          <w:tab/>
        </w:r>
        <w:r w:rsidR="009B6F21">
          <w:rPr>
            <w:webHidden/>
          </w:rPr>
          <w:fldChar w:fldCharType="begin"/>
        </w:r>
        <w:r w:rsidR="009B6F21">
          <w:rPr>
            <w:webHidden/>
          </w:rPr>
          <w:instrText xml:space="preserve"> PAGEREF _Toc119072805 \h </w:instrText>
        </w:r>
        <w:r w:rsidR="009B6F21">
          <w:rPr>
            <w:webHidden/>
          </w:rPr>
        </w:r>
        <w:r w:rsidR="009B6F21">
          <w:rPr>
            <w:webHidden/>
          </w:rPr>
          <w:fldChar w:fldCharType="separate"/>
        </w:r>
        <w:r w:rsidR="009B6F21">
          <w:rPr>
            <w:webHidden/>
          </w:rPr>
          <w:t>5</w:t>
        </w:r>
        <w:r w:rsidR="009B6F21">
          <w:rPr>
            <w:webHidden/>
          </w:rPr>
          <w:fldChar w:fldCharType="end"/>
        </w:r>
      </w:hyperlink>
    </w:p>
    <w:p w14:paraId="6F90C9BF" w14:textId="20C148D6" w:rsidR="009B6F21" w:rsidRDefault="00D87864">
      <w:pPr>
        <w:pStyle w:val="TOC2"/>
        <w:tabs>
          <w:tab w:val="left" w:pos="480"/>
        </w:tabs>
        <w:rPr>
          <w:rFonts w:asciiTheme="minorHAnsi" w:eastAsiaTheme="minorEastAsia" w:hAnsiTheme="minorHAnsi" w:cstheme="minorBidi"/>
          <w:b w:val="0"/>
          <w:bCs w:val="0"/>
          <w:sz w:val="22"/>
          <w:szCs w:val="22"/>
          <w:lang w:eastAsia="en-GB"/>
        </w:rPr>
      </w:pPr>
      <w:hyperlink w:anchor="_Toc119072806" w:history="1">
        <w:r w:rsidR="009B6F21" w:rsidRPr="00BC5FCD">
          <w:rPr>
            <w:rStyle w:val="Hyperlink"/>
          </w:rPr>
          <w:t xml:space="preserve">8. </w:t>
        </w:r>
        <w:r w:rsidR="009B6F21">
          <w:rPr>
            <w:rFonts w:asciiTheme="minorHAnsi" w:eastAsiaTheme="minorEastAsia" w:hAnsiTheme="minorHAnsi" w:cstheme="minorBidi"/>
            <w:b w:val="0"/>
            <w:bCs w:val="0"/>
            <w:sz w:val="22"/>
            <w:szCs w:val="22"/>
            <w:lang w:eastAsia="en-GB"/>
          </w:rPr>
          <w:tab/>
        </w:r>
        <w:r w:rsidR="009B6F21" w:rsidRPr="00BC5FCD">
          <w:rPr>
            <w:rStyle w:val="Hyperlink"/>
          </w:rPr>
          <w:t>Other Requirements</w:t>
        </w:r>
        <w:r w:rsidR="009B6F21">
          <w:rPr>
            <w:webHidden/>
          </w:rPr>
          <w:tab/>
        </w:r>
        <w:r w:rsidR="009B6F21">
          <w:rPr>
            <w:webHidden/>
          </w:rPr>
          <w:fldChar w:fldCharType="begin"/>
        </w:r>
        <w:r w:rsidR="009B6F21">
          <w:rPr>
            <w:webHidden/>
          </w:rPr>
          <w:instrText xml:space="preserve"> PAGEREF _Toc119072806 \h </w:instrText>
        </w:r>
        <w:r w:rsidR="009B6F21">
          <w:rPr>
            <w:webHidden/>
          </w:rPr>
        </w:r>
        <w:r w:rsidR="009B6F21">
          <w:rPr>
            <w:webHidden/>
          </w:rPr>
          <w:fldChar w:fldCharType="separate"/>
        </w:r>
        <w:r w:rsidR="009B6F21">
          <w:rPr>
            <w:webHidden/>
          </w:rPr>
          <w:t>5</w:t>
        </w:r>
        <w:r w:rsidR="009B6F21">
          <w:rPr>
            <w:webHidden/>
          </w:rPr>
          <w:fldChar w:fldCharType="end"/>
        </w:r>
      </w:hyperlink>
    </w:p>
    <w:p w14:paraId="20989F1F" w14:textId="5A7630A6" w:rsidR="009B6F21" w:rsidRDefault="00D87864">
      <w:pPr>
        <w:pStyle w:val="TOC2"/>
        <w:tabs>
          <w:tab w:val="left" w:pos="480"/>
        </w:tabs>
        <w:rPr>
          <w:rFonts w:asciiTheme="minorHAnsi" w:eastAsiaTheme="minorEastAsia" w:hAnsiTheme="minorHAnsi" w:cstheme="minorBidi"/>
          <w:b w:val="0"/>
          <w:bCs w:val="0"/>
          <w:sz w:val="22"/>
          <w:szCs w:val="22"/>
          <w:lang w:eastAsia="en-GB"/>
        </w:rPr>
      </w:pPr>
      <w:hyperlink w:anchor="_Toc119072807" w:history="1">
        <w:r w:rsidR="009B6F21" w:rsidRPr="00BC5FCD">
          <w:rPr>
            <w:rStyle w:val="Hyperlink"/>
          </w:rPr>
          <w:t>9.</w:t>
        </w:r>
        <w:r w:rsidR="009B6F21">
          <w:rPr>
            <w:rFonts w:asciiTheme="minorHAnsi" w:eastAsiaTheme="minorEastAsia" w:hAnsiTheme="minorHAnsi" w:cstheme="minorBidi"/>
            <w:b w:val="0"/>
            <w:bCs w:val="0"/>
            <w:sz w:val="22"/>
            <w:szCs w:val="22"/>
            <w:lang w:eastAsia="en-GB"/>
          </w:rPr>
          <w:tab/>
        </w:r>
        <w:r w:rsidR="009B6F21" w:rsidRPr="00BC5FCD">
          <w:rPr>
            <w:rStyle w:val="Hyperlink"/>
          </w:rPr>
          <w:t>Management and Contract Administration</w:t>
        </w:r>
        <w:r w:rsidR="009B6F21">
          <w:rPr>
            <w:webHidden/>
          </w:rPr>
          <w:tab/>
        </w:r>
        <w:r w:rsidR="009B6F21">
          <w:rPr>
            <w:webHidden/>
          </w:rPr>
          <w:fldChar w:fldCharType="begin"/>
        </w:r>
        <w:r w:rsidR="009B6F21">
          <w:rPr>
            <w:webHidden/>
          </w:rPr>
          <w:instrText xml:space="preserve"> PAGEREF _Toc119072807 \h </w:instrText>
        </w:r>
        <w:r w:rsidR="009B6F21">
          <w:rPr>
            <w:webHidden/>
          </w:rPr>
        </w:r>
        <w:r w:rsidR="009B6F21">
          <w:rPr>
            <w:webHidden/>
          </w:rPr>
          <w:fldChar w:fldCharType="separate"/>
        </w:r>
        <w:r w:rsidR="009B6F21">
          <w:rPr>
            <w:webHidden/>
          </w:rPr>
          <w:t>9</w:t>
        </w:r>
        <w:r w:rsidR="009B6F21">
          <w:rPr>
            <w:webHidden/>
          </w:rPr>
          <w:fldChar w:fldCharType="end"/>
        </w:r>
      </w:hyperlink>
    </w:p>
    <w:p w14:paraId="1A1D301F" w14:textId="7B731E2A" w:rsidR="009B6F21" w:rsidRDefault="00D87864">
      <w:pPr>
        <w:pStyle w:val="TOC2"/>
        <w:tabs>
          <w:tab w:val="left" w:pos="720"/>
        </w:tabs>
        <w:rPr>
          <w:rFonts w:asciiTheme="minorHAnsi" w:eastAsiaTheme="minorEastAsia" w:hAnsiTheme="minorHAnsi" w:cstheme="minorBidi"/>
          <w:b w:val="0"/>
          <w:bCs w:val="0"/>
          <w:sz w:val="22"/>
          <w:szCs w:val="22"/>
          <w:lang w:eastAsia="en-GB"/>
        </w:rPr>
      </w:pPr>
      <w:hyperlink w:anchor="_Toc119072808" w:history="1">
        <w:r w:rsidR="009B6F21" w:rsidRPr="00BC5FCD">
          <w:rPr>
            <w:rStyle w:val="Hyperlink"/>
          </w:rPr>
          <w:t>10.</w:t>
        </w:r>
        <w:r w:rsidR="009B6F21">
          <w:rPr>
            <w:rFonts w:asciiTheme="minorHAnsi" w:eastAsiaTheme="minorEastAsia" w:hAnsiTheme="minorHAnsi" w:cstheme="minorBidi"/>
            <w:b w:val="0"/>
            <w:bCs w:val="0"/>
            <w:sz w:val="22"/>
            <w:szCs w:val="22"/>
            <w:lang w:eastAsia="en-GB"/>
          </w:rPr>
          <w:tab/>
        </w:r>
        <w:r w:rsidR="009B6F21" w:rsidRPr="00BC5FCD">
          <w:rPr>
            <w:rStyle w:val="Hyperlink"/>
          </w:rPr>
          <w:t>Training / Skills / Knowledge Transfer</w:t>
        </w:r>
        <w:r w:rsidR="009B6F21">
          <w:rPr>
            <w:webHidden/>
          </w:rPr>
          <w:tab/>
        </w:r>
        <w:r w:rsidR="009B6F21">
          <w:rPr>
            <w:webHidden/>
          </w:rPr>
          <w:fldChar w:fldCharType="begin"/>
        </w:r>
        <w:r w:rsidR="009B6F21">
          <w:rPr>
            <w:webHidden/>
          </w:rPr>
          <w:instrText xml:space="preserve"> PAGEREF _Toc119072808 \h </w:instrText>
        </w:r>
        <w:r w:rsidR="009B6F21">
          <w:rPr>
            <w:webHidden/>
          </w:rPr>
        </w:r>
        <w:r w:rsidR="009B6F21">
          <w:rPr>
            <w:webHidden/>
          </w:rPr>
          <w:fldChar w:fldCharType="separate"/>
        </w:r>
        <w:r w:rsidR="009B6F21">
          <w:rPr>
            <w:webHidden/>
          </w:rPr>
          <w:t>10</w:t>
        </w:r>
        <w:r w:rsidR="009B6F21">
          <w:rPr>
            <w:webHidden/>
          </w:rPr>
          <w:fldChar w:fldCharType="end"/>
        </w:r>
      </w:hyperlink>
    </w:p>
    <w:p w14:paraId="6CCBD027" w14:textId="1662C911" w:rsidR="009B6F21" w:rsidRDefault="00D87864">
      <w:pPr>
        <w:pStyle w:val="TOC2"/>
        <w:tabs>
          <w:tab w:val="left" w:pos="720"/>
        </w:tabs>
        <w:rPr>
          <w:rFonts w:asciiTheme="minorHAnsi" w:eastAsiaTheme="minorEastAsia" w:hAnsiTheme="minorHAnsi" w:cstheme="minorBidi"/>
          <w:b w:val="0"/>
          <w:bCs w:val="0"/>
          <w:sz w:val="22"/>
          <w:szCs w:val="22"/>
          <w:lang w:eastAsia="en-GB"/>
        </w:rPr>
      </w:pPr>
      <w:hyperlink w:anchor="_Toc119072809" w:history="1">
        <w:r w:rsidR="009B6F21" w:rsidRPr="00BC5FCD">
          <w:rPr>
            <w:rStyle w:val="Hyperlink"/>
          </w:rPr>
          <w:t>11.</w:t>
        </w:r>
        <w:r w:rsidR="009B6F21">
          <w:rPr>
            <w:rFonts w:asciiTheme="minorHAnsi" w:eastAsiaTheme="minorEastAsia" w:hAnsiTheme="minorHAnsi" w:cstheme="minorBidi"/>
            <w:b w:val="0"/>
            <w:bCs w:val="0"/>
            <w:sz w:val="22"/>
            <w:szCs w:val="22"/>
            <w:lang w:eastAsia="en-GB"/>
          </w:rPr>
          <w:tab/>
        </w:r>
        <w:r w:rsidR="009B6F21" w:rsidRPr="00BC5FCD">
          <w:rPr>
            <w:rStyle w:val="Hyperlink"/>
          </w:rPr>
          <w:t>Documentation</w:t>
        </w:r>
        <w:r w:rsidR="009B6F21">
          <w:rPr>
            <w:webHidden/>
          </w:rPr>
          <w:tab/>
        </w:r>
        <w:r w:rsidR="009B6F21">
          <w:rPr>
            <w:webHidden/>
          </w:rPr>
          <w:fldChar w:fldCharType="begin"/>
        </w:r>
        <w:r w:rsidR="009B6F21">
          <w:rPr>
            <w:webHidden/>
          </w:rPr>
          <w:instrText xml:space="preserve"> PAGEREF _Toc119072809 \h </w:instrText>
        </w:r>
        <w:r w:rsidR="009B6F21">
          <w:rPr>
            <w:webHidden/>
          </w:rPr>
        </w:r>
        <w:r w:rsidR="009B6F21">
          <w:rPr>
            <w:webHidden/>
          </w:rPr>
          <w:fldChar w:fldCharType="separate"/>
        </w:r>
        <w:r w:rsidR="009B6F21">
          <w:rPr>
            <w:webHidden/>
          </w:rPr>
          <w:t>10</w:t>
        </w:r>
        <w:r w:rsidR="009B6F21">
          <w:rPr>
            <w:webHidden/>
          </w:rPr>
          <w:fldChar w:fldCharType="end"/>
        </w:r>
      </w:hyperlink>
    </w:p>
    <w:p w14:paraId="61FD5F87" w14:textId="6FAB2A53" w:rsidR="009B6F21" w:rsidRDefault="00D87864">
      <w:pPr>
        <w:pStyle w:val="TOC2"/>
        <w:tabs>
          <w:tab w:val="left" w:pos="720"/>
        </w:tabs>
        <w:rPr>
          <w:rFonts w:asciiTheme="minorHAnsi" w:eastAsiaTheme="minorEastAsia" w:hAnsiTheme="minorHAnsi" w:cstheme="minorBidi"/>
          <w:b w:val="0"/>
          <w:bCs w:val="0"/>
          <w:sz w:val="22"/>
          <w:szCs w:val="22"/>
          <w:lang w:eastAsia="en-GB"/>
        </w:rPr>
      </w:pPr>
      <w:hyperlink w:anchor="_Toc119072810" w:history="1">
        <w:r w:rsidR="009B6F21" w:rsidRPr="00BC5FCD">
          <w:rPr>
            <w:rStyle w:val="Hyperlink"/>
          </w:rPr>
          <w:t>12.</w:t>
        </w:r>
        <w:r w:rsidR="009B6F21">
          <w:rPr>
            <w:rFonts w:asciiTheme="minorHAnsi" w:eastAsiaTheme="minorEastAsia" w:hAnsiTheme="minorHAnsi" w:cstheme="minorBidi"/>
            <w:b w:val="0"/>
            <w:bCs w:val="0"/>
            <w:sz w:val="22"/>
            <w:szCs w:val="22"/>
            <w:lang w:eastAsia="en-GB"/>
          </w:rPr>
          <w:tab/>
        </w:r>
        <w:r w:rsidR="009B6F21" w:rsidRPr="00BC5FCD">
          <w:rPr>
            <w:rStyle w:val="Hyperlink"/>
          </w:rPr>
          <w:t>Evaluation Criteria</w:t>
        </w:r>
        <w:r w:rsidR="009B6F21">
          <w:rPr>
            <w:webHidden/>
          </w:rPr>
          <w:tab/>
        </w:r>
        <w:r w:rsidR="009B6F21">
          <w:rPr>
            <w:webHidden/>
          </w:rPr>
          <w:fldChar w:fldCharType="begin"/>
        </w:r>
        <w:r w:rsidR="009B6F21">
          <w:rPr>
            <w:webHidden/>
          </w:rPr>
          <w:instrText xml:space="preserve"> PAGEREF _Toc119072810 \h </w:instrText>
        </w:r>
        <w:r w:rsidR="009B6F21">
          <w:rPr>
            <w:webHidden/>
          </w:rPr>
        </w:r>
        <w:r w:rsidR="009B6F21">
          <w:rPr>
            <w:webHidden/>
          </w:rPr>
          <w:fldChar w:fldCharType="separate"/>
        </w:r>
        <w:r w:rsidR="009B6F21">
          <w:rPr>
            <w:webHidden/>
          </w:rPr>
          <w:t>10</w:t>
        </w:r>
        <w:r w:rsidR="009B6F21">
          <w:rPr>
            <w:webHidden/>
          </w:rPr>
          <w:fldChar w:fldCharType="end"/>
        </w:r>
      </w:hyperlink>
    </w:p>
    <w:p w14:paraId="5046A585" w14:textId="337A4BCE" w:rsidR="009B6F21" w:rsidRDefault="00D87864">
      <w:pPr>
        <w:pStyle w:val="TOC2"/>
        <w:tabs>
          <w:tab w:val="left" w:pos="720"/>
        </w:tabs>
        <w:rPr>
          <w:rFonts w:asciiTheme="minorHAnsi" w:eastAsiaTheme="minorEastAsia" w:hAnsiTheme="minorHAnsi" w:cstheme="minorBidi"/>
          <w:b w:val="0"/>
          <w:bCs w:val="0"/>
          <w:sz w:val="22"/>
          <w:szCs w:val="22"/>
          <w:lang w:eastAsia="en-GB"/>
        </w:rPr>
      </w:pPr>
      <w:hyperlink w:anchor="_Toc119072811" w:history="1">
        <w:r w:rsidR="009B6F21" w:rsidRPr="00BC5FCD">
          <w:rPr>
            <w:rStyle w:val="Hyperlink"/>
          </w:rPr>
          <w:t xml:space="preserve">13. </w:t>
        </w:r>
        <w:r w:rsidR="009B6F21">
          <w:rPr>
            <w:rFonts w:asciiTheme="minorHAnsi" w:eastAsiaTheme="minorEastAsia" w:hAnsiTheme="minorHAnsi" w:cstheme="minorBidi"/>
            <w:b w:val="0"/>
            <w:bCs w:val="0"/>
            <w:sz w:val="22"/>
            <w:szCs w:val="22"/>
            <w:lang w:eastAsia="en-GB"/>
          </w:rPr>
          <w:tab/>
        </w:r>
        <w:r w:rsidR="009B6F21" w:rsidRPr="00BC5FCD">
          <w:rPr>
            <w:rStyle w:val="Hyperlink"/>
          </w:rPr>
          <w:t>Points of Contact</w:t>
        </w:r>
        <w:r w:rsidR="009B6F21">
          <w:rPr>
            <w:webHidden/>
          </w:rPr>
          <w:tab/>
        </w:r>
        <w:r w:rsidR="009B6F21">
          <w:rPr>
            <w:webHidden/>
          </w:rPr>
          <w:fldChar w:fldCharType="begin"/>
        </w:r>
        <w:r w:rsidR="009B6F21">
          <w:rPr>
            <w:webHidden/>
          </w:rPr>
          <w:instrText xml:space="preserve"> PAGEREF _Toc119072811 \h </w:instrText>
        </w:r>
        <w:r w:rsidR="009B6F21">
          <w:rPr>
            <w:webHidden/>
          </w:rPr>
        </w:r>
        <w:r w:rsidR="009B6F21">
          <w:rPr>
            <w:webHidden/>
          </w:rPr>
          <w:fldChar w:fldCharType="separate"/>
        </w:r>
        <w:r w:rsidR="009B6F21">
          <w:rPr>
            <w:webHidden/>
          </w:rPr>
          <w:t>12</w:t>
        </w:r>
        <w:r w:rsidR="009B6F21">
          <w:rPr>
            <w:webHidden/>
          </w:rPr>
          <w:fldChar w:fldCharType="end"/>
        </w:r>
      </w:hyperlink>
    </w:p>
    <w:p w14:paraId="4148B33D" w14:textId="08C1D94B" w:rsidR="009B6F21" w:rsidRDefault="00D87864">
      <w:pPr>
        <w:pStyle w:val="TOC3"/>
        <w:rPr>
          <w:rFonts w:asciiTheme="minorHAnsi" w:eastAsiaTheme="minorEastAsia" w:hAnsiTheme="minorHAnsi" w:cstheme="minorBidi"/>
          <w:b w:val="0"/>
          <w:bCs w:val="0"/>
          <w:sz w:val="22"/>
          <w:szCs w:val="22"/>
          <w:lang w:eastAsia="en-GB"/>
        </w:rPr>
      </w:pPr>
      <w:hyperlink w:anchor="_Toc119072812" w:history="1">
        <w:r w:rsidR="009B6F21" w:rsidRPr="00BC5FCD">
          <w:rPr>
            <w:rStyle w:val="Hyperlink"/>
          </w:rPr>
          <w:t>Annex 1 – Evaluation Criteria:</w:t>
        </w:r>
        <w:r w:rsidR="009B6F21">
          <w:rPr>
            <w:webHidden/>
          </w:rPr>
          <w:tab/>
        </w:r>
        <w:r w:rsidR="009B6F21">
          <w:rPr>
            <w:webHidden/>
          </w:rPr>
          <w:fldChar w:fldCharType="begin"/>
        </w:r>
        <w:r w:rsidR="009B6F21">
          <w:rPr>
            <w:webHidden/>
          </w:rPr>
          <w:instrText xml:space="preserve"> PAGEREF _Toc119072812 \h </w:instrText>
        </w:r>
        <w:r w:rsidR="009B6F21">
          <w:rPr>
            <w:webHidden/>
          </w:rPr>
        </w:r>
        <w:r w:rsidR="009B6F21">
          <w:rPr>
            <w:webHidden/>
          </w:rPr>
          <w:fldChar w:fldCharType="separate"/>
        </w:r>
        <w:r w:rsidR="009B6F21">
          <w:rPr>
            <w:webHidden/>
          </w:rPr>
          <w:t>12</w:t>
        </w:r>
        <w:r w:rsidR="009B6F21">
          <w:rPr>
            <w:webHidden/>
          </w:rPr>
          <w:fldChar w:fldCharType="end"/>
        </w:r>
      </w:hyperlink>
    </w:p>
    <w:p w14:paraId="1D10EF6C" w14:textId="0078C04B" w:rsidR="009B6F21" w:rsidRDefault="00D87864">
      <w:pPr>
        <w:pStyle w:val="TOC2"/>
        <w:rPr>
          <w:rFonts w:asciiTheme="minorHAnsi" w:eastAsiaTheme="minorEastAsia" w:hAnsiTheme="minorHAnsi" w:cstheme="minorBidi"/>
          <w:b w:val="0"/>
          <w:bCs w:val="0"/>
          <w:sz w:val="22"/>
          <w:szCs w:val="22"/>
          <w:lang w:eastAsia="en-GB"/>
        </w:rPr>
      </w:pPr>
      <w:hyperlink w:anchor="_Toc119072813" w:history="1">
        <w:r w:rsidR="009B6F21" w:rsidRPr="00BC5FCD">
          <w:rPr>
            <w:rStyle w:val="Hyperlink"/>
          </w:rPr>
          <w:t>Annex 2: Code of Conduct</w:t>
        </w:r>
        <w:r w:rsidR="009B6F21">
          <w:rPr>
            <w:webHidden/>
          </w:rPr>
          <w:tab/>
        </w:r>
        <w:r w:rsidR="009B6F21">
          <w:rPr>
            <w:webHidden/>
          </w:rPr>
          <w:fldChar w:fldCharType="begin"/>
        </w:r>
        <w:r w:rsidR="009B6F21">
          <w:rPr>
            <w:webHidden/>
          </w:rPr>
          <w:instrText xml:space="preserve"> PAGEREF _Toc119072813 \h </w:instrText>
        </w:r>
        <w:r w:rsidR="009B6F21">
          <w:rPr>
            <w:webHidden/>
          </w:rPr>
        </w:r>
        <w:r w:rsidR="009B6F21">
          <w:rPr>
            <w:webHidden/>
          </w:rPr>
          <w:fldChar w:fldCharType="separate"/>
        </w:r>
        <w:r w:rsidR="009B6F21">
          <w:rPr>
            <w:webHidden/>
          </w:rPr>
          <w:t>13</w:t>
        </w:r>
        <w:r w:rsidR="009B6F21">
          <w:rPr>
            <w:webHidden/>
          </w:rPr>
          <w:fldChar w:fldCharType="end"/>
        </w:r>
      </w:hyperlink>
    </w:p>
    <w:p w14:paraId="7BF96BD6" w14:textId="2DBDC7EB" w:rsidR="008A006D" w:rsidRPr="00903A66" w:rsidRDefault="008A006D" w:rsidP="528632A9">
      <w:pPr>
        <w:rPr>
          <w:rFonts w:ascii="Arial" w:hAnsi="Arial" w:cs="Arial"/>
          <w:b/>
          <w:sz w:val="20"/>
        </w:rPr>
      </w:pPr>
      <w:r w:rsidRPr="009F2CF9">
        <w:rPr>
          <w:rFonts w:ascii="Arial" w:hAnsi="Arial" w:cs="Arial"/>
          <w:b/>
          <w:bCs/>
          <w:sz w:val="20"/>
        </w:rPr>
        <w:fldChar w:fldCharType="end"/>
      </w:r>
    </w:p>
    <w:p w14:paraId="1CAD097B" w14:textId="2CFB59E9" w:rsidR="6C6FE6DD" w:rsidRPr="009F2CF9" w:rsidRDefault="6C6FE6DD" w:rsidP="6C6FE6DD">
      <w:pPr>
        <w:rPr>
          <w:rFonts w:ascii="Arial" w:hAnsi="Arial" w:cs="Arial"/>
          <w:b/>
          <w:sz w:val="20"/>
          <w:highlight w:val="yellow"/>
        </w:rPr>
      </w:pPr>
    </w:p>
    <w:p w14:paraId="4A265EA5" w14:textId="77777777" w:rsidR="002F7D42" w:rsidRPr="009F2CF9" w:rsidRDefault="002F7D42" w:rsidP="6C6FE6DD">
      <w:pPr>
        <w:rPr>
          <w:rFonts w:ascii="Arial" w:hAnsi="Arial" w:cs="Arial"/>
          <w:b/>
          <w:sz w:val="20"/>
          <w:highlight w:val="yellow"/>
        </w:rPr>
      </w:pPr>
    </w:p>
    <w:p w14:paraId="31315B7E" w14:textId="77777777" w:rsidR="007A2EAA" w:rsidRPr="009F2CF9" w:rsidRDefault="007A2EAA" w:rsidP="007A2EAA">
      <w:pPr>
        <w:rPr>
          <w:rFonts w:ascii="Arial" w:hAnsi="Arial" w:cs="Arial"/>
          <w:sz w:val="20"/>
        </w:rPr>
      </w:pPr>
    </w:p>
    <w:p w14:paraId="4D8FC3F1" w14:textId="77777777" w:rsidR="00CA0203" w:rsidRPr="009F2CF9" w:rsidRDefault="001A236D" w:rsidP="00476BAD">
      <w:pPr>
        <w:rPr>
          <w:rFonts w:ascii="Arial" w:hAnsi="Arial" w:cs="Arial"/>
          <w:sz w:val="20"/>
        </w:rPr>
      </w:pPr>
      <w:r w:rsidRPr="009F2CF9">
        <w:rPr>
          <w:rFonts w:ascii="Arial" w:hAnsi="Arial" w:cs="Arial"/>
          <w:sz w:val="20"/>
        </w:rPr>
        <w:br w:type="page"/>
      </w:r>
    </w:p>
    <w:p w14:paraId="1F5CE638" w14:textId="4276B44D" w:rsidR="001A236D" w:rsidRPr="00903A66" w:rsidRDefault="00237E4B" w:rsidP="004F7B26">
      <w:pPr>
        <w:pStyle w:val="Heading2"/>
        <w:tabs>
          <w:tab w:val="clear" w:pos="0"/>
          <w:tab w:val="left" w:pos="-180"/>
        </w:tabs>
        <w:spacing w:before="0"/>
        <w:ind w:left="567" w:hanging="567"/>
        <w:rPr>
          <w:rFonts w:cs="Arial"/>
          <w:sz w:val="20"/>
        </w:rPr>
      </w:pPr>
      <w:bookmarkStart w:id="2" w:name="_Toc119072799"/>
      <w:r w:rsidRPr="00903A66">
        <w:rPr>
          <w:rFonts w:cs="Arial"/>
          <w:sz w:val="20"/>
        </w:rPr>
        <w:lastRenderedPageBreak/>
        <w:t xml:space="preserve">1. </w:t>
      </w:r>
      <w:r w:rsidR="004F7B26">
        <w:rPr>
          <w:rFonts w:cs="Arial"/>
          <w:sz w:val="20"/>
        </w:rPr>
        <w:tab/>
      </w:r>
      <w:r w:rsidR="001A236D" w:rsidRPr="00903A66">
        <w:rPr>
          <w:rFonts w:cs="Arial"/>
          <w:sz w:val="20"/>
        </w:rPr>
        <w:t>Introduction</w:t>
      </w:r>
      <w:bookmarkEnd w:id="0"/>
      <w:bookmarkEnd w:id="1"/>
      <w:bookmarkEnd w:id="2"/>
    </w:p>
    <w:p w14:paraId="03B6C529" w14:textId="056D7E5F" w:rsidR="005E3488" w:rsidRDefault="005E3488" w:rsidP="009F2CF9">
      <w:pPr>
        <w:pStyle w:val="ListParagraph"/>
        <w:numPr>
          <w:ilvl w:val="1"/>
          <w:numId w:val="25"/>
        </w:numPr>
        <w:ind w:left="567" w:hanging="567"/>
        <w:rPr>
          <w:rFonts w:ascii="Arial" w:hAnsi="Arial" w:cs="Arial"/>
          <w:sz w:val="20"/>
          <w:szCs w:val="20"/>
        </w:rPr>
      </w:pPr>
      <w:r w:rsidRPr="00903A66">
        <w:rPr>
          <w:rFonts w:ascii="Arial" w:hAnsi="Arial" w:cs="Arial"/>
          <w:sz w:val="20"/>
          <w:szCs w:val="20"/>
        </w:rPr>
        <w:t xml:space="preserve">In accordance with the terms and conditions </w:t>
      </w:r>
      <w:r w:rsidRPr="00903A66">
        <w:rPr>
          <w:rFonts w:ascii="Arial" w:eastAsia="Arial" w:hAnsi="Arial" w:cs="Arial"/>
          <w:sz w:val="20"/>
          <w:szCs w:val="20"/>
        </w:rPr>
        <w:t xml:space="preserve">of </w:t>
      </w:r>
      <w:r w:rsidR="2A7D8141" w:rsidRPr="00903A66">
        <w:rPr>
          <w:rFonts w:ascii="Arial" w:eastAsia="Arial" w:hAnsi="Arial" w:cs="Arial"/>
          <w:sz w:val="20"/>
          <w:szCs w:val="20"/>
        </w:rPr>
        <w:t>RM 6225 - Audio Visual Technical Consultancy &amp; Commissioning</w:t>
      </w:r>
      <w:r w:rsidRPr="00903A66">
        <w:rPr>
          <w:rFonts w:ascii="Arial" w:hAnsi="Arial" w:cs="Arial"/>
          <w:sz w:val="20"/>
          <w:szCs w:val="20"/>
        </w:rPr>
        <w:t xml:space="preserve"> the</w:t>
      </w:r>
      <w:r w:rsidR="00F339F1" w:rsidRPr="00903A66">
        <w:rPr>
          <w:rFonts w:ascii="Arial" w:hAnsi="Arial" w:cs="Arial"/>
          <w:sz w:val="20"/>
          <w:szCs w:val="20"/>
        </w:rPr>
        <w:t xml:space="preserve"> Driver and Vehicle Licensing Agency</w:t>
      </w:r>
      <w:r w:rsidRPr="00903A66">
        <w:rPr>
          <w:rFonts w:ascii="Arial" w:hAnsi="Arial" w:cs="Arial"/>
          <w:sz w:val="20"/>
          <w:szCs w:val="20"/>
        </w:rPr>
        <w:t xml:space="preserve"> </w:t>
      </w:r>
      <w:r w:rsidR="00F339F1" w:rsidRPr="00903A66">
        <w:rPr>
          <w:rFonts w:ascii="Arial" w:hAnsi="Arial" w:cs="Arial"/>
          <w:sz w:val="20"/>
          <w:szCs w:val="20"/>
        </w:rPr>
        <w:t>(</w:t>
      </w:r>
      <w:r w:rsidR="00B00D3E" w:rsidRPr="00903A66">
        <w:rPr>
          <w:rFonts w:ascii="Arial" w:hAnsi="Arial" w:cs="Arial"/>
          <w:sz w:val="20"/>
          <w:szCs w:val="20"/>
        </w:rPr>
        <w:t>DVLA</w:t>
      </w:r>
      <w:r w:rsidR="00F339F1" w:rsidRPr="00903A66">
        <w:rPr>
          <w:rFonts w:ascii="Arial" w:hAnsi="Arial" w:cs="Arial"/>
          <w:sz w:val="20"/>
          <w:szCs w:val="20"/>
        </w:rPr>
        <w:t>)</w:t>
      </w:r>
      <w:r w:rsidRPr="00903A66">
        <w:rPr>
          <w:rFonts w:ascii="Arial" w:hAnsi="Arial" w:cs="Arial"/>
          <w:sz w:val="20"/>
          <w:szCs w:val="20"/>
        </w:rPr>
        <w:t xml:space="preserve"> invites proposals for the following </w:t>
      </w:r>
      <w:r w:rsidR="00246D1B" w:rsidRPr="00903A66">
        <w:rPr>
          <w:rFonts w:ascii="Arial" w:hAnsi="Arial" w:cs="Arial"/>
          <w:sz w:val="20"/>
          <w:szCs w:val="20"/>
        </w:rPr>
        <w:t>service – Provision of the Supply</w:t>
      </w:r>
      <w:r w:rsidR="001433CD" w:rsidRPr="00903A66">
        <w:rPr>
          <w:rFonts w:ascii="Arial" w:hAnsi="Arial" w:cs="Arial"/>
          <w:sz w:val="20"/>
          <w:szCs w:val="20"/>
        </w:rPr>
        <w:t xml:space="preserve"> and Installation of </w:t>
      </w:r>
      <w:proofErr w:type="gramStart"/>
      <w:r w:rsidR="001433CD" w:rsidRPr="00903A66">
        <w:rPr>
          <w:rFonts w:ascii="Arial" w:hAnsi="Arial" w:cs="Arial"/>
          <w:sz w:val="20"/>
          <w:szCs w:val="20"/>
        </w:rPr>
        <w:t>Audio Visual</w:t>
      </w:r>
      <w:proofErr w:type="gramEnd"/>
      <w:r w:rsidR="001433CD" w:rsidRPr="00903A66">
        <w:rPr>
          <w:rFonts w:ascii="Arial" w:hAnsi="Arial" w:cs="Arial"/>
          <w:sz w:val="20"/>
          <w:szCs w:val="20"/>
        </w:rPr>
        <w:t xml:space="preserve"> facility within Meeting rooms</w:t>
      </w:r>
      <w:r w:rsidRPr="00903A66">
        <w:rPr>
          <w:rFonts w:ascii="Arial" w:hAnsi="Arial" w:cs="Arial"/>
          <w:sz w:val="20"/>
          <w:szCs w:val="20"/>
        </w:rPr>
        <w:t xml:space="preserve">. </w:t>
      </w:r>
    </w:p>
    <w:p w14:paraId="5495BDC7" w14:textId="032A8F74" w:rsidR="002C15B9" w:rsidRDefault="002C15B9" w:rsidP="002C15B9">
      <w:pPr>
        <w:rPr>
          <w:rFonts w:ascii="Arial" w:hAnsi="Arial" w:cs="Arial"/>
          <w:sz w:val="20"/>
        </w:rPr>
      </w:pPr>
    </w:p>
    <w:p w14:paraId="2CAFE0B8" w14:textId="1141E61D" w:rsidR="002C15B9" w:rsidRPr="00CB5CED" w:rsidRDefault="002C15B9" w:rsidP="002C15B9">
      <w:pPr>
        <w:ind w:left="567" w:hanging="567"/>
        <w:rPr>
          <w:rFonts w:ascii="Arial" w:hAnsi="Arial" w:cs="Arial"/>
          <w:sz w:val="20"/>
        </w:rPr>
      </w:pPr>
      <w:r w:rsidRPr="00CB5CED">
        <w:rPr>
          <w:rFonts w:ascii="Arial" w:hAnsi="Arial" w:cs="Arial"/>
          <w:sz w:val="20"/>
        </w:rPr>
        <w:t xml:space="preserve">1.2 </w:t>
      </w:r>
      <w:r w:rsidRPr="00CB5CED">
        <w:rPr>
          <w:rFonts w:ascii="Arial" w:hAnsi="Arial" w:cs="Arial"/>
          <w:sz w:val="20"/>
        </w:rPr>
        <w:tab/>
        <w:t xml:space="preserve">Proposals from prospective Suppliers must explain how the specified Services will be delivered, along with indicative timescales and costs. </w:t>
      </w:r>
    </w:p>
    <w:p w14:paraId="724CCDA7" w14:textId="77777777" w:rsidR="002C15B9" w:rsidRPr="00CB5CED" w:rsidRDefault="002C15B9" w:rsidP="002C15B9">
      <w:pPr>
        <w:ind w:left="567" w:hanging="567"/>
        <w:rPr>
          <w:rFonts w:ascii="Arial" w:hAnsi="Arial" w:cs="Arial"/>
          <w:sz w:val="20"/>
        </w:rPr>
      </w:pPr>
    </w:p>
    <w:p w14:paraId="077A8592" w14:textId="4B6299D5" w:rsidR="002C15B9" w:rsidRPr="00CB5CED" w:rsidRDefault="002C15B9" w:rsidP="002C15B9">
      <w:pPr>
        <w:ind w:left="567" w:hanging="567"/>
        <w:rPr>
          <w:rFonts w:ascii="Arial" w:hAnsi="Arial" w:cs="Arial"/>
        </w:rPr>
      </w:pPr>
      <w:r w:rsidRPr="00CB5CED">
        <w:rPr>
          <w:rFonts w:ascii="Arial" w:hAnsi="Arial" w:cs="Arial"/>
          <w:sz w:val="20"/>
        </w:rPr>
        <w:t xml:space="preserve">1.3 </w:t>
      </w:r>
      <w:r w:rsidRPr="00CB5CED">
        <w:rPr>
          <w:rFonts w:ascii="Arial" w:hAnsi="Arial" w:cs="Arial"/>
          <w:sz w:val="20"/>
        </w:rPr>
        <w:tab/>
        <w:t xml:space="preserve">Proposals should be submitted electronically via the </w:t>
      </w:r>
      <w:proofErr w:type="spellStart"/>
      <w:r w:rsidRPr="00CB5CED">
        <w:rPr>
          <w:rFonts w:ascii="Arial" w:hAnsi="Arial" w:cs="Arial"/>
          <w:sz w:val="20"/>
        </w:rPr>
        <w:t>DfT</w:t>
      </w:r>
      <w:proofErr w:type="spellEnd"/>
      <w:r w:rsidRPr="00CB5CED">
        <w:rPr>
          <w:rFonts w:ascii="Arial" w:hAnsi="Arial" w:cs="Arial"/>
          <w:sz w:val="20"/>
        </w:rPr>
        <w:t xml:space="preserve"> Sourcing portal (Jaggaer) by the proposal deadline in Section</w:t>
      </w:r>
      <w:r w:rsidRPr="00CB5CED">
        <w:rPr>
          <w:rFonts w:ascii="Arial" w:hAnsi="Arial" w:cs="Arial"/>
          <w:szCs w:val="24"/>
        </w:rPr>
        <w:t xml:space="preserve"> </w:t>
      </w:r>
      <w:r w:rsidRPr="00003D4A">
        <w:rPr>
          <w:rFonts w:ascii="Arial" w:hAnsi="Arial" w:cs="Arial"/>
          <w:sz w:val="20"/>
        </w:rPr>
        <w:t>3</w:t>
      </w:r>
      <w:r w:rsidRPr="00CB5CED">
        <w:rPr>
          <w:rFonts w:ascii="Arial" w:hAnsi="Arial" w:cs="Arial"/>
          <w:szCs w:val="24"/>
        </w:rPr>
        <w:t xml:space="preserve">. </w:t>
      </w:r>
      <w:r w:rsidRPr="00CB5CED">
        <w:rPr>
          <w:rFonts w:ascii="Arial" w:hAnsi="Arial" w:cs="Arial"/>
          <w:sz w:val="20"/>
        </w:rPr>
        <w:t>The proposal response must address the evaluation criteria in Section 1</w:t>
      </w:r>
      <w:r w:rsidR="009B6F21">
        <w:rPr>
          <w:rFonts w:ascii="Arial" w:hAnsi="Arial" w:cs="Arial"/>
          <w:sz w:val="20"/>
        </w:rPr>
        <w:t>2</w:t>
      </w:r>
      <w:r w:rsidRPr="00CB5CED">
        <w:rPr>
          <w:rFonts w:ascii="Arial" w:hAnsi="Arial" w:cs="Arial"/>
          <w:sz w:val="20"/>
        </w:rPr>
        <w:t>.</w:t>
      </w:r>
    </w:p>
    <w:p w14:paraId="12CDF849" w14:textId="77777777" w:rsidR="002C15B9" w:rsidRPr="002C15B9" w:rsidRDefault="002C15B9" w:rsidP="002C15B9">
      <w:pPr>
        <w:rPr>
          <w:rFonts w:ascii="Arial" w:hAnsi="Arial" w:cs="Arial"/>
          <w:sz w:val="20"/>
        </w:rPr>
      </w:pPr>
    </w:p>
    <w:p w14:paraId="19759E63" w14:textId="77777777" w:rsidR="00390C34" w:rsidRPr="00903A66" w:rsidRDefault="00390C34" w:rsidP="00CB5CED">
      <w:pPr>
        <w:rPr>
          <w:rFonts w:ascii="Arial" w:hAnsi="Arial" w:cs="Arial"/>
          <w:sz w:val="20"/>
        </w:rPr>
      </w:pPr>
    </w:p>
    <w:p w14:paraId="59AAF719" w14:textId="7B196A3F" w:rsidR="001A236D" w:rsidRPr="00903A66" w:rsidRDefault="00237E4B" w:rsidP="004F7B26">
      <w:pPr>
        <w:pStyle w:val="Heading2"/>
        <w:tabs>
          <w:tab w:val="clear" w:pos="0"/>
        </w:tabs>
        <w:spacing w:before="0"/>
        <w:ind w:left="567" w:hanging="567"/>
        <w:rPr>
          <w:rFonts w:cs="Arial"/>
          <w:sz w:val="20"/>
        </w:rPr>
      </w:pPr>
      <w:bookmarkStart w:id="3" w:name="_Toc119072800"/>
      <w:r w:rsidRPr="00903A66">
        <w:rPr>
          <w:rFonts w:cs="Arial"/>
          <w:sz w:val="20"/>
        </w:rPr>
        <w:t xml:space="preserve">2. </w:t>
      </w:r>
      <w:r w:rsidR="004F7B26">
        <w:rPr>
          <w:rFonts w:cs="Arial"/>
          <w:sz w:val="20"/>
        </w:rPr>
        <w:tab/>
      </w:r>
      <w:r w:rsidR="001A236D" w:rsidRPr="00903A66">
        <w:rPr>
          <w:rFonts w:cs="Arial"/>
          <w:sz w:val="20"/>
        </w:rPr>
        <w:t>Background to the Requirement</w:t>
      </w:r>
      <w:bookmarkEnd w:id="3"/>
    </w:p>
    <w:p w14:paraId="0ED67199" w14:textId="799697BA" w:rsidR="005E3488" w:rsidRPr="00903A66" w:rsidRDefault="00735532" w:rsidP="009F2CF9">
      <w:pPr>
        <w:pStyle w:val="ListParagraph"/>
        <w:numPr>
          <w:ilvl w:val="1"/>
          <w:numId w:val="23"/>
        </w:numPr>
        <w:ind w:left="567" w:hanging="567"/>
        <w:rPr>
          <w:rFonts w:ascii="Arial" w:eastAsia="STZhongsong" w:hAnsi="Arial" w:cs="Arial"/>
          <w:sz w:val="20"/>
          <w:szCs w:val="20"/>
          <w:lang w:eastAsia="zh-CN"/>
        </w:rPr>
      </w:pPr>
      <w:r w:rsidRPr="00903A66">
        <w:rPr>
          <w:rFonts w:ascii="Arial" w:eastAsia="STZhongsong" w:hAnsi="Arial" w:cs="Arial"/>
          <w:sz w:val="20"/>
          <w:szCs w:val="20"/>
          <w:lang w:eastAsia="zh-CN"/>
        </w:rPr>
        <w:t xml:space="preserve">The </w:t>
      </w:r>
      <w:r w:rsidR="00E43C50" w:rsidRPr="00903A66">
        <w:rPr>
          <w:rFonts w:ascii="Arial" w:eastAsia="STZhongsong" w:hAnsi="Arial" w:cs="Arial"/>
          <w:sz w:val="20"/>
          <w:szCs w:val="20"/>
          <w:lang w:eastAsia="zh-CN"/>
        </w:rPr>
        <w:t>DVLA</w:t>
      </w:r>
      <w:r w:rsidRPr="00903A66">
        <w:rPr>
          <w:rFonts w:ascii="Arial" w:eastAsia="STZhongsong" w:hAnsi="Arial" w:cs="Arial"/>
          <w:sz w:val="20"/>
          <w:szCs w:val="20"/>
          <w:lang w:eastAsia="zh-CN"/>
        </w:rPr>
        <w:t xml:space="preserve"> </w:t>
      </w:r>
      <w:r w:rsidR="005E3488" w:rsidRPr="00903A66">
        <w:rPr>
          <w:rFonts w:ascii="Arial" w:eastAsia="STZhongsong" w:hAnsi="Arial" w:cs="Arial"/>
          <w:sz w:val="20"/>
          <w:szCs w:val="20"/>
          <w:lang w:eastAsia="zh-CN"/>
        </w:rPr>
        <w:t xml:space="preserve">is an Executive Agency of </w:t>
      </w:r>
      <w:r w:rsidR="004E4785" w:rsidRPr="00903A66">
        <w:rPr>
          <w:rFonts w:ascii="Arial" w:eastAsia="STZhongsong" w:hAnsi="Arial" w:cs="Arial"/>
          <w:sz w:val="20"/>
          <w:szCs w:val="20"/>
          <w:lang w:eastAsia="zh-CN"/>
        </w:rPr>
        <w:t xml:space="preserve">the </w:t>
      </w:r>
      <w:r w:rsidR="00B00D3E" w:rsidRPr="00903A66">
        <w:rPr>
          <w:rFonts w:ascii="Arial" w:eastAsia="STZhongsong" w:hAnsi="Arial" w:cs="Arial"/>
          <w:sz w:val="20"/>
          <w:szCs w:val="20"/>
          <w:lang w:eastAsia="zh-CN"/>
        </w:rPr>
        <w:t>Department for Transport (</w:t>
      </w:r>
      <w:proofErr w:type="spellStart"/>
      <w:r w:rsidR="005E3488" w:rsidRPr="00903A66">
        <w:rPr>
          <w:rFonts w:ascii="Arial" w:eastAsia="STZhongsong" w:hAnsi="Arial" w:cs="Arial"/>
          <w:sz w:val="20"/>
          <w:szCs w:val="20"/>
          <w:lang w:eastAsia="zh-CN"/>
        </w:rPr>
        <w:t>DfT</w:t>
      </w:r>
      <w:proofErr w:type="spellEnd"/>
      <w:r w:rsidR="00B00D3E" w:rsidRPr="00903A66">
        <w:rPr>
          <w:rFonts w:ascii="Arial" w:eastAsia="STZhongsong" w:hAnsi="Arial" w:cs="Arial"/>
          <w:sz w:val="20"/>
          <w:szCs w:val="20"/>
          <w:lang w:eastAsia="zh-CN"/>
        </w:rPr>
        <w:t>)</w:t>
      </w:r>
      <w:r w:rsidR="005E3488" w:rsidRPr="00903A66">
        <w:rPr>
          <w:rFonts w:ascii="Arial" w:eastAsia="STZhongsong" w:hAnsi="Arial" w:cs="Arial"/>
          <w:sz w:val="20"/>
          <w:szCs w:val="20"/>
          <w:lang w:eastAsia="zh-CN"/>
        </w:rPr>
        <w:t>, based in Swansea</w:t>
      </w:r>
      <w:r w:rsidR="005A4D9F" w:rsidRPr="00903A66">
        <w:rPr>
          <w:rFonts w:ascii="Arial" w:eastAsia="STZhongsong" w:hAnsi="Arial" w:cs="Arial"/>
          <w:sz w:val="20"/>
          <w:szCs w:val="20"/>
          <w:lang w:eastAsia="zh-CN"/>
        </w:rPr>
        <w:t>.</w:t>
      </w:r>
      <w:r w:rsidR="005E3488" w:rsidRPr="00903A66">
        <w:rPr>
          <w:rFonts w:ascii="Arial" w:eastAsia="STZhongsong" w:hAnsi="Arial" w:cs="Arial"/>
          <w:sz w:val="20"/>
          <w:szCs w:val="20"/>
          <w:lang w:eastAsia="zh-CN"/>
        </w:rPr>
        <w:t xml:space="preserve"> The </w:t>
      </w:r>
      <w:r w:rsidR="008E02D6" w:rsidRPr="00903A66">
        <w:rPr>
          <w:rFonts w:ascii="Arial" w:eastAsia="STZhongsong" w:hAnsi="Arial" w:cs="Arial"/>
          <w:sz w:val="20"/>
          <w:szCs w:val="20"/>
          <w:lang w:eastAsia="zh-CN"/>
        </w:rPr>
        <w:t>DVLA’s</w:t>
      </w:r>
      <w:r w:rsidR="005E3488" w:rsidRPr="00903A66">
        <w:rPr>
          <w:rFonts w:ascii="Arial" w:eastAsia="STZhongsong" w:hAnsi="Arial" w:cs="Arial"/>
          <w:sz w:val="20"/>
          <w:szCs w:val="20"/>
          <w:lang w:eastAsia="zh-CN"/>
        </w:rPr>
        <w:t xml:space="preserve"> primary aims are to facilitate road safety and general law enforcement by maintaining accurate registers of drivers and vehicle keepers and to collect Vehicle Excise Duty (VED). </w:t>
      </w:r>
    </w:p>
    <w:p w14:paraId="53D0A331" w14:textId="77777777" w:rsidR="005E3488" w:rsidRPr="00903A66" w:rsidRDefault="005E3488" w:rsidP="009F2CF9">
      <w:pPr>
        <w:tabs>
          <w:tab w:val="left" w:pos="-180"/>
        </w:tabs>
        <w:ind w:left="567" w:hanging="567"/>
        <w:rPr>
          <w:rFonts w:ascii="Arial" w:hAnsi="Arial" w:cs="Arial"/>
          <w:sz w:val="20"/>
          <w:highlight w:val="yellow"/>
        </w:rPr>
      </w:pPr>
    </w:p>
    <w:p w14:paraId="061179E1" w14:textId="3424A6F4" w:rsidR="001A236D" w:rsidRPr="00903A66" w:rsidRDefault="006E1020" w:rsidP="009F2CF9">
      <w:pPr>
        <w:pStyle w:val="ListParagraph"/>
        <w:numPr>
          <w:ilvl w:val="1"/>
          <w:numId w:val="23"/>
        </w:numPr>
        <w:tabs>
          <w:tab w:val="left" w:pos="-180"/>
        </w:tabs>
        <w:ind w:left="567" w:hanging="567"/>
        <w:rPr>
          <w:rFonts w:ascii="Arial" w:hAnsi="Arial" w:cs="Arial"/>
          <w:sz w:val="20"/>
          <w:szCs w:val="20"/>
        </w:rPr>
      </w:pPr>
      <w:r w:rsidRPr="00903A66">
        <w:rPr>
          <w:rFonts w:ascii="Arial" w:hAnsi="Arial" w:cs="Arial"/>
          <w:sz w:val="20"/>
          <w:szCs w:val="20"/>
        </w:rPr>
        <w:t xml:space="preserve">Over the last two years, DVLA </w:t>
      </w:r>
      <w:r w:rsidR="00BE4056" w:rsidRPr="00903A66">
        <w:rPr>
          <w:rFonts w:ascii="Arial" w:hAnsi="Arial" w:cs="Arial"/>
          <w:sz w:val="20"/>
          <w:szCs w:val="20"/>
        </w:rPr>
        <w:t>staff have been doing a mixture of working on site and at home, resulting in ‘hybrid working’.</w:t>
      </w:r>
      <w:r w:rsidR="00892BC9" w:rsidRPr="00903A66">
        <w:rPr>
          <w:rFonts w:ascii="Arial" w:hAnsi="Arial" w:cs="Arial"/>
          <w:sz w:val="20"/>
          <w:szCs w:val="20"/>
        </w:rPr>
        <w:t xml:space="preserve"> </w:t>
      </w:r>
      <w:r w:rsidR="00F03C38" w:rsidRPr="00903A66">
        <w:rPr>
          <w:rFonts w:ascii="Arial" w:hAnsi="Arial" w:cs="Arial"/>
          <w:sz w:val="20"/>
          <w:szCs w:val="20"/>
        </w:rPr>
        <w:t xml:space="preserve">This style of working is </w:t>
      </w:r>
      <w:r w:rsidR="009E5C23" w:rsidRPr="00903A66">
        <w:rPr>
          <w:rFonts w:ascii="Arial" w:hAnsi="Arial" w:cs="Arial"/>
          <w:sz w:val="20"/>
          <w:szCs w:val="20"/>
        </w:rPr>
        <w:t>to continue for the foreseeable future.</w:t>
      </w:r>
    </w:p>
    <w:p w14:paraId="1160F3A6" w14:textId="77777777" w:rsidR="009E5C23" w:rsidRPr="00903A66" w:rsidRDefault="009E5C23" w:rsidP="009F2CF9">
      <w:pPr>
        <w:tabs>
          <w:tab w:val="left" w:pos="-180"/>
        </w:tabs>
        <w:ind w:left="567" w:hanging="567"/>
        <w:rPr>
          <w:rFonts w:ascii="Arial" w:hAnsi="Arial" w:cs="Arial"/>
          <w:sz w:val="20"/>
        </w:rPr>
      </w:pPr>
    </w:p>
    <w:p w14:paraId="14FA505C" w14:textId="304F0C63" w:rsidR="009E5C23" w:rsidRPr="00903A66" w:rsidRDefault="009E5C23" w:rsidP="009F2CF9">
      <w:pPr>
        <w:pStyle w:val="ListParagraph"/>
        <w:numPr>
          <w:ilvl w:val="1"/>
          <w:numId w:val="23"/>
        </w:numPr>
        <w:tabs>
          <w:tab w:val="left" w:pos="-180"/>
        </w:tabs>
        <w:ind w:left="567" w:hanging="567"/>
        <w:rPr>
          <w:rFonts w:ascii="Arial" w:hAnsi="Arial" w:cs="Arial"/>
          <w:sz w:val="20"/>
          <w:szCs w:val="20"/>
        </w:rPr>
      </w:pPr>
      <w:r w:rsidRPr="00903A66">
        <w:rPr>
          <w:rFonts w:ascii="Arial" w:hAnsi="Arial" w:cs="Arial"/>
          <w:sz w:val="20"/>
          <w:szCs w:val="20"/>
        </w:rPr>
        <w:t>Hybrid working leads to hybrid meetings</w:t>
      </w:r>
      <w:r w:rsidR="00446181" w:rsidRPr="00903A66">
        <w:rPr>
          <w:rFonts w:ascii="Arial" w:hAnsi="Arial" w:cs="Arial"/>
          <w:sz w:val="20"/>
          <w:szCs w:val="20"/>
        </w:rPr>
        <w:t>, which can involve some meeting participants being together in a room, while others join the meeting remotely from their home.</w:t>
      </w:r>
      <w:r w:rsidR="00CB6078" w:rsidRPr="00903A66">
        <w:rPr>
          <w:rFonts w:ascii="Arial" w:hAnsi="Arial" w:cs="Arial"/>
          <w:sz w:val="20"/>
          <w:szCs w:val="20"/>
        </w:rPr>
        <w:t xml:space="preserve"> The standard office tools that staff typical</w:t>
      </w:r>
      <w:r w:rsidR="00CF25DE" w:rsidRPr="00903A66">
        <w:rPr>
          <w:rFonts w:ascii="Arial" w:hAnsi="Arial" w:cs="Arial"/>
          <w:sz w:val="20"/>
          <w:szCs w:val="20"/>
        </w:rPr>
        <w:t>ly</w:t>
      </w:r>
      <w:r w:rsidR="00D87B7A" w:rsidRPr="00903A66">
        <w:rPr>
          <w:rFonts w:ascii="Arial" w:hAnsi="Arial" w:cs="Arial"/>
          <w:sz w:val="20"/>
          <w:szCs w:val="20"/>
        </w:rPr>
        <w:t xml:space="preserve"> use for their </w:t>
      </w:r>
      <w:r w:rsidR="00A5512C" w:rsidRPr="00903A66">
        <w:rPr>
          <w:rFonts w:ascii="Arial" w:hAnsi="Arial" w:cs="Arial"/>
          <w:sz w:val="20"/>
          <w:szCs w:val="20"/>
        </w:rPr>
        <w:t>day-to-day</w:t>
      </w:r>
      <w:r w:rsidR="00D87B7A" w:rsidRPr="00903A66">
        <w:rPr>
          <w:rFonts w:ascii="Arial" w:hAnsi="Arial" w:cs="Arial"/>
          <w:sz w:val="20"/>
          <w:szCs w:val="20"/>
        </w:rPr>
        <w:t xml:space="preserve"> work, such as a laptop, do</w:t>
      </w:r>
      <w:r w:rsidR="00CF25DE" w:rsidRPr="00903A66">
        <w:rPr>
          <w:rFonts w:ascii="Arial" w:hAnsi="Arial" w:cs="Arial"/>
          <w:sz w:val="20"/>
          <w:szCs w:val="20"/>
        </w:rPr>
        <w:t xml:space="preserve">n’t provide the best </w:t>
      </w:r>
      <w:r w:rsidR="00BD3CF2" w:rsidRPr="00903A66">
        <w:rPr>
          <w:rFonts w:ascii="Arial" w:hAnsi="Arial" w:cs="Arial"/>
          <w:sz w:val="20"/>
          <w:szCs w:val="20"/>
        </w:rPr>
        <w:t xml:space="preserve">hybrid meeting experience, such as some participants having difficulties hearing </w:t>
      </w:r>
      <w:r w:rsidR="00A5512C" w:rsidRPr="00903A66">
        <w:rPr>
          <w:rFonts w:ascii="Arial" w:hAnsi="Arial" w:cs="Arial"/>
          <w:sz w:val="20"/>
          <w:szCs w:val="20"/>
        </w:rPr>
        <w:t>all</w:t>
      </w:r>
      <w:r w:rsidR="00444DE5" w:rsidRPr="00903A66">
        <w:rPr>
          <w:rFonts w:ascii="Arial" w:hAnsi="Arial" w:cs="Arial"/>
          <w:sz w:val="20"/>
          <w:szCs w:val="20"/>
        </w:rPr>
        <w:t xml:space="preserve"> the people in a meeting room.</w:t>
      </w:r>
    </w:p>
    <w:p w14:paraId="739BE94B" w14:textId="77777777" w:rsidR="00A5512C" w:rsidRPr="00903A66" w:rsidRDefault="00A5512C" w:rsidP="009F2CF9">
      <w:pPr>
        <w:tabs>
          <w:tab w:val="left" w:pos="-180"/>
        </w:tabs>
        <w:ind w:left="567" w:hanging="567"/>
        <w:rPr>
          <w:rFonts w:ascii="Arial" w:hAnsi="Arial" w:cs="Arial"/>
          <w:sz w:val="20"/>
        </w:rPr>
      </w:pPr>
    </w:p>
    <w:p w14:paraId="40AEA6E0" w14:textId="7E479AD0" w:rsidR="00A5512C" w:rsidRPr="00903A66" w:rsidRDefault="00A5512C" w:rsidP="009F2CF9">
      <w:pPr>
        <w:pStyle w:val="ListParagraph"/>
        <w:numPr>
          <w:ilvl w:val="1"/>
          <w:numId w:val="23"/>
        </w:numPr>
        <w:tabs>
          <w:tab w:val="left" w:pos="-180"/>
        </w:tabs>
        <w:ind w:left="567" w:hanging="567"/>
        <w:rPr>
          <w:rFonts w:ascii="Arial" w:hAnsi="Arial" w:cs="Arial"/>
          <w:sz w:val="20"/>
          <w:szCs w:val="20"/>
        </w:rPr>
      </w:pPr>
      <w:r w:rsidRPr="00903A66">
        <w:rPr>
          <w:rFonts w:ascii="Arial" w:hAnsi="Arial" w:cs="Arial"/>
          <w:sz w:val="20"/>
          <w:szCs w:val="20"/>
        </w:rPr>
        <w:t xml:space="preserve">DVLA wish to </w:t>
      </w:r>
      <w:r w:rsidR="00067D7E" w:rsidRPr="00903A66">
        <w:rPr>
          <w:rFonts w:ascii="Arial" w:hAnsi="Arial" w:cs="Arial"/>
          <w:sz w:val="20"/>
          <w:szCs w:val="20"/>
        </w:rPr>
        <w:t xml:space="preserve">provide easy-to-use </w:t>
      </w:r>
      <w:r w:rsidR="00255B67" w:rsidRPr="00903A66">
        <w:rPr>
          <w:rFonts w:ascii="Arial" w:hAnsi="Arial" w:cs="Arial"/>
          <w:sz w:val="20"/>
          <w:szCs w:val="20"/>
        </w:rPr>
        <w:t xml:space="preserve">Audio Visual (AV) </w:t>
      </w:r>
      <w:r w:rsidR="00067D7E" w:rsidRPr="00903A66">
        <w:rPr>
          <w:rFonts w:ascii="Arial" w:hAnsi="Arial" w:cs="Arial"/>
          <w:sz w:val="20"/>
          <w:szCs w:val="20"/>
        </w:rPr>
        <w:t xml:space="preserve">facilities in a selection of meeting rooms </w:t>
      </w:r>
      <w:r w:rsidR="002B3E9A" w:rsidRPr="00903A66">
        <w:rPr>
          <w:rFonts w:ascii="Arial" w:hAnsi="Arial" w:cs="Arial"/>
          <w:sz w:val="20"/>
          <w:szCs w:val="20"/>
        </w:rPr>
        <w:t>to enhance the hybrid meeting experience.</w:t>
      </w:r>
    </w:p>
    <w:p w14:paraId="677D4F81" w14:textId="77777777" w:rsidR="009424D8" w:rsidRDefault="009424D8" w:rsidP="009F2CF9">
      <w:pPr>
        <w:tabs>
          <w:tab w:val="left" w:pos="-180"/>
        </w:tabs>
        <w:ind w:hanging="567"/>
        <w:rPr>
          <w:rFonts w:ascii="Arial" w:hAnsi="Arial" w:cs="Arial"/>
          <w:sz w:val="20"/>
        </w:rPr>
      </w:pPr>
    </w:p>
    <w:p w14:paraId="4325492D" w14:textId="77777777" w:rsidR="00390C34" w:rsidRPr="00903A66" w:rsidRDefault="00390C34" w:rsidP="009F2CF9">
      <w:pPr>
        <w:tabs>
          <w:tab w:val="left" w:pos="-180"/>
        </w:tabs>
        <w:ind w:hanging="567"/>
        <w:rPr>
          <w:rFonts w:ascii="Arial" w:hAnsi="Arial" w:cs="Arial"/>
          <w:sz w:val="20"/>
        </w:rPr>
      </w:pPr>
    </w:p>
    <w:p w14:paraId="4A38F34A" w14:textId="7EB3BA73" w:rsidR="004F7B26" w:rsidRPr="004F7B26" w:rsidRDefault="00237E4B" w:rsidP="004F7B26">
      <w:pPr>
        <w:pStyle w:val="Heading2"/>
        <w:tabs>
          <w:tab w:val="clear" w:pos="0"/>
        </w:tabs>
        <w:spacing w:before="0"/>
        <w:ind w:left="567" w:hanging="567"/>
        <w:rPr>
          <w:rFonts w:cs="Arial"/>
          <w:sz w:val="20"/>
        </w:rPr>
      </w:pPr>
      <w:bookmarkStart w:id="4" w:name="_Toc253400957"/>
      <w:bookmarkStart w:id="5" w:name="_Toc119072801"/>
      <w:r w:rsidRPr="00903A66">
        <w:rPr>
          <w:rFonts w:cs="Arial"/>
          <w:sz w:val="20"/>
        </w:rPr>
        <w:t>3.</w:t>
      </w:r>
      <w:r w:rsidRPr="00903A66">
        <w:rPr>
          <w:rFonts w:cs="Arial"/>
          <w:b w:val="0"/>
          <w:sz w:val="20"/>
        </w:rPr>
        <w:t xml:space="preserve"> </w:t>
      </w:r>
      <w:r w:rsidR="004F7B26">
        <w:rPr>
          <w:rFonts w:cs="Arial"/>
          <w:b w:val="0"/>
          <w:sz w:val="20"/>
        </w:rPr>
        <w:tab/>
      </w:r>
      <w:r w:rsidR="001A236D" w:rsidRPr="00903A66">
        <w:rPr>
          <w:rFonts w:cs="Arial"/>
          <w:sz w:val="20"/>
        </w:rPr>
        <w:t>Procurement Timetable</w:t>
      </w:r>
      <w:bookmarkEnd w:id="4"/>
      <w:bookmarkEnd w:id="5"/>
    </w:p>
    <w:p w14:paraId="2CAAC8B7" w14:textId="1C5C3075" w:rsidR="000020A9" w:rsidRPr="00903A66" w:rsidRDefault="0042595B" w:rsidP="00465B25">
      <w:pPr>
        <w:ind w:left="567" w:hanging="567"/>
        <w:rPr>
          <w:rFonts w:ascii="Arial" w:eastAsia="STZhongsong" w:hAnsi="Arial" w:cs="Arial"/>
          <w:sz w:val="20"/>
          <w:lang w:eastAsia="zh-CN"/>
        </w:rPr>
      </w:pPr>
      <w:r>
        <w:rPr>
          <w:rFonts w:ascii="Arial" w:eastAsia="STZhongsong" w:hAnsi="Arial" w:cs="Arial"/>
          <w:sz w:val="20"/>
          <w:lang w:eastAsia="zh-CN"/>
        </w:rPr>
        <w:t xml:space="preserve">3.1 </w:t>
      </w:r>
      <w:r>
        <w:rPr>
          <w:rFonts w:ascii="Arial" w:eastAsia="STZhongsong" w:hAnsi="Arial" w:cs="Arial"/>
          <w:sz w:val="20"/>
          <w:lang w:eastAsia="zh-CN"/>
        </w:rPr>
        <w:tab/>
      </w:r>
      <w:r w:rsidR="000020A9" w:rsidRPr="00903A66">
        <w:rPr>
          <w:rFonts w:ascii="Arial" w:eastAsia="STZhongsong" w:hAnsi="Arial" w:cs="Arial"/>
          <w:sz w:val="20"/>
          <w:lang w:eastAsia="zh-CN"/>
        </w:rPr>
        <w:t>This timetable may be changed at any time but any changes to the dates will be made in accordance with the Regulations (where applicable).</w:t>
      </w:r>
    </w:p>
    <w:p w14:paraId="483AE64F" w14:textId="77777777" w:rsidR="000020A9" w:rsidRPr="00903A66" w:rsidRDefault="000020A9" w:rsidP="004F7B26">
      <w:pPr>
        <w:rPr>
          <w:rFonts w:ascii="Arial" w:eastAsia="STZhongsong" w:hAnsi="Arial" w:cs="Arial"/>
          <w:sz w:val="20"/>
          <w:lang w:eastAsia="zh-CN"/>
        </w:rPr>
      </w:pPr>
    </w:p>
    <w:p w14:paraId="3CE63315" w14:textId="5912B7F8" w:rsidR="000020A9" w:rsidRPr="00903A66" w:rsidRDefault="004238D9" w:rsidP="004238D9">
      <w:pPr>
        <w:ind w:left="567" w:hanging="567"/>
        <w:rPr>
          <w:rFonts w:ascii="Arial" w:eastAsia="STZhongsong" w:hAnsi="Arial" w:cs="Arial"/>
          <w:sz w:val="20"/>
          <w:lang w:eastAsia="zh-CN"/>
        </w:rPr>
      </w:pPr>
      <w:r>
        <w:rPr>
          <w:rFonts w:ascii="Arial" w:eastAsia="STZhongsong" w:hAnsi="Arial" w:cs="Arial"/>
          <w:sz w:val="20"/>
          <w:lang w:eastAsia="zh-CN"/>
        </w:rPr>
        <w:t>3.2</w:t>
      </w:r>
      <w:r>
        <w:rPr>
          <w:rFonts w:ascii="Arial" w:eastAsia="STZhongsong" w:hAnsi="Arial" w:cs="Arial"/>
          <w:sz w:val="20"/>
          <w:lang w:eastAsia="zh-CN"/>
        </w:rPr>
        <w:tab/>
      </w:r>
      <w:r w:rsidR="000020A9" w:rsidRPr="00903A66">
        <w:rPr>
          <w:rFonts w:ascii="Arial" w:eastAsia="STZhongsong" w:hAnsi="Arial" w:cs="Arial"/>
          <w:sz w:val="20"/>
          <w:lang w:eastAsia="zh-CN"/>
        </w:rPr>
        <w:t>Potential tenderers will be informed if changes to this timetable are necessary.</w:t>
      </w:r>
    </w:p>
    <w:p w14:paraId="3EB7081C" w14:textId="73871199" w:rsidR="04B02243" w:rsidRPr="00903A66" w:rsidRDefault="04B02243" w:rsidP="04B02243">
      <w:pPr>
        <w:ind w:hanging="180"/>
        <w:rPr>
          <w:rFonts w:ascii="Arial" w:eastAsia="STZhongsong" w:hAnsi="Arial" w:cs="Arial"/>
          <w:sz w:val="20"/>
          <w:lang w:eastAsia="zh-CN"/>
        </w:rPr>
      </w:pPr>
    </w:p>
    <w:tbl>
      <w:tblPr>
        <w:tblW w:w="9488" w:type="dxa"/>
        <w:tblLayout w:type="fixed"/>
        <w:tblLook w:val="06A0" w:firstRow="1" w:lastRow="0" w:firstColumn="1" w:lastColumn="0" w:noHBand="1" w:noVBand="1"/>
      </w:tblPr>
      <w:tblGrid>
        <w:gridCol w:w="3960"/>
        <w:gridCol w:w="5528"/>
      </w:tblGrid>
      <w:tr w:rsidR="04B02243" w14:paraId="7142B087"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EA0E8" w14:textId="54C1A9B7" w:rsidR="04B02243" w:rsidRPr="00903A66" w:rsidRDefault="04B02243" w:rsidP="184041DE">
            <w:pPr>
              <w:spacing w:line="360" w:lineRule="auto"/>
              <w:rPr>
                <w:rFonts w:ascii="Arial" w:eastAsia="Arial" w:hAnsi="Arial" w:cs="Arial"/>
                <w:b/>
                <w:sz w:val="20"/>
              </w:rPr>
            </w:pPr>
            <w:r w:rsidRPr="00903A66">
              <w:rPr>
                <w:rFonts w:ascii="Arial" w:eastAsia="Arial" w:hAnsi="Arial" w:cs="Arial"/>
                <w:b/>
                <w:sz w:val="20"/>
              </w:rPr>
              <w:t xml:space="preserve">Description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C8BACC" w14:textId="54BFC215" w:rsidR="04B02243" w:rsidRPr="00903A66" w:rsidRDefault="04B02243" w:rsidP="184041DE">
            <w:pPr>
              <w:spacing w:line="360" w:lineRule="auto"/>
              <w:rPr>
                <w:rFonts w:ascii="Arial" w:eastAsia="Arial" w:hAnsi="Arial" w:cs="Arial"/>
                <w:b/>
                <w:sz w:val="20"/>
              </w:rPr>
            </w:pPr>
            <w:r w:rsidRPr="00903A66">
              <w:rPr>
                <w:rFonts w:ascii="Arial" w:eastAsia="Arial" w:hAnsi="Arial" w:cs="Arial"/>
                <w:b/>
                <w:sz w:val="20"/>
              </w:rPr>
              <w:t>Date</w:t>
            </w:r>
          </w:p>
        </w:tc>
      </w:tr>
      <w:tr w:rsidR="04B02243" w14:paraId="5E4B04B4"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5D76BF" w14:textId="4A8D2D2B" w:rsidR="04B02243" w:rsidRPr="00903A66" w:rsidRDefault="04B02243" w:rsidP="184041DE">
            <w:pPr>
              <w:rPr>
                <w:rFonts w:ascii="Arial" w:eastAsia="Arial" w:hAnsi="Arial" w:cs="Arial"/>
                <w:sz w:val="20"/>
              </w:rPr>
            </w:pPr>
            <w:r w:rsidRPr="00903A66">
              <w:rPr>
                <w:rFonts w:ascii="Arial" w:eastAsia="Arial" w:hAnsi="Arial" w:cs="Arial"/>
                <w:sz w:val="20"/>
              </w:rPr>
              <w:t>Launch Tender</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026F5" w14:textId="12B438BE" w:rsidR="04B02243" w:rsidRPr="00903A66" w:rsidRDefault="001264D5" w:rsidP="184041DE">
            <w:pPr>
              <w:tabs>
                <w:tab w:val="left" w:pos="174"/>
              </w:tabs>
              <w:spacing w:line="360" w:lineRule="auto"/>
              <w:rPr>
                <w:rFonts w:ascii="Arial" w:eastAsia="Arial" w:hAnsi="Arial" w:cs="Arial"/>
                <w:sz w:val="20"/>
              </w:rPr>
            </w:pPr>
            <w:r>
              <w:rPr>
                <w:rFonts w:ascii="Arial" w:eastAsia="Arial" w:hAnsi="Arial" w:cs="Arial"/>
                <w:sz w:val="20"/>
              </w:rPr>
              <w:t>Friday</w:t>
            </w:r>
            <w:r w:rsidR="04B02243" w:rsidRPr="00903A66">
              <w:rPr>
                <w:rFonts w:ascii="Arial" w:eastAsia="Arial" w:hAnsi="Arial" w:cs="Arial"/>
                <w:sz w:val="20"/>
              </w:rPr>
              <w:t xml:space="preserve"> 1</w:t>
            </w:r>
            <w:r>
              <w:rPr>
                <w:rFonts w:ascii="Arial" w:eastAsia="Arial" w:hAnsi="Arial" w:cs="Arial"/>
                <w:sz w:val="20"/>
              </w:rPr>
              <w:t>8</w:t>
            </w:r>
            <w:r w:rsidR="04B02243" w:rsidRPr="00903A66">
              <w:rPr>
                <w:rFonts w:ascii="Arial" w:eastAsia="Arial" w:hAnsi="Arial" w:cs="Arial"/>
                <w:sz w:val="20"/>
                <w:vertAlign w:val="superscript"/>
              </w:rPr>
              <w:t>th</w:t>
            </w:r>
            <w:r w:rsidR="04B02243" w:rsidRPr="00903A66">
              <w:rPr>
                <w:rFonts w:ascii="Arial" w:eastAsia="Arial" w:hAnsi="Arial" w:cs="Arial"/>
                <w:sz w:val="20"/>
              </w:rPr>
              <w:t xml:space="preserve"> November</w:t>
            </w:r>
            <w:r w:rsidR="00BD0EE1" w:rsidRPr="00903A66">
              <w:rPr>
                <w:rFonts w:ascii="Arial" w:eastAsia="Arial" w:hAnsi="Arial" w:cs="Arial"/>
                <w:sz w:val="20"/>
              </w:rPr>
              <w:t xml:space="preserve"> 2022</w:t>
            </w:r>
          </w:p>
        </w:tc>
      </w:tr>
      <w:tr w:rsidR="04B02243" w14:paraId="6D6F4084"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338ACE" w14:textId="42ACAAA5" w:rsidR="04B02243" w:rsidRPr="00903A66" w:rsidRDefault="04B02243" w:rsidP="184041DE">
            <w:pPr>
              <w:rPr>
                <w:rFonts w:ascii="Arial" w:eastAsia="Arial" w:hAnsi="Arial" w:cs="Arial"/>
                <w:sz w:val="20"/>
              </w:rPr>
            </w:pPr>
            <w:r w:rsidRPr="00903A66">
              <w:rPr>
                <w:rFonts w:ascii="Arial" w:eastAsia="Arial" w:hAnsi="Arial" w:cs="Arial"/>
                <w:sz w:val="20"/>
              </w:rPr>
              <w:t>Site visits</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6C316" w14:textId="4CAE8D4A" w:rsidR="04B02243" w:rsidRPr="00903A66" w:rsidRDefault="04B02243" w:rsidP="184041DE">
            <w:pPr>
              <w:tabs>
                <w:tab w:val="left" w:pos="317"/>
              </w:tabs>
              <w:spacing w:line="360" w:lineRule="auto"/>
              <w:rPr>
                <w:rFonts w:ascii="Arial" w:eastAsia="Arial" w:hAnsi="Arial" w:cs="Arial"/>
                <w:sz w:val="20"/>
              </w:rPr>
            </w:pPr>
            <w:r w:rsidRPr="00903A66">
              <w:rPr>
                <w:rFonts w:ascii="Arial" w:eastAsia="Arial" w:hAnsi="Arial" w:cs="Arial"/>
                <w:sz w:val="20"/>
              </w:rPr>
              <w:t>Monday 21</w:t>
            </w:r>
            <w:r w:rsidRPr="00903A66">
              <w:rPr>
                <w:rFonts w:ascii="Arial" w:eastAsia="Arial" w:hAnsi="Arial" w:cs="Arial"/>
                <w:sz w:val="20"/>
                <w:vertAlign w:val="superscript"/>
              </w:rPr>
              <w:t>st</w:t>
            </w:r>
            <w:r w:rsidRPr="00903A66">
              <w:rPr>
                <w:rFonts w:ascii="Arial" w:eastAsia="Arial" w:hAnsi="Arial" w:cs="Arial"/>
                <w:sz w:val="20"/>
              </w:rPr>
              <w:t xml:space="preserve"> – Wednesday 23</w:t>
            </w:r>
            <w:r w:rsidRPr="00903A66">
              <w:rPr>
                <w:rFonts w:ascii="Arial" w:eastAsia="Arial" w:hAnsi="Arial" w:cs="Arial"/>
                <w:sz w:val="20"/>
                <w:vertAlign w:val="superscript"/>
              </w:rPr>
              <w:t xml:space="preserve">rd </w:t>
            </w:r>
            <w:r w:rsidRPr="00903A66">
              <w:rPr>
                <w:rFonts w:ascii="Arial" w:eastAsia="Arial" w:hAnsi="Arial" w:cs="Arial"/>
                <w:sz w:val="20"/>
              </w:rPr>
              <w:t>November</w:t>
            </w:r>
            <w:r w:rsidR="00BD0EE1" w:rsidRPr="00903A66">
              <w:rPr>
                <w:rFonts w:ascii="Arial" w:eastAsia="Arial" w:hAnsi="Arial" w:cs="Arial"/>
                <w:sz w:val="20"/>
              </w:rPr>
              <w:t xml:space="preserve"> 2022</w:t>
            </w:r>
          </w:p>
        </w:tc>
      </w:tr>
      <w:tr w:rsidR="04B02243" w14:paraId="025ED763"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0BC1E3" w14:textId="1FFD9667" w:rsidR="04B02243" w:rsidRPr="00903A66" w:rsidRDefault="04B02243" w:rsidP="184041DE">
            <w:pPr>
              <w:rPr>
                <w:rFonts w:ascii="Arial" w:eastAsia="Arial" w:hAnsi="Arial" w:cs="Arial"/>
                <w:sz w:val="20"/>
              </w:rPr>
            </w:pPr>
            <w:r w:rsidRPr="00903A66">
              <w:rPr>
                <w:rFonts w:ascii="Arial" w:eastAsia="Arial" w:hAnsi="Arial" w:cs="Arial"/>
                <w:sz w:val="20"/>
              </w:rPr>
              <w:t>Clarification questions deadline</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B47839" w14:textId="340FA11D" w:rsidR="04B02243" w:rsidRPr="00903A66" w:rsidRDefault="04B02243" w:rsidP="184041DE">
            <w:pPr>
              <w:tabs>
                <w:tab w:val="left" w:pos="317"/>
              </w:tabs>
              <w:spacing w:line="360" w:lineRule="auto"/>
              <w:rPr>
                <w:rFonts w:ascii="Arial" w:eastAsia="Arial" w:hAnsi="Arial" w:cs="Arial"/>
                <w:sz w:val="20"/>
              </w:rPr>
            </w:pPr>
            <w:r w:rsidRPr="00903A66">
              <w:rPr>
                <w:rFonts w:ascii="Arial" w:eastAsia="Arial" w:hAnsi="Arial" w:cs="Arial"/>
                <w:sz w:val="20"/>
              </w:rPr>
              <w:t>Friday 25</w:t>
            </w:r>
            <w:r w:rsidRPr="00903A66">
              <w:rPr>
                <w:rFonts w:ascii="Arial" w:eastAsia="Arial" w:hAnsi="Arial" w:cs="Arial"/>
                <w:sz w:val="20"/>
                <w:vertAlign w:val="superscript"/>
              </w:rPr>
              <w:t>th</w:t>
            </w:r>
            <w:r w:rsidRPr="00903A66">
              <w:rPr>
                <w:rFonts w:ascii="Arial" w:eastAsia="Arial" w:hAnsi="Arial" w:cs="Arial"/>
                <w:sz w:val="20"/>
              </w:rPr>
              <w:t xml:space="preserve"> November</w:t>
            </w:r>
            <w:r w:rsidR="00BD0EE1" w:rsidRPr="00903A66">
              <w:rPr>
                <w:rFonts w:ascii="Arial" w:eastAsia="Arial" w:hAnsi="Arial" w:cs="Arial"/>
                <w:sz w:val="20"/>
              </w:rPr>
              <w:t xml:space="preserve"> 2022</w:t>
            </w:r>
          </w:p>
        </w:tc>
      </w:tr>
      <w:tr w:rsidR="04B02243" w14:paraId="16DC0CF4"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95E360" w14:textId="3838A76A" w:rsidR="04B02243" w:rsidRPr="00903A66" w:rsidRDefault="04B02243" w:rsidP="184041DE">
            <w:pPr>
              <w:rPr>
                <w:rFonts w:ascii="Arial" w:eastAsia="Arial" w:hAnsi="Arial" w:cs="Arial"/>
                <w:sz w:val="20"/>
              </w:rPr>
            </w:pPr>
            <w:r w:rsidRPr="00903A66">
              <w:rPr>
                <w:rFonts w:ascii="Arial" w:eastAsia="Arial" w:hAnsi="Arial" w:cs="Arial"/>
                <w:sz w:val="20"/>
              </w:rPr>
              <w:t>Responses Back</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9E327D" w14:textId="17A34AA3" w:rsidR="04B02243" w:rsidRPr="00903A66" w:rsidRDefault="00465B25" w:rsidP="00465B25">
            <w:pPr>
              <w:tabs>
                <w:tab w:val="left" w:pos="317"/>
              </w:tabs>
              <w:spacing w:line="360" w:lineRule="auto"/>
              <w:rPr>
                <w:rFonts w:ascii="Arial" w:eastAsia="Arial" w:hAnsi="Arial" w:cs="Arial"/>
                <w:sz w:val="20"/>
              </w:rPr>
            </w:pPr>
            <w:r>
              <w:rPr>
                <w:rFonts w:ascii="Arial" w:eastAsia="Arial" w:hAnsi="Arial" w:cs="Arial"/>
                <w:sz w:val="20"/>
              </w:rPr>
              <w:t xml:space="preserve">5:00pm </w:t>
            </w:r>
            <w:r w:rsidR="00925CEF">
              <w:rPr>
                <w:rFonts w:ascii="Arial" w:eastAsia="Arial" w:hAnsi="Arial" w:cs="Arial"/>
                <w:sz w:val="20"/>
              </w:rPr>
              <w:t>Monday</w:t>
            </w:r>
            <w:r w:rsidR="04B02243" w:rsidRPr="00903A66">
              <w:rPr>
                <w:rFonts w:ascii="Arial" w:eastAsia="Arial" w:hAnsi="Arial" w:cs="Arial"/>
                <w:sz w:val="20"/>
              </w:rPr>
              <w:t xml:space="preserve"> </w:t>
            </w:r>
            <w:r w:rsidR="00925CEF">
              <w:rPr>
                <w:rFonts w:ascii="Arial" w:eastAsia="Arial" w:hAnsi="Arial" w:cs="Arial"/>
                <w:sz w:val="20"/>
              </w:rPr>
              <w:t>12</w:t>
            </w:r>
            <w:r w:rsidR="00BB5EF3" w:rsidRPr="00903A66">
              <w:rPr>
                <w:rFonts w:ascii="Arial" w:eastAsia="Arial" w:hAnsi="Arial" w:cs="Arial"/>
                <w:sz w:val="20"/>
                <w:vertAlign w:val="superscript"/>
              </w:rPr>
              <w:t>th</w:t>
            </w:r>
            <w:r w:rsidR="04B02243" w:rsidRPr="00903A66">
              <w:rPr>
                <w:rFonts w:ascii="Arial" w:eastAsia="Arial" w:hAnsi="Arial" w:cs="Arial"/>
                <w:sz w:val="20"/>
              </w:rPr>
              <w:t xml:space="preserve"> December</w:t>
            </w:r>
            <w:r w:rsidR="00BD0EE1" w:rsidRPr="00903A66">
              <w:rPr>
                <w:rFonts w:ascii="Arial" w:eastAsia="Arial" w:hAnsi="Arial" w:cs="Arial"/>
                <w:sz w:val="20"/>
              </w:rPr>
              <w:t xml:space="preserve"> 2022</w:t>
            </w:r>
          </w:p>
        </w:tc>
      </w:tr>
      <w:tr w:rsidR="04B02243" w14:paraId="24466362"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C950C" w14:textId="4BC7E1AA" w:rsidR="04B02243" w:rsidRPr="00903A66" w:rsidRDefault="04B02243" w:rsidP="184041DE">
            <w:pPr>
              <w:rPr>
                <w:rFonts w:ascii="Arial" w:eastAsia="Arial" w:hAnsi="Arial" w:cs="Arial"/>
                <w:sz w:val="20"/>
              </w:rPr>
            </w:pPr>
            <w:r w:rsidRPr="00903A66">
              <w:rPr>
                <w:rFonts w:ascii="Arial" w:eastAsia="Arial" w:hAnsi="Arial" w:cs="Arial"/>
                <w:sz w:val="20"/>
              </w:rPr>
              <w:t xml:space="preserve">Evaluate Responses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29DE5" w14:textId="63617B8E" w:rsidR="04B02243" w:rsidRPr="00903A66" w:rsidRDefault="00925CEF" w:rsidP="184041DE">
            <w:pPr>
              <w:tabs>
                <w:tab w:val="left" w:pos="317"/>
              </w:tabs>
              <w:spacing w:line="360" w:lineRule="auto"/>
              <w:rPr>
                <w:rFonts w:ascii="Arial" w:eastAsia="Arial" w:hAnsi="Arial" w:cs="Arial"/>
                <w:sz w:val="20"/>
              </w:rPr>
            </w:pPr>
            <w:r>
              <w:rPr>
                <w:rFonts w:ascii="Arial" w:eastAsia="Arial" w:hAnsi="Arial" w:cs="Arial"/>
                <w:sz w:val="20"/>
              </w:rPr>
              <w:t>Tuesday</w:t>
            </w:r>
            <w:r w:rsidR="04B02243" w:rsidRPr="00903A66">
              <w:rPr>
                <w:rFonts w:ascii="Arial" w:eastAsia="Arial" w:hAnsi="Arial" w:cs="Arial"/>
                <w:sz w:val="20"/>
              </w:rPr>
              <w:t xml:space="preserve"> 1</w:t>
            </w:r>
            <w:r>
              <w:rPr>
                <w:rFonts w:ascii="Arial" w:eastAsia="Arial" w:hAnsi="Arial" w:cs="Arial"/>
                <w:sz w:val="20"/>
              </w:rPr>
              <w:t>3</w:t>
            </w:r>
            <w:r w:rsidR="04B02243" w:rsidRPr="00903A66">
              <w:rPr>
                <w:rFonts w:ascii="Arial" w:eastAsia="Arial" w:hAnsi="Arial" w:cs="Arial"/>
                <w:sz w:val="20"/>
                <w:vertAlign w:val="superscript"/>
              </w:rPr>
              <w:t>th</w:t>
            </w:r>
            <w:r w:rsidR="04B02243" w:rsidRPr="00903A66">
              <w:rPr>
                <w:rFonts w:ascii="Arial" w:eastAsia="Arial" w:hAnsi="Arial" w:cs="Arial"/>
                <w:sz w:val="20"/>
              </w:rPr>
              <w:t xml:space="preserve"> – </w:t>
            </w:r>
            <w:r>
              <w:rPr>
                <w:rFonts w:ascii="Arial" w:eastAsia="Arial" w:hAnsi="Arial" w:cs="Arial"/>
                <w:sz w:val="20"/>
              </w:rPr>
              <w:t>Friday 16</w:t>
            </w:r>
            <w:r w:rsidRPr="00925CEF">
              <w:rPr>
                <w:rFonts w:ascii="Arial" w:eastAsia="Arial" w:hAnsi="Arial" w:cs="Arial"/>
                <w:sz w:val="20"/>
                <w:vertAlign w:val="superscript"/>
              </w:rPr>
              <w:t>th</w:t>
            </w:r>
            <w:r>
              <w:rPr>
                <w:rFonts w:ascii="Arial" w:eastAsia="Arial" w:hAnsi="Arial" w:cs="Arial"/>
                <w:sz w:val="20"/>
              </w:rPr>
              <w:t xml:space="preserve"> </w:t>
            </w:r>
            <w:r w:rsidR="04B02243" w:rsidRPr="00903A66">
              <w:rPr>
                <w:rFonts w:ascii="Arial" w:eastAsia="Arial" w:hAnsi="Arial" w:cs="Arial"/>
                <w:sz w:val="20"/>
              </w:rPr>
              <w:t>December</w:t>
            </w:r>
            <w:r w:rsidR="00BD0EE1" w:rsidRPr="00903A66">
              <w:rPr>
                <w:rFonts w:ascii="Arial" w:eastAsia="Arial" w:hAnsi="Arial" w:cs="Arial"/>
                <w:sz w:val="20"/>
              </w:rPr>
              <w:t xml:space="preserve"> 2022</w:t>
            </w:r>
          </w:p>
        </w:tc>
      </w:tr>
      <w:tr w:rsidR="04B02243" w14:paraId="3C49111E"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E51C37" w14:textId="06CA3D98" w:rsidR="04B02243" w:rsidRPr="00903A66" w:rsidRDefault="04B02243" w:rsidP="184041DE">
            <w:pPr>
              <w:tabs>
                <w:tab w:val="left" w:pos="317"/>
              </w:tabs>
              <w:spacing w:line="360" w:lineRule="auto"/>
              <w:ind w:left="142" w:hanging="142"/>
              <w:rPr>
                <w:rFonts w:ascii="Arial" w:eastAsia="Arial" w:hAnsi="Arial" w:cs="Arial"/>
                <w:sz w:val="20"/>
              </w:rPr>
            </w:pPr>
            <w:r w:rsidRPr="00903A66">
              <w:rPr>
                <w:rFonts w:ascii="Arial" w:eastAsia="Arial" w:hAnsi="Arial" w:cs="Arial"/>
                <w:sz w:val="20"/>
              </w:rPr>
              <w:t>Evaluation Report Sign Off</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3F3E10" w14:textId="4D5A9261" w:rsidR="04B02243" w:rsidRPr="00903A66" w:rsidRDefault="00465B25" w:rsidP="184041DE">
            <w:pPr>
              <w:tabs>
                <w:tab w:val="left" w:pos="317"/>
              </w:tabs>
              <w:spacing w:line="360" w:lineRule="auto"/>
              <w:rPr>
                <w:rFonts w:ascii="Arial" w:eastAsia="Arial" w:hAnsi="Arial" w:cs="Arial"/>
                <w:sz w:val="20"/>
              </w:rPr>
            </w:pPr>
            <w:r>
              <w:rPr>
                <w:rFonts w:ascii="Arial" w:eastAsia="Arial" w:hAnsi="Arial" w:cs="Arial"/>
                <w:sz w:val="20"/>
              </w:rPr>
              <w:t>Monday 19</w:t>
            </w:r>
            <w:r w:rsidRPr="00465B25">
              <w:rPr>
                <w:rFonts w:ascii="Arial" w:eastAsia="Arial" w:hAnsi="Arial" w:cs="Arial"/>
                <w:sz w:val="20"/>
                <w:vertAlign w:val="superscript"/>
              </w:rPr>
              <w:t>th</w:t>
            </w:r>
            <w:r>
              <w:rPr>
                <w:rFonts w:ascii="Arial" w:eastAsia="Arial" w:hAnsi="Arial" w:cs="Arial"/>
                <w:sz w:val="20"/>
              </w:rPr>
              <w:t xml:space="preserve"> </w:t>
            </w:r>
            <w:r w:rsidR="04B02243" w:rsidRPr="00903A66">
              <w:rPr>
                <w:rFonts w:ascii="Arial" w:eastAsia="Arial" w:hAnsi="Arial" w:cs="Arial"/>
                <w:sz w:val="20"/>
              </w:rPr>
              <w:t>December</w:t>
            </w:r>
            <w:r w:rsidR="00BD0EE1" w:rsidRPr="00903A66">
              <w:rPr>
                <w:rFonts w:ascii="Arial" w:eastAsia="Arial" w:hAnsi="Arial" w:cs="Arial"/>
                <w:sz w:val="20"/>
              </w:rPr>
              <w:t xml:space="preserve"> 2022</w:t>
            </w:r>
          </w:p>
        </w:tc>
      </w:tr>
      <w:tr w:rsidR="04B02243" w14:paraId="1C1D9408"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A814A" w14:textId="45D2F9FD" w:rsidR="04B02243" w:rsidRPr="00903A66" w:rsidRDefault="04B02243" w:rsidP="184041DE">
            <w:pPr>
              <w:tabs>
                <w:tab w:val="left" w:pos="317"/>
              </w:tabs>
              <w:spacing w:line="360" w:lineRule="auto"/>
              <w:ind w:left="142" w:hanging="142"/>
              <w:rPr>
                <w:rFonts w:ascii="Arial" w:eastAsia="Arial" w:hAnsi="Arial" w:cs="Arial"/>
                <w:sz w:val="20"/>
              </w:rPr>
            </w:pPr>
            <w:r w:rsidRPr="00903A66">
              <w:rPr>
                <w:rFonts w:ascii="Arial" w:eastAsia="Arial" w:hAnsi="Arial" w:cs="Arial"/>
                <w:sz w:val="20"/>
              </w:rPr>
              <w:t>Approval to Award</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B7E87" w14:textId="7125D2EC" w:rsidR="04B02243" w:rsidRPr="00903A66" w:rsidRDefault="00F4306D" w:rsidP="184041DE">
            <w:pPr>
              <w:tabs>
                <w:tab w:val="left" w:pos="317"/>
              </w:tabs>
              <w:spacing w:line="360" w:lineRule="auto"/>
              <w:ind w:left="142" w:hanging="142"/>
              <w:rPr>
                <w:rFonts w:ascii="Arial" w:eastAsia="Arial" w:hAnsi="Arial" w:cs="Arial"/>
                <w:sz w:val="20"/>
              </w:rPr>
            </w:pPr>
            <w:r>
              <w:rPr>
                <w:rFonts w:ascii="Arial" w:eastAsia="Arial" w:hAnsi="Arial" w:cs="Arial"/>
                <w:sz w:val="20"/>
              </w:rPr>
              <w:t>Friday</w:t>
            </w:r>
            <w:r w:rsidR="04B02243" w:rsidRPr="00903A66">
              <w:rPr>
                <w:rFonts w:ascii="Arial" w:eastAsia="Arial" w:hAnsi="Arial" w:cs="Arial"/>
                <w:sz w:val="20"/>
              </w:rPr>
              <w:t xml:space="preserve"> </w:t>
            </w:r>
            <w:r w:rsidR="00465B25">
              <w:rPr>
                <w:rFonts w:ascii="Arial" w:eastAsia="Arial" w:hAnsi="Arial" w:cs="Arial"/>
                <w:sz w:val="20"/>
              </w:rPr>
              <w:t>23</w:t>
            </w:r>
            <w:r w:rsidR="00465B25" w:rsidRPr="00465B25">
              <w:rPr>
                <w:rFonts w:ascii="Arial" w:eastAsia="Arial" w:hAnsi="Arial" w:cs="Arial"/>
                <w:sz w:val="20"/>
                <w:vertAlign w:val="superscript"/>
              </w:rPr>
              <w:t>rd</w:t>
            </w:r>
            <w:r w:rsidR="00465B25">
              <w:rPr>
                <w:rFonts w:ascii="Arial" w:eastAsia="Arial" w:hAnsi="Arial" w:cs="Arial"/>
                <w:sz w:val="20"/>
              </w:rPr>
              <w:t xml:space="preserve"> </w:t>
            </w:r>
            <w:r w:rsidR="04B02243" w:rsidRPr="00903A66">
              <w:rPr>
                <w:rFonts w:ascii="Arial" w:eastAsia="Arial" w:hAnsi="Arial" w:cs="Arial"/>
                <w:sz w:val="20"/>
              </w:rPr>
              <w:t>December</w:t>
            </w:r>
            <w:r w:rsidR="00BD0EE1" w:rsidRPr="00903A66">
              <w:rPr>
                <w:rFonts w:ascii="Arial" w:eastAsia="Arial" w:hAnsi="Arial" w:cs="Arial"/>
                <w:sz w:val="20"/>
              </w:rPr>
              <w:t xml:space="preserve"> 2022</w:t>
            </w:r>
          </w:p>
        </w:tc>
      </w:tr>
      <w:tr w:rsidR="04B02243" w14:paraId="3ED1643D"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B60910" w14:textId="75AC7C54" w:rsidR="04B02243" w:rsidRPr="00903A66" w:rsidRDefault="04B02243" w:rsidP="184041DE">
            <w:pPr>
              <w:rPr>
                <w:rFonts w:ascii="Arial" w:eastAsia="Arial" w:hAnsi="Arial" w:cs="Arial"/>
                <w:sz w:val="20"/>
              </w:rPr>
            </w:pPr>
            <w:r w:rsidRPr="00903A66">
              <w:rPr>
                <w:rFonts w:ascii="Arial" w:eastAsia="Arial" w:hAnsi="Arial" w:cs="Arial"/>
                <w:sz w:val="20"/>
              </w:rPr>
              <w:t>Standstill Period</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A24A40" w14:textId="52BD801B" w:rsidR="04B02243" w:rsidRPr="00903A66" w:rsidRDefault="04B02243" w:rsidP="184041DE">
            <w:pPr>
              <w:tabs>
                <w:tab w:val="left" w:pos="317"/>
              </w:tabs>
              <w:spacing w:line="360" w:lineRule="auto"/>
              <w:rPr>
                <w:rFonts w:ascii="Arial" w:eastAsia="Arial" w:hAnsi="Arial" w:cs="Arial"/>
                <w:sz w:val="20"/>
              </w:rPr>
            </w:pPr>
            <w:r w:rsidRPr="00903A66">
              <w:rPr>
                <w:rFonts w:ascii="Arial" w:eastAsia="Arial" w:hAnsi="Arial" w:cs="Arial"/>
                <w:sz w:val="20"/>
              </w:rPr>
              <w:t>Tuesday</w:t>
            </w:r>
            <w:r w:rsidR="00BD0EE1" w:rsidRPr="00903A66">
              <w:rPr>
                <w:rFonts w:ascii="Arial" w:eastAsia="Arial" w:hAnsi="Arial" w:cs="Arial"/>
                <w:sz w:val="20"/>
              </w:rPr>
              <w:t xml:space="preserve"> 3rd</w:t>
            </w:r>
            <w:r w:rsidR="09E1622A" w:rsidRPr="00903A66">
              <w:rPr>
                <w:rFonts w:ascii="Arial" w:eastAsia="Arial" w:hAnsi="Arial" w:cs="Arial"/>
                <w:sz w:val="20"/>
              </w:rPr>
              <w:t xml:space="preserve"> </w:t>
            </w:r>
            <w:r w:rsidR="00BD0EE1" w:rsidRPr="00903A66">
              <w:rPr>
                <w:rFonts w:ascii="Arial" w:eastAsia="Arial" w:hAnsi="Arial" w:cs="Arial"/>
                <w:sz w:val="20"/>
              </w:rPr>
              <w:t xml:space="preserve">January </w:t>
            </w:r>
            <w:r w:rsidRPr="00903A66">
              <w:rPr>
                <w:rFonts w:ascii="Arial" w:eastAsia="Arial" w:hAnsi="Arial" w:cs="Arial"/>
                <w:sz w:val="20"/>
              </w:rPr>
              <w:t xml:space="preserve">– </w:t>
            </w:r>
            <w:r w:rsidR="00BD0EE1" w:rsidRPr="00903A66">
              <w:rPr>
                <w:rFonts w:ascii="Arial" w:eastAsia="Arial" w:hAnsi="Arial" w:cs="Arial"/>
                <w:sz w:val="20"/>
              </w:rPr>
              <w:t>1</w:t>
            </w:r>
            <w:r w:rsidR="00465B25">
              <w:rPr>
                <w:rFonts w:ascii="Arial" w:eastAsia="Arial" w:hAnsi="Arial" w:cs="Arial"/>
                <w:sz w:val="20"/>
              </w:rPr>
              <w:t>6</w:t>
            </w:r>
            <w:r w:rsidR="00BD0EE1" w:rsidRPr="00903A66">
              <w:rPr>
                <w:rFonts w:ascii="Arial" w:eastAsia="Arial" w:hAnsi="Arial" w:cs="Arial"/>
                <w:sz w:val="20"/>
              </w:rPr>
              <w:t>th</w:t>
            </w:r>
            <w:r w:rsidRPr="00903A66">
              <w:rPr>
                <w:rFonts w:ascii="Arial" w:eastAsia="Arial" w:hAnsi="Arial" w:cs="Arial"/>
                <w:sz w:val="20"/>
              </w:rPr>
              <w:t xml:space="preserve"> January</w:t>
            </w:r>
            <w:r w:rsidR="00BD0EE1" w:rsidRPr="00903A66">
              <w:rPr>
                <w:rFonts w:ascii="Arial" w:eastAsia="Arial" w:hAnsi="Arial" w:cs="Arial"/>
                <w:sz w:val="20"/>
              </w:rPr>
              <w:t xml:space="preserve"> 2023</w:t>
            </w:r>
          </w:p>
        </w:tc>
      </w:tr>
      <w:tr w:rsidR="04B02243" w14:paraId="49210EA7" w14:textId="77777777" w:rsidTr="00F909C9">
        <w:trPr>
          <w:trHeight w:val="300"/>
        </w:trPr>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7693B3" w14:textId="662F7C71" w:rsidR="0F8A0745" w:rsidRPr="00903A66" w:rsidRDefault="0F8A0745" w:rsidP="184041DE">
            <w:pPr>
              <w:rPr>
                <w:rFonts w:ascii="Arial" w:eastAsia="Arial" w:hAnsi="Arial" w:cs="Arial"/>
                <w:sz w:val="20"/>
              </w:rPr>
            </w:pPr>
            <w:r w:rsidRPr="00903A66">
              <w:rPr>
                <w:rFonts w:ascii="Arial" w:eastAsia="Arial" w:hAnsi="Arial" w:cs="Arial"/>
                <w:sz w:val="20"/>
              </w:rPr>
              <w:t>Award Contract</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9E5657" w14:textId="4F59F0F1" w:rsidR="0F8A0745" w:rsidRPr="00903A66" w:rsidRDefault="00BD0EE1" w:rsidP="184041DE">
            <w:pPr>
              <w:spacing w:line="360" w:lineRule="auto"/>
              <w:rPr>
                <w:rFonts w:ascii="Arial" w:eastAsia="Arial" w:hAnsi="Arial" w:cs="Arial"/>
                <w:sz w:val="20"/>
              </w:rPr>
            </w:pPr>
            <w:r w:rsidRPr="00903A66">
              <w:rPr>
                <w:rFonts w:ascii="Arial" w:eastAsia="Arial" w:hAnsi="Arial" w:cs="Arial"/>
                <w:sz w:val="20"/>
              </w:rPr>
              <w:t>1</w:t>
            </w:r>
            <w:r w:rsidR="00465B25">
              <w:rPr>
                <w:rFonts w:ascii="Arial" w:eastAsia="Arial" w:hAnsi="Arial" w:cs="Arial"/>
                <w:sz w:val="20"/>
              </w:rPr>
              <w:t>7</w:t>
            </w:r>
            <w:r w:rsidR="0F8A0745" w:rsidRPr="00903A66">
              <w:rPr>
                <w:rFonts w:ascii="Arial" w:eastAsia="Arial" w:hAnsi="Arial" w:cs="Arial"/>
                <w:sz w:val="20"/>
                <w:vertAlign w:val="superscript"/>
              </w:rPr>
              <w:t>th</w:t>
            </w:r>
            <w:r w:rsidR="0F8A0745" w:rsidRPr="00903A66">
              <w:rPr>
                <w:rFonts w:ascii="Arial" w:eastAsia="Arial" w:hAnsi="Arial" w:cs="Arial"/>
                <w:sz w:val="20"/>
              </w:rPr>
              <w:t xml:space="preserve"> January 2023</w:t>
            </w:r>
          </w:p>
        </w:tc>
      </w:tr>
    </w:tbl>
    <w:p w14:paraId="0578B27D" w14:textId="77A9AD7B" w:rsidR="04B02243" w:rsidRPr="00903A66" w:rsidRDefault="04B02243" w:rsidP="04B02243">
      <w:pPr>
        <w:ind w:hanging="180"/>
        <w:rPr>
          <w:rFonts w:ascii="Arial" w:eastAsia="STZhongsong" w:hAnsi="Arial" w:cs="Arial"/>
          <w:sz w:val="20"/>
          <w:lang w:eastAsia="zh-CN"/>
        </w:rPr>
      </w:pPr>
    </w:p>
    <w:p w14:paraId="25E1F2AC" w14:textId="77777777" w:rsidR="000020A9" w:rsidRPr="00903A66" w:rsidRDefault="000020A9" w:rsidP="00237E4B">
      <w:pPr>
        <w:tabs>
          <w:tab w:val="left" w:pos="-180"/>
        </w:tabs>
        <w:ind w:hanging="180"/>
        <w:rPr>
          <w:rFonts w:ascii="Arial" w:hAnsi="Arial" w:cs="Arial"/>
          <w:sz w:val="20"/>
          <w:highlight w:val="yellow"/>
        </w:rPr>
      </w:pPr>
    </w:p>
    <w:p w14:paraId="50F00BB8" w14:textId="4DE4D8E9" w:rsidR="001A236D" w:rsidRPr="00903A66" w:rsidRDefault="00237E4B" w:rsidP="004F7B26">
      <w:pPr>
        <w:pStyle w:val="Heading2"/>
        <w:tabs>
          <w:tab w:val="clear" w:pos="0"/>
          <w:tab w:val="left" w:pos="-180"/>
        </w:tabs>
        <w:spacing w:before="0"/>
        <w:ind w:left="567" w:hanging="567"/>
        <w:rPr>
          <w:rFonts w:cs="Arial"/>
          <w:sz w:val="20"/>
        </w:rPr>
      </w:pPr>
      <w:bookmarkStart w:id="6" w:name="_Toc177969166"/>
      <w:bookmarkStart w:id="7" w:name="_Toc180380665"/>
      <w:bookmarkStart w:id="8" w:name="_Toc119072802"/>
      <w:r w:rsidRPr="00903A66">
        <w:rPr>
          <w:rFonts w:cs="Arial"/>
          <w:sz w:val="20"/>
        </w:rPr>
        <w:t xml:space="preserve">4. </w:t>
      </w:r>
      <w:r w:rsidR="004F7B26">
        <w:rPr>
          <w:rFonts w:cs="Arial"/>
          <w:sz w:val="20"/>
        </w:rPr>
        <w:tab/>
      </w:r>
      <w:r w:rsidR="001A236D" w:rsidRPr="00903A66">
        <w:rPr>
          <w:rFonts w:cs="Arial"/>
          <w:sz w:val="20"/>
        </w:rPr>
        <w:t>Scope</w:t>
      </w:r>
      <w:bookmarkStart w:id="9" w:name="_Toc177969167"/>
      <w:bookmarkStart w:id="10" w:name="_Toc180380666"/>
      <w:bookmarkEnd w:id="6"/>
      <w:bookmarkEnd w:id="7"/>
      <w:bookmarkEnd w:id="8"/>
    </w:p>
    <w:p w14:paraId="23FE6265" w14:textId="5F623BCF" w:rsidR="001A236D" w:rsidRPr="00903A66" w:rsidRDefault="00D42964" w:rsidP="004F7B26">
      <w:pPr>
        <w:tabs>
          <w:tab w:val="left" w:pos="-180"/>
        </w:tabs>
        <w:ind w:left="567" w:hanging="567"/>
        <w:rPr>
          <w:rFonts w:ascii="Arial" w:hAnsi="Arial" w:cs="Arial"/>
          <w:sz w:val="20"/>
        </w:rPr>
      </w:pPr>
      <w:r w:rsidRPr="00903A66">
        <w:rPr>
          <w:rFonts w:ascii="Arial" w:hAnsi="Arial" w:cs="Arial"/>
          <w:sz w:val="20"/>
        </w:rPr>
        <w:t xml:space="preserve">4.1 </w:t>
      </w:r>
      <w:r w:rsidR="004F7B26">
        <w:rPr>
          <w:rFonts w:ascii="Arial" w:hAnsi="Arial" w:cs="Arial"/>
          <w:sz w:val="20"/>
        </w:rPr>
        <w:tab/>
      </w:r>
      <w:r w:rsidR="007A487E" w:rsidRPr="00903A66">
        <w:rPr>
          <w:rFonts w:ascii="Arial" w:hAnsi="Arial" w:cs="Arial"/>
          <w:sz w:val="20"/>
        </w:rPr>
        <w:t>The scope of this requirement is a selection of meeting rooms across the DVLA</w:t>
      </w:r>
      <w:r w:rsidR="003D0ED4" w:rsidRPr="00903A66">
        <w:rPr>
          <w:rFonts w:ascii="Arial" w:hAnsi="Arial" w:cs="Arial"/>
          <w:sz w:val="20"/>
        </w:rPr>
        <w:t xml:space="preserve"> sites in Swansea. The locations of these sites </w:t>
      </w:r>
      <w:r w:rsidR="002236F0" w:rsidRPr="00903A66">
        <w:rPr>
          <w:rFonts w:ascii="Arial" w:hAnsi="Arial" w:cs="Arial"/>
          <w:sz w:val="20"/>
        </w:rPr>
        <w:t>are</w:t>
      </w:r>
      <w:r w:rsidR="003D0ED4" w:rsidRPr="00903A66">
        <w:rPr>
          <w:rFonts w:ascii="Arial" w:hAnsi="Arial" w:cs="Arial"/>
          <w:sz w:val="20"/>
        </w:rPr>
        <w:t xml:space="preserve"> </w:t>
      </w:r>
      <w:r w:rsidR="00F21739" w:rsidRPr="00903A66">
        <w:rPr>
          <w:rFonts w:ascii="Arial" w:hAnsi="Arial" w:cs="Arial"/>
          <w:sz w:val="20"/>
        </w:rPr>
        <w:t>provided below</w:t>
      </w:r>
      <w:r w:rsidR="002236F0" w:rsidRPr="00903A66">
        <w:rPr>
          <w:rFonts w:ascii="Arial" w:hAnsi="Arial" w:cs="Arial"/>
          <w:sz w:val="20"/>
        </w:rPr>
        <w:t>:</w:t>
      </w:r>
    </w:p>
    <w:p w14:paraId="49A6589B" w14:textId="3DCB27BC" w:rsidR="04B02243" w:rsidRPr="00903A66" w:rsidRDefault="04B02243" w:rsidP="004F7B26">
      <w:pPr>
        <w:ind w:left="567" w:hanging="567"/>
        <w:rPr>
          <w:rFonts w:ascii="Arial" w:hAnsi="Arial" w:cs="Arial"/>
          <w:sz w:val="20"/>
        </w:rPr>
      </w:pPr>
    </w:p>
    <w:p w14:paraId="0FF3AC70" w14:textId="64A073BF" w:rsidR="002236F0" w:rsidRPr="00D87864" w:rsidRDefault="00D87864" w:rsidP="00D87864">
      <w:pPr>
        <w:ind w:left="567"/>
        <w:rPr>
          <w:rStyle w:val="ui-provider"/>
          <w:b/>
          <w:bCs/>
        </w:rPr>
      </w:pPr>
      <w:r w:rsidRPr="00D87864">
        <w:rPr>
          <w:rStyle w:val="ui-provider"/>
          <w:b/>
          <w:bCs/>
        </w:rPr>
        <w:lastRenderedPageBreak/>
        <w:t>XXXXX redacted under FOI Section 40</w:t>
      </w:r>
    </w:p>
    <w:p w14:paraId="7A855C9F" w14:textId="77777777" w:rsidR="00D87864" w:rsidRPr="00903A66" w:rsidRDefault="00D87864" w:rsidP="184041DE">
      <w:pPr>
        <w:rPr>
          <w:rFonts w:ascii="Arial" w:hAnsi="Arial" w:cs="Arial"/>
          <w:sz w:val="20"/>
        </w:rPr>
      </w:pPr>
    </w:p>
    <w:p w14:paraId="17CC7A6C" w14:textId="7A919F34" w:rsidR="002236F0" w:rsidRPr="00903A66" w:rsidRDefault="002236F0" w:rsidP="004F7B26">
      <w:pPr>
        <w:tabs>
          <w:tab w:val="left" w:pos="-180"/>
        </w:tabs>
        <w:ind w:left="567" w:hanging="567"/>
        <w:rPr>
          <w:rFonts w:ascii="Arial" w:hAnsi="Arial" w:cs="Arial"/>
          <w:sz w:val="20"/>
        </w:rPr>
      </w:pPr>
      <w:r w:rsidRPr="00903A66">
        <w:rPr>
          <w:rFonts w:ascii="Arial" w:hAnsi="Arial" w:cs="Arial"/>
          <w:sz w:val="20"/>
        </w:rPr>
        <w:t xml:space="preserve">4.2 </w:t>
      </w:r>
      <w:r w:rsidR="004F7B26">
        <w:rPr>
          <w:rFonts w:ascii="Arial" w:hAnsi="Arial" w:cs="Arial"/>
          <w:sz w:val="20"/>
        </w:rPr>
        <w:tab/>
      </w:r>
      <w:r w:rsidR="002A371C" w:rsidRPr="00903A66">
        <w:rPr>
          <w:rFonts w:ascii="Arial" w:hAnsi="Arial" w:cs="Arial"/>
          <w:sz w:val="20"/>
        </w:rPr>
        <w:t xml:space="preserve">The successful bidder is required to supply </w:t>
      </w:r>
      <w:r w:rsidR="00F02DBC" w:rsidRPr="00903A66">
        <w:rPr>
          <w:rFonts w:ascii="Arial" w:hAnsi="Arial" w:cs="Arial"/>
          <w:sz w:val="20"/>
        </w:rPr>
        <w:t xml:space="preserve">the hardware for the solution, to install </w:t>
      </w:r>
      <w:r w:rsidR="00E20CC7" w:rsidRPr="00903A66">
        <w:rPr>
          <w:rFonts w:ascii="Arial" w:hAnsi="Arial" w:cs="Arial"/>
          <w:sz w:val="20"/>
        </w:rPr>
        <w:t xml:space="preserve">(physical installation, not networking setup) </w:t>
      </w:r>
      <w:r w:rsidR="00F50259" w:rsidRPr="00903A66">
        <w:rPr>
          <w:rFonts w:ascii="Arial" w:hAnsi="Arial" w:cs="Arial"/>
          <w:sz w:val="20"/>
        </w:rPr>
        <w:t>and</w:t>
      </w:r>
      <w:r w:rsidR="00F02DBC" w:rsidRPr="00903A66">
        <w:rPr>
          <w:rFonts w:ascii="Arial" w:hAnsi="Arial" w:cs="Arial"/>
          <w:sz w:val="20"/>
        </w:rPr>
        <w:t xml:space="preserve"> to test</w:t>
      </w:r>
      <w:r w:rsidR="00F50259" w:rsidRPr="00903A66">
        <w:rPr>
          <w:rFonts w:ascii="Arial" w:hAnsi="Arial" w:cs="Arial"/>
          <w:sz w:val="20"/>
        </w:rPr>
        <w:t xml:space="preserve">. Ongoing </w:t>
      </w:r>
      <w:r w:rsidR="00D96D89">
        <w:rPr>
          <w:rFonts w:ascii="Arial" w:hAnsi="Arial" w:cs="Arial"/>
          <w:sz w:val="20"/>
        </w:rPr>
        <w:t xml:space="preserve">support and </w:t>
      </w:r>
      <w:r w:rsidR="00F50259" w:rsidRPr="00903A66">
        <w:rPr>
          <w:rFonts w:ascii="Arial" w:hAnsi="Arial" w:cs="Arial"/>
          <w:sz w:val="20"/>
        </w:rPr>
        <w:t>maintenance of the equipment supplied is</w:t>
      </w:r>
      <w:r w:rsidR="00D96D89">
        <w:rPr>
          <w:rFonts w:ascii="Arial" w:hAnsi="Arial" w:cs="Arial"/>
          <w:sz w:val="20"/>
        </w:rPr>
        <w:t xml:space="preserve"> </w:t>
      </w:r>
      <w:r w:rsidR="00F50259" w:rsidRPr="00903A66">
        <w:rPr>
          <w:rFonts w:ascii="Arial" w:hAnsi="Arial" w:cs="Arial"/>
          <w:sz w:val="20"/>
        </w:rPr>
        <w:t>required.</w:t>
      </w:r>
    </w:p>
    <w:p w14:paraId="12FDDA59" w14:textId="77777777" w:rsidR="00850192" w:rsidRDefault="00850192" w:rsidP="004F7B26">
      <w:pPr>
        <w:tabs>
          <w:tab w:val="left" w:pos="-180"/>
        </w:tabs>
        <w:ind w:left="567" w:hanging="567"/>
        <w:rPr>
          <w:rFonts w:ascii="Arial" w:hAnsi="Arial" w:cs="Arial"/>
          <w:sz w:val="20"/>
        </w:rPr>
      </w:pPr>
    </w:p>
    <w:p w14:paraId="78DF98D5" w14:textId="77777777" w:rsidR="00390C34" w:rsidRPr="00903A66" w:rsidRDefault="00390C34" w:rsidP="004F7B26">
      <w:pPr>
        <w:tabs>
          <w:tab w:val="left" w:pos="-180"/>
        </w:tabs>
        <w:ind w:left="567" w:hanging="567"/>
        <w:rPr>
          <w:rFonts w:ascii="Arial" w:hAnsi="Arial" w:cs="Arial"/>
          <w:sz w:val="20"/>
        </w:rPr>
      </w:pPr>
    </w:p>
    <w:p w14:paraId="71117A48" w14:textId="426DD427" w:rsidR="001A236D" w:rsidRPr="00903A66" w:rsidRDefault="00237E4B" w:rsidP="004F7B26">
      <w:pPr>
        <w:pStyle w:val="Heading2"/>
        <w:tabs>
          <w:tab w:val="num" w:pos="747"/>
          <w:tab w:val="num" w:pos="1080"/>
        </w:tabs>
        <w:spacing w:before="0"/>
        <w:ind w:left="567" w:hanging="567"/>
        <w:rPr>
          <w:rFonts w:cs="Arial"/>
          <w:sz w:val="20"/>
        </w:rPr>
      </w:pPr>
      <w:bookmarkStart w:id="11" w:name="_Toc253400959"/>
      <w:bookmarkStart w:id="12" w:name="_Toc119072803"/>
      <w:r w:rsidRPr="00903A66">
        <w:rPr>
          <w:rFonts w:cs="Arial"/>
          <w:sz w:val="20"/>
        </w:rPr>
        <w:t xml:space="preserve">5. </w:t>
      </w:r>
      <w:r w:rsidR="004F7B26">
        <w:rPr>
          <w:rFonts w:cs="Arial"/>
          <w:sz w:val="20"/>
        </w:rPr>
        <w:tab/>
      </w:r>
      <w:r w:rsidR="001A236D" w:rsidRPr="00903A66">
        <w:rPr>
          <w:rFonts w:cs="Arial"/>
          <w:sz w:val="20"/>
        </w:rPr>
        <w:t>Implementation and Deliverables</w:t>
      </w:r>
      <w:bookmarkEnd w:id="11"/>
      <w:bookmarkEnd w:id="12"/>
    </w:p>
    <w:p w14:paraId="463C0FD7" w14:textId="07C111F3" w:rsidR="00184BFD" w:rsidRPr="009F2CF9" w:rsidRDefault="001D0140" w:rsidP="004F7B26">
      <w:pPr>
        <w:pStyle w:val="ListParagraph"/>
        <w:numPr>
          <w:ilvl w:val="1"/>
          <w:numId w:val="26"/>
        </w:numPr>
        <w:ind w:left="567" w:hanging="567"/>
        <w:rPr>
          <w:rFonts w:ascii="Arial" w:hAnsi="Arial" w:cs="Arial"/>
          <w:sz w:val="20"/>
          <w:szCs w:val="20"/>
        </w:rPr>
      </w:pPr>
      <w:r w:rsidRPr="00903A66">
        <w:rPr>
          <w:rFonts w:ascii="Arial" w:hAnsi="Arial" w:cs="Arial"/>
          <w:sz w:val="20"/>
          <w:szCs w:val="20"/>
        </w:rPr>
        <w:t xml:space="preserve">The target </w:t>
      </w:r>
      <w:r w:rsidR="00362FAF" w:rsidRPr="00903A66">
        <w:rPr>
          <w:rFonts w:ascii="Arial" w:hAnsi="Arial" w:cs="Arial"/>
          <w:sz w:val="20"/>
          <w:szCs w:val="20"/>
        </w:rPr>
        <w:t xml:space="preserve">commencement date for this contract is </w:t>
      </w:r>
      <w:r w:rsidR="28D9EDDA" w:rsidRPr="00903A66">
        <w:rPr>
          <w:rFonts w:ascii="Arial" w:hAnsi="Arial" w:cs="Arial"/>
          <w:sz w:val="20"/>
          <w:szCs w:val="20"/>
        </w:rPr>
        <w:t>1</w:t>
      </w:r>
      <w:r w:rsidR="00465B25">
        <w:rPr>
          <w:rFonts w:ascii="Arial" w:hAnsi="Arial" w:cs="Arial"/>
          <w:sz w:val="20"/>
          <w:szCs w:val="20"/>
        </w:rPr>
        <w:t>7</w:t>
      </w:r>
      <w:r w:rsidR="00362FAF" w:rsidRPr="00903A66">
        <w:rPr>
          <w:rFonts w:ascii="Arial" w:hAnsi="Arial" w:cs="Arial"/>
          <w:sz w:val="20"/>
          <w:szCs w:val="20"/>
        </w:rPr>
        <w:t>/</w:t>
      </w:r>
      <w:r w:rsidR="4009428B" w:rsidRPr="00903A66">
        <w:rPr>
          <w:rFonts w:ascii="Arial" w:hAnsi="Arial" w:cs="Arial"/>
          <w:sz w:val="20"/>
          <w:szCs w:val="20"/>
        </w:rPr>
        <w:t>0</w:t>
      </w:r>
      <w:r w:rsidR="02C74DB5" w:rsidRPr="00903A66">
        <w:rPr>
          <w:rFonts w:ascii="Arial" w:hAnsi="Arial" w:cs="Arial"/>
          <w:sz w:val="20"/>
          <w:szCs w:val="20"/>
        </w:rPr>
        <w:t>1</w:t>
      </w:r>
      <w:r w:rsidR="00362FAF" w:rsidRPr="00903A66">
        <w:rPr>
          <w:rFonts w:ascii="Arial" w:hAnsi="Arial" w:cs="Arial"/>
          <w:sz w:val="20"/>
          <w:szCs w:val="20"/>
        </w:rPr>
        <w:t>/202</w:t>
      </w:r>
      <w:r w:rsidR="541FCFD9" w:rsidRPr="00903A66">
        <w:rPr>
          <w:rFonts w:ascii="Arial" w:hAnsi="Arial" w:cs="Arial"/>
          <w:sz w:val="20"/>
          <w:szCs w:val="20"/>
        </w:rPr>
        <w:t>3</w:t>
      </w:r>
      <w:r w:rsidR="00184BFD" w:rsidRPr="00903A66">
        <w:rPr>
          <w:rFonts w:ascii="Arial" w:hAnsi="Arial" w:cs="Arial"/>
          <w:sz w:val="20"/>
          <w:szCs w:val="20"/>
        </w:rPr>
        <w:t xml:space="preserve"> for a period of </w:t>
      </w:r>
      <w:r w:rsidR="00DB0E00">
        <w:rPr>
          <w:rFonts w:ascii="Arial" w:hAnsi="Arial" w:cs="Arial"/>
          <w:sz w:val="20"/>
          <w:szCs w:val="20"/>
        </w:rPr>
        <w:t>2</w:t>
      </w:r>
      <w:r w:rsidR="00184BFD" w:rsidRPr="00903A66">
        <w:rPr>
          <w:rFonts w:ascii="Arial" w:hAnsi="Arial" w:cs="Arial"/>
          <w:sz w:val="20"/>
          <w:szCs w:val="20"/>
        </w:rPr>
        <w:t xml:space="preserve"> year</w:t>
      </w:r>
      <w:r w:rsidR="00DB0E00">
        <w:rPr>
          <w:rFonts w:ascii="Arial" w:hAnsi="Arial" w:cs="Arial"/>
          <w:sz w:val="20"/>
          <w:szCs w:val="20"/>
        </w:rPr>
        <w:t>s</w:t>
      </w:r>
      <w:r w:rsidR="002C15B9">
        <w:rPr>
          <w:rFonts w:ascii="Arial" w:hAnsi="Arial" w:cs="Arial"/>
          <w:sz w:val="20"/>
          <w:szCs w:val="20"/>
        </w:rPr>
        <w:t xml:space="preserve"> with an option to extend for 12 months, which is solely at the discretion of DVLA</w:t>
      </w:r>
      <w:r w:rsidR="00184BFD" w:rsidRPr="00903A66">
        <w:rPr>
          <w:rFonts w:ascii="Arial" w:hAnsi="Arial" w:cs="Arial"/>
          <w:sz w:val="20"/>
          <w:szCs w:val="20"/>
        </w:rPr>
        <w:t>.</w:t>
      </w:r>
    </w:p>
    <w:p w14:paraId="127607CE" w14:textId="613960A9" w:rsidR="184041DE" w:rsidRPr="009F2CF9" w:rsidRDefault="184041DE" w:rsidP="004F7B26">
      <w:pPr>
        <w:ind w:left="567" w:hanging="567"/>
        <w:rPr>
          <w:rFonts w:ascii="Arial" w:hAnsi="Arial" w:cs="Arial"/>
          <w:sz w:val="20"/>
        </w:rPr>
      </w:pPr>
    </w:p>
    <w:p w14:paraId="235BBEAC" w14:textId="76D5A1A5" w:rsidR="00B4229C" w:rsidRPr="009F2CF9" w:rsidRDefault="00B4229C" w:rsidP="004F7B26">
      <w:pPr>
        <w:pStyle w:val="ListParagraph"/>
        <w:numPr>
          <w:ilvl w:val="1"/>
          <w:numId w:val="26"/>
        </w:numPr>
        <w:ind w:left="567" w:hanging="567"/>
        <w:rPr>
          <w:rFonts w:ascii="Arial" w:hAnsi="Arial" w:cs="Arial"/>
          <w:sz w:val="20"/>
          <w:szCs w:val="20"/>
        </w:rPr>
      </w:pPr>
      <w:r w:rsidRPr="009F2CF9">
        <w:rPr>
          <w:rFonts w:ascii="Arial" w:hAnsi="Arial" w:cs="Arial"/>
          <w:sz w:val="20"/>
          <w:szCs w:val="20"/>
        </w:rPr>
        <w:t>Installation of the hardware</w:t>
      </w:r>
      <w:r w:rsidR="00CB5CED">
        <w:rPr>
          <w:rFonts w:ascii="Arial" w:hAnsi="Arial" w:cs="Arial"/>
          <w:sz w:val="20"/>
          <w:szCs w:val="20"/>
        </w:rPr>
        <w:t xml:space="preserve"> needs to be completed out of normal office hours (after 6pm Mon – Fri, all day Sat/Sun).</w:t>
      </w:r>
      <w:r w:rsidRPr="009F2CF9">
        <w:rPr>
          <w:rFonts w:ascii="Arial" w:hAnsi="Arial" w:cs="Arial"/>
          <w:sz w:val="20"/>
          <w:szCs w:val="20"/>
        </w:rPr>
        <w:t xml:space="preserve"> </w:t>
      </w:r>
      <w:r w:rsidR="00CB5CED">
        <w:rPr>
          <w:rFonts w:ascii="Arial" w:hAnsi="Arial" w:cs="Arial"/>
          <w:sz w:val="20"/>
          <w:szCs w:val="20"/>
        </w:rPr>
        <w:t>T</w:t>
      </w:r>
      <w:r w:rsidRPr="009F2CF9">
        <w:rPr>
          <w:rFonts w:ascii="Arial" w:hAnsi="Arial" w:cs="Arial"/>
          <w:sz w:val="20"/>
          <w:szCs w:val="20"/>
        </w:rPr>
        <w:t xml:space="preserve">esting/demonstration </w:t>
      </w:r>
      <w:r w:rsidR="00915281" w:rsidRPr="009F2CF9">
        <w:rPr>
          <w:rFonts w:ascii="Arial" w:hAnsi="Arial" w:cs="Arial"/>
          <w:sz w:val="20"/>
          <w:szCs w:val="20"/>
        </w:rPr>
        <w:t>of working equipment must be</w:t>
      </w:r>
      <w:r w:rsidR="00DB0E00">
        <w:rPr>
          <w:rFonts w:ascii="Arial" w:hAnsi="Arial" w:cs="Arial"/>
          <w:sz w:val="20"/>
          <w:szCs w:val="20"/>
        </w:rPr>
        <w:t xml:space="preserve"> </w:t>
      </w:r>
      <w:r w:rsidR="00915281" w:rsidRPr="009F2CF9">
        <w:rPr>
          <w:rFonts w:ascii="Arial" w:hAnsi="Arial" w:cs="Arial"/>
          <w:sz w:val="20"/>
          <w:szCs w:val="20"/>
        </w:rPr>
        <w:t xml:space="preserve">completed by </w:t>
      </w:r>
      <w:r w:rsidR="00004AB0">
        <w:rPr>
          <w:rFonts w:ascii="Arial" w:hAnsi="Arial" w:cs="Arial"/>
          <w:sz w:val="20"/>
          <w:szCs w:val="20"/>
        </w:rPr>
        <w:t>24</w:t>
      </w:r>
      <w:r w:rsidR="007F40F3" w:rsidRPr="009F2CF9">
        <w:rPr>
          <w:rFonts w:ascii="Arial" w:hAnsi="Arial" w:cs="Arial"/>
          <w:sz w:val="20"/>
          <w:szCs w:val="20"/>
        </w:rPr>
        <w:t>/03/202</w:t>
      </w:r>
      <w:r w:rsidR="55AD1B6B" w:rsidRPr="009F2CF9">
        <w:rPr>
          <w:rFonts w:ascii="Arial" w:hAnsi="Arial" w:cs="Arial"/>
          <w:sz w:val="20"/>
          <w:szCs w:val="20"/>
        </w:rPr>
        <w:t>3</w:t>
      </w:r>
      <w:r w:rsidR="007F40F3" w:rsidRPr="009F2CF9">
        <w:rPr>
          <w:rFonts w:ascii="Arial" w:hAnsi="Arial" w:cs="Arial"/>
          <w:sz w:val="20"/>
          <w:szCs w:val="20"/>
        </w:rPr>
        <w:t>.</w:t>
      </w:r>
      <w:r w:rsidR="0297FB44" w:rsidRPr="009F2CF9">
        <w:rPr>
          <w:rFonts w:ascii="Arial" w:hAnsi="Arial" w:cs="Arial"/>
          <w:sz w:val="20"/>
          <w:szCs w:val="20"/>
        </w:rPr>
        <w:t xml:space="preserve"> Invoicing will need to be received by 24</w:t>
      </w:r>
      <w:r w:rsidR="1C0585D9" w:rsidRPr="009F2CF9">
        <w:rPr>
          <w:rFonts w:ascii="Arial" w:hAnsi="Arial" w:cs="Arial"/>
          <w:sz w:val="20"/>
          <w:szCs w:val="20"/>
        </w:rPr>
        <w:t>/03/2023</w:t>
      </w:r>
      <w:r w:rsidR="007F40F3" w:rsidRPr="009F2CF9">
        <w:rPr>
          <w:rFonts w:ascii="Arial" w:hAnsi="Arial" w:cs="Arial"/>
          <w:sz w:val="20"/>
          <w:szCs w:val="20"/>
        </w:rPr>
        <w:t>.</w:t>
      </w:r>
    </w:p>
    <w:p w14:paraId="79D88F71" w14:textId="2ABBFBE0" w:rsidR="184041DE" w:rsidRPr="009F2CF9" w:rsidRDefault="184041DE" w:rsidP="004F7B26">
      <w:pPr>
        <w:ind w:left="567" w:hanging="567"/>
        <w:rPr>
          <w:rFonts w:ascii="Arial" w:hAnsi="Arial" w:cs="Arial"/>
          <w:sz w:val="20"/>
        </w:rPr>
      </w:pPr>
    </w:p>
    <w:p w14:paraId="14FF5C9F" w14:textId="2CC1718D" w:rsidR="007F40F3" w:rsidRPr="009F2CF9" w:rsidRDefault="00CB775B" w:rsidP="004F7B26">
      <w:pPr>
        <w:pStyle w:val="ListParagraph"/>
        <w:numPr>
          <w:ilvl w:val="1"/>
          <w:numId w:val="26"/>
        </w:numPr>
        <w:ind w:left="567" w:hanging="567"/>
        <w:rPr>
          <w:rFonts w:ascii="Arial" w:hAnsi="Arial" w:cs="Arial"/>
          <w:sz w:val="20"/>
          <w:szCs w:val="20"/>
        </w:rPr>
      </w:pPr>
      <w:r w:rsidRPr="009F2CF9">
        <w:rPr>
          <w:rFonts w:ascii="Arial" w:hAnsi="Arial" w:cs="Arial"/>
          <w:sz w:val="20"/>
          <w:szCs w:val="20"/>
        </w:rPr>
        <w:t>To facilitate the requirement and to assist with tender responses, potential Suppliers can attend the site as specified in section 3.</w:t>
      </w:r>
    </w:p>
    <w:p w14:paraId="2D35B0A0" w14:textId="1FAAFDC1" w:rsidR="184041DE" w:rsidRPr="009F2CF9" w:rsidRDefault="184041DE" w:rsidP="004F7B26">
      <w:pPr>
        <w:ind w:left="567" w:hanging="567"/>
        <w:rPr>
          <w:rFonts w:ascii="Arial" w:hAnsi="Arial" w:cs="Arial"/>
          <w:sz w:val="20"/>
        </w:rPr>
      </w:pPr>
    </w:p>
    <w:p w14:paraId="65E0BA73" w14:textId="25293C2E" w:rsidR="00CB775B" w:rsidRPr="009F2CF9" w:rsidRDefault="00E902A0" w:rsidP="004F7B26">
      <w:pPr>
        <w:pStyle w:val="ListParagraph"/>
        <w:numPr>
          <w:ilvl w:val="1"/>
          <w:numId w:val="26"/>
        </w:numPr>
        <w:ind w:left="567" w:hanging="567"/>
        <w:rPr>
          <w:rFonts w:ascii="Arial" w:hAnsi="Arial" w:cs="Arial"/>
          <w:sz w:val="20"/>
          <w:szCs w:val="20"/>
        </w:rPr>
      </w:pPr>
      <w:r w:rsidRPr="009F2CF9">
        <w:rPr>
          <w:rFonts w:ascii="Arial" w:hAnsi="Arial" w:cs="Arial"/>
          <w:sz w:val="20"/>
          <w:szCs w:val="20"/>
        </w:rPr>
        <w:t>Prior to contract commencement, the Supplier shall provide details of each member of contract personnel who will be attending the in-scope premises to the DVLA. This must include evidence of their relevant security clearance as required in section 8.</w:t>
      </w:r>
      <w:r w:rsidR="00943255" w:rsidRPr="009F2CF9">
        <w:rPr>
          <w:rFonts w:ascii="Arial" w:hAnsi="Arial" w:cs="Arial"/>
          <w:sz w:val="20"/>
          <w:szCs w:val="20"/>
        </w:rPr>
        <w:t>1</w:t>
      </w:r>
      <w:r w:rsidRPr="009F2CF9">
        <w:rPr>
          <w:rFonts w:ascii="Arial" w:hAnsi="Arial" w:cs="Arial"/>
          <w:sz w:val="20"/>
          <w:szCs w:val="20"/>
        </w:rPr>
        <w:t>.</w:t>
      </w:r>
    </w:p>
    <w:p w14:paraId="2A8C34F4" w14:textId="73DE1CBE" w:rsidR="007A2EAA" w:rsidRDefault="007A2EAA" w:rsidP="184041DE">
      <w:pPr>
        <w:ind w:left="-180"/>
        <w:rPr>
          <w:rFonts w:ascii="Arial" w:hAnsi="Arial" w:cs="Arial"/>
          <w:sz w:val="20"/>
          <w:highlight w:val="yellow"/>
        </w:rPr>
      </w:pPr>
    </w:p>
    <w:p w14:paraId="4204F30B" w14:textId="77777777" w:rsidR="00390C34" w:rsidRPr="009F2CF9" w:rsidRDefault="00390C34" w:rsidP="009F2CF9">
      <w:pPr>
        <w:ind w:left="-180"/>
        <w:rPr>
          <w:rFonts w:ascii="Arial" w:hAnsi="Arial" w:cs="Arial"/>
          <w:sz w:val="20"/>
          <w:highlight w:val="yellow"/>
        </w:rPr>
      </w:pPr>
    </w:p>
    <w:p w14:paraId="5FD82FAF" w14:textId="21B17C9F" w:rsidR="001A236D" w:rsidRPr="009F2CF9" w:rsidRDefault="00237E4B" w:rsidP="004F7B26">
      <w:pPr>
        <w:pStyle w:val="Heading2"/>
        <w:tabs>
          <w:tab w:val="clear" w:pos="0"/>
        </w:tabs>
        <w:spacing w:before="0"/>
        <w:ind w:left="567" w:hanging="567"/>
        <w:rPr>
          <w:rFonts w:cs="Arial"/>
          <w:sz w:val="20"/>
        </w:rPr>
      </w:pPr>
      <w:bookmarkStart w:id="13" w:name="_Toc177969168"/>
      <w:bookmarkStart w:id="14" w:name="_Toc180380667"/>
      <w:bookmarkStart w:id="15" w:name="_Toc119072804"/>
      <w:bookmarkEnd w:id="9"/>
      <w:bookmarkEnd w:id="10"/>
      <w:r w:rsidRPr="009F2CF9">
        <w:rPr>
          <w:rFonts w:cs="Arial"/>
          <w:sz w:val="20"/>
        </w:rPr>
        <w:t xml:space="preserve">6. </w:t>
      </w:r>
      <w:r w:rsidR="004F7B26">
        <w:rPr>
          <w:rFonts w:cs="Arial"/>
          <w:sz w:val="20"/>
        </w:rPr>
        <w:tab/>
      </w:r>
      <w:r w:rsidR="001A236D" w:rsidRPr="009F2CF9">
        <w:rPr>
          <w:rFonts w:cs="Arial"/>
          <w:sz w:val="20"/>
        </w:rPr>
        <w:t>Specifying Goods and/or Services</w:t>
      </w:r>
      <w:bookmarkEnd w:id="13"/>
      <w:bookmarkEnd w:id="14"/>
      <w:bookmarkEnd w:id="15"/>
    </w:p>
    <w:p w14:paraId="6C071B2E" w14:textId="2597E00A" w:rsidR="00671A46" w:rsidRPr="009F2CF9" w:rsidRDefault="00A178D9" w:rsidP="004F7B26">
      <w:pPr>
        <w:pStyle w:val="ListParagraph"/>
        <w:numPr>
          <w:ilvl w:val="1"/>
          <w:numId w:val="28"/>
        </w:numPr>
        <w:ind w:left="567" w:hanging="567"/>
        <w:rPr>
          <w:rFonts w:ascii="Arial" w:hAnsi="Arial" w:cs="Arial"/>
          <w:sz w:val="20"/>
          <w:szCs w:val="20"/>
        </w:rPr>
      </w:pPr>
      <w:r w:rsidRPr="009F2CF9">
        <w:rPr>
          <w:rFonts w:ascii="Arial" w:hAnsi="Arial" w:cs="Arial"/>
          <w:sz w:val="20"/>
          <w:szCs w:val="20"/>
        </w:rPr>
        <w:t xml:space="preserve">DVLA require </w:t>
      </w:r>
      <w:r w:rsidR="001A3A9D" w:rsidRPr="009F2CF9">
        <w:rPr>
          <w:rFonts w:ascii="Arial" w:hAnsi="Arial" w:cs="Arial"/>
          <w:sz w:val="20"/>
          <w:szCs w:val="20"/>
        </w:rPr>
        <w:t xml:space="preserve">the supply of </w:t>
      </w:r>
      <w:r w:rsidR="00EA2FC3">
        <w:rPr>
          <w:rFonts w:ascii="Arial" w:hAnsi="Arial" w:cs="Arial"/>
          <w:sz w:val="20"/>
          <w:szCs w:val="20"/>
        </w:rPr>
        <w:t>20</w:t>
      </w:r>
      <w:r w:rsidR="001A3A9D" w:rsidRPr="009F2CF9">
        <w:rPr>
          <w:rFonts w:ascii="Arial" w:hAnsi="Arial" w:cs="Arial"/>
          <w:sz w:val="20"/>
          <w:szCs w:val="20"/>
        </w:rPr>
        <w:t xml:space="preserve"> </w:t>
      </w:r>
      <w:r w:rsidR="00DE3859" w:rsidRPr="009F2CF9">
        <w:rPr>
          <w:rFonts w:ascii="Arial" w:hAnsi="Arial" w:cs="Arial"/>
          <w:sz w:val="20"/>
          <w:szCs w:val="20"/>
        </w:rPr>
        <w:t xml:space="preserve">Video Conferencing </w:t>
      </w:r>
      <w:r w:rsidR="00942EE9" w:rsidRPr="009F2CF9">
        <w:rPr>
          <w:rFonts w:ascii="Arial" w:hAnsi="Arial" w:cs="Arial"/>
          <w:sz w:val="20"/>
          <w:szCs w:val="20"/>
        </w:rPr>
        <w:t xml:space="preserve">(Video Bar) </w:t>
      </w:r>
      <w:r w:rsidR="001A3A9D" w:rsidRPr="009F2CF9">
        <w:rPr>
          <w:rFonts w:ascii="Arial" w:hAnsi="Arial" w:cs="Arial"/>
          <w:sz w:val="20"/>
          <w:szCs w:val="20"/>
        </w:rPr>
        <w:t xml:space="preserve">units, suitable </w:t>
      </w:r>
      <w:r w:rsidR="001D755E" w:rsidRPr="009F2CF9">
        <w:rPr>
          <w:rFonts w:ascii="Arial" w:hAnsi="Arial" w:cs="Arial"/>
          <w:sz w:val="20"/>
          <w:szCs w:val="20"/>
        </w:rPr>
        <w:t>to enhance the hybrid meeting experience. Of these</w:t>
      </w:r>
      <w:r w:rsidR="00C9225C" w:rsidRPr="009F2CF9">
        <w:rPr>
          <w:rFonts w:ascii="Arial" w:hAnsi="Arial" w:cs="Arial"/>
          <w:sz w:val="20"/>
          <w:szCs w:val="20"/>
        </w:rPr>
        <w:t xml:space="preserve"> </w:t>
      </w:r>
      <w:r w:rsidR="00EA2FC3">
        <w:rPr>
          <w:rFonts w:ascii="Arial" w:hAnsi="Arial" w:cs="Arial"/>
          <w:sz w:val="20"/>
          <w:szCs w:val="20"/>
        </w:rPr>
        <w:t>20</w:t>
      </w:r>
      <w:r w:rsidR="00C9225C" w:rsidRPr="009F2CF9">
        <w:rPr>
          <w:rFonts w:ascii="Arial" w:hAnsi="Arial" w:cs="Arial"/>
          <w:sz w:val="20"/>
          <w:szCs w:val="20"/>
        </w:rPr>
        <w:t xml:space="preserve"> units, 2 are to be assigned a</w:t>
      </w:r>
      <w:r w:rsidR="007024BF" w:rsidRPr="009F2CF9">
        <w:rPr>
          <w:rFonts w:ascii="Arial" w:hAnsi="Arial" w:cs="Arial"/>
          <w:sz w:val="20"/>
          <w:szCs w:val="20"/>
        </w:rPr>
        <w:t>s</w:t>
      </w:r>
      <w:r w:rsidR="00C9225C" w:rsidRPr="009F2CF9">
        <w:rPr>
          <w:rFonts w:ascii="Arial" w:hAnsi="Arial" w:cs="Arial"/>
          <w:sz w:val="20"/>
          <w:szCs w:val="20"/>
        </w:rPr>
        <w:t xml:space="preserve"> standby</w:t>
      </w:r>
      <w:r w:rsidR="007024BF" w:rsidRPr="009F2CF9">
        <w:rPr>
          <w:rFonts w:ascii="Arial" w:hAnsi="Arial" w:cs="Arial"/>
          <w:sz w:val="20"/>
          <w:szCs w:val="20"/>
        </w:rPr>
        <w:t>, and 1</w:t>
      </w:r>
      <w:r w:rsidR="00EA2FC3">
        <w:rPr>
          <w:rFonts w:ascii="Arial" w:hAnsi="Arial" w:cs="Arial"/>
          <w:sz w:val="20"/>
          <w:szCs w:val="20"/>
        </w:rPr>
        <w:t>8</w:t>
      </w:r>
      <w:r w:rsidR="007024BF" w:rsidRPr="009F2CF9">
        <w:rPr>
          <w:rFonts w:ascii="Arial" w:hAnsi="Arial" w:cs="Arial"/>
          <w:sz w:val="20"/>
          <w:szCs w:val="20"/>
        </w:rPr>
        <w:t xml:space="preserve"> are to be installed in the following meeting rooms:</w:t>
      </w:r>
    </w:p>
    <w:p w14:paraId="54CE7578" w14:textId="61FA399C" w:rsidR="42A81B8D" w:rsidRPr="009F2CF9" w:rsidRDefault="42A81B8D" w:rsidP="42A81B8D">
      <w:pPr>
        <w:rPr>
          <w:rFonts w:ascii="Arial" w:hAnsi="Arial" w:cs="Arial"/>
          <w:sz w:val="20"/>
        </w:rPr>
      </w:pPr>
    </w:p>
    <w:p w14:paraId="3739A35B" w14:textId="0E5E938F" w:rsidR="007024BF" w:rsidRPr="009F2CF9" w:rsidRDefault="6FD419FC" w:rsidP="004F7B26">
      <w:pPr>
        <w:pStyle w:val="ListParagraph"/>
        <w:numPr>
          <w:ilvl w:val="2"/>
          <w:numId w:val="28"/>
        </w:numPr>
        <w:ind w:left="1134" w:hanging="567"/>
        <w:rPr>
          <w:rFonts w:ascii="Arial" w:hAnsi="Arial" w:cs="Arial"/>
          <w:sz w:val="20"/>
          <w:szCs w:val="20"/>
        </w:rPr>
      </w:pPr>
      <w:r w:rsidRPr="009F2CF9">
        <w:rPr>
          <w:rFonts w:ascii="Arial" w:hAnsi="Arial" w:cs="Arial"/>
          <w:sz w:val="20"/>
          <w:szCs w:val="20"/>
        </w:rPr>
        <w:t>M</w:t>
      </w:r>
      <w:r w:rsidR="60AAC375" w:rsidRPr="009F2CF9">
        <w:rPr>
          <w:rFonts w:ascii="Arial" w:hAnsi="Arial" w:cs="Arial"/>
          <w:sz w:val="20"/>
          <w:szCs w:val="20"/>
        </w:rPr>
        <w:t>ain</w:t>
      </w:r>
      <w:r w:rsidR="00071657" w:rsidRPr="009F2CF9">
        <w:rPr>
          <w:rFonts w:ascii="Arial" w:hAnsi="Arial" w:cs="Arial"/>
          <w:sz w:val="20"/>
          <w:szCs w:val="20"/>
        </w:rPr>
        <w:t xml:space="preserve"> site, A1 conference room 1</w:t>
      </w:r>
    </w:p>
    <w:p w14:paraId="1499E6E9" w14:textId="5DB717AB" w:rsidR="00071657" w:rsidRDefault="6FD419FC" w:rsidP="004F7B26">
      <w:pPr>
        <w:pStyle w:val="ListParagraph"/>
        <w:numPr>
          <w:ilvl w:val="2"/>
          <w:numId w:val="28"/>
        </w:numPr>
        <w:ind w:left="1134" w:hanging="567"/>
        <w:rPr>
          <w:rFonts w:ascii="Arial" w:hAnsi="Arial" w:cs="Arial"/>
          <w:sz w:val="20"/>
          <w:szCs w:val="20"/>
        </w:rPr>
      </w:pPr>
      <w:r w:rsidRPr="009F2CF9">
        <w:rPr>
          <w:rFonts w:ascii="Arial" w:hAnsi="Arial" w:cs="Arial"/>
          <w:sz w:val="20"/>
          <w:szCs w:val="20"/>
        </w:rPr>
        <w:t>M</w:t>
      </w:r>
      <w:r w:rsidR="68A28C82" w:rsidRPr="009F2CF9">
        <w:rPr>
          <w:rFonts w:ascii="Arial" w:hAnsi="Arial" w:cs="Arial"/>
          <w:sz w:val="20"/>
          <w:szCs w:val="20"/>
        </w:rPr>
        <w:t>ain</w:t>
      </w:r>
      <w:r w:rsidR="00071657" w:rsidRPr="009F2CF9">
        <w:rPr>
          <w:rFonts w:ascii="Arial" w:hAnsi="Arial" w:cs="Arial"/>
          <w:sz w:val="20"/>
          <w:szCs w:val="20"/>
        </w:rPr>
        <w:t xml:space="preserve"> site, </w:t>
      </w:r>
      <w:r w:rsidR="00446AA4" w:rsidRPr="009F2CF9">
        <w:rPr>
          <w:rFonts w:ascii="Arial" w:hAnsi="Arial" w:cs="Arial"/>
          <w:sz w:val="20"/>
          <w:szCs w:val="20"/>
        </w:rPr>
        <w:t>A2 conference room 1</w:t>
      </w:r>
    </w:p>
    <w:p w14:paraId="5413F3E8" w14:textId="1763B4B7" w:rsidR="00EA2FC3" w:rsidRDefault="00EA2FC3" w:rsidP="004F7B26">
      <w:pPr>
        <w:pStyle w:val="ListParagraph"/>
        <w:numPr>
          <w:ilvl w:val="2"/>
          <w:numId w:val="28"/>
        </w:numPr>
        <w:ind w:left="1134" w:hanging="567"/>
        <w:rPr>
          <w:rFonts w:ascii="Arial" w:hAnsi="Arial" w:cs="Arial"/>
          <w:sz w:val="20"/>
          <w:szCs w:val="20"/>
        </w:rPr>
      </w:pPr>
      <w:r>
        <w:rPr>
          <w:rFonts w:ascii="Arial" w:hAnsi="Arial" w:cs="Arial"/>
          <w:sz w:val="20"/>
          <w:szCs w:val="20"/>
        </w:rPr>
        <w:t>Main site, A ground, meeting room 1</w:t>
      </w:r>
    </w:p>
    <w:p w14:paraId="6718993C" w14:textId="284DC573" w:rsidR="00EA2FC3" w:rsidRDefault="00EA2FC3" w:rsidP="004F7B26">
      <w:pPr>
        <w:pStyle w:val="ListParagraph"/>
        <w:numPr>
          <w:ilvl w:val="2"/>
          <w:numId w:val="28"/>
        </w:numPr>
        <w:ind w:left="1134" w:hanging="567"/>
        <w:rPr>
          <w:rFonts w:ascii="Arial" w:hAnsi="Arial" w:cs="Arial"/>
          <w:sz w:val="20"/>
          <w:szCs w:val="20"/>
        </w:rPr>
      </w:pPr>
      <w:r>
        <w:rPr>
          <w:rFonts w:ascii="Arial" w:hAnsi="Arial" w:cs="Arial"/>
          <w:sz w:val="20"/>
          <w:szCs w:val="20"/>
        </w:rPr>
        <w:t>Main site, A ground, meeting room 2</w:t>
      </w:r>
    </w:p>
    <w:p w14:paraId="4A9C8619" w14:textId="5F37A901" w:rsidR="00EA2FC3" w:rsidRDefault="00EA2FC3" w:rsidP="004F7B26">
      <w:pPr>
        <w:pStyle w:val="ListParagraph"/>
        <w:numPr>
          <w:ilvl w:val="2"/>
          <w:numId w:val="28"/>
        </w:numPr>
        <w:ind w:left="1134" w:hanging="567"/>
        <w:rPr>
          <w:rFonts w:ascii="Arial" w:hAnsi="Arial" w:cs="Arial"/>
          <w:sz w:val="20"/>
          <w:szCs w:val="20"/>
        </w:rPr>
      </w:pPr>
      <w:r>
        <w:rPr>
          <w:rFonts w:ascii="Arial" w:hAnsi="Arial" w:cs="Arial"/>
          <w:sz w:val="20"/>
          <w:szCs w:val="20"/>
        </w:rPr>
        <w:t>Main site, A ground, collaboration space</w:t>
      </w:r>
    </w:p>
    <w:p w14:paraId="755B82A5" w14:textId="23B82E77" w:rsidR="00EA2FC3" w:rsidRPr="009F2CF9" w:rsidRDefault="00EA2FC3" w:rsidP="004F7B26">
      <w:pPr>
        <w:pStyle w:val="ListParagraph"/>
        <w:numPr>
          <w:ilvl w:val="2"/>
          <w:numId w:val="28"/>
        </w:numPr>
        <w:ind w:left="1134" w:hanging="567"/>
        <w:rPr>
          <w:rFonts w:ascii="Arial" w:hAnsi="Arial" w:cs="Arial"/>
          <w:sz w:val="20"/>
          <w:szCs w:val="20"/>
        </w:rPr>
      </w:pPr>
      <w:r>
        <w:rPr>
          <w:rFonts w:ascii="Arial" w:hAnsi="Arial" w:cs="Arial"/>
          <w:sz w:val="20"/>
          <w:szCs w:val="20"/>
        </w:rPr>
        <w:t xml:space="preserve">Main site, </w:t>
      </w:r>
      <w:r w:rsidR="000F7867">
        <w:rPr>
          <w:rFonts w:ascii="Arial" w:hAnsi="Arial" w:cs="Arial"/>
          <w:sz w:val="20"/>
          <w:szCs w:val="20"/>
        </w:rPr>
        <w:t>D</w:t>
      </w:r>
      <w:r>
        <w:rPr>
          <w:rFonts w:ascii="Arial" w:hAnsi="Arial" w:cs="Arial"/>
          <w:sz w:val="20"/>
          <w:szCs w:val="20"/>
        </w:rPr>
        <w:t xml:space="preserve"> block, </w:t>
      </w:r>
      <w:r w:rsidR="000F7867">
        <w:rPr>
          <w:rFonts w:ascii="Arial" w:hAnsi="Arial" w:cs="Arial"/>
          <w:sz w:val="20"/>
          <w:szCs w:val="20"/>
        </w:rPr>
        <w:t xml:space="preserve">D7 </w:t>
      </w:r>
      <w:r>
        <w:rPr>
          <w:rFonts w:ascii="Arial" w:hAnsi="Arial" w:cs="Arial"/>
          <w:sz w:val="20"/>
          <w:szCs w:val="20"/>
        </w:rPr>
        <w:t xml:space="preserve">meeting room </w:t>
      </w:r>
      <w:r w:rsidR="000F7867">
        <w:rPr>
          <w:rFonts w:ascii="Arial" w:hAnsi="Arial" w:cs="Arial"/>
          <w:sz w:val="20"/>
          <w:szCs w:val="20"/>
        </w:rPr>
        <w:t>1</w:t>
      </w:r>
    </w:p>
    <w:p w14:paraId="1915273E" w14:textId="7D5D7266" w:rsidR="00446AA4" w:rsidRPr="009F2CF9" w:rsidRDefault="7BE4A0B5" w:rsidP="004F7B26">
      <w:pPr>
        <w:pStyle w:val="ListParagraph"/>
        <w:numPr>
          <w:ilvl w:val="2"/>
          <w:numId w:val="28"/>
        </w:numPr>
        <w:ind w:left="1134" w:hanging="567"/>
        <w:rPr>
          <w:rFonts w:ascii="Arial" w:hAnsi="Arial" w:cs="Arial"/>
          <w:sz w:val="20"/>
          <w:szCs w:val="20"/>
        </w:rPr>
      </w:pPr>
      <w:r w:rsidRPr="009F2CF9">
        <w:rPr>
          <w:rFonts w:ascii="Arial" w:hAnsi="Arial" w:cs="Arial"/>
          <w:sz w:val="20"/>
          <w:szCs w:val="20"/>
        </w:rPr>
        <w:t>M</w:t>
      </w:r>
      <w:r w:rsidR="525D64CF" w:rsidRPr="009F2CF9">
        <w:rPr>
          <w:rFonts w:ascii="Arial" w:hAnsi="Arial" w:cs="Arial"/>
          <w:sz w:val="20"/>
          <w:szCs w:val="20"/>
        </w:rPr>
        <w:t>ain</w:t>
      </w:r>
      <w:r w:rsidR="00446AA4" w:rsidRPr="009F2CF9">
        <w:rPr>
          <w:rFonts w:ascii="Arial" w:hAnsi="Arial" w:cs="Arial"/>
          <w:sz w:val="20"/>
          <w:szCs w:val="20"/>
        </w:rPr>
        <w:t xml:space="preserve"> site, D link meeting rooms (quantity 6)</w:t>
      </w:r>
    </w:p>
    <w:p w14:paraId="46EA8060" w14:textId="32FCA82D" w:rsidR="00446AA4" w:rsidRPr="009F2CF9" w:rsidRDefault="2DF57847" w:rsidP="004F7B26">
      <w:pPr>
        <w:pStyle w:val="ListParagraph"/>
        <w:numPr>
          <w:ilvl w:val="2"/>
          <w:numId w:val="28"/>
        </w:numPr>
        <w:ind w:left="1134" w:hanging="567"/>
        <w:rPr>
          <w:rFonts w:ascii="Arial" w:hAnsi="Arial" w:cs="Arial"/>
          <w:sz w:val="20"/>
          <w:szCs w:val="20"/>
        </w:rPr>
      </w:pPr>
      <w:r w:rsidRPr="009F2CF9">
        <w:rPr>
          <w:rFonts w:ascii="Arial" w:hAnsi="Arial" w:cs="Arial"/>
          <w:sz w:val="20"/>
          <w:szCs w:val="20"/>
        </w:rPr>
        <w:t>M</w:t>
      </w:r>
      <w:r w:rsidR="56FD4F2A" w:rsidRPr="009F2CF9">
        <w:rPr>
          <w:rFonts w:ascii="Arial" w:hAnsi="Arial" w:cs="Arial"/>
          <w:sz w:val="20"/>
          <w:szCs w:val="20"/>
        </w:rPr>
        <w:t>ain</w:t>
      </w:r>
      <w:r w:rsidR="00BA4894" w:rsidRPr="009F2CF9">
        <w:rPr>
          <w:rFonts w:ascii="Arial" w:hAnsi="Arial" w:cs="Arial"/>
          <w:sz w:val="20"/>
          <w:szCs w:val="20"/>
        </w:rPr>
        <w:t xml:space="preserve"> site, B block meeting room 1</w:t>
      </w:r>
    </w:p>
    <w:p w14:paraId="069F24E2" w14:textId="17408F80" w:rsidR="00BA4894" w:rsidRPr="009F2CF9" w:rsidRDefault="00BA4894" w:rsidP="004F7B26">
      <w:pPr>
        <w:pStyle w:val="ListParagraph"/>
        <w:numPr>
          <w:ilvl w:val="2"/>
          <w:numId w:val="28"/>
        </w:numPr>
        <w:tabs>
          <w:tab w:val="left" w:pos="-180"/>
        </w:tabs>
        <w:ind w:left="1134" w:hanging="567"/>
        <w:rPr>
          <w:rFonts w:ascii="Arial" w:hAnsi="Arial" w:cs="Arial"/>
          <w:sz w:val="20"/>
          <w:szCs w:val="20"/>
        </w:rPr>
      </w:pPr>
      <w:r w:rsidRPr="009F2CF9">
        <w:rPr>
          <w:rFonts w:ascii="Arial" w:hAnsi="Arial" w:cs="Arial"/>
          <w:sz w:val="20"/>
          <w:szCs w:val="20"/>
        </w:rPr>
        <w:t xml:space="preserve">Innovation </w:t>
      </w:r>
      <w:r w:rsidR="00384AD0" w:rsidRPr="009F2CF9">
        <w:rPr>
          <w:rFonts w:ascii="Arial" w:hAnsi="Arial" w:cs="Arial"/>
          <w:sz w:val="20"/>
          <w:szCs w:val="20"/>
        </w:rPr>
        <w:t>building,</w:t>
      </w:r>
      <w:r w:rsidRPr="009F2CF9">
        <w:rPr>
          <w:rFonts w:ascii="Arial" w:hAnsi="Arial" w:cs="Arial"/>
          <w:sz w:val="20"/>
          <w:szCs w:val="20"/>
        </w:rPr>
        <w:t xml:space="preserve"> ‘Discover’ meeting room</w:t>
      </w:r>
    </w:p>
    <w:p w14:paraId="564B5B9A" w14:textId="4E7AB92C" w:rsidR="00BA4894" w:rsidRPr="009F2CF9" w:rsidRDefault="00EA2FC3" w:rsidP="004F7B26">
      <w:pPr>
        <w:pStyle w:val="ListParagraph"/>
        <w:numPr>
          <w:ilvl w:val="2"/>
          <w:numId w:val="28"/>
        </w:numPr>
        <w:tabs>
          <w:tab w:val="left" w:pos="-180"/>
        </w:tabs>
        <w:ind w:left="1134" w:hanging="567"/>
        <w:rPr>
          <w:rFonts w:ascii="Arial" w:hAnsi="Arial" w:cs="Arial"/>
          <w:sz w:val="20"/>
          <w:szCs w:val="20"/>
        </w:rPr>
      </w:pPr>
      <w:r>
        <w:rPr>
          <w:rFonts w:ascii="Arial" w:hAnsi="Arial" w:cs="Arial"/>
          <w:sz w:val="20"/>
          <w:szCs w:val="20"/>
        </w:rPr>
        <w:t xml:space="preserve"> </w:t>
      </w:r>
      <w:r w:rsidR="00384AD0" w:rsidRPr="009F2CF9">
        <w:rPr>
          <w:rFonts w:ascii="Arial" w:hAnsi="Arial" w:cs="Arial"/>
          <w:sz w:val="20"/>
          <w:szCs w:val="20"/>
        </w:rPr>
        <w:t>Innovation building, ‘Transform’ meeting room</w:t>
      </w:r>
    </w:p>
    <w:p w14:paraId="446D3846" w14:textId="51B4194D" w:rsidR="00384AD0" w:rsidRPr="009F2CF9" w:rsidRDefault="00EA2FC3" w:rsidP="004F7B26">
      <w:pPr>
        <w:pStyle w:val="ListParagraph"/>
        <w:numPr>
          <w:ilvl w:val="2"/>
          <w:numId w:val="28"/>
        </w:numPr>
        <w:tabs>
          <w:tab w:val="left" w:pos="-180"/>
        </w:tabs>
        <w:ind w:left="1134" w:hanging="567"/>
        <w:rPr>
          <w:rFonts w:ascii="Arial" w:hAnsi="Arial" w:cs="Arial"/>
          <w:sz w:val="20"/>
          <w:szCs w:val="20"/>
        </w:rPr>
      </w:pPr>
      <w:r>
        <w:rPr>
          <w:rFonts w:ascii="Arial" w:hAnsi="Arial" w:cs="Arial"/>
          <w:sz w:val="20"/>
          <w:szCs w:val="20"/>
        </w:rPr>
        <w:t xml:space="preserve"> </w:t>
      </w:r>
      <w:r w:rsidR="00323BE0" w:rsidRPr="009F2CF9">
        <w:rPr>
          <w:rFonts w:ascii="Arial" w:hAnsi="Arial" w:cs="Arial"/>
          <w:sz w:val="20"/>
          <w:szCs w:val="20"/>
        </w:rPr>
        <w:t>Innovation building, Digital theatre</w:t>
      </w:r>
    </w:p>
    <w:p w14:paraId="447AF5B2" w14:textId="053B88B3" w:rsidR="00323BE0" w:rsidRPr="009F2CF9" w:rsidRDefault="00EA2FC3" w:rsidP="004F7B26">
      <w:pPr>
        <w:pStyle w:val="ListParagraph"/>
        <w:numPr>
          <w:ilvl w:val="2"/>
          <w:numId w:val="28"/>
        </w:numPr>
        <w:tabs>
          <w:tab w:val="left" w:pos="-180"/>
        </w:tabs>
        <w:ind w:left="1134" w:hanging="567"/>
        <w:rPr>
          <w:rFonts w:ascii="Arial" w:hAnsi="Arial" w:cs="Arial"/>
          <w:sz w:val="20"/>
          <w:szCs w:val="20"/>
        </w:rPr>
      </w:pPr>
      <w:r>
        <w:rPr>
          <w:rFonts w:ascii="Arial" w:hAnsi="Arial" w:cs="Arial"/>
          <w:sz w:val="20"/>
          <w:szCs w:val="20"/>
        </w:rPr>
        <w:t xml:space="preserve"> </w:t>
      </w:r>
      <w:r w:rsidR="00323BE0" w:rsidRPr="009F2CF9">
        <w:rPr>
          <w:rFonts w:ascii="Arial" w:hAnsi="Arial" w:cs="Arial"/>
          <w:sz w:val="20"/>
          <w:szCs w:val="20"/>
        </w:rPr>
        <w:t>Contact centre, meeting room C</w:t>
      </w:r>
    </w:p>
    <w:p w14:paraId="74FEDA12" w14:textId="57F7F9D1" w:rsidR="00323BE0" w:rsidRPr="009F2CF9" w:rsidRDefault="00EA2FC3" w:rsidP="004F7B26">
      <w:pPr>
        <w:pStyle w:val="ListParagraph"/>
        <w:numPr>
          <w:ilvl w:val="2"/>
          <w:numId w:val="28"/>
        </w:numPr>
        <w:tabs>
          <w:tab w:val="left" w:pos="-180"/>
        </w:tabs>
        <w:ind w:left="1134" w:hanging="567"/>
        <w:rPr>
          <w:rFonts w:ascii="Arial" w:hAnsi="Arial" w:cs="Arial"/>
          <w:sz w:val="20"/>
          <w:szCs w:val="20"/>
        </w:rPr>
      </w:pPr>
      <w:r>
        <w:rPr>
          <w:rFonts w:ascii="Arial" w:hAnsi="Arial" w:cs="Arial"/>
          <w:sz w:val="20"/>
          <w:szCs w:val="20"/>
        </w:rPr>
        <w:t xml:space="preserve"> </w:t>
      </w:r>
      <w:r w:rsidR="009D3F42" w:rsidRPr="009F2CF9">
        <w:rPr>
          <w:rFonts w:ascii="Arial" w:hAnsi="Arial" w:cs="Arial"/>
          <w:sz w:val="20"/>
          <w:szCs w:val="20"/>
        </w:rPr>
        <w:t xml:space="preserve">Ty </w:t>
      </w:r>
      <w:proofErr w:type="spellStart"/>
      <w:r w:rsidR="009D3F42" w:rsidRPr="009F2CF9">
        <w:rPr>
          <w:rFonts w:ascii="Arial" w:hAnsi="Arial" w:cs="Arial"/>
          <w:sz w:val="20"/>
          <w:szCs w:val="20"/>
        </w:rPr>
        <w:t>Felin</w:t>
      </w:r>
      <w:proofErr w:type="spellEnd"/>
      <w:r w:rsidR="009D3F42" w:rsidRPr="009F2CF9">
        <w:rPr>
          <w:rFonts w:ascii="Arial" w:hAnsi="Arial" w:cs="Arial"/>
          <w:sz w:val="20"/>
          <w:szCs w:val="20"/>
        </w:rPr>
        <w:t xml:space="preserve">, </w:t>
      </w:r>
      <w:r w:rsidR="000D3C43" w:rsidRPr="009F2CF9">
        <w:rPr>
          <w:rFonts w:ascii="Arial" w:hAnsi="Arial" w:cs="Arial"/>
          <w:sz w:val="20"/>
          <w:szCs w:val="20"/>
        </w:rPr>
        <w:t>first floor conference room</w:t>
      </w:r>
    </w:p>
    <w:p w14:paraId="54868260" w14:textId="77777777" w:rsidR="00B97C5A" w:rsidRPr="009F2CF9" w:rsidRDefault="00B97C5A" w:rsidP="00B97C5A">
      <w:pPr>
        <w:pStyle w:val="ListParagraph"/>
        <w:tabs>
          <w:tab w:val="left" w:pos="-180"/>
        </w:tabs>
        <w:rPr>
          <w:rFonts w:ascii="Arial" w:hAnsi="Arial" w:cs="Arial"/>
          <w:sz w:val="20"/>
          <w:szCs w:val="20"/>
        </w:rPr>
      </w:pPr>
    </w:p>
    <w:p w14:paraId="42A3FD88" w14:textId="4106D973" w:rsidR="009D3F42" w:rsidRPr="009F2CF9" w:rsidRDefault="004601E1" w:rsidP="004F7B26">
      <w:pPr>
        <w:pStyle w:val="ListParagraph"/>
        <w:numPr>
          <w:ilvl w:val="1"/>
          <w:numId w:val="28"/>
        </w:numPr>
        <w:tabs>
          <w:tab w:val="left" w:pos="-180"/>
        </w:tabs>
        <w:ind w:left="567" w:hanging="567"/>
        <w:rPr>
          <w:rFonts w:ascii="Arial" w:hAnsi="Arial" w:cs="Arial"/>
          <w:sz w:val="20"/>
          <w:szCs w:val="20"/>
        </w:rPr>
      </w:pPr>
      <w:r w:rsidRPr="009F2CF9">
        <w:rPr>
          <w:rFonts w:ascii="Arial" w:hAnsi="Arial" w:cs="Arial"/>
          <w:sz w:val="20"/>
          <w:szCs w:val="20"/>
        </w:rPr>
        <w:t xml:space="preserve">DVLA require the Supplier to </w:t>
      </w:r>
      <w:r w:rsidR="00F67B6F" w:rsidRPr="009F2CF9">
        <w:rPr>
          <w:rFonts w:ascii="Arial" w:hAnsi="Arial" w:cs="Arial"/>
          <w:sz w:val="20"/>
          <w:szCs w:val="20"/>
        </w:rPr>
        <w:t>permanently install the hardware in locations 6.1.1 to 6.1.</w:t>
      </w:r>
      <w:r w:rsidR="000F7867">
        <w:rPr>
          <w:rFonts w:ascii="Arial" w:hAnsi="Arial" w:cs="Arial"/>
          <w:sz w:val="20"/>
          <w:szCs w:val="20"/>
        </w:rPr>
        <w:t>13</w:t>
      </w:r>
      <w:r w:rsidR="00B97C5A" w:rsidRPr="009F2CF9">
        <w:rPr>
          <w:rFonts w:ascii="Arial" w:hAnsi="Arial" w:cs="Arial"/>
          <w:sz w:val="20"/>
          <w:szCs w:val="20"/>
        </w:rPr>
        <w:t xml:space="preserve"> above, with a suitable bracket for wall mounting.</w:t>
      </w:r>
    </w:p>
    <w:p w14:paraId="2FFCDEDC" w14:textId="77777777" w:rsidR="00491B91" w:rsidRPr="009F2CF9" w:rsidRDefault="00491B91" w:rsidP="004F7B26">
      <w:pPr>
        <w:pStyle w:val="ListParagraph"/>
        <w:ind w:left="567" w:hanging="567"/>
        <w:rPr>
          <w:rFonts w:ascii="Arial" w:hAnsi="Arial" w:cs="Arial"/>
          <w:sz w:val="20"/>
          <w:szCs w:val="20"/>
        </w:rPr>
      </w:pPr>
    </w:p>
    <w:p w14:paraId="0575254F" w14:textId="77B25FB2" w:rsidR="0056157B" w:rsidRPr="009F2CF9" w:rsidRDefault="0055654D" w:rsidP="004F7B26">
      <w:pPr>
        <w:pStyle w:val="ListParagraph"/>
        <w:numPr>
          <w:ilvl w:val="1"/>
          <w:numId w:val="28"/>
        </w:numPr>
        <w:ind w:left="567" w:hanging="567"/>
        <w:rPr>
          <w:rFonts w:ascii="Arial" w:hAnsi="Arial" w:cs="Arial"/>
          <w:sz w:val="20"/>
          <w:szCs w:val="20"/>
        </w:rPr>
      </w:pPr>
      <w:r w:rsidRPr="009F2CF9">
        <w:rPr>
          <w:rFonts w:ascii="Arial" w:hAnsi="Arial" w:cs="Arial"/>
          <w:sz w:val="20"/>
          <w:szCs w:val="20"/>
        </w:rPr>
        <w:t>The hardware must be certified as compati</w:t>
      </w:r>
      <w:r w:rsidR="00516AF6" w:rsidRPr="009F2CF9">
        <w:rPr>
          <w:rFonts w:ascii="Arial" w:hAnsi="Arial" w:cs="Arial"/>
          <w:sz w:val="20"/>
          <w:szCs w:val="20"/>
        </w:rPr>
        <w:t>ble with Microsoft</w:t>
      </w:r>
      <w:r w:rsidR="002A70CE" w:rsidRPr="009F2CF9">
        <w:rPr>
          <w:rFonts w:ascii="Arial" w:hAnsi="Arial" w:cs="Arial"/>
          <w:sz w:val="20"/>
          <w:szCs w:val="20"/>
          <w:vertAlign w:val="superscript"/>
        </w:rPr>
        <w:t>®</w:t>
      </w:r>
      <w:r w:rsidR="00516AF6" w:rsidRPr="009F2CF9">
        <w:rPr>
          <w:rFonts w:ascii="Arial" w:hAnsi="Arial" w:cs="Arial"/>
          <w:sz w:val="20"/>
          <w:szCs w:val="20"/>
        </w:rPr>
        <w:t xml:space="preserve"> Teams</w:t>
      </w:r>
      <w:r w:rsidR="00476456" w:rsidRPr="009F2CF9">
        <w:rPr>
          <w:rFonts w:ascii="Arial" w:hAnsi="Arial" w:cs="Arial"/>
          <w:sz w:val="20"/>
          <w:szCs w:val="20"/>
        </w:rPr>
        <w:t xml:space="preserve"> Roo</w:t>
      </w:r>
      <w:r w:rsidR="000345A2" w:rsidRPr="009F2CF9">
        <w:rPr>
          <w:rFonts w:ascii="Arial" w:hAnsi="Arial" w:cs="Arial"/>
          <w:sz w:val="20"/>
          <w:szCs w:val="20"/>
        </w:rPr>
        <w:t>ms</w:t>
      </w:r>
      <w:r w:rsidR="00B70FAE" w:rsidRPr="009F2CF9">
        <w:rPr>
          <w:rFonts w:ascii="Arial" w:hAnsi="Arial" w:cs="Arial"/>
          <w:sz w:val="20"/>
          <w:szCs w:val="20"/>
        </w:rPr>
        <w:t xml:space="preserve"> and feature a </w:t>
      </w:r>
      <w:r w:rsidR="00BF103D" w:rsidRPr="009F2CF9">
        <w:rPr>
          <w:rFonts w:ascii="Arial" w:hAnsi="Arial" w:cs="Arial"/>
          <w:sz w:val="20"/>
          <w:szCs w:val="20"/>
        </w:rPr>
        <w:t>standalone</w:t>
      </w:r>
      <w:r w:rsidR="00500773" w:rsidRPr="009F2CF9">
        <w:rPr>
          <w:rFonts w:ascii="Arial" w:hAnsi="Arial" w:cs="Arial"/>
          <w:sz w:val="20"/>
          <w:szCs w:val="20"/>
        </w:rPr>
        <w:t xml:space="preserve"> desk</w:t>
      </w:r>
      <w:r w:rsidR="004E4E6E" w:rsidRPr="009F2CF9">
        <w:rPr>
          <w:rFonts w:ascii="Arial" w:hAnsi="Arial" w:cs="Arial"/>
          <w:sz w:val="20"/>
          <w:szCs w:val="20"/>
        </w:rPr>
        <w:t>-</w:t>
      </w:r>
      <w:r w:rsidR="00500773" w:rsidRPr="009F2CF9">
        <w:rPr>
          <w:rFonts w:ascii="Arial" w:hAnsi="Arial" w:cs="Arial"/>
          <w:sz w:val="20"/>
          <w:szCs w:val="20"/>
        </w:rPr>
        <w:t xml:space="preserve">based </w:t>
      </w:r>
      <w:r w:rsidR="007A5014" w:rsidRPr="009F2CF9">
        <w:rPr>
          <w:rFonts w:ascii="Arial" w:hAnsi="Arial" w:cs="Arial"/>
          <w:sz w:val="20"/>
          <w:szCs w:val="20"/>
        </w:rPr>
        <w:t>touch interface</w:t>
      </w:r>
      <w:r w:rsidR="00D529CE" w:rsidRPr="009F2CF9">
        <w:rPr>
          <w:rFonts w:ascii="Arial" w:hAnsi="Arial" w:cs="Arial"/>
          <w:sz w:val="20"/>
          <w:szCs w:val="20"/>
        </w:rPr>
        <w:t xml:space="preserve"> (</w:t>
      </w:r>
      <w:r w:rsidR="00A07C11" w:rsidRPr="009F2CF9">
        <w:rPr>
          <w:rFonts w:ascii="Arial" w:hAnsi="Arial" w:cs="Arial"/>
          <w:sz w:val="20"/>
          <w:szCs w:val="20"/>
        </w:rPr>
        <w:t>at least 8” screen size)</w:t>
      </w:r>
      <w:r w:rsidR="007A5014" w:rsidRPr="009F2CF9">
        <w:rPr>
          <w:rFonts w:ascii="Arial" w:hAnsi="Arial" w:cs="Arial"/>
          <w:sz w:val="20"/>
          <w:szCs w:val="20"/>
        </w:rPr>
        <w:t xml:space="preserve">, </w:t>
      </w:r>
      <w:r w:rsidR="00F362C5" w:rsidRPr="009F2CF9">
        <w:rPr>
          <w:rFonts w:ascii="Arial" w:hAnsi="Arial" w:cs="Arial"/>
          <w:sz w:val="20"/>
          <w:szCs w:val="20"/>
        </w:rPr>
        <w:t>separate all-in-one video bar</w:t>
      </w:r>
      <w:r w:rsidR="009C3C17" w:rsidRPr="009F2CF9">
        <w:rPr>
          <w:rFonts w:ascii="Arial" w:hAnsi="Arial" w:cs="Arial"/>
          <w:sz w:val="20"/>
          <w:szCs w:val="20"/>
        </w:rPr>
        <w:t xml:space="preserve"> containing </w:t>
      </w:r>
      <w:r w:rsidR="00B70FAE" w:rsidRPr="009F2CF9">
        <w:rPr>
          <w:rFonts w:ascii="Arial" w:hAnsi="Arial" w:cs="Arial"/>
          <w:sz w:val="20"/>
          <w:szCs w:val="20"/>
        </w:rPr>
        <w:t>camera, m</w:t>
      </w:r>
      <w:r w:rsidR="00C96CCE" w:rsidRPr="009F2CF9">
        <w:rPr>
          <w:rFonts w:ascii="Arial" w:hAnsi="Arial" w:cs="Arial"/>
          <w:sz w:val="20"/>
          <w:szCs w:val="20"/>
        </w:rPr>
        <w:t>icrophone</w:t>
      </w:r>
      <w:r w:rsidR="00D30945" w:rsidRPr="009F2CF9">
        <w:rPr>
          <w:rFonts w:ascii="Arial" w:hAnsi="Arial" w:cs="Arial"/>
          <w:sz w:val="20"/>
          <w:szCs w:val="20"/>
        </w:rPr>
        <w:t xml:space="preserve"> array</w:t>
      </w:r>
      <w:r w:rsidR="00C96CCE" w:rsidRPr="009F2CF9">
        <w:rPr>
          <w:rFonts w:ascii="Arial" w:hAnsi="Arial" w:cs="Arial"/>
          <w:sz w:val="20"/>
          <w:szCs w:val="20"/>
        </w:rPr>
        <w:t xml:space="preserve"> and speakers suitable for use in </w:t>
      </w:r>
      <w:r w:rsidR="008E6F25" w:rsidRPr="009F2CF9">
        <w:rPr>
          <w:rFonts w:ascii="Arial" w:hAnsi="Arial" w:cs="Arial"/>
          <w:sz w:val="20"/>
          <w:szCs w:val="20"/>
        </w:rPr>
        <w:t xml:space="preserve">midsize </w:t>
      </w:r>
      <w:r w:rsidR="00787158" w:rsidRPr="009F2CF9">
        <w:rPr>
          <w:rFonts w:ascii="Arial" w:hAnsi="Arial" w:cs="Arial"/>
          <w:sz w:val="20"/>
          <w:szCs w:val="20"/>
        </w:rPr>
        <w:t>rooms.</w:t>
      </w:r>
    </w:p>
    <w:p w14:paraId="57E22A64" w14:textId="77777777" w:rsidR="00491B91" w:rsidRPr="009F2CF9" w:rsidRDefault="00491B91" w:rsidP="00491B91">
      <w:pPr>
        <w:tabs>
          <w:tab w:val="left" w:pos="-180"/>
        </w:tabs>
        <w:rPr>
          <w:rFonts w:ascii="Arial" w:hAnsi="Arial" w:cs="Arial"/>
          <w:sz w:val="20"/>
        </w:rPr>
      </w:pPr>
    </w:p>
    <w:p w14:paraId="5A935B2B" w14:textId="153C51C3" w:rsidR="00844832" w:rsidRPr="009F2CF9" w:rsidRDefault="00844832" w:rsidP="00514D2A">
      <w:pPr>
        <w:pStyle w:val="ListParagraph"/>
        <w:numPr>
          <w:ilvl w:val="1"/>
          <w:numId w:val="28"/>
        </w:numPr>
        <w:ind w:left="567" w:hanging="567"/>
        <w:rPr>
          <w:rFonts w:ascii="Arial" w:hAnsi="Arial" w:cs="Arial"/>
          <w:sz w:val="20"/>
          <w:szCs w:val="20"/>
        </w:rPr>
      </w:pPr>
      <w:r w:rsidRPr="009F2CF9">
        <w:rPr>
          <w:rFonts w:ascii="Arial" w:hAnsi="Arial" w:cs="Arial"/>
          <w:sz w:val="20"/>
          <w:szCs w:val="20"/>
        </w:rPr>
        <w:t>The following features are also required:</w:t>
      </w:r>
    </w:p>
    <w:p w14:paraId="71582DF0" w14:textId="22607FC4" w:rsidR="184041DE" w:rsidRPr="009F2CF9" w:rsidRDefault="184041DE" w:rsidP="00514D2A">
      <w:pPr>
        <w:ind w:left="567" w:hanging="567"/>
        <w:rPr>
          <w:rFonts w:ascii="Arial" w:hAnsi="Arial" w:cs="Arial"/>
          <w:sz w:val="20"/>
        </w:rPr>
      </w:pPr>
    </w:p>
    <w:p w14:paraId="447FBD1C" w14:textId="75F30DF0" w:rsidR="001C5A6F" w:rsidRPr="009F2CF9" w:rsidRDefault="0009258C" w:rsidP="00514D2A">
      <w:pPr>
        <w:pStyle w:val="ListParagraph"/>
        <w:numPr>
          <w:ilvl w:val="2"/>
          <w:numId w:val="28"/>
        </w:numPr>
        <w:spacing w:line="480" w:lineRule="auto"/>
        <w:ind w:left="1134" w:hanging="567"/>
        <w:rPr>
          <w:rFonts w:ascii="Arial" w:hAnsi="Arial" w:cs="Arial"/>
          <w:sz w:val="20"/>
          <w:szCs w:val="20"/>
        </w:rPr>
      </w:pPr>
      <w:r w:rsidRPr="009F2CF9">
        <w:rPr>
          <w:rFonts w:ascii="Arial" w:hAnsi="Arial" w:cs="Arial"/>
          <w:sz w:val="20"/>
          <w:szCs w:val="20"/>
        </w:rPr>
        <w:t>Ability to s</w:t>
      </w:r>
      <w:r w:rsidR="001C5A6F" w:rsidRPr="009F2CF9">
        <w:rPr>
          <w:rFonts w:ascii="Arial" w:hAnsi="Arial" w:cs="Arial"/>
          <w:sz w:val="20"/>
          <w:szCs w:val="20"/>
        </w:rPr>
        <w:t>upport rooms of up to 10 people</w:t>
      </w:r>
      <w:r w:rsidR="004B7562" w:rsidRPr="009F2CF9">
        <w:rPr>
          <w:rFonts w:ascii="Arial" w:hAnsi="Arial" w:cs="Arial"/>
          <w:sz w:val="20"/>
          <w:szCs w:val="20"/>
        </w:rPr>
        <w:t>.</w:t>
      </w:r>
    </w:p>
    <w:p w14:paraId="03B2EE59" w14:textId="71286A2E" w:rsidR="001C5A6F" w:rsidRPr="009F2CF9" w:rsidRDefault="00E34DF8" w:rsidP="00514D2A">
      <w:pPr>
        <w:pStyle w:val="ListParagraph"/>
        <w:numPr>
          <w:ilvl w:val="2"/>
          <w:numId w:val="28"/>
        </w:numPr>
        <w:spacing w:line="480" w:lineRule="auto"/>
        <w:ind w:left="1134" w:hanging="567"/>
        <w:rPr>
          <w:rFonts w:ascii="Arial" w:hAnsi="Arial" w:cs="Arial"/>
          <w:sz w:val="20"/>
          <w:szCs w:val="20"/>
        </w:rPr>
      </w:pPr>
      <w:r w:rsidRPr="009F2CF9">
        <w:rPr>
          <w:rFonts w:ascii="Arial" w:hAnsi="Arial" w:cs="Arial"/>
          <w:sz w:val="20"/>
          <w:szCs w:val="20"/>
        </w:rPr>
        <w:t>Dual monitor support (HDMI)</w:t>
      </w:r>
      <w:r w:rsidR="00377449" w:rsidRPr="009F2CF9">
        <w:rPr>
          <w:rFonts w:ascii="Arial" w:hAnsi="Arial" w:cs="Arial"/>
          <w:sz w:val="20"/>
          <w:szCs w:val="20"/>
        </w:rPr>
        <w:t xml:space="preserve">, </w:t>
      </w:r>
      <w:r w:rsidR="00CA3B3C" w:rsidRPr="009F2CF9">
        <w:rPr>
          <w:rFonts w:ascii="Arial" w:hAnsi="Arial" w:cs="Arial"/>
          <w:sz w:val="20"/>
          <w:szCs w:val="20"/>
        </w:rPr>
        <w:t>t</w:t>
      </w:r>
      <w:r w:rsidR="00377449" w:rsidRPr="009F2CF9">
        <w:rPr>
          <w:rFonts w:ascii="Arial" w:hAnsi="Arial" w:cs="Arial"/>
          <w:sz w:val="20"/>
          <w:szCs w:val="20"/>
        </w:rPr>
        <w:t>ouch display compatible</w:t>
      </w:r>
      <w:r w:rsidR="004D2E08" w:rsidRPr="009F2CF9">
        <w:rPr>
          <w:rFonts w:ascii="Arial" w:hAnsi="Arial" w:cs="Arial"/>
          <w:sz w:val="20"/>
          <w:szCs w:val="20"/>
        </w:rPr>
        <w:t>.</w:t>
      </w:r>
    </w:p>
    <w:p w14:paraId="268266B2" w14:textId="7AA25DC1" w:rsidR="0009258C" w:rsidRPr="009F2CF9" w:rsidRDefault="00E34DF8"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t>Interface to support ad</w:t>
      </w:r>
      <w:r w:rsidR="007F6801" w:rsidRPr="009F2CF9">
        <w:rPr>
          <w:rFonts w:ascii="Arial" w:hAnsi="Arial" w:cs="Arial"/>
          <w:sz w:val="20"/>
          <w:szCs w:val="20"/>
        </w:rPr>
        <w:t>-</w:t>
      </w:r>
      <w:r w:rsidRPr="009F2CF9">
        <w:rPr>
          <w:rFonts w:ascii="Arial" w:hAnsi="Arial" w:cs="Arial"/>
          <w:sz w:val="20"/>
          <w:szCs w:val="20"/>
        </w:rPr>
        <w:t>hoc laptop or computer</w:t>
      </w:r>
      <w:r w:rsidR="00A774B9" w:rsidRPr="009F2CF9">
        <w:rPr>
          <w:rFonts w:ascii="Arial" w:hAnsi="Arial" w:cs="Arial"/>
          <w:sz w:val="20"/>
          <w:szCs w:val="20"/>
        </w:rPr>
        <w:t xml:space="preserve"> connectivity</w:t>
      </w:r>
      <w:r w:rsidR="009219A9" w:rsidRPr="009F2CF9">
        <w:rPr>
          <w:rFonts w:ascii="Arial" w:hAnsi="Arial" w:cs="Arial"/>
          <w:sz w:val="20"/>
          <w:szCs w:val="20"/>
        </w:rPr>
        <w:t>.</w:t>
      </w:r>
    </w:p>
    <w:p w14:paraId="4B6935E3" w14:textId="77777777" w:rsidR="0009258C" w:rsidRPr="009F2CF9" w:rsidRDefault="0009258C" w:rsidP="00514D2A">
      <w:pPr>
        <w:pStyle w:val="ListParagraph"/>
        <w:ind w:left="1134" w:hanging="567"/>
        <w:rPr>
          <w:rFonts w:ascii="Arial" w:hAnsi="Arial" w:cs="Arial"/>
          <w:sz w:val="20"/>
          <w:szCs w:val="20"/>
        </w:rPr>
      </w:pPr>
    </w:p>
    <w:p w14:paraId="6409D99F" w14:textId="018736CF" w:rsidR="00844832" w:rsidRPr="009F2CF9" w:rsidRDefault="0072091B"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lastRenderedPageBreak/>
        <w:t xml:space="preserve">Camera with </w:t>
      </w:r>
      <w:r w:rsidR="00112801" w:rsidRPr="009F2CF9">
        <w:rPr>
          <w:rFonts w:ascii="Arial" w:hAnsi="Arial" w:cs="Arial"/>
          <w:sz w:val="20"/>
          <w:szCs w:val="20"/>
        </w:rPr>
        <w:t xml:space="preserve">Ultra </w:t>
      </w:r>
      <w:r w:rsidR="00A713E1" w:rsidRPr="009F2CF9">
        <w:rPr>
          <w:rFonts w:ascii="Arial" w:hAnsi="Arial" w:cs="Arial"/>
          <w:sz w:val="20"/>
          <w:szCs w:val="20"/>
        </w:rPr>
        <w:t>U</w:t>
      </w:r>
      <w:r w:rsidR="00112801" w:rsidRPr="009F2CF9">
        <w:rPr>
          <w:rFonts w:ascii="Arial" w:hAnsi="Arial" w:cs="Arial"/>
          <w:sz w:val="20"/>
          <w:szCs w:val="20"/>
        </w:rPr>
        <w:t xml:space="preserve">HD resolution, </w:t>
      </w:r>
      <w:r w:rsidR="00A27EFC" w:rsidRPr="009F2CF9">
        <w:rPr>
          <w:rFonts w:ascii="Arial" w:hAnsi="Arial" w:cs="Arial"/>
          <w:sz w:val="20"/>
          <w:szCs w:val="20"/>
        </w:rPr>
        <w:t xml:space="preserve">a minimum of </w:t>
      </w:r>
      <w:r w:rsidR="00112801" w:rsidRPr="009F2CF9">
        <w:rPr>
          <w:rFonts w:ascii="Arial" w:hAnsi="Arial" w:cs="Arial"/>
          <w:sz w:val="20"/>
          <w:szCs w:val="20"/>
        </w:rPr>
        <w:t>120º field of view</w:t>
      </w:r>
      <w:r w:rsidR="007F4FD5" w:rsidRPr="009F2CF9">
        <w:rPr>
          <w:rFonts w:ascii="Arial" w:hAnsi="Arial" w:cs="Arial"/>
          <w:sz w:val="20"/>
          <w:szCs w:val="20"/>
        </w:rPr>
        <w:t xml:space="preserve"> and ability to automatically </w:t>
      </w:r>
      <w:r w:rsidR="004A2C17" w:rsidRPr="009F2CF9">
        <w:rPr>
          <w:rFonts w:ascii="Arial" w:hAnsi="Arial" w:cs="Arial"/>
          <w:sz w:val="20"/>
          <w:szCs w:val="20"/>
        </w:rPr>
        <w:t xml:space="preserve">zoom to and </w:t>
      </w:r>
      <w:r w:rsidR="007F4FD5" w:rsidRPr="009F2CF9">
        <w:rPr>
          <w:rFonts w:ascii="Arial" w:hAnsi="Arial" w:cs="Arial"/>
          <w:sz w:val="20"/>
          <w:szCs w:val="20"/>
        </w:rPr>
        <w:t>track the speaker</w:t>
      </w:r>
      <w:r w:rsidR="00190F10" w:rsidRPr="009F2CF9">
        <w:rPr>
          <w:rFonts w:ascii="Arial" w:hAnsi="Arial" w:cs="Arial"/>
          <w:sz w:val="20"/>
          <w:szCs w:val="20"/>
        </w:rPr>
        <w:t xml:space="preserve"> (Automatic </w:t>
      </w:r>
      <w:r w:rsidR="006D6191" w:rsidRPr="009F2CF9">
        <w:rPr>
          <w:rFonts w:ascii="Arial" w:hAnsi="Arial" w:cs="Arial"/>
          <w:sz w:val="20"/>
          <w:szCs w:val="20"/>
        </w:rPr>
        <w:t>speaker</w:t>
      </w:r>
      <w:r w:rsidR="00190F10" w:rsidRPr="009F2CF9">
        <w:rPr>
          <w:rFonts w:ascii="Arial" w:hAnsi="Arial" w:cs="Arial"/>
          <w:sz w:val="20"/>
          <w:szCs w:val="20"/>
        </w:rPr>
        <w:t xml:space="preserve"> framing, </w:t>
      </w:r>
      <w:r w:rsidR="006D6191" w:rsidRPr="009F2CF9">
        <w:rPr>
          <w:rFonts w:ascii="Arial" w:hAnsi="Arial" w:cs="Arial"/>
          <w:sz w:val="20"/>
          <w:szCs w:val="20"/>
        </w:rPr>
        <w:t>Automatic Group framing</w:t>
      </w:r>
      <w:r w:rsidR="00190F10" w:rsidRPr="009F2CF9">
        <w:rPr>
          <w:rFonts w:ascii="Arial" w:hAnsi="Arial" w:cs="Arial"/>
          <w:sz w:val="20"/>
          <w:szCs w:val="20"/>
        </w:rPr>
        <w:t xml:space="preserve">) </w:t>
      </w:r>
    </w:p>
    <w:p w14:paraId="754EB4A5" w14:textId="5F718842" w:rsidR="184041DE" w:rsidRPr="009F2CF9" w:rsidRDefault="184041DE" w:rsidP="00514D2A">
      <w:pPr>
        <w:ind w:left="1134" w:hanging="567"/>
        <w:rPr>
          <w:rFonts w:ascii="Arial" w:hAnsi="Arial" w:cs="Arial"/>
          <w:sz w:val="20"/>
        </w:rPr>
      </w:pPr>
    </w:p>
    <w:p w14:paraId="45611329" w14:textId="2FF4CDE6" w:rsidR="00724910" w:rsidRPr="009F2CF9" w:rsidRDefault="00FF466E"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t>Microphone(s) w</w:t>
      </w:r>
      <w:r w:rsidR="00301E6B" w:rsidRPr="009F2CF9">
        <w:rPr>
          <w:rFonts w:ascii="Arial" w:hAnsi="Arial" w:cs="Arial"/>
          <w:sz w:val="20"/>
          <w:szCs w:val="20"/>
        </w:rPr>
        <w:t>hich allow full duplex conversations,</w:t>
      </w:r>
      <w:r w:rsidR="00F441EE" w:rsidRPr="009F2CF9">
        <w:rPr>
          <w:rFonts w:ascii="Arial" w:hAnsi="Arial" w:cs="Arial"/>
          <w:sz w:val="20"/>
          <w:szCs w:val="20"/>
        </w:rPr>
        <w:t xml:space="preserve"> </w:t>
      </w:r>
      <w:r w:rsidR="00301E6B" w:rsidRPr="009F2CF9">
        <w:rPr>
          <w:rFonts w:ascii="Arial" w:hAnsi="Arial" w:cs="Arial"/>
          <w:sz w:val="20"/>
          <w:szCs w:val="20"/>
        </w:rPr>
        <w:t xml:space="preserve">echo cancellation and </w:t>
      </w:r>
      <w:r w:rsidR="00AB0973" w:rsidRPr="009F2CF9">
        <w:rPr>
          <w:rFonts w:ascii="Arial" w:hAnsi="Arial" w:cs="Arial"/>
          <w:sz w:val="20"/>
          <w:szCs w:val="20"/>
        </w:rPr>
        <w:t>background noise suppres</w:t>
      </w:r>
      <w:r w:rsidR="00106B16" w:rsidRPr="009F2CF9">
        <w:rPr>
          <w:rFonts w:ascii="Arial" w:hAnsi="Arial" w:cs="Arial"/>
          <w:sz w:val="20"/>
          <w:szCs w:val="20"/>
        </w:rPr>
        <w:t>s</w:t>
      </w:r>
      <w:r w:rsidR="00AB0973" w:rsidRPr="009F2CF9">
        <w:rPr>
          <w:rFonts w:ascii="Arial" w:hAnsi="Arial" w:cs="Arial"/>
          <w:sz w:val="20"/>
          <w:szCs w:val="20"/>
        </w:rPr>
        <w:t>ion</w:t>
      </w:r>
      <w:r w:rsidR="00106B16" w:rsidRPr="009F2CF9">
        <w:rPr>
          <w:rFonts w:ascii="Arial" w:hAnsi="Arial" w:cs="Arial"/>
          <w:sz w:val="20"/>
          <w:szCs w:val="20"/>
        </w:rPr>
        <w:t>. The user must be able to mute the microphone(s)</w:t>
      </w:r>
      <w:r w:rsidR="00D9362A" w:rsidRPr="009F2CF9">
        <w:rPr>
          <w:rFonts w:ascii="Arial" w:hAnsi="Arial" w:cs="Arial"/>
          <w:sz w:val="20"/>
          <w:szCs w:val="20"/>
        </w:rPr>
        <w:t xml:space="preserve"> and </w:t>
      </w:r>
      <w:r w:rsidR="00B51567" w:rsidRPr="009F2CF9">
        <w:rPr>
          <w:rFonts w:ascii="Arial" w:hAnsi="Arial" w:cs="Arial"/>
          <w:sz w:val="20"/>
          <w:szCs w:val="20"/>
        </w:rPr>
        <w:t>it/</w:t>
      </w:r>
      <w:r w:rsidR="00D9362A" w:rsidRPr="009F2CF9">
        <w:rPr>
          <w:rFonts w:ascii="Arial" w:hAnsi="Arial" w:cs="Arial"/>
          <w:sz w:val="20"/>
          <w:szCs w:val="20"/>
        </w:rPr>
        <w:t xml:space="preserve">they must have a pickup range of at least </w:t>
      </w:r>
      <w:r w:rsidR="00437F60" w:rsidRPr="009F2CF9">
        <w:rPr>
          <w:rFonts w:ascii="Arial" w:hAnsi="Arial" w:cs="Arial"/>
          <w:sz w:val="20"/>
          <w:szCs w:val="20"/>
        </w:rPr>
        <w:t>7.5</w:t>
      </w:r>
      <w:r w:rsidR="00C341AD" w:rsidRPr="009F2CF9">
        <w:rPr>
          <w:rFonts w:ascii="Arial" w:hAnsi="Arial" w:cs="Arial"/>
          <w:sz w:val="20"/>
          <w:szCs w:val="20"/>
        </w:rPr>
        <w:t>m</w:t>
      </w:r>
      <w:r w:rsidR="009D3C81" w:rsidRPr="009F2CF9">
        <w:rPr>
          <w:rFonts w:ascii="Arial" w:hAnsi="Arial" w:cs="Arial"/>
          <w:sz w:val="20"/>
          <w:szCs w:val="20"/>
        </w:rPr>
        <w:t>.</w:t>
      </w:r>
    </w:p>
    <w:p w14:paraId="557BE666" w14:textId="77777777" w:rsidR="00DA784F" w:rsidRPr="009F2CF9" w:rsidRDefault="00DA784F" w:rsidP="00514D2A">
      <w:pPr>
        <w:pStyle w:val="ListParagraph"/>
        <w:ind w:left="1134" w:hanging="567"/>
        <w:rPr>
          <w:rFonts w:ascii="Arial" w:hAnsi="Arial" w:cs="Arial"/>
          <w:sz w:val="20"/>
          <w:szCs w:val="20"/>
        </w:rPr>
      </w:pPr>
    </w:p>
    <w:p w14:paraId="24787F91" w14:textId="3F2BED12" w:rsidR="00DC5271" w:rsidRPr="009F2CF9" w:rsidRDefault="00DC5271"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t>Networking</w:t>
      </w:r>
      <w:r w:rsidR="005A41C2" w:rsidRPr="009F2CF9">
        <w:rPr>
          <w:rFonts w:ascii="Arial" w:hAnsi="Arial" w:cs="Arial"/>
          <w:sz w:val="20"/>
          <w:szCs w:val="20"/>
        </w:rPr>
        <w:t>: IPv4/6, 10/100/1GB Ethernet,</w:t>
      </w:r>
      <w:r w:rsidR="003927E1" w:rsidRPr="009F2CF9">
        <w:rPr>
          <w:rFonts w:ascii="Arial" w:hAnsi="Arial" w:cs="Arial"/>
          <w:sz w:val="20"/>
          <w:szCs w:val="20"/>
        </w:rPr>
        <w:t xml:space="preserve"> </w:t>
      </w:r>
      <w:proofErr w:type="spellStart"/>
      <w:r w:rsidR="00C224B0" w:rsidRPr="009F2CF9">
        <w:rPr>
          <w:rFonts w:ascii="Arial" w:hAnsi="Arial" w:cs="Arial"/>
          <w:sz w:val="20"/>
          <w:szCs w:val="20"/>
        </w:rPr>
        <w:t>WiFi</w:t>
      </w:r>
      <w:proofErr w:type="spellEnd"/>
      <w:r w:rsidR="00C224B0" w:rsidRPr="009F2CF9">
        <w:rPr>
          <w:rFonts w:ascii="Arial" w:hAnsi="Arial" w:cs="Arial"/>
          <w:sz w:val="20"/>
          <w:szCs w:val="20"/>
        </w:rPr>
        <w:t xml:space="preserve"> 802.11a/b/g/n/ac</w:t>
      </w:r>
    </w:p>
    <w:p w14:paraId="3DC2A90E" w14:textId="77777777" w:rsidR="00DC5271" w:rsidRPr="009F2CF9" w:rsidRDefault="00DC5271" w:rsidP="00514D2A">
      <w:pPr>
        <w:pStyle w:val="ListParagraph"/>
        <w:ind w:left="1134" w:hanging="567"/>
        <w:rPr>
          <w:rFonts w:ascii="Arial" w:hAnsi="Arial" w:cs="Arial"/>
          <w:sz w:val="20"/>
          <w:szCs w:val="20"/>
        </w:rPr>
      </w:pPr>
    </w:p>
    <w:p w14:paraId="5D8BC11A" w14:textId="5ECE1E97" w:rsidR="00DA784F" w:rsidRPr="009F2CF9" w:rsidRDefault="00DC5271"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t>Compatibility</w:t>
      </w:r>
      <w:r w:rsidR="00AB3645" w:rsidRPr="009F2CF9">
        <w:rPr>
          <w:rFonts w:ascii="Arial" w:hAnsi="Arial" w:cs="Arial"/>
          <w:sz w:val="20"/>
          <w:szCs w:val="20"/>
        </w:rPr>
        <w:t xml:space="preserve"> with </w:t>
      </w:r>
      <w:r w:rsidR="008F3F46" w:rsidRPr="009F2CF9">
        <w:rPr>
          <w:rFonts w:ascii="Arial" w:hAnsi="Arial" w:cs="Arial"/>
          <w:sz w:val="20"/>
          <w:szCs w:val="20"/>
        </w:rPr>
        <w:t xml:space="preserve">Apple </w:t>
      </w:r>
      <w:proofErr w:type="spellStart"/>
      <w:r w:rsidR="008F3F46" w:rsidRPr="009F2CF9">
        <w:rPr>
          <w:rFonts w:ascii="Arial" w:hAnsi="Arial" w:cs="Arial"/>
          <w:sz w:val="20"/>
          <w:szCs w:val="20"/>
        </w:rPr>
        <w:t>AirPlay</w:t>
      </w:r>
      <w:proofErr w:type="spellEnd"/>
      <w:r w:rsidR="008F3F46" w:rsidRPr="009F2CF9">
        <w:rPr>
          <w:rFonts w:ascii="Arial" w:hAnsi="Arial" w:cs="Arial"/>
          <w:sz w:val="20"/>
          <w:szCs w:val="20"/>
        </w:rPr>
        <w:t>, Miracast, Bluetooth, WLAN</w:t>
      </w:r>
    </w:p>
    <w:p w14:paraId="72F055E9" w14:textId="77777777" w:rsidR="001E2B04" w:rsidRPr="009F2CF9" w:rsidRDefault="001E2B04" w:rsidP="00EE5C02">
      <w:pPr>
        <w:pStyle w:val="ListParagraph"/>
        <w:rPr>
          <w:rFonts w:ascii="Arial" w:hAnsi="Arial" w:cs="Arial"/>
          <w:sz w:val="20"/>
          <w:szCs w:val="20"/>
        </w:rPr>
      </w:pPr>
    </w:p>
    <w:p w14:paraId="1F5DF798" w14:textId="5BE7C6C9" w:rsidR="001E2B04" w:rsidRPr="009F2CF9" w:rsidRDefault="001E2B04"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t>Web proxy support</w:t>
      </w:r>
    </w:p>
    <w:p w14:paraId="59F920A5" w14:textId="77777777" w:rsidR="00A27EFC" w:rsidRPr="009F2CF9" w:rsidRDefault="00A27EFC" w:rsidP="00514D2A">
      <w:pPr>
        <w:pStyle w:val="ListParagraph"/>
        <w:ind w:left="1134" w:hanging="567"/>
        <w:rPr>
          <w:rFonts w:ascii="Arial" w:hAnsi="Arial" w:cs="Arial"/>
          <w:sz w:val="20"/>
          <w:szCs w:val="20"/>
        </w:rPr>
      </w:pPr>
    </w:p>
    <w:p w14:paraId="65C1E19D" w14:textId="5B71D01E" w:rsidR="00A27EFC" w:rsidRPr="009F2CF9" w:rsidRDefault="00A27EFC"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t>Authenticated access to admin menus, web interface, and API</w:t>
      </w:r>
    </w:p>
    <w:p w14:paraId="40F89C5A" w14:textId="65F2A992" w:rsidR="184041DE" w:rsidRPr="009F2CF9" w:rsidRDefault="184041DE" w:rsidP="00514D2A">
      <w:pPr>
        <w:ind w:left="1134" w:hanging="567"/>
        <w:rPr>
          <w:rFonts w:ascii="Arial" w:hAnsi="Arial" w:cs="Arial"/>
          <w:sz w:val="20"/>
        </w:rPr>
      </w:pPr>
    </w:p>
    <w:p w14:paraId="3DC90F36" w14:textId="5C6AB399" w:rsidR="00491B91" w:rsidRPr="009F2CF9" w:rsidRDefault="001A3495"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t>Stereo speakers</w:t>
      </w:r>
      <w:r w:rsidR="005C4407" w:rsidRPr="009F2CF9">
        <w:rPr>
          <w:rFonts w:ascii="Arial" w:hAnsi="Arial" w:cs="Arial"/>
          <w:sz w:val="20"/>
          <w:szCs w:val="20"/>
        </w:rPr>
        <w:t xml:space="preserve"> with a minimum of </w:t>
      </w:r>
      <w:r w:rsidR="00141DA0" w:rsidRPr="009F2CF9">
        <w:rPr>
          <w:rFonts w:ascii="Arial" w:hAnsi="Arial" w:cs="Arial"/>
          <w:sz w:val="20"/>
          <w:szCs w:val="20"/>
        </w:rPr>
        <w:t xml:space="preserve">100Hz – 20kHz frequency response and </w:t>
      </w:r>
      <w:r w:rsidR="00E64CE4" w:rsidRPr="009F2CF9">
        <w:rPr>
          <w:rFonts w:ascii="Arial" w:hAnsi="Arial" w:cs="Arial"/>
          <w:sz w:val="20"/>
          <w:szCs w:val="20"/>
        </w:rPr>
        <w:t>output of 90dB @ 0.5m</w:t>
      </w:r>
      <w:r w:rsidR="009D3C81" w:rsidRPr="009F2CF9">
        <w:rPr>
          <w:rFonts w:ascii="Arial" w:hAnsi="Arial" w:cs="Arial"/>
          <w:sz w:val="20"/>
          <w:szCs w:val="20"/>
        </w:rPr>
        <w:t>.</w:t>
      </w:r>
    </w:p>
    <w:p w14:paraId="29111DA8" w14:textId="145924A6" w:rsidR="184041DE" w:rsidRPr="009F2CF9" w:rsidRDefault="184041DE" w:rsidP="00514D2A">
      <w:pPr>
        <w:ind w:left="1134" w:hanging="567"/>
        <w:rPr>
          <w:rFonts w:ascii="Arial" w:hAnsi="Arial" w:cs="Arial"/>
          <w:sz w:val="20"/>
        </w:rPr>
      </w:pPr>
    </w:p>
    <w:p w14:paraId="4F832A74" w14:textId="75B6DC16" w:rsidR="00EB509A" w:rsidRPr="009F2CF9" w:rsidRDefault="00EB509A" w:rsidP="00514D2A">
      <w:pPr>
        <w:pStyle w:val="ListParagraph"/>
        <w:numPr>
          <w:ilvl w:val="2"/>
          <w:numId w:val="28"/>
        </w:numPr>
        <w:ind w:left="1134" w:hanging="567"/>
        <w:rPr>
          <w:rFonts w:ascii="Arial" w:hAnsi="Arial" w:cs="Arial"/>
          <w:sz w:val="20"/>
          <w:szCs w:val="20"/>
        </w:rPr>
      </w:pPr>
      <w:r w:rsidRPr="009F2CF9">
        <w:rPr>
          <w:rFonts w:ascii="Arial" w:hAnsi="Arial" w:cs="Arial"/>
          <w:sz w:val="20"/>
          <w:szCs w:val="20"/>
        </w:rPr>
        <w:t>Power supply must be from a standard UK</w:t>
      </w:r>
      <w:r w:rsidR="00AD0AE4" w:rsidRPr="009F2CF9">
        <w:rPr>
          <w:rFonts w:ascii="Arial" w:hAnsi="Arial" w:cs="Arial"/>
          <w:sz w:val="20"/>
          <w:szCs w:val="20"/>
        </w:rPr>
        <w:t xml:space="preserve"> mains</w:t>
      </w:r>
      <w:r w:rsidRPr="009F2CF9">
        <w:rPr>
          <w:rFonts w:ascii="Arial" w:hAnsi="Arial" w:cs="Arial"/>
          <w:sz w:val="20"/>
          <w:szCs w:val="20"/>
        </w:rPr>
        <w:t xml:space="preserve"> </w:t>
      </w:r>
      <w:r w:rsidR="00AD0AE4" w:rsidRPr="009F2CF9">
        <w:rPr>
          <w:rFonts w:ascii="Arial" w:hAnsi="Arial" w:cs="Arial"/>
          <w:sz w:val="20"/>
          <w:szCs w:val="20"/>
        </w:rPr>
        <w:t>domestic 3-pin socket.</w:t>
      </w:r>
    </w:p>
    <w:p w14:paraId="01036C37" w14:textId="38CA100F" w:rsidR="184041DE" w:rsidRPr="009F2CF9" w:rsidRDefault="184041DE" w:rsidP="00514D2A">
      <w:pPr>
        <w:ind w:left="1134" w:hanging="567"/>
        <w:rPr>
          <w:rFonts w:ascii="Arial" w:hAnsi="Arial" w:cs="Arial"/>
          <w:sz w:val="20"/>
        </w:rPr>
      </w:pPr>
    </w:p>
    <w:p w14:paraId="4D7A59AF" w14:textId="76D9E1AC" w:rsidR="00D935EA" w:rsidRDefault="00A53937" w:rsidP="00514D2A">
      <w:pPr>
        <w:pStyle w:val="ListParagraph"/>
        <w:numPr>
          <w:ilvl w:val="2"/>
          <w:numId w:val="28"/>
        </w:numPr>
        <w:tabs>
          <w:tab w:val="left" w:pos="-180"/>
        </w:tabs>
        <w:ind w:left="1134" w:hanging="567"/>
        <w:rPr>
          <w:rFonts w:ascii="Arial" w:hAnsi="Arial" w:cs="Arial"/>
          <w:sz w:val="20"/>
          <w:szCs w:val="20"/>
        </w:rPr>
      </w:pPr>
      <w:r w:rsidRPr="009F2CF9">
        <w:rPr>
          <w:rFonts w:ascii="Arial" w:hAnsi="Arial" w:cs="Arial"/>
          <w:sz w:val="20"/>
          <w:szCs w:val="20"/>
        </w:rPr>
        <w:t>The hardware must be compatible with any application that</w:t>
      </w:r>
      <w:r w:rsidR="003D6C25" w:rsidRPr="009F2CF9">
        <w:rPr>
          <w:rFonts w:ascii="Arial" w:hAnsi="Arial" w:cs="Arial"/>
          <w:sz w:val="20"/>
          <w:szCs w:val="20"/>
        </w:rPr>
        <w:t xml:space="preserve"> standard USB audio and video drivers.</w:t>
      </w:r>
    </w:p>
    <w:p w14:paraId="45A19F2B" w14:textId="77777777" w:rsidR="002D1FE3" w:rsidRPr="002D1FE3" w:rsidRDefault="002D1FE3" w:rsidP="002D1FE3">
      <w:pPr>
        <w:pStyle w:val="ListParagraph"/>
        <w:rPr>
          <w:rFonts w:ascii="Arial" w:hAnsi="Arial" w:cs="Arial"/>
          <w:sz w:val="20"/>
          <w:szCs w:val="20"/>
        </w:rPr>
      </w:pPr>
    </w:p>
    <w:p w14:paraId="1FB38929" w14:textId="0DDBF6FB" w:rsidR="002D1FE3" w:rsidRPr="00AF6431" w:rsidRDefault="002D1FE3" w:rsidP="002D1FE3">
      <w:pPr>
        <w:pStyle w:val="ListParagraph"/>
        <w:numPr>
          <w:ilvl w:val="1"/>
          <w:numId w:val="28"/>
        </w:numPr>
        <w:tabs>
          <w:tab w:val="left" w:pos="-180"/>
        </w:tabs>
        <w:ind w:left="567" w:hanging="567"/>
        <w:rPr>
          <w:rFonts w:ascii="Arial" w:hAnsi="Arial" w:cs="Arial"/>
          <w:sz w:val="20"/>
          <w:szCs w:val="20"/>
        </w:rPr>
      </w:pPr>
      <w:r w:rsidRPr="00AF6431">
        <w:rPr>
          <w:rFonts w:ascii="Arial" w:hAnsi="Arial" w:cs="Arial"/>
          <w:sz w:val="20"/>
          <w:szCs w:val="20"/>
        </w:rPr>
        <w:t>The supplier is required to supply both onsite and remote support and maintenance as required.</w:t>
      </w:r>
    </w:p>
    <w:p w14:paraId="4A9EBE9E" w14:textId="77777777" w:rsidR="00745492" w:rsidRPr="00AF6431" w:rsidRDefault="00745492" w:rsidP="00745492">
      <w:pPr>
        <w:pStyle w:val="ListParagraph"/>
        <w:tabs>
          <w:tab w:val="left" w:pos="-180"/>
        </w:tabs>
        <w:ind w:left="567"/>
        <w:rPr>
          <w:rFonts w:ascii="Arial" w:hAnsi="Arial" w:cs="Arial"/>
          <w:sz w:val="20"/>
          <w:szCs w:val="20"/>
        </w:rPr>
      </w:pPr>
    </w:p>
    <w:p w14:paraId="3C232A8D" w14:textId="1948187E" w:rsidR="00745492" w:rsidRPr="00AF6431" w:rsidRDefault="00745492" w:rsidP="002D1FE3">
      <w:pPr>
        <w:pStyle w:val="ListParagraph"/>
        <w:numPr>
          <w:ilvl w:val="1"/>
          <w:numId w:val="28"/>
        </w:numPr>
        <w:tabs>
          <w:tab w:val="left" w:pos="-180"/>
        </w:tabs>
        <w:ind w:left="567" w:hanging="567"/>
        <w:rPr>
          <w:rFonts w:ascii="Arial" w:hAnsi="Arial" w:cs="Arial"/>
          <w:sz w:val="20"/>
          <w:szCs w:val="20"/>
        </w:rPr>
      </w:pPr>
      <w:r w:rsidRPr="00AF6431">
        <w:rPr>
          <w:rFonts w:ascii="Arial" w:hAnsi="Arial" w:cs="Arial"/>
          <w:sz w:val="20"/>
          <w:szCs w:val="20"/>
        </w:rPr>
        <w:t xml:space="preserve">All </w:t>
      </w:r>
      <w:r w:rsidR="00E82A83" w:rsidRPr="00AF6431">
        <w:rPr>
          <w:rFonts w:ascii="Arial" w:hAnsi="Arial" w:cs="Arial"/>
          <w:sz w:val="20"/>
          <w:szCs w:val="20"/>
        </w:rPr>
        <w:t>equipment</w:t>
      </w:r>
      <w:r w:rsidRPr="00AF6431">
        <w:rPr>
          <w:rFonts w:ascii="Arial" w:hAnsi="Arial" w:cs="Arial"/>
          <w:sz w:val="20"/>
          <w:szCs w:val="20"/>
        </w:rPr>
        <w:t xml:space="preserve"> supplied must come with a </w:t>
      </w:r>
      <w:r w:rsidR="00D74315" w:rsidRPr="00AF6431">
        <w:rPr>
          <w:rFonts w:ascii="Arial" w:hAnsi="Arial" w:cs="Arial"/>
          <w:sz w:val="20"/>
          <w:szCs w:val="20"/>
        </w:rPr>
        <w:t>12-month</w:t>
      </w:r>
      <w:r w:rsidRPr="00AF6431">
        <w:rPr>
          <w:rFonts w:ascii="Arial" w:hAnsi="Arial" w:cs="Arial"/>
          <w:sz w:val="20"/>
          <w:szCs w:val="20"/>
        </w:rPr>
        <w:t xml:space="preserve"> </w:t>
      </w:r>
      <w:r w:rsidR="00AF6431" w:rsidRPr="00AF6431">
        <w:rPr>
          <w:rFonts w:ascii="Arial" w:hAnsi="Arial" w:cs="Arial"/>
          <w:sz w:val="20"/>
          <w:szCs w:val="20"/>
        </w:rPr>
        <w:t>warranty</w:t>
      </w:r>
      <w:r w:rsidRPr="00AF6431">
        <w:rPr>
          <w:rFonts w:ascii="Arial" w:hAnsi="Arial" w:cs="Arial"/>
          <w:sz w:val="20"/>
          <w:szCs w:val="20"/>
        </w:rPr>
        <w:t xml:space="preserve"> </w:t>
      </w:r>
      <w:r w:rsidR="00AF6431" w:rsidRPr="00AF6431">
        <w:rPr>
          <w:rFonts w:ascii="Arial" w:hAnsi="Arial" w:cs="Arial"/>
          <w:sz w:val="20"/>
          <w:szCs w:val="20"/>
        </w:rPr>
        <w:t>from the date of installation</w:t>
      </w:r>
      <w:r w:rsidR="00AF6431">
        <w:rPr>
          <w:rFonts w:ascii="Arial" w:hAnsi="Arial" w:cs="Arial"/>
          <w:sz w:val="20"/>
          <w:szCs w:val="20"/>
        </w:rPr>
        <w:t>. In</w:t>
      </w:r>
      <w:r w:rsidR="00AF6431" w:rsidRPr="00AF6431">
        <w:rPr>
          <w:rFonts w:ascii="Arial" w:hAnsi="Arial" w:cs="Arial"/>
          <w:sz w:val="20"/>
          <w:szCs w:val="20"/>
        </w:rPr>
        <w:t xml:space="preserve"> the event of any</w:t>
      </w:r>
      <w:r w:rsidR="00AF6431">
        <w:rPr>
          <w:rFonts w:ascii="Arial" w:hAnsi="Arial" w:cs="Arial"/>
          <w:sz w:val="20"/>
          <w:szCs w:val="20"/>
        </w:rPr>
        <w:t xml:space="preserve"> defects during the warranty period the supplier must repair</w:t>
      </w:r>
      <w:r w:rsidR="00D208FF">
        <w:rPr>
          <w:rFonts w:ascii="Arial" w:hAnsi="Arial" w:cs="Arial"/>
          <w:sz w:val="20"/>
          <w:szCs w:val="20"/>
        </w:rPr>
        <w:t xml:space="preserve"> or</w:t>
      </w:r>
      <w:r w:rsidR="00AF6431">
        <w:rPr>
          <w:rFonts w:ascii="Arial" w:hAnsi="Arial" w:cs="Arial"/>
          <w:sz w:val="20"/>
          <w:szCs w:val="20"/>
        </w:rPr>
        <w:t xml:space="preserve"> replace the equipment at no further charge within a </w:t>
      </w:r>
      <w:r w:rsidR="00D208FF">
        <w:rPr>
          <w:rFonts w:ascii="Arial" w:hAnsi="Arial" w:cs="Arial"/>
          <w:sz w:val="20"/>
          <w:szCs w:val="20"/>
        </w:rPr>
        <w:t>reasonable time.</w:t>
      </w:r>
    </w:p>
    <w:p w14:paraId="13B2BD2F" w14:textId="7CB8171F" w:rsidR="00636054" w:rsidRPr="00636054" w:rsidRDefault="00636054" w:rsidP="00636054">
      <w:pPr>
        <w:tabs>
          <w:tab w:val="left" w:pos="-180"/>
        </w:tabs>
        <w:rPr>
          <w:rFonts w:ascii="Arial" w:hAnsi="Arial" w:cs="Arial"/>
          <w:sz w:val="20"/>
        </w:rPr>
      </w:pPr>
    </w:p>
    <w:p w14:paraId="59803760" w14:textId="77777777" w:rsidR="0073548B" w:rsidRDefault="0073548B" w:rsidP="00E82A83">
      <w:pPr>
        <w:pStyle w:val="Heading3"/>
        <w:numPr>
          <w:ilvl w:val="0"/>
          <w:numId w:val="0"/>
        </w:numPr>
        <w:spacing w:before="0" w:after="0"/>
      </w:pPr>
      <w:bookmarkStart w:id="16" w:name="_Toc177969172"/>
      <w:bookmarkStart w:id="17" w:name="_Toc180380671"/>
    </w:p>
    <w:p w14:paraId="0CDDE049" w14:textId="42F27E34" w:rsidR="001A236D" w:rsidRPr="009F2CF9" w:rsidRDefault="00237E4B" w:rsidP="009416D5">
      <w:pPr>
        <w:pStyle w:val="Heading2"/>
        <w:tabs>
          <w:tab w:val="clear" w:pos="0"/>
        </w:tabs>
        <w:spacing w:before="0" w:after="0"/>
        <w:ind w:left="567" w:hanging="567"/>
        <w:rPr>
          <w:rFonts w:cs="Arial"/>
          <w:sz w:val="20"/>
        </w:rPr>
      </w:pPr>
      <w:bookmarkStart w:id="18" w:name="_Toc119072805"/>
      <w:r w:rsidRPr="009F2CF9">
        <w:rPr>
          <w:rFonts w:cs="Arial"/>
          <w:sz w:val="20"/>
        </w:rPr>
        <w:t xml:space="preserve">7. </w:t>
      </w:r>
      <w:r w:rsidR="00A74B08">
        <w:rPr>
          <w:rFonts w:cs="Arial"/>
          <w:sz w:val="20"/>
        </w:rPr>
        <w:tab/>
      </w:r>
      <w:r w:rsidR="001A236D" w:rsidRPr="009F2CF9">
        <w:rPr>
          <w:rFonts w:cs="Arial"/>
          <w:sz w:val="20"/>
        </w:rPr>
        <w:t>Quality Assurance Requirements</w:t>
      </w:r>
      <w:bookmarkEnd w:id="16"/>
      <w:bookmarkEnd w:id="17"/>
      <w:bookmarkEnd w:id="18"/>
      <w:r w:rsidR="001A236D" w:rsidRPr="009F2CF9">
        <w:rPr>
          <w:rFonts w:cs="Arial"/>
          <w:sz w:val="20"/>
        </w:rPr>
        <w:t xml:space="preserve"> </w:t>
      </w:r>
      <w:r w:rsidR="001A236D" w:rsidRPr="009F2CF9">
        <w:rPr>
          <w:rFonts w:cs="Arial"/>
          <w:sz w:val="20"/>
        </w:rPr>
        <w:tab/>
      </w:r>
    </w:p>
    <w:p w14:paraId="36F20858" w14:textId="6FB7309E" w:rsidR="007F633E" w:rsidRPr="009F2CF9" w:rsidRDefault="001A236D" w:rsidP="009416D5">
      <w:pPr>
        <w:ind w:left="567" w:hanging="567"/>
        <w:jc w:val="both"/>
        <w:rPr>
          <w:rFonts w:ascii="Arial" w:hAnsi="Arial" w:cs="Arial"/>
          <w:sz w:val="20"/>
        </w:rPr>
      </w:pPr>
      <w:r w:rsidRPr="009F2CF9">
        <w:rPr>
          <w:rFonts w:ascii="Arial" w:hAnsi="Arial" w:cs="Arial"/>
          <w:sz w:val="20"/>
        </w:rPr>
        <w:t xml:space="preserve"> </w:t>
      </w:r>
    </w:p>
    <w:p w14:paraId="2D32E368" w14:textId="2396BF6A" w:rsidR="00D37C11" w:rsidRPr="009F2CF9" w:rsidRDefault="00D37C11" w:rsidP="009416D5">
      <w:pPr>
        <w:tabs>
          <w:tab w:val="left" w:pos="-142"/>
        </w:tabs>
        <w:ind w:left="567" w:hanging="567"/>
        <w:rPr>
          <w:rFonts w:ascii="Arial" w:hAnsi="Arial" w:cs="Arial"/>
          <w:sz w:val="20"/>
        </w:rPr>
      </w:pPr>
      <w:r w:rsidRPr="009F2CF9">
        <w:rPr>
          <w:rFonts w:ascii="Arial" w:hAnsi="Arial" w:cs="Arial"/>
          <w:sz w:val="20"/>
        </w:rPr>
        <w:t xml:space="preserve">7.1 </w:t>
      </w:r>
      <w:bookmarkStart w:id="19" w:name="_Hlk114208961"/>
      <w:r w:rsidR="00A74B08">
        <w:rPr>
          <w:rFonts w:ascii="Arial" w:hAnsi="Arial" w:cs="Arial"/>
          <w:sz w:val="20"/>
        </w:rPr>
        <w:tab/>
      </w:r>
      <w:r w:rsidRPr="009F2CF9">
        <w:rPr>
          <w:rFonts w:ascii="Arial" w:hAnsi="Arial" w:cs="Arial"/>
          <w:sz w:val="20"/>
        </w:rPr>
        <w:t xml:space="preserve">Risk assessment method statements </w:t>
      </w:r>
      <w:bookmarkEnd w:id="19"/>
      <w:r w:rsidRPr="009F2CF9">
        <w:rPr>
          <w:rFonts w:ascii="Arial" w:hAnsi="Arial" w:cs="Arial"/>
          <w:sz w:val="20"/>
        </w:rPr>
        <w:t>(RAMS)</w:t>
      </w:r>
      <w:r w:rsidR="00E370DA" w:rsidRPr="009F2CF9">
        <w:rPr>
          <w:rFonts w:ascii="Arial" w:hAnsi="Arial" w:cs="Arial"/>
          <w:sz w:val="20"/>
        </w:rPr>
        <w:t xml:space="preserve"> </w:t>
      </w:r>
      <w:r w:rsidRPr="009F2CF9">
        <w:rPr>
          <w:rFonts w:ascii="Arial" w:hAnsi="Arial" w:cs="Arial"/>
          <w:sz w:val="20"/>
        </w:rPr>
        <w:t>must be sent to DVLA</w:t>
      </w:r>
      <w:r w:rsidR="00E10294" w:rsidRPr="009F2CF9">
        <w:rPr>
          <w:rFonts w:ascii="Arial" w:hAnsi="Arial" w:cs="Arial"/>
          <w:sz w:val="20"/>
        </w:rPr>
        <w:t xml:space="preserve"> for review</w:t>
      </w:r>
      <w:r w:rsidRPr="009F2CF9">
        <w:rPr>
          <w:rFonts w:ascii="Arial" w:hAnsi="Arial" w:cs="Arial"/>
          <w:sz w:val="20"/>
        </w:rPr>
        <w:t xml:space="preserve">, </w:t>
      </w:r>
      <w:r w:rsidR="00DB0E00">
        <w:rPr>
          <w:rFonts w:ascii="Arial" w:hAnsi="Arial" w:cs="Arial"/>
          <w:sz w:val="20"/>
        </w:rPr>
        <w:t>10</w:t>
      </w:r>
      <w:r w:rsidRPr="009F2CF9">
        <w:rPr>
          <w:rFonts w:ascii="Arial" w:hAnsi="Arial" w:cs="Arial"/>
          <w:sz w:val="20"/>
        </w:rPr>
        <w:t xml:space="preserve"> </w:t>
      </w:r>
      <w:r w:rsidR="00D96D89">
        <w:rPr>
          <w:rFonts w:ascii="Arial" w:hAnsi="Arial" w:cs="Arial"/>
          <w:sz w:val="20"/>
        </w:rPr>
        <w:t xml:space="preserve">working </w:t>
      </w:r>
      <w:r w:rsidRPr="009F2CF9">
        <w:rPr>
          <w:rFonts w:ascii="Arial" w:hAnsi="Arial" w:cs="Arial"/>
          <w:sz w:val="20"/>
        </w:rPr>
        <w:t>days prior to commencement of any site visit</w:t>
      </w:r>
      <w:r w:rsidR="00E10294" w:rsidRPr="009F2CF9">
        <w:rPr>
          <w:rFonts w:ascii="Arial" w:hAnsi="Arial" w:cs="Arial"/>
          <w:sz w:val="20"/>
        </w:rPr>
        <w:t>.</w:t>
      </w:r>
      <w:r w:rsidRPr="009F2CF9">
        <w:rPr>
          <w:rFonts w:ascii="Arial" w:hAnsi="Arial" w:cs="Arial"/>
          <w:sz w:val="20"/>
        </w:rPr>
        <w:t xml:space="preserve"> </w:t>
      </w:r>
    </w:p>
    <w:p w14:paraId="29831A14" w14:textId="77777777" w:rsidR="00D37C11" w:rsidRPr="009F2CF9" w:rsidRDefault="00D37C11" w:rsidP="009416D5">
      <w:pPr>
        <w:tabs>
          <w:tab w:val="left" w:pos="0"/>
        </w:tabs>
        <w:ind w:left="567" w:hanging="567"/>
        <w:rPr>
          <w:rFonts w:ascii="Arial" w:hAnsi="Arial" w:cs="Arial"/>
          <w:sz w:val="20"/>
        </w:rPr>
      </w:pPr>
    </w:p>
    <w:p w14:paraId="7809C70A" w14:textId="72187625" w:rsidR="001F5F49" w:rsidRPr="00A74B08" w:rsidRDefault="00D37C11" w:rsidP="00A74B08">
      <w:pPr>
        <w:ind w:left="567" w:hanging="567"/>
        <w:jc w:val="both"/>
        <w:rPr>
          <w:rFonts w:ascii="Arial" w:hAnsi="Arial" w:cs="Arial"/>
          <w:sz w:val="20"/>
        </w:rPr>
      </w:pPr>
      <w:r w:rsidRPr="009F2CF9">
        <w:rPr>
          <w:rFonts w:ascii="Arial" w:hAnsi="Arial" w:cs="Arial"/>
          <w:sz w:val="20"/>
        </w:rPr>
        <w:t>7.</w:t>
      </w:r>
      <w:r w:rsidR="002D1FE3">
        <w:rPr>
          <w:rFonts w:ascii="Arial" w:hAnsi="Arial" w:cs="Arial"/>
          <w:sz w:val="20"/>
        </w:rPr>
        <w:t>2</w:t>
      </w:r>
      <w:r w:rsidRPr="009F2CF9">
        <w:rPr>
          <w:rFonts w:ascii="Arial" w:hAnsi="Arial" w:cs="Arial"/>
          <w:sz w:val="20"/>
        </w:rPr>
        <w:t xml:space="preserve"> </w:t>
      </w:r>
      <w:r w:rsidR="00A74B08">
        <w:rPr>
          <w:rFonts w:ascii="Arial" w:hAnsi="Arial" w:cs="Arial"/>
          <w:bCs/>
          <w:sz w:val="20"/>
        </w:rPr>
        <w:tab/>
      </w:r>
      <w:r w:rsidRPr="009F2CF9">
        <w:rPr>
          <w:rFonts w:ascii="Arial" w:hAnsi="Arial" w:cs="Arial"/>
          <w:sz w:val="20"/>
        </w:rPr>
        <w:t>Services provided must comply with the Mandatory Service Requirements at Section 3 within DPS Schedule 1 (Specification).</w:t>
      </w:r>
    </w:p>
    <w:p w14:paraId="02D1BC67" w14:textId="77777777" w:rsidR="001F5F49" w:rsidRDefault="001F5F49" w:rsidP="00416B3F">
      <w:pPr>
        <w:tabs>
          <w:tab w:val="left" w:pos="-180"/>
        </w:tabs>
        <w:ind w:hanging="180"/>
        <w:jc w:val="both"/>
        <w:rPr>
          <w:rFonts w:ascii="Arial" w:hAnsi="Arial" w:cs="Arial"/>
          <w:b/>
          <w:sz w:val="20"/>
        </w:rPr>
      </w:pPr>
    </w:p>
    <w:p w14:paraId="67F66CF9" w14:textId="77777777" w:rsidR="00390C34" w:rsidRPr="009F2CF9" w:rsidRDefault="00390C34" w:rsidP="009F2CF9">
      <w:pPr>
        <w:tabs>
          <w:tab w:val="left" w:pos="-180"/>
        </w:tabs>
        <w:ind w:hanging="180"/>
        <w:jc w:val="both"/>
        <w:rPr>
          <w:rFonts w:ascii="Arial" w:hAnsi="Arial" w:cs="Arial"/>
          <w:b/>
          <w:sz w:val="20"/>
        </w:rPr>
      </w:pPr>
    </w:p>
    <w:p w14:paraId="4358D627" w14:textId="40CF2D4E" w:rsidR="00021DCA" w:rsidRPr="009F2CF9" w:rsidRDefault="000F2E21" w:rsidP="00A74B08">
      <w:pPr>
        <w:pStyle w:val="Heading2"/>
        <w:tabs>
          <w:tab w:val="clear" w:pos="0"/>
        </w:tabs>
        <w:spacing w:before="0"/>
        <w:ind w:left="567" w:hanging="567"/>
        <w:rPr>
          <w:rFonts w:cs="Arial"/>
          <w:sz w:val="20"/>
        </w:rPr>
      </w:pPr>
      <w:bookmarkStart w:id="20" w:name="_Toc119072806"/>
      <w:r w:rsidRPr="009F2CF9">
        <w:rPr>
          <w:rFonts w:cs="Arial"/>
          <w:sz w:val="20"/>
        </w:rPr>
        <w:t xml:space="preserve">8. </w:t>
      </w:r>
      <w:r w:rsidR="0086449F">
        <w:rPr>
          <w:rFonts w:cs="Arial"/>
          <w:sz w:val="20"/>
        </w:rPr>
        <w:tab/>
      </w:r>
      <w:r w:rsidR="006F21BC" w:rsidRPr="009F2CF9">
        <w:rPr>
          <w:rFonts w:cs="Arial"/>
          <w:sz w:val="20"/>
        </w:rPr>
        <w:t>Other Requirements</w:t>
      </w:r>
      <w:bookmarkEnd w:id="20"/>
    </w:p>
    <w:p w14:paraId="05985886" w14:textId="0171261E" w:rsidR="006D72D3" w:rsidRPr="004238D9" w:rsidRDefault="003B029F" w:rsidP="00A74B08">
      <w:pPr>
        <w:spacing w:after="240"/>
        <w:ind w:left="567" w:hanging="567"/>
        <w:rPr>
          <w:rFonts w:ascii="Arial" w:hAnsi="Arial" w:cs="Arial"/>
          <w:sz w:val="20"/>
        </w:rPr>
      </w:pPr>
      <w:r w:rsidRPr="004238D9">
        <w:rPr>
          <w:rFonts w:ascii="Arial" w:hAnsi="Arial" w:cs="Arial"/>
          <w:sz w:val="20"/>
        </w:rPr>
        <w:t>8.1</w:t>
      </w:r>
      <w:r w:rsidR="0086449F">
        <w:rPr>
          <w:rFonts w:ascii="Arial" w:hAnsi="Arial" w:cs="Arial"/>
          <w:sz w:val="20"/>
        </w:rPr>
        <w:tab/>
      </w:r>
      <w:r w:rsidR="006F21BC" w:rsidRPr="004238D9">
        <w:rPr>
          <w:rFonts w:ascii="Arial" w:hAnsi="Arial" w:cs="Arial"/>
          <w:sz w:val="20"/>
        </w:rPr>
        <w:t xml:space="preserve">Information Assurance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D72D3" w:rsidRPr="002A67E8" w14:paraId="0D83B028" w14:textId="77777777" w:rsidTr="00D74315">
        <w:trPr>
          <w:trHeight w:val="557"/>
        </w:trPr>
        <w:tc>
          <w:tcPr>
            <w:tcW w:w="9350" w:type="dxa"/>
          </w:tcPr>
          <w:p w14:paraId="5640D60E" w14:textId="77777777" w:rsidR="006D72D3" w:rsidRPr="009F2CF9" w:rsidRDefault="006D72D3" w:rsidP="002D0CB5">
            <w:pPr>
              <w:rPr>
                <w:rFonts w:ascii="Arial" w:hAnsi="Arial" w:cs="Arial"/>
                <w:b/>
                <w:sz w:val="20"/>
              </w:rPr>
            </w:pPr>
          </w:p>
          <w:p w14:paraId="1060C2D6" w14:textId="7E03BC15" w:rsidR="006D72D3" w:rsidRPr="009F2CF9" w:rsidRDefault="006D72D3" w:rsidP="002D0CB5">
            <w:pPr>
              <w:rPr>
                <w:rFonts w:ascii="Arial" w:hAnsi="Arial" w:cs="Arial"/>
                <w:sz w:val="20"/>
              </w:rPr>
            </w:pPr>
            <w:r w:rsidRPr="009F2CF9">
              <w:rPr>
                <w:rFonts w:ascii="Arial" w:hAnsi="Arial" w:cs="Arial"/>
                <w:b/>
                <w:sz w:val="20"/>
              </w:rPr>
              <w:t>Removable Media</w:t>
            </w:r>
          </w:p>
          <w:p w14:paraId="29EE4BD3" w14:textId="04D8EA34" w:rsidR="006D72D3" w:rsidRPr="009F2CF9" w:rsidRDefault="006D72D3" w:rsidP="002D0CB5">
            <w:pPr>
              <w:rPr>
                <w:rFonts w:ascii="Arial" w:hAnsi="Arial" w:cs="Arial"/>
                <w:sz w:val="20"/>
              </w:rPr>
            </w:pPr>
            <w:r w:rsidRPr="009F2CF9">
              <w:rPr>
                <w:rFonts w:ascii="Arial" w:hAnsi="Arial" w:cs="Arial"/>
                <w:sz w:val="20"/>
              </w:rPr>
              <w:t xml:space="preserve">Tenderers should note that removable media is not permitted in the delivery of this Contract.  </w:t>
            </w:r>
          </w:p>
          <w:p w14:paraId="35DFB8B1" w14:textId="77777777" w:rsidR="006D72D3" w:rsidRPr="009F2CF9" w:rsidRDefault="006D72D3" w:rsidP="002D0CB5">
            <w:pPr>
              <w:rPr>
                <w:rFonts w:ascii="Arial" w:hAnsi="Arial" w:cs="Arial"/>
                <w:b/>
                <w:sz w:val="20"/>
              </w:rPr>
            </w:pPr>
          </w:p>
          <w:p w14:paraId="450BB404" w14:textId="0674A454" w:rsidR="00EB20A4" w:rsidRPr="009F2CF9" w:rsidRDefault="006D72D3" w:rsidP="009F0C25">
            <w:pPr>
              <w:rPr>
                <w:rFonts w:ascii="Arial" w:hAnsi="Arial" w:cs="Arial"/>
                <w:sz w:val="20"/>
              </w:rPr>
            </w:pPr>
            <w:r w:rsidRPr="009F2CF9">
              <w:rPr>
                <w:rFonts w:ascii="Arial" w:hAnsi="Arial" w:cs="Arial"/>
                <w:b/>
                <w:sz w:val="20"/>
              </w:rPr>
              <w:t>Security Clearance</w:t>
            </w:r>
            <w:r w:rsidR="00D37593" w:rsidRPr="009F2CF9">
              <w:rPr>
                <w:rFonts w:ascii="Arial" w:hAnsi="Arial" w:cs="Arial"/>
                <w:b/>
                <w:sz w:val="20"/>
              </w:rPr>
              <w:t xml:space="preserve"> - </w:t>
            </w:r>
            <w:r w:rsidR="00EB20A4" w:rsidRPr="009F2CF9">
              <w:rPr>
                <w:rFonts w:ascii="Arial" w:hAnsi="Arial" w:cs="Arial"/>
                <w:sz w:val="20"/>
              </w:rPr>
              <w:t xml:space="preserve">Level 2 </w:t>
            </w:r>
          </w:p>
          <w:p w14:paraId="6D05C4C8" w14:textId="77777777" w:rsidR="00EB20A4" w:rsidRDefault="00EB20A4" w:rsidP="00EB20A4">
            <w:pPr>
              <w:rPr>
                <w:rFonts w:ascii="Arial" w:hAnsi="Arial" w:cs="Arial"/>
                <w:snapToGrid w:val="0"/>
                <w:sz w:val="20"/>
              </w:rPr>
            </w:pPr>
            <w:r w:rsidRPr="009F2CF9">
              <w:rPr>
                <w:rFonts w:ascii="Arial" w:hAnsi="Arial" w:cs="Arial"/>
                <w:snapToGrid w:val="0"/>
                <w:sz w:val="20"/>
              </w:rPr>
              <w:t xml:space="preserve">Tenderers are required to confirm in their response that any Supplier Staff that will be accessing the DVLA Site to provide routine maintenance or have </w:t>
            </w:r>
            <w:r w:rsidRPr="009F2CF9">
              <w:rPr>
                <w:rFonts w:ascii="Arial" w:hAnsi="Arial" w:cs="Arial"/>
                <w:sz w:val="20"/>
              </w:rPr>
              <w:t>access to the DVLA site and DVLA systems</w:t>
            </w:r>
            <w:r w:rsidRPr="009F2CF9">
              <w:rPr>
                <w:rFonts w:ascii="Arial" w:hAnsi="Arial" w:cs="Arial"/>
                <w:snapToGrid w:val="0"/>
                <w:sz w:val="20"/>
              </w:rPr>
              <w:t xml:space="preserve"> have Baseline Personnel Security Standard clearance (BPSS).  The BPSS comprises verification of the following four main elements:</w:t>
            </w:r>
          </w:p>
          <w:p w14:paraId="43DA7BB7" w14:textId="77777777" w:rsidR="00A74B08" w:rsidRPr="009F2CF9" w:rsidRDefault="00A74B08" w:rsidP="009F2CF9">
            <w:pPr>
              <w:rPr>
                <w:rFonts w:ascii="Arial" w:hAnsi="Arial" w:cs="Arial"/>
                <w:snapToGrid w:val="0"/>
                <w:sz w:val="20"/>
              </w:rPr>
            </w:pPr>
          </w:p>
          <w:p w14:paraId="115B29DD" w14:textId="77777777" w:rsidR="00EB20A4" w:rsidRPr="009F2CF9" w:rsidRDefault="00EB20A4" w:rsidP="00EB20A4">
            <w:pPr>
              <w:rPr>
                <w:rFonts w:ascii="Arial" w:hAnsi="Arial" w:cs="Arial"/>
                <w:snapToGrid w:val="0"/>
                <w:sz w:val="20"/>
              </w:rPr>
            </w:pPr>
            <w:r w:rsidRPr="009F2CF9">
              <w:rPr>
                <w:rFonts w:ascii="Arial" w:hAnsi="Arial" w:cs="Arial"/>
                <w:snapToGrid w:val="0"/>
                <w:sz w:val="20"/>
              </w:rPr>
              <w:t xml:space="preserve">1.  </w:t>
            </w:r>
            <w:proofErr w:type="gramStart"/>
            <w:r w:rsidRPr="009F2CF9">
              <w:rPr>
                <w:rFonts w:ascii="Arial" w:hAnsi="Arial" w:cs="Arial"/>
                <w:snapToGrid w:val="0"/>
                <w:sz w:val="20"/>
              </w:rPr>
              <w:t>Identity;</w:t>
            </w:r>
            <w:proofErr w:type="gramEnd"/>
          </w:p>
          <w:p w14:paraId="7161CAD7" w14:textId="77777777" w:rsidR="00EB20A4" w:rsidRPr="009F2CF9" w:rsidRDefault="00EB20A4" w:rsidP="00EB20A4">
            <w:pPr>
              <w:rPr>
                <w:rFonts w:ascii="Arial" w:hAnsi="Arial" w:cs="Arial"/>
                <w:snapToGrid w:val="0"/>
                <w:sz w:val="20"/>
              </w:rPr>
            </w:pPr>
            <w:r w:rsidRPr="009F2CF9">
              <w:rPr>
                <w:rFonts w:ascii="Arial" w:hAnsi="Arial" w:cs="Arial"/>
                <w:snapToGrid w:val="0"/>
                <w:sz w:val="20"/>
              </w:rPr>
              <w:t>2.  Employment History (past 3 years</w:t>
            </w:r>
            <w:proofErr w:type="gramStart"/>
            <w:r w:rsidRPr="009F2CF9">
              <w:rPr>
                <w:rFonts w:ascii="Arial" w:hAnsi="Arial" w:cs="Arial"/>
                <w:snapToGrid w:val="0"/>
                <w:sz w:val="20"/>
              </w:rPr>
              <w:t>);</w:t>
            </w:r>
            <w:proofErr w:type="gramEnd"/>
          </w:p>
          <w:p w14:paraId="4FAF85DA" w14:textId="77777777" w:rsidR="00EB20A4" w:rsidRPr="009F2CF9" w:rsidRDefault="00EB20A4" w:rsidP="00EB20A4">
            <w:pPr>
              <w:rPr>
                <w:rFonts w:ascii="Arial" w:hAnsi="Arial" w:cs="Arial"/>
                <w:snapToGrid w:val="0"/>
                <w:sz w:val="20"/>
              </w:rPr>
            </w:pPr>
            <w:r w:rsidRPr="009F2CF9">
              <w:rPr>
                <w:rFonts w:ascii="Arial" w:hAnsi="Arial" w:cs="Arial"/>
                <w:snapToGrid w:val="0"/>
                <w:sz w:val="20"/>
              </w:rPr>
              <w:t xml:space="preserve">3.  Nationality and Immigration </w:t>
            </w:r>
            <w:proofErr w:type="gramStart"/>
            <w:r w:rsidRPr="009F2CF9">
              <w:rPr>
                <w:rFonts w:ascii="Arial" w:hAnsi="Arial" w:cs="Arial"/>
                <w:snapToGrid w:val="0"/>
                <w:sz w:val="20"/>
              </w:rPr>
              <w:t>Status;</w:t>
            </w:r>
            <w:proofErr w:type="gramEnd"/>
          </w:p>
          <w:p w14:paraId="1BAEDDD4" w14:textId="77777777" w:rsidR="00EB20A4" w:rsidRPr="009F2CF9" w:rsidRDefault="00EB20A4" w:rsidP="00EB20A4">
            <w:pPr>
              <w:rPr>
                <w:rFonts w:ascii="Arial" w:hAnsi="Arial" w:cs="Arial"/>
                <w:snapToGrid w:val="0"/>
                <w:sz w:val="20"/>
              </w:rPr>
            </w:pPr>
            <w:r w:rsidRPr="009F2CF9">
              <w:rPr>
                <w:rFonts w:ascii="Arial" w:hAnsi="Arial" w:cs="Arial"/>
                <w:snapToGrid w:val="0"/>
                <w:sz w:val="20"/>
              </w:rPr>
              <w:t>4.  Criminal Record Check (unspent convictions only).</w:t>
            </w:r>
          </w:p>
          <w:p w14:paraId="1E80DB7E" w14:textId="77777777" w:rsidR="00EB20A4" w:rsidRPr="009F2CF9" w:rsidRDefault="00EB20A4" w:rsidP="00EB20A4">
            <w:pPr>
              <w:rPr>
                <w:rFonts w:ascii="Arial" w:hAnsi="Arial" w:cs="Arial"/>
                <w:snapToGrid w:val="0"/>
                <w:sz w:val="20"/>
              </w:rPr>
            </w:pPr>
          </w:p>
          <w:p w14:paraId="50714392" w14:textId="77777777" w:rsidR="00EB20A4" w:rsidRPr="009F2CF9" w:rsidRDefault="00EB20A4" w:rsidP="00EB20A4">
            <w:pPr>
              <w:rPr>
                <w:rFonts w:ascii="Arial" w:hAnsi="Arial" w:cs="Arial"/>
                <w:sz w:val="20"/>
              </w:rPr>
            </w:pPr>
            <w:r w:rsidRPr="009F2CF9">
              <w:rPr>
                <w:rFonts w:ascii="Arial" w:hAnsi="Arial" w:cs="Arial"/>
                <w:snapToGrid w:val="0"/>
                <w:sz w:val="20"/>
              </w:rPr>
              <w:lastRenderedPageBreak/>
              <w:t xml:space="preserve">The aim of the Baseline Standard verification process is to provide an appropriate level of assurance as to the trustworthiness, </w:t>
            </w:r>
            <w:proofErr w:type="gramStart"/>
            <w:r w:rsidRPr="009F2CF9">
              <w:rPr>
                <w:rFonts w:ascii="Arial" w:hAnsi="Arial" w:cs="Arial"/>
                <w:snapToGrid w:val="0"/>
                <w:sz w:val="20"/>
              </w:rPr>
              <w:t>integrity</w:t>
            </w:r>
            <w:proofErr w:type="gramEnd"/>
            <w:r w:rsidRPr="009F2CF9">
              <w:rPr>
                <w:rFonts w:ascii="Arial" w:hAnsi="Arial" w:cs="Arial"/>
                <w:snapToGrid w:val="0"/>
                <w:sz w:val="20"/>
              </w:rPr>
              <w:t xml:space="preserve"> and proper reliability of prospective staff.</w:t>
            </w:r>
            <w:r w:rsidRPr="009F2CF9">
              <w:rPr>
                <w:rFonts w:ascii="Arial" w:hAnsi="Arial" w:cs="Arial"/>
                <w:i/>
                <w:sz w:val="20"/>
              </w:rPr>
              <w:t xml:space="preserve"> </w:t>
            </w:r>
            <w:r w:rsidRPr="009F2CF9">
              <w:rPr>
                <w:rFonts w:ascii="Arial" w:hAnsi="Arial" w:cs="Arial"/>
                <w:sz w:val="20"/>
              </w:rPr>
              <w:t>Tenderers are required to provide evidence of relevant Supplier Staff clearance in their response.</w:t>
            </w:r>
          </w:p>
          <w:p w14:paraId="1730C53F" w14:textId="77777777" w:rsidR="00EB20A4" w:rsidRPr="009F2CF9" w:rsidRDefault="00EB20A4" w:rsidP="002D0CB5">
            <w:pPr>
              <w:rPr>
                <w:rFonts w:ascii="Arial" w:hAnsi="Arial" w:cs="Arial"/>
                <w:sz w:val="20"/>
              </w:rPr>
            </w:pPr>
          </w:p>
          <w:p w14:paraId="71A20F91" w14:textId="7A4B4E22" w:rsidR="006D72D3" w:rsidRPr="009F2CF9" w:rsidRDefault="006D72D3" w:rsidP="002D0CB5">
            <w:pPr>
              <w:rPr>
                <w:rFonts w:ascii="Arial" w:hAnsi="Arial" w:cs="Arial"/>
                <w:sz w:val="20"/>
                <w:highlight w:val="yellow"/>
              </w:rPr>
            </w:pPr>
            <w:r w:rsidRPr="009F2CF9">
              <w:rPr>
                <w:rFonts w:ascii="Arial" w:hAnsi="Arial" w:cs="Arial"/>
                <w:b/>
                <w:sz w:val="20"/>
              </w:rPr>
              <w:br w:type="page"/>
              <w:t xml:space="preserve">Redundant Equipment </w:t>
            </w:r>
          </w:p>
          <w:p w14:paraId="288B9299" w14:textId="68A1C3A2" w:rsidR="006D72D3" w:rsidRPr="003944DF" w:rsidRDefault="006D72D3" w:rsidP="002D0CB5">
            <w:pPr>
              <w:rPr>
                <w:rFonts w:ascii="Arial" w:hAnsi="Arial" w:cs="Arial"/>
                <w:sz w:val="20"/>
              </w:rPr>
            </w:pPr>
            <w:r w:rsidRPr="009F2CF9">
              <w:rPr>
                <w:rFonts w:ascii="Arial" w:hAnsi="Arial" w:cs="Arial"/>
                <w:sz w:val="20"/>
              </w:rPr>
              <w:t xml:space="preserve">Any redundant equipment that will have captured any </w:t>
            </w:r>
            <w:r w:rsidR="0049145E" w:rsidRPr="009F2CF9">
              <w:rPr>
                <w:rFonts w:ascii="Arial" w:hAnsi="Arial" w:cs="Arial"/>
                <w:sz w:val="20"/>
              </w:rPr>
              <w:t>DVLA sourced</w:t>
            </w:r>
            <w:r w:rsidRPr="009F2CF9">
              <w:rPr>
                <w:rFonts w:ascii="Arial" w:hAnsi="Arial" w:cs="Arial"/>
                <w:sz w:val="20"/>
              </w:rPr>
              <w:t xml:space="preserve"> data must be disposed of securely on the DVLA Site.</w:t>
            </w:r>
          </w:p>
        </w:tc>
      </w:tr>
    </w:tbl>
    <w:p w14:paraId="67FDBA04" w14:textId="78E07713" w:rsidR="0D850203" w:rsidRPr="009F2CF9" w:rsidRDefault="0D850203">
      <w:pPr>
        <w:rPr>
          <w:rFonts w:ascii="Arial" w:hAnsi="Arial" w:cs="Arial"/>
          <w:sz w:val="20"/>
        </w:rPr>
      </w:pPr>
    </w:p>
    <w:p w14:paraId="137BE3FD" w14:textId="77777777" w:rsidR="00390C34" w:rsidRPr="009F2CF9" w:rsidRDefault="00390C34" w:rsidP="00903A66">
      <w:pPr>
        <w:rPr>
          <w:rFonts w:ascii="Arial" w:hAnsi="Arial" w:cs="Arial"/>
          <w:sz w:val="20"/>
        </w:rPr>
      </w:pPr>
    </w:p>
    <w:p w14:paraId="1266940F" w14:textId="519CE1D8" w:rsidR="006F21BC" w:rsidRPr="009F2CF9" w:rsidRDefault="003B029F" w:rsidP="00A74B08">
      <w:pPr>
        <w:spacing w:after="240"/>
        <w:ind w:left="567" w:hanging="567"/>
        <w:rPr>
          <w:rFonts w:ascii="Arial" w:hAnsi="Arial" w:cs="Arial"/>
          <w:b/>
          <w:sz w:val="20"/>
        </w:rPr>
      </w:pPr>
      <w:r w:rsidRPr="009F2CF9">
        <w:rPr>
          <w:rFonts w:ascii="Arial" w:hAnsi="Arial" w:cs="Arial"/>
          <w:b/>
          <w:sz w:val="20"/>
        </w:rPr>
        <w:t>8.</w:t>
      </w:r>
      <w:r w:rsidR="004238D9">
        <w:rPr>
          <w:rFonts w:ascii="Arial" w:hAnsi="Arial" w:cs="Arial"/>
          <w:b/>
          <w:sz w:val="20"/>
        </w:rPr>
        <w:t>2</w:t>
      </w:r>
      <w:r w:rsidR="00B12725">
        <w:rPr>
          <w:rFonts w:ascii="Arial" w:hAnsi="Arial" w:cs="Arial"/>
          <w:b/>
          <w:sz w:val="20"/>
        </w:rPr>
        <w:tab/>
      </w:r>
      <w:r w:rsidR="006F21BC" w:rsidRPr="009F2CF9">
        <w:rPr>
          <w:rFonts w:ascii="Arial" w:hAnsi="Arial" w:cs="Arial"/>
          <w:b/>
          <w:sz w:val="20"/>
        </w:rPr>
        <w:t>Sustainability</w:t>
      </w:r>
    </w:p>
    <w:p w14:paraId="79209FAE" w14:textId="4A47A971" w:rsidR="0044039E" w:rsidRPr="009F2CF9" w:rsidRDefault="00B05FE7" w:rsidP="0044039E">
      <w:pPr>
        <w:rPr>
          <w:rFonts w:ascii="Arial" w:hAnsi="Arial" w:cs="Arial"/>
          <w:sz w:val="20"/>
        </w:rPr>
      </w:pPr>
      <w:r w:rsidRPr="009F2CF9">
        <w:rPr>
          <w:rFonts w:ascii="Arial" w:hAnsi="Arial" w:cs="Arial"/>
          <w:sz w:val="20"/>
        </w:rPr>
        <w:t>T</w:t>
      </w:r>
      <w:r w:rsidR="0044039E" w:rsidRPr="009F2CF9">
        <w:rPr>
          <w:rFonts w:ascii="Arial" w:hAnsi="Arial" w:cs="Arial"/>
          <w:sz w:val="20"/>
        </w:rPr>
        <w:t xml:space="preserve">he DVLA is committed to reducing any negative impacts produced by our activities, </w:t>
      </w:r>
      <w:proofErr w:type="gramStart"/>
      <w:r w:rsidR="0044039E" w:rsidRPr="009F2CF9">
        <w:rPr>
          <w:rFonts w:ascii="Arial" w:hAnsi="Arial" w:cs="Arial"/>
          <w:sz w:val="20"/>
        </w:rPr>
        <w:t>products</w:t>
      </w:r>
      <w:proofErr w:type="gramEnd"/>
      <w:r w:rsidR="0044039E" w:rsidRPr="009F2CF9">
        <w:rPr>
          <w:rFonts w:ascii="Arial" w:hAnsi="Arial" w:cs="Arial"/>
          <w:sz w:val="20"/>
        </w:rPr>
        <w:t xml:space="preserve"> and</w:t>
      </w:r>
      <w:r w:rsidR="0044039E">
        <w:rPr>
          <w:rFonts w:ascii="Arial" w:hAnsi="Arial" w:cs="Arial"/>
          <w:sz w:val="20"/>
        </w:rPr>
        <w:t xml:space="preserve"> </w:t>
      </w:r>
      <w:r w:rsidR="0044039E" w:rsidRPr="009F2CF9">
        <w:rPr>
          <w:rFonts w:ascii="Arial" w:hAnsi="Arial" w:cs="Arial"/>
          <w:sz w:val="20"/>
        </w:rPr>
        <w:t>services. This aligns to the Government’s Greening Commitment which states we must: “Continue to buy more sustainable and efficient products and services with the aim of achieving the best long-term, overall value for money for society.”</w:t>
      </w:r>
    </w:p>
    <w:p w14:paraId="739ABBE3" w14:textId="77777777" w:rsidR="0044039E" w:rsidRPr="009F2CF9" w:rsidRDefault="0044039E" w:rsidP="0044039E">
      <w:pPr>
        <w:rPr>
          <w:rFonts w:ascii="Arial" w:hAnsi="Arial" w:cs="Arial"/>
          <w:sz w:val="20"/>
        </w:rPr>
      </w:pPr>
    </w:p>
    <w:tbl>
      <w:tblPr>
        <w:tblStyle w:val="TableGrid"/>
        <w:tblW w:w="0" w:type="auto"/>
        <w:tblLook w:val="04A0" w:firstRow="1" w:lastRow="0" w:firstColumn="1" w:lastColumn="0" w:noHBand="0" w:noVBand="1"/>
      </w:tblPr>
      <w:tblGrid>
        <w:gridCol w:w="9350"/>
      </w:tblGrid>
      <w:tr w:rsidR="00D74315" w14:paraId="3616D24F" w14:textId="77777777" w:rsidTr="00D74315">
        <w:tc>
          <w:tcPr>
            <w:tcW w:w="9350" w:type="dxa"/>
          </w:tcPr>
          <w:p w14:paraId="469DB714" w14:textId="3746A4AB" w:rsidR="00D74315" w:rsidRDefault="00D74315" w:rsidP="00D74315">
            <w:pPr>
              <w:rPr>
                <w:rFonts w:ascii="Arial" w:hAnsi="Arial" w:cs="Arial"/>
                <w:sz w:val="20"/>
              </w:rPr>
            </w:pPr>
            <w:r w:rsidRPr="009F2CF9">
              <w:rPr>
                <w:rFonts w:ascii="Arial" w:hAnsi="Arial" w:cs="Arial"/>
                <w:sz w:val="20"/>
              </w:rPr>
              <w:t>DVLA is certified to ISO 14001:2015</w:t>
            </w:r>
            <w:r w:rsidR="00CF321A">
              <w:rPr>
                <w:rFonts w:ascii="Arial" w:hAnsi="Arial" w:cs="Arial"/>
                <w:sz w:val="20"/>
              </w:rPr>
              <w:t>, DVLA’s Corporate Environmental Policy can be found in the ITQ pack.</w:t>
            </w:r>
          </w:p>
          <w:p w14:paraId="2C2811A2" w14:textId="77777777" w:rsidR="00CF321A" w:rsidRPr="009F2CF9" w:rsidRDefault="00CF321A" w:rsidP="00D74315">
            <w:pPr>
              <w:rPr>
                <w:rFonts w:ascii="Arial" w:hAnsi="Arial" w:cs="Arial"/>
                <w:sz w:val="20"/>
              </w:rPr>
            </w:pPr>
          </w:p>
          <w:p w14:paraId="2B855681" w14:textId="77777777" w:rsidR="00D74315" w:rsidRPr="009F2CF9" w:rsidRDefault="00D74315" w:rsidP="00D74315">
            <w:pPr>
              <w:pStyle w:val="PlainText"/>
              <w:rPr>
                <w:rFonts w:ascii="Arial" w:hAnsi="Arial" w:cs="Arial"/>
                <w:b/>
                <w:color w:val="000000"/>
              </w:rPr>
            </w:pPr>
            <w:bookmarkStart w:id="21" w:name="_Hlk113282474"/>
            <w:r w:rsidRPr="009F2CF9">
              <w:rPr>
                <w:rFonts w:ascii="Arial" w:eastAsia="Times New Roman" w:hAnsi="Arial" w:cs="Arial"/>
              </w:rPr>
              <w:t xml:space="preserve">DVLA require the Supplier to confirm their understanding and acceptance of each point </w:t>
            </w:r>
            <w:r w:rsidRPr="009F2CF9">
              <w:rPr>
                <w:rFonts w:ascii="Arial" w:eastAsia="Times New Roman" w:hAnsi="Arial" w:cs="Arial"/>
                <w:b/>
              </w:rPr>
              <w:t>8.</w:t>
            </w:r>
            <w:r>
              <w:rPr>
                <w:rFonts w:ascii="Arial" w:eastAsia="Times New Roman" w:hAnsi="Arial" w:cs="Arial"/>
                <w:b/>
              </w:rPr>
              <w:t>2</w:t>
            </w:r>
            <w:r w:rsidRPr="009F2CF9">
              <w:rPr>
                <w:rFonts w:ascii="Arial" w:eastAsia="Times New Roman" w:hAnsi="Arial" w:cs="Arial"/>
                <w:b/>
              </w:rPr>
              <w:t>.1</w:t>
            </w:r>
            <w:r w:rsidRPr="009F2CF9">
              <w:rPr>
                <w:rFonts w:ascii="Arial" w:eastAsia="Times New Roman" w:hAnsi="Arial" w:cs="Arial"/>
              </w:rPr>
              <w:t xml:space="preserve"> – 8.</w:t>
            </w:r>
            <w:r>
              <w:rPr>
                <w:rFonts w:ascii="Arial" w:eastAsia="Times New Roman" w:hAnsi="Arial" w:cs="Arial"/>
                <w:bCs/>
              </w:rPr>
              <w:t>2</w:t>
            </w:r>
            <w:r w:rsidRPr="009F2CF9">
              <w:rPr>
                <w:rFonts w:ascii="Arial" w:eastAsia="Times New Roman" w:hAnsi="Arial" w:cs="Arial"/>
              </w:rPr>
              <w:t>. and supply information if it has been requested.</w:t>
            </w:r>
          </w:p>
          <w:p w14:paraId="35545D58" w14:textId="77777777" w:rsidR="00D74315" w:rsidRPr="009F2CF9" w:rsidRDefault="00D74315" w:rsidP="00D74315">
            <w:pPr>
              <w:pStyle w:val="BodyTextIndent3"/>
              <w:spacing w:after="0"/>
              <w:ind w:left="567"/>
              <w:rPr>
                <w:rFonts w:ascii="Arial" w:hAnsi="Arial" w:cs="Arial"/>
                <w:b/>
                <w:color w:val="000000"/>
                <w:sz w:val="20"/>
                <w:szCs w:val="20"/>
              </w:rPr>
            </w:pPr>
          </w:p>
          <w:p w14:paraId="008DC194" w14:textId="77777777" w:rsidR="00D74315" w:rsidRPr="009F2CF9" w:rsidRDefault="00D74315" w:rsidP="00D74315">
            <w:pPr>
              <w:pStyle w:val="BodyTextIndent3"/>
              <w:spacing w:after="0"/>
              <w:ind w:left="1134" w:hanging="567"/>
              <w:rPr>
                <w:rFonts w:ascii="Arial" w:hAnsi="Arial" w:cs="Arial"/>
                <w:b/>
                <w:color w:val="000000"/>
                <w:sz w:val="20"/>
                <w:szCs w:val="20"/>
              </w:rPr>
            </w:pPr>
            <w:r w:rsidRPr="0017022B">
              <w:rPr>
                <w:rFonts w:ascii="Arial" w:hAnsi="Arial" w:cs="Arial"/>
                <w:bCs/>
                <w:color w:val="000000"/>
                <w:sz w:val="20"/>
                <w:szCs w:val="20"/>
              </w:rPr>
              <w:t xml:space="preserve">8.2.1 </w:t>
            </w:r>
            <w:r w:rsidRPr="0017022B">
              <w:rPr>
                <w:rFonts w:ascii="Arial" w:hAnsi="Arial" w:cs="Arial"/>
                <w:bCs/>
                <w:color w:val="000000"/>
                <w:sz w:val="20"/>
                <w:szCs w:val="20"/>
              </w:rPr>
              <w:tab/>
            </w:r>
            <w:r w:rsidRPr="009F2CF9">
              <w:rPr>
                <w:rFonts w:ascii="Arial" w:hAnsi="Arial" w:cs="Arial"/>
                <w:sz w:val="20"/>
                <w:szCs w:val="20"/>
              </w:rPr>
              <w:t>DVLA is</w:t>
            </w:r>
            <w:r w:rsidRPr="009F2CF9">
              <w:rPr>
                <w:rFonts w:ascii="Arial" w:hAnsi="Arial" w:cs="Arial"/>
                <w:color w:val="000000"/>
                <w:sz w:val="20"/>
                <w:szCs w:val="20"/>
              </w:rPr>
              <w:t xml:space="preserve"> committed to sustainability and as such the Supplier should consider this as part of their submission.</w:t>
            </w:r>
          </w:p>
          <w:p w14:paraId="5947FE9D" w14:textId="77777777" w:rsidR="00D74315" w:rsidRPr="009F2CF9" w:rsidRDefault="00D74315" w:rsidP="00D74315">
            <w:pPr>
              <w:ind w:left="1134" w:hanging="567"/>
              <w:rPr>
                <w:rFonts w:ascii="Arial" w:hAnsi="Arial" w:cs="Arial"/>
                <w:snapToGrid w:val="0"/>
                <w:color w:val="000000"/>
                <w:sz w:val="20"/>
              </w:rPr>
            </w:pPr>
          </w:p>
          <w:p w14:paraId="39FFC18D" w14:textId="77777777" w:rsidR="00D74315" w:rsidRPr="009F2CF9" w:rsidRDefault="00D74315" w:rsidP="00D74315">
            <w:pPr>
              <w:ind w:left="1134" w:hanging="567"/>
              <w:rPr>
                <w:rFonts w:ascii="Arial" w:hAnsi="Arial" w:cs="Arial"/>
                <w:snapToGrid w:val="0"/>
                <w:color w:val="000000"/>
                <w:sz w:val="20"/>
              </w:rPr>
            </w:pPr>
            <w:r w:rsidRPr="009F2CF9">
              <w:rPr>
                <w:rFonts w:ascii="Arial" w:hAnsi="Arial" w:cs="Arial"/>
                <w:snapToGrid w:val="0"/>
                <w:color w:val="000000"/>
                <w:sz w:val="20"/>
              </w:rPr>
              <w:t xml:space="preserve">The </w:t>
            </w:r>
            <w:r w:rsidRPr="009F2CF9">
              <w:rPr>
                <w:rFonts w:ascii="Arial" w:hAnsi="Arial" w:cs="Arial"/>
                <w:snapToGrid w:val="0"/>
                <w:sz w:val="20"/>
              </w:rPr>
              <w:t>DVLA requires</w:t>
            </w:r>
            <w:r w:rsidRPr="009F2CF9">
              <w:rPr>
                <w:rFonts w:ascii="Arial" w:hAnsi="Arial" w:cs="Arial"/>
                <w:snapToGrid w:val="0"/>
                <w:color w:val="000000"/>
                <w:sz w:val="20"/>
              </w:rPr>
              <w:t xml:space="preserve"> the Supplier to:</w:t>
            </w:r>
          </w:p>
          <w:p w14:paraId="23B10E79" w14:textId="77777777" w:rsidR="00D74315" w:rsidRPr="009F2CF9" w:rsidRDefault="00D74315" w:rsidP="00D74315">
            <w:pPr>
              <w:ind w:left="1134" w:hanging="567"/>
              <w:rPr>
                <w:rFonts w:ascii="Arial" w:hAnsi="Arial" w:cs="Arial"/>
                <w:snapToGrid w:val="0"/>
                <w:color w:val="000000"/>
                <w:sz w:val="20"/>
              </w:rPr>
            </w:pPr>
          </w:p>
          <w:p w14:paraId="5A850009" w14:textId="77777777" w:rsidR="00D74315" w:rsidRPr="009F2CF9" w:rsidRDefault="00D74315" w:rsidP="00D74315">
            <w:pPr>
              <w:numPr>
                <w:ilvl w:val="0"/>
                <w:numId w:val="33"/>
              </w:numPr>
              <w:ind w:left="1701" w:hanging="567"/>
              <w:rPr>
                <w:rFonts w:ascii="Arial" w:hAnsi="Arial" w:cs="Arial"/>
                <w:snapToGrid w:val="0"/>
                <w:sz w:val="20"/>
              </w:rPr>
            </w:pPr>
            <w:r w:rsidRPr="009F2CF9">
              <w:rPr>
                <w:rFonts w:ascii="Arial" w:hAnsi="Arial" w:cs="Arial"/>
                <w:snapToGrid w:val="0"/>
                <w:sz w:val="20"/>
              </w:rPr>
              <w:t xml:space="preserve">Comply with the DVLA’s Environmental Policy: </w:t>
            </w:r>
            <w:hyperlink r:id="rId11" w:history="1">
              <w:r w:rsidRPr="009F2CF9">
                <w:rPr>
                  <w:rStyle w:val="Hyperlink"/>
                  <w:rFonts w:ascii="Arial" w:hAnsi="Arial" w:cs="Arial"/>
                  <w:snapToGrid w:val="0"/>
                  <w:sz w:val="20"/>
                </w:rPr>
                <w:t>https://www.gov.uk/government/publications/dvlas-environmental-policy</w:t>
              </w:r>
            </w:hyperlink>
            <w:r w:rsidRPr="009F2CF9">
              <w:rPr>
                <w:rFonts w:ascii="Arial" w:hAnsi="Arial" w:cs="Arial"/>
                <w:snapToGrid w:val="0"/>
                <w:sz w:val="20"/>
              </w:rPr>
              <w:t xml:space="preserve"> </w:t>
            </w:r>
          </w:p>
          <w:p w14:paraId="3B5F4F6F" w14:textId="77777777" w:rsidR="00D74315" w:rsidRPr="009F2CF9" w:rsidRDefault="00D74315" w:rsidP="00D74315">
            <w:pPr>
              <w:ind w:left="1701" w:hanging="567"/>
              <w:rPr>
                <w:rFonts w:ascii="Arial" w:hAnsi="Arial" w:cs="Arial"/>
                <w:snapToGrid w:val="0"/>
                <w:sz w:val="20"/>
              </w:rPr>
            </w:pPr>
          </w:p>
          <w:p w14:paraId="527719F5" w14:textId="77777777" w:rsidR="00D74315" w:rsidRPr="009F2CF9" w:rsidRDefault="00D74315" w:rsidP="00D74315">
            <w:pPr>
              <w:numPr>
                <w:ilvl w:val="0"/>
                <w:numId w:val="33"/>
              </w:numPr>
              <w:ind w:left="1701" w:hanging="567"/>
              <w:rPr>
                <w:rFonts w:ascii="Arial" w:hAnsi="Arial" w:cs="Arial"/>
                <w:snapToGrid w:val="0"/>
                <w:sz w:val="20"/>
              </w:rPr>
            </w:pPr>
            <w:r w:rsidRPr="009F2CF9">
              <w:rPr>
                <w:rFonts w:ascii="Arial" w:hAnsi="Arial" w:cs="Arial"/>
                <w:snapToGrid w:val="0"/>
                <w:sz w:val="20"/>
              </w:rPr>
              <w:t xml:space="preserve">Where appropriate, assist the DVLA in achieving its </w:t>
            </w:r>
            <w:r w:rsidRPr="009F2CF9">
              <w:rPr>
                <w:rFonts w:ascii="Arial" w:hAnsi="Arial" w:cs="Arial"/>
                <w:sz w:val="20"/>
              </w:rPr>
              <w:t xml:space="preserve">Greening Government Commitments as detailed on </w:t>
            </w:r>
            <w:hyperlink r:id="rId12" w:history="1">
              <w:r w:rsidRPr="009F2CF9">
                <w:rPr>
                  <w:rStyle w:val="Hyperlink"/>
                  <w:rFonts w:ascii="Arial" w:eastAsia="Calibri" w:hAnsi="Arial" w:cs="Arial"/>
                  <w:sz w:val="20"/>
                </w:rPr>
                <w:t>https://www.gov.uk/government/publications/greening-government-commitments-2021-to-202</w:t>
              </w:r>
            </w:hyperlink>
            <w:r w:rsidRPr="009F2CF9">
              <w:rPr>
                <w:rStyle w:val="Hyperlink"/>
                <w:rFonts w:ascii="Arial" w:eastAsia="Calibri" w:hAnsi="Arial" w:cs="Arial"/>
                <w:sz w:val="20"/>
              </w:rPr>
              <w:t>5</w:t>
            </w:r>
            <w:r w:rsidRPr="009F2CF9">
              <w:rPr>
                <w:rFonts w:ascii="Arial" w:hAnsi="Arial" w:cs="Arial"/>
                <w:sz w:val="20"/>
              </w:rPr>
              <w:t xml:space="preserve">  i.e. Reduce CO</w:t>
            </w:r>
            <w:r w:rsidRPr="009F2CF9">
              <w:rPr>
                <w:rFonts w:ascii="Cambria Math" w:hAnsi="Cambria Math" w:cs="Cambria Math"/>
                <w:sz w:val="20"/>
              </w:rPr>
              <w:t>₂</w:t>
            </w:r>
            <w:r w:rsidRPr="009F2CF9">
              <w:rPr>
                <w:rFonts w:ascii="Arial" w:hAnsi="Arial" w:cs="Arial"/>
                <w:sz w:val="20"/>
              </w:rPr>
              <w:t xml:space="preserve"> emissions through energy consumption and travel, reduce water consumption and waste produced;</w:t>
            </w:r>
          </w:p>
          <w:p w14:paraId="3E2BB488" w14:textId="77777777" w:rsidR="00D74315" w:rsidRPr="009F2CF9" w:rsidRDefault="00D74315" w:rsidP="00D74315">
            <w:pPr>
              <w:pStyle w:val="ListParagraph"/>
              <w:ind w:left="1701" w:hanging="567"/>
              <w:rPr>
                <w:rFonts w:ascii="Arial" w:hAnsi="Arial" w:cs="Arial"/>
                <w:snapToGrid w:val="0"/>
                <w:sz w:val="20"/>
                <w:szCs w:val="20"/>
              </w:rPr>
            </w:pPr>
          </w:p>
          <w:p w14:paraId="2DB987CB" w14:textId="77777777" w:rsidR="00D74315" w:rsidRPr="009F2CF9" w:rsidRDefault="00D74315" w:rsidP="00D74315">
            <w:pPr>
              <w:numPr>
                <w:ilvl w:val="0"/>
                <w:numId w:val="33"/>
              </w:numPr>
              <w:ind w:left="1701" w:hanging="567"/>
              <w:rPr>
                <w:rFonts w:ascii="Arial" w:hAnsi="Arial" w:cs="Arial"/>
                <w:snapToGrid w:val="0"/>
                <w:color w:val="000000"/>
                <w:sz w:val="20"/>
              </w:rPr>
            </w:pPr>
            <w:r w:rsidRPr="009F2CF9">
              <w:rPr>
                <w:rFonts w:ascii="Arial" w:hAnsi="Arial" w:cs="Arial"/>
                <w:snapToGrid w:val="0"/>
                <w:color w:val="000000"/>
                <w:sz w:val="20"/>
              </w:rPr>
              <w:t xml:space="preserve">Be able to evidence continual environmental improvements in their own organisation (ideally through an accredited EMS, i.e. ISO </w:t>
            </w:r>
            <w:proofErr w:type="gramStart"/>
            <w:r w:rsidRPr="009F2CF9">
              <w:rPr>
                <w:rFonts w:ascii="Arial" w:hAnsi="Arial" w:cs="Arial"/>
                <w:snapToGrid w:val="0"/>
                <w:color w:val="000000"/>
                <w:sz w:val="20"/>
              </w:rPr>
              <w:t>14001,Green</w:t>
            </w:r>
            <w:proofErr w:type="gramEnd"/>
            <w:r w:rsidRPr="009F2CF9">
              <w:rPr>
                <w:rFonts w:ascii="Arial" w:hAnsi="Arial" w:cs="Arial"/>
                <w:snapToGrid w:val="0"/>
                <w:color w:val="000000"/>
                <w:sz w:val="20"/>
              </w:rPr>
              <w:t xml:space="preserve"> Dragon etc); </w:t>
            </w:r>
          </w:p>
          <w:p w14:paraId="419B4E0A" w14:textId="77777777" w:rsidR="00D74315" w:rsidRPr="009F2CF9" w:rsidRDefault="00D74315" w:rsidP="00D74315">
            <w:pPr>
              <w:pStyle w:val="ListParagraph"/>
              <w:ind w:left="1701" w:hanging="567"/>
              <w:rPr>
                <w:rFonts w:ascii="Arial" w:hAnsi="Arial" w:cs="Arial"/>
                <w:snapToGrid w:val="0"/>
                <w:color w:val="000000"/>
                <w:sz w:val="20"/>
                <w:szCs w:val="20"/>
              </w:rPr>
            </w:pPr>
          </w:p>
          <w:p w14:paraId="7E0DA08F" w14:textId="77777777" w:rsidR="00D74315" w:rsidRPr="009F2CF9" w:rsidRDefault="00D74315" w:rsidP="00D74315">
            <w:pPr>
              <w:numPr>
                <w:ilvl w:val="0"/>
                <w:numId w:val="33"/>
              </w:numPr>
              <w:ind w:left="1701" w:hanging="567"/>
              <w:rPr>
                <w:rFonts w:ascii="Arial" w:hAnsi="Arial" w:cs="Arial"/>
                <w:snapToGrid w:val="0"/>
                <w:color w:val="000000"/>
                <w:sz w:val="20"/>
              </w:rPr>
            </w:pPr>
            <w:r w:rsidRPr="009F2CF9">
              <w:rPr>
                <w:rFonts w:ascii="Arial" w:hAnsi="Arial" w:cs="Arial"/>
                <w:snapToGrid w:val="0"/>
                <w:color w:val="000000"/>
                <w:sz w:val="20"/>
              </w:rPr>
              <w:t xml:space="preserve">Ensure its own supply chain does not have negative environmental or social </w:t>
            </w:r>
            <w:proofErr w:type="gramStart"/>
            <w:r w:rsidRPr="009F2CF9">
              <w:rPr>
                <w:rFonts w:ascii="Arial" w:hAnsi="Arial" w:cs="Arial"/>
                <w:snapToGrid w:val="0"/>
                <w:color w:val="000000"/>
                <w:sz w:val="20"/>
              </w:rPr>
              <w:t>impact;</w:t>
            </w:r>
            <w:proofErr w:type="gramEnd"/>
          </w:p>
          <w:p w14:paraId="6BD5805D" w14:textId="77777777" w:rsidR="00D74315" w:rsidRPr="009F2CF9" w:rsidRDefault="00D74315" w:rsidP="00D74315">
            <w:pPr>
              <w:pStyle w:val="ListParagraph"/>
              <w:ind w:left="1701" w:hanging="567"/>
              <w:rPr>
                <w:rFonts w:ascii="Arial" w:hAnsi="Arial" w:cs="Arial"/>
                <w:snapToGrid w:val="0"/>
                <w:color w:val="000000"/>
                <w:sz w:val="20"/>
                <w:szCs w:val="20"/>
              </w:rPr>
            </w:pPr>
          </w:p>
          <w:p w14:paraId="78AA57B5" w14:textId="77777777" w:rsidR="00D74315" w:rsidRPr="009F2CF9" w:rsidRDefault="00D74315" w:rsidP="00D74315">
            <w:pPr>
              <w:numPr>
                <w:ilvl w:val="0"/>
                <w:numId w:val="33"/>
              </w:numPr>
              <w:ind w:left="1701" w:hanging="567"/>
              <w:rPr>
                <w:rFonts w:ascii="Arial" w:hAnsi="Arial" w:cs="Arial"/>
                <w:snapToGrid w:val="0"/>
                <w:color w:val="000000"/>
                <w:sz w:val="20"/>
              </w:rPr>
            </w:pPr>
            <w:r w:rsidRPr="009F2CF9">
              <w:rPr>
                <w:rFonts w:ascii="Arial" w:hAnsi="Arial" w:cs="Arial"/>
                <w:snapToGrid w:val="0"/>
                <w:color w:val="000000"/>
                <w:sz w:val="20"/>
              </w:rPr>
              <w:t xml:space="preserve">Where required, be able to provide data on carbon emissions related to the products / services being supplied to aid with scope 3 emission calculations, </w:t>
            </w:r>
            <w:proofErr w:type="gramStart"/>
            <w:r w:rsidRPr="009F2CF9">
              <w:rPr>
                <w:rFonts w:ascii="Arial" w:hAnsi="Arial" w:cs="Arial"/>
                <w:snapToGrid w:val="0"/>
                <w:color w:val="000000"/>
                <w:sz w:val="20"/>
              </w:rPr>
              <w:t>and;</w:t>
            </w:r>
            <w:proofErr w:type="gramEnd"/>
          </w:p>
          <w:p w14:paraId="39F3B88F" w14:textId="77777777" w:rsidR="00D74315" w:rsidRPr="009F2CF9" w:rsidRDefault="00D74315" w:rsidP="00D74315">
            <w:pPr>
              <w:pStyle w:val="ListParagraph"/>
              <w:ind w:left="1701" w:hanging="567"/>
              <w:rPr>
                <w:rFonts w:ascii="Arial" w:hAnsi="Arial" w:cs="Arial"/>
                <w:snapToGrid w:val="0"/>
                <w:color w:val="000000"/>
                <w:sz w:val="20"/>
                <w:szCs w:val="20"/>
              </w:rPr>
            </w:pPr>
          </w:p>
          <w:p w14:paraId="55FC1EE3" w14:textId="77777777" w:rsidR="00D74315" w:rsidRPr="009F2CF9" w:rsidRDefault="00D74315" w:rsidP="00D74315">
            <w:pPr>
              <w:numPr>
                <w:ilvl w:val="0"/>
                <w:numId w:val="33"/>
              </w:numPr>
              <w:ind w:left="1701" w:hanging="567"/>
              <w:rPr>
                <w:rFonts w:ascii="Arial" w:hAnsi="Arial" w:cs="Arial"/>
                <w:snapToGrid w:val="0"/>
                <w:color w:val="000000"/>
                <w:sz w:val="20"/>
              </w:rPr>
            </w:pPr>
            <w:r w:rsidRPr="009F2CF9">
              <w:rPr>
                <w:rFonts w:ascii="Arial" w:hAnsi="Arial" w:cs="Arial"/>
                <w:snapToGrid w:val="0"/>
                <w:color w:val="000000"/>
                <w:sz w:val="20"/>
              </w:rPr>
              <w:t xml:space="preserve">Provide the specified goods / services without the use of single use plastic in line with Government commitments. </w:t>
            </w:r>
          </w:p>
          <w:bookmarkEnd w:id="21"/>
          <w:p w14:paraId="4439DB9B" w14:textId="77777777" w:rsidR="00D74315" w:rsidRPr="009F2CF9" w:rsidRDefault="00D74315" w:rsidP="00D74315">
            <w:pPr>
              <w:ind w:left="567"/>
              <w:rPr>
                <w:rFonts w:ascii="Arial" w:hAnsi="Arial" w:cs="Arial"/>
                <w:color w:val="000000"/>
                <w:sz w:val="20"/>
              </w:rPr>
            </w:pPr>
          </w:p>
          <w:p w14:paraId="7AAAADC9" w14:textId="77777777" w:rsidR="00D74315" w:rsidRPr="0017022B" w:rsidRDefault="00D74315" w:rsidP="00D74315">
            <w:pPr>
              <w:ind w:left="1134" w:hanging="567"/>
              <w:rPr>
                <w:rFonts w:ascii="Arial" w:hAnsi="Arial" w:cs="Arial"/>
                <w:bCs/>
                <w:sz w:val="20"/>
              </w:rPr>
            </w:pPr>
            <w:r w:rsidRPr="0017022B">
              <w:rPr>
                <w:rFonts w:ascii="Arial" w:hAnsi="Arial" w:cs="Arial"/>
                <w:bCs/>
                <w:color w:val="000000"/>
                <w:sz w:val="20"/>
              </w:rPr>
              <w:t xml:space="preserve">8.2.2 </w:t>
            </w:r>
            <w:r w:rsidRPr="0017022B">
              <w:rPr>
                <w:rFonts w:ascii="Arial" w:hAnsi="Arial" w:cs="Arial"/>
                <w:bCs/>
                <w:color w:val="000000"/>
                <w:sz w:val="20"/>
              </w:rPr>
              <w:tab/>
              <w:t xml:space="preserve">The Supplier shall provide their </w:t>
            </w:r>
            <w:r w:rsidRPr="0017022B">
              <w:rPr>
                <w:rFonts w:ascii="Arial" w:hAnsi="Arial" w:cs="Arial"/>
                <w:bCs/>
                <w:sz w:val="20"/>
              </w:rPr>
              <w:t>sustainability or environmental policy.</w:t>
            </w:r>
            <w:bookmarkStart w:id="22" w:name="_Hlk73625028"/>
            <w:bookmarkStart w:id="23" w:name="_Hlk75961402"/>
          </w:p>
          <w:p w14:paraId="00D9E81E" w14:textId="77777777" w:rsidR="00D74315" w:rsidRPr="0017022B" w:rsidRDefault="00D74315" w:rsidP="00D74315">
            <w:pPr>
              <w:ind w:left="1134" w:hanging="567"/>
              <w:rPr>
                <w:rFonts w:ascii="Arial" w:hAnsi="Arial" w:cs="Arial"/>
                <w:bCs/>
                <w:sz w:val="20"/>
              </w:rPr>
            </w:pPr>
          </w:p>
          <w:p w14:paraId="42AA702F" w14:textId="77777777" w:rsidR="00D74315" w:rsidRPr="0017022B" w:rsidRDefault="00D74315" w:rsidP="00D74315">
            <w:pPr>
              <w:ind w:left="1134" w:hanging="567"/>
              <w:rPr>
                <w:rFonts w:ascii="Arial" w:hAnsi="Arial" w:cs="Arial"/>
                <w:bCs/>
                <w:snapToGrid w:val="0"/>
                <w:color w:val="000000"/>
                <w:sz w:val="20"/>
              </w:rPr>
            </w:pPr>
            <w:r w:rsidRPr="0017022B">
              <w:rPr>
                <w:rFonts w:ascii="Arial" w:hAnsi="Arial" w:cs="Arial"/>
                <w:bCs/>
                <w:sz w:val="20"/>
              </w:rPr>
              <w:t>8.2.3</w:t>
            </w:r>
            <w:bookmarkEnd w:id="22"/>
            <w:r w:rsidRPr="0017022B">
              <w:rPr>
                <w:rFonts w:ascii="Arial" w:hAnsi="Arial" w:cs="Arial"/>
                <w:bCs/>
                <w:sz w:val="20"/>
              </w:rPr>
              <w:t xml:space="preserve"> </w:t>
            </w:r>
            <w:r w:rsidRPr="0017022B">
              <w:rPr>
                <w:rFonts w:ascii="Arial" w:hAnsi="Arial" w:cs="Arial"/>
                <w:bCs/>
                <w:sz w:val="20"/>
              </w:rPr>
              <w:tab/>
              <w:t xml:space="preserve">The Supplier shall promote resource efficiency and waste avoidance, to reduce waste arising and consumption of natural resources. Any waste shall be </w:t>
            </w:r>
            <w:r w:rsidRPr="0017022B">
              <w:rPr>
                <w:rFonts w:ascii="Arial" w:hAnsi="Arial" w:cs="Arial"/>
                <w:bCs/>
                <w:snapToGrid w:val="0"/>
                <w:color w:val="000000"/>
                <w:sz w:val="20"/>
              </w:rPr>
              <w:t>disposed of correctly and accordance with the waste hierarchy and duty of care.</w:t>
            </w:r>
          </w:p>
          <w:p w14:paraId="1F9E9823" w14:textId="77777777" w:rsidR="00D74315" w:rsidRPr="0017022B" w:rsidRDefault="00D74315" w:rsidP="00D74315">
            <w:pPr>
              <w:ind w:left="1134" w:hanging="567"/>
              <w:jc w:val="both"/>
              <w:rPr>
                <w:rFonts w:ascii="Arial" w:hAnsi="Arial" w:cs="Arial"/>
                <w:bCs/>
                <w:snapToGrid w:val="0"/>
                <w:color w:val="000000"/>
                <w:sz w:val="20"/>
              </w:rPr>
            </w:pPr>
          </w:p>
          <w:p w14:paraId="223F4C96" w14:textId="77777777" w:rsidR="00D74315" w:rsidRPr="0017022B" w:rsidRDefault="00D74315" w:rsidP="00D74315">
            <w:pPr>
              <w:ind w:left="1134" w:hanging="567"/>
              <w:jc w:val="both"/>
              <w:rPr>
                <w:rFonts w:ascii="Arial" w:hAnsi="Arial" w:cs="Arial"/>
                <w:bCs/>
                <w:sz w:val="20"/>
              </w:rPr>
            </w:pPr>
            <w:r w:rsidRPr="0017022B">
              <w:rPr>
                <w:rFonts w:ascii="Arial" w:hAnsi="Arial" w:cs="Arial"/>
                <w:bCs/>
                <w:sz w:val="20"/>
              </w:rPr>
              <w:t xml:space="preserve">8.2.4 </w:t>
            </w:r>
            <w:r w:rsidRPr="0017022B">
              <w:rPr>
                <w:rFonts w:ascii="Arial" w:hAnsi="Arial" w:cs="Arial"/>
                <w:bCs/>
                <w:sz w:val="20"/>
              </w:rPr>
              <w:tab/>
              <w:t>The Supplier will provide details of the country of origin of any equipment / parts / operating consumables used if requested.</w:t>
            </w:r>
          </w:p>
          <w:p w14:paraId="7169D01C" w14:textId="77777777" w:rsidR="00D74315" w:rsidRPr="0017022B" w:rsidRDefault="00D74315" w:rsidP="00D74315">
            <w:pPr>
              <w:ind w:left="1134" w:hanging="567"/>
              <w:jc w:val="both"/>
              <w:rPr>
                <w:rFonts w:ascii="Arial" w:hAnsi="Arial" w:cs="Arial"/>
                <w:bCs/>
                <w:sz w:val="20"/>
              </w:rPr>
            </w:pPr>
          </w:p>
          <w:p w14:paraId="0361B62A" w14:textId="77777777" w:rsidR="00D74315" w:rsidRPr="0017022B" w:rsidRDefault="00D74315" w:rsidP="00D74315">
            <w:pPr>
              <w:ind w:left="1134" w:hanging="567"/>
              <w:jc w:val="both"/>
              <w:rPr>
                <w:rFonts w:ascii="Arial" w:hAnsi="Arial" w:cs="Arial"/>
                <w:bCs/>
                <w:snapToGrid w:val="0"/>
                <w:color w:val="000000"/>
                <w:sz w:val="20"/>
              </w:rPr>
            </w:pPr>
            <w:r w:rsidRPr="0017022B">
              <w:rPr>
                <w:rFonts w:ascii="Arial" w:hAnsi="Arial" w:cs="Arial"/>
                <w:bCs/>
                <w:snapToGrid w:val="0"/>
                <w:color w:val="000000"/>
                <w:sz w:val="20"/>
              </w:rPr>
              <w:t xml:space="preserve">8.2.5 </w:t>
            </w:r>
            <w:r w:rsidRPr="0017022B">
              <w:rPr>
                <w:rFonts w:ascii="Arial" w:hAnsi="Arial" w:cs="Arial"/>
                <w:bCs/>
                <w:snapToGrid w:val="0"/>
                <w:color w:val="000000"/>
                <w:sz w:val="20"/>
              </w:rPr>
              <w:tab/>
              <w:t>The Supplier shall continually aim to travel sustainably between sites whilst conducting DVLA business.</w:t>
            </w:r>
          </w:p>
          <w:p w14:paraId="569623A0" w14:textId="77777777" w:rsidR="00D74315" w:rsidRPr="0017022B" w:rsidRDefault="00D74315" w:rsidP="00D74315">
            <w:pPr>
              <w:ind w:left="1134" w:hanging="567"/>
              <w:jc w:val="both"/>
              <w:rPr>
                <w:rFonts w:ascii="Arial" w:hAnsi="Arial" w:cs="Arial"/>
                <w:bCs/>
                <w:sz w:val="20"/>
              </w:rPr>
            </w:pPr>
          </w:p>
          <w:p w14:paraId="58E19E12" w14:textId="77777777" w:rsidR="00D74315" w:rsidRPr="009F2CF9" w:rsidRDefault="00D74315" w:rsidP="00D74315">
            <w:pPr>
              <w:ind w:left="1134" w:hanging="567"/>
              <w:jc w:val="both"/>
              <w:rPr>
                <w:rFonts w:ascii="Arial" w:hAnsi="Arial" w:cs="Arial"/>
                <w:sz w:val="20"/>
              </w:rPr>
            </w:pPr>
            <w:r w:rsidRPr="0017022B">
              <w:rPr>
                <w:rFonts w:ascii="Arial" w:hAnsi="Arial" w:cs="Arial"/>
                <w:bCs/>
                <w:sz w:val="20"/>
              </w:rPr>
              <w:t>8.2.6</w:t>
            </w:r>
            <w:r w:rsidRPr="009F2CF9">
              <w:rPr>
                <w:rFonts w:ascii="Arial" w:hAnsi="Arial" w:cs="Arial"/>
                <w:b/>
                <w:sz w:val="20"/>
              </w:rPr>
              <w:t xml:space="preserve"> </w:t>
            </w:r>
            <w:r>
              <w:rPr>
                <w:rFonts w:ascii="Arial" w:hAnsi="Arial" w:cs="Arial"/>
                <w:b/>
                <w:sz w:val="20"/>
              </w:rPr>
              <w:tab/>
            </w:r>
            <w:r w:rsidRPr="009F2CF9">
              <w:rPr>
                <w:rFonts w:ascii="Arial" w:hAnsi="Arial" w:cs="Arial"/>
                <w:sz w:val="20"/>
              </w:rPr>
              <w:t>The Supplier shall be committed to reducing their carbon emissions in line with per year.</w:t>
            </w:r>
          </w:p>
          <w:p w14:paraId="6279F66C" w14:textId="77777777" w:rsidR="00D74315" w:rsidRPr="009F2CF9" w:rsidRDefault="00D74315" w:rsidP="00D74315">
            <w:pPr>
              <w:ind w:left="1134" w:hanging="567"/>
              <w:jc w:val="both"/>
              <w:rPr>
                <w:rFonts w:ascii="Arial" w:hAnsi="Arial" w:cs="Arial"/>
                <w:snapToGrid w:val="0"/>
                <w:color w:val="000000"/>
                <w:sz w:val="20"/>
              </w:rPr>
            </w:pPr>
            <w:bookmarkStart w:id="24" w:name="_Hlk73625249"/>
          </w:p>
          <w:p w14:paraId="27DBCB66" w14:textId="0751ACAA" w:rsidR="00D74315" w:rsidRPr="00D74315" w:rsidRDefault="00D74315" w:rsidP="00D74315">
            <w:pPr>
              <w:ind w:left="1134" w:hanging="567"/>
              <w:rPr>
                <w:rFonts w:ascii="Arial" w:hAnsi="Arial" w:cs="Arial"/>
                <w:snapToGrid w:val="0"/>
                <w:color w:val="000000"/>
                <w:sz w:val="20"/>
              </w:rPr>
            </w:pPr>
            <w:r w:rsidRPr="0017022B">
              <w:rPr>
                <w:rFonts w:ascii="Arial" w:hAnsi="Arial" w:cs="Arial"/>
                <w:bCs/>
                <w:snapToGrid w:val="0"/>
                <w:color w:val="000000"/>
                <w:sz w:val="20"/>
              </w:rPr>
              <w:lastRenderedPageBreak/>
              <w:t>8.2.7</w:t>
            </w:r>
            <w:r w:rsidRPr="009F2CF9">
              <w:rPr>
                <w:rFonts w:ascii="Arial" w:hAnsi="Arial" w:cs="Arial"/>
                <w:b/>
                <w:snapToGrid w:val="0"/>
                <w:color w:val="000000"/>
                <w:sz w:val="20"/>
              </w:rPr>
              <w:t xml:space="preserve"> </w:t>
            </w:r>
            <w:bookmarkEnd w:id="23"/>
            <w:bookmarkEnd w:id="24"/>
            <w:r>
              <w:rPr>
                <w:rFonts w:ascii="Arial" w:hAnsi="Arial" w:cs="Arial"/>
                <w:b/>
                <w:snapToGrid w:val="0"/>
                <w:color w:val="000000"/>
                <w:sz w:val="20"/>
              </w:rPr>
              <w:tab/>
            </w:r>
            <w:r w:rsidRPr="009F2CF9">
              <w:rPr>
                <w:rFonts w:ascii="Arial" w:hAnsi="Arial" w:cs="Arial"/>
                <w:snapToGrid w:val="0"/>
                <w:color w:val="000000"/>
                <w:sz w:val="20"/>
              </w:rPr>
              <w:t xml:space="preserve">Ensure that any IT activities conform to overarching principles in the </w:t>
            </w:r>
            <w:hyperlink r:id="rId13" w:history="1">
              <w:r w:rsidRPr="009F2CF9">
                <w:rPr>
                  <w:rStyle w:val="Hyperlink"/>
                  <w:rFonts w:ascii="Arial" w:hAnsi="Arial" w:cs="Arial"/>
                  <w:snapToGrid w:val="0"/>
                  <w:sz w:val="20"/>
                </w:rPr>
                <w:t>Greening Government ICT and digital services strategy 2020-2025</w:t>
              </w:r>
            </w:hyperlink>
            <w:r w:rsidRPr="009F2CF9">
              <w:rPr>
                <w:rFonts w:ascii="Arial" w:hAnsi="Arial" w:cs="Arial"/>
                <w:snapToGrid w:val="0"/>
                <w:color w:val="000000"/>
                <w:sz w:val="20"/>
              </w:rPr>
              <w:t>. Namely the Government’s vision to be a global leader in sustainable ICT. The Supplier must confirm their understanding and acceptance of the strategy.</w:t>
            </w:r>
          </w:p>
        </w:tc>
      </w:tr>
    </w:tbl>
    <w:p w14:paraId="16C3766B" w14:textId="6168DC28" w:rsidR="006F21BC" w:rsidRPr="009F2CF9" w:rsidRDefault="003B029F" w:rsidP="00390C34">
      <w:pPr>
        <w:spacing w:after="240"/>
        <w:ind w:left="567" w:hanging="567"/>
        <w:rPr>
          <w:rFonts w:ascii="Arial" w:hAnsi="Arial" w:cs="Arial"/>
          <w:b/>
          <w:sz w:val="20"/>
        </w:rPr>
      </w:pPr>
      <w:r w:rsidRPr="009F2CF9">
        <w:rPr>
          <w:rFonts w:ascii="Arial" w:hAnsi="Arial" w:cs="Arial"/>
          <w:b/>
          <w:sz w:val="20"/>
        </w:rPr>
        <w:lastRenderedPageBreak/>
        <w:t>8.</w:t>
      </w:r>
      <w:r w:rsidR="00DD6784">
        <w:rPr>
          <w:rFonts w:ascii="Arial" w:hAnsi="Arial" w:cs="Arial"/>
          <w:b/>
          <w:sz w:val="20"/>
        </w:rPr>
        <w:t>3</w:t>
      </w:r>
      <w:r w:rsidRPr="009F2CF9">
        <w:rPr>
          <w:rFonts w:ascii="Arial" w:hAnsi="Arial" w:cs="Arial"/>
          <w:b/>
          <w:sz w:val="20"/>
        </w:rPr>
        <w:t xml:space="preserve"> </w:t>
      </w:r>
      <w:r w:rsidR="0086449F">
        <w:rPr>
          <w:rFonts w:ascii="Arial" w:hAnsi="Arial" w:cs="Arial"/>
          <w:b/>
          <w:sz w:val="20"/>
        </w:rPr>
        <w:tab/>
      </w:r>
      <w:r w:rsidR="003D4D09" w:rsidRPr="009F2CF9">
        <w:rPr>
          <w:rFonts w:ascii="Arial" w:hAnsi="Arial" w:cs="Arial"/>
          <w:b/>
          <w:sz w:val="20"/>
        </w:rPr>
        <w:t>Health and</w:t>
      </w:r>
      <w:r w:rsidR="006F21BC" w:rsidRPr="009F2CF9">
        <w:rPr>
          <w:rFonts w:ascii="Arial" w:hAnsi="Arial" w:cs="Arial"/>
          <w:b/>
          <w:sz w:val="20"/>
        </w:rPr>
        <w:t xml:space="preserve"> Safety</w:t>
      </w:r>
    </w:p>
    <w:p w14:paraId="7263BED8" w14:textId="6A4F7624" w:rsidR="00710748" w:rsidRPr="009F2CF9" w:rsidRDefault="00ED7714" w:rsidP="00710748">
      <w:pPr>
        <w:rPr>
          <w:rFonts w:ascii="Arial" w:hAnsi="Arial" w:cs="Arial"/>
          <w:sz w:val="20"/>
        </w:rPr>
      </w:pPr>
      <w:bookmarkStart w:id="25" w:name="OLE_LINK1"/>
      <w:bookmarkStart w:id="26" w:name="OLE_LINK2"/>
      <w:r w:rsidRPr="009F2CF9">
        <w:rPr>
          <w:rFonts w:ascii="Arial" w:hAnsi="Arial" w:cs="Arial"/>
          <w:sz w:val="20"/>
        </w:rPr>
        <w:t xml:space="preserve">DVLA has an Occupational Health and Safety Management System that is certificated to ISO45001. </w:t>
      </w:r>
      <w:r w:rsidR="00CF321A">
        <w:rPr>
          <w:rFonts w:ascii="Arial" w:hAnsi="Arial" w:cs="Arial"/>
          <w:sz w:val="20"/>
        </w:rPr>
        <w:t>DVLA’s Health and Safety Policy can be found in the ITQ pack.</w:t>
      </w:r>
    </w:p>
    <w:p w14:paraId="779D4ECA" w14:textId="77777777" w:rsidR="000E1CA5" w:rsidRPr="009F2CF9" w:rsidRDefault="000E1CA5" w:rsidP="003E078D">
      <w:pPr>
        <w:autoSpaceDE w:val="0"/>
        <w:autoSpaceDN w:val="0"/>
        <w:adjustRightInd w:val="0"/>
        <w:rPr>
          <w:rFonts w:ascii="Arial" w:hAnsi="Arial" w:cs="Arial"/>
          <w:sz w:val="20"/>
        </w:rPr>
      </w:pPr>
    </w:p>
    <w:bookmarkEnd w:id="25"/>
    <w:bookmarkEnd w:id="26"/>
    <w:p w14:paraId="08F1C578" w14:textId="77777777" w:rsidR="003D4D09" w:rsidRPr="009F2CF9" w:rsidRDefault="003D4D09" w:rsidP="003D4D09">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D4D09" w:rsidRPr="002A67E8" w14:paraId="1946E637" w14:textId="77777777" w:rsidTr="00D74315">
        <w:trPr>
          <w:trHeight w:val="416"/>
        </w:trPr>
        <w:tc>
          <w:tcPr>
            <w:tcW w:w="5000" w:type="pct"/>
          </w:tcPr>
          <w:p w14:paraId="43844908" w14:textId="0B68D246" w:rsidR="00606930" w:rsidRPr="009F2CF9" w:rsidRDefault="00710748" w:rsidP="00606930">
            <w:pPr>
              <w:autoSpaceDE w:val="0"/>
              <w:autoSpaceDN w:val="0"/>
              <w:adjustRightInd w:val="0"/>
              <w:rPr>
                <w:rFonts w:ascii="Arial" w:hAnsi="Arial" w:cs="Arial"/>
                <w:sz w:val="20"/>
              </w:rPr>
            </w:pPr>
            <w:r w:rsidRPr="009F2CF9">
              <w:rPr>
                <w:rFonts w:ascii="Arial" w:hAnsi="Arial" w:cs="Arial"/>
                <w:sz w:val="20"/>
              </w:rPr>
              <w:t xml:space="preserve">All </w:t>
            </w:r>
            <w:r w:rsidR="00257758" w:rsidRPr="009F2CF9">
              <w:rPr>
                <w:rFonts w:ascii="Arial" w:hAnsi="Arial" w:cs="Arial"/>
                <w:sz w:val="20"/>
              </w:rPr>
              <w:t>S</w:t>
            </w:r>
            <w:r w:rsidR="00E218F9" w:rsidRPr="009F2CF9">
              <w:rPr>
                <w:rFonts w:ascii="Arial" w:hAnsi="Arial" w:cs="Arial"/>
                <w:sz w:val="20"/>
              </w:rPr>
              <w:t xml:space="preserve">upplier </w:t>
            </w:r>
            <w:r w:rsidR="00257758" w:rsidRPr="009F2CF9">
              <w:rPr>
                <w:rFonts w:ascii="Arial" w:hAnsi="Arial" w:cs="Arial"/>
                <w:sz w:val="20"/>
              </w:rPr>
              <w:t>S</w:t>
            </w:r>
            <w:r w:rsidR="00E218F9" w:rsidRPr="009F2CF9">
              <w:rPr>
                <w:rFonts w:ascii="Arial" w:hAnsi="Arial" w:cs="Arial"/>
                <w:sz w:val="20"/>
              </w:rPr>
              <w:t xml:space="preserve">taff </w:t>
            </w:r>
            <w:r w:rsidRPr="009F2CF9">
              <w:rPr>
                <w:rFonts w:ascii="Arial" w:hAnsi="Arial" w:cs="Arial"/>
                <w:sz w:val="20"/>
              </w:rPr>
              <w:t xml:space="preserve">working in the </w:t>
            </w:r>
            <w:r w:rsidR="00F85D28" w:rsidRPr="009F2CF9">
              <w:rPr>
                <w:rFonts w:ascii="Arial" w:hAnsi="Arial" w:cs="Arial"/>
                <w:sz w:val="20"/>
              </w:rPr>
              <w:t>DVLA</w:t>
            </w:r>
            <w:r w:rsidRPr="009F2CF9">
              <w:rPr>
                <w:rFonts w:ascii="Arial" w:hAnsi="Arial" w:cs="Arial"/>
                <w:sz w:val="20"/>
              </w:rPr>
              <w:t xml:space="preserve"> on any of our premises must fully comply with relevant health and safety legislation, together with health, safety and welfare policy and management arrangements applied by the </w:t>
            </w:r>
            <w:r w:rsidR="00F85D28" w:rsidRPr="009F2CF9">
              <w:rPr>
                <w:rFonts w:ascii="Arial" w:hAnsi="Arial" w:cs="Arial"/>
                <w:sz w:val="20"/>
              </w:rPr>
              <w:t>DVLA</w:t>
            </w:r>
            <w:r w:rsidRPr="009F2CF9">
              <w:rPr>
                <w:rFonts w:ascii="Arial" w:hAnsi="Arial" w:cs="Arial"/>
                <w:sz w:val="20"/>
              </w:rPr>
              <w:t>. If appropriate, these issues must be addressed at or before the award of the contract and may form part of the procurement process.</w:t>
            </w:r>
            <w:r w:rsidR="00D24313" w:rsidRPr="009F2CF9">
              <w:rPr>
                <w:rFonts w:ascii="Arial" w:hAnsi="Arial" w:cs="Arial"/>
                <w:sz w:val="20"/>
              </w:rPr>
              <w:t xml:space="preserve"> </w:t>
            </w:r>
            <w:r w:rsidR="00606930" w:rsidRPr="009F2CF9">
              <w:rPr>
                <w:rFonts w:ascii="Arial" w:hAnsi="Arial" w:cs="Arial"/>
                <w:sz w:val="20"/>
              </w:rPr>
              <w:t xml:space="preserve">Where requested, </w:t>
            </w:r>
            <w:r w:rsidR="00874C87" w:rsidRPr="009F2CF9">
              <w:rPr>
                <w:rFonts w:ascii="Arial" w:hAnsi="Arial" w:cs="Arial"/>
                <w:sz w:val="20"/>
              </w:rPr>
              <w:t>Supplier</w:t>
            </w:r>
            <w:r w:rsidR="00E218F9" w:rsidRPr="009F2CF9">
              <w:rPr>
                <w:rFonts w:ascii="Arial" w:hAnsi="Arial" w:cs="Arial"/>
                <w:sz w:val="20"/>
              </w:rPr>
              <w:t xml:space="preserve">s </w:t>
            </w:r>
            <w:r w:rsidR="00606930" w:rsidRPr="009F2CF9">
              <w:rPr>
                <w:rFonts w:ascii="Arial" w:hAnsi="Arial" w:cs="Arial"/>
                <w:sz w:val="20"/>
              </w:rPr>
              <w:t xml:space="preserve">will be required to provide copies of their health and safety policy statement, risk assessments and method statements, clearly identifying any safety implications that their activities may have and how these will be managed. Contract management staff are responsible for checking health and safety information provided by </w:t>
            </w:r>
            <w:proofErr w:type="gramStart"/>
            <w:r w:rsidR="00874C87" w:rsidRPr="009F2CF9">
              <w:rPr>
                <w:rFonts w:ascii="Arial" w:hAnsi="Arial" w:cs="Arial"/>
                <w:sz w:val="20"/>
              </w:rPr>
              <w:t>Supplier</w:t>
            </w:r>
            <w:r w:rsidR="00E218F9" w:rsidRPr="009F2CF9">
              <w:rPr>
                <w:rFonts w:ascii="Arial" w:hAnsi="Arial" w:cs="Arial"/>
                <w:sz w:val="20"/>
              </w:rPr>
              <w:t>s</w:t>
            </w:r>
            <w:r w:rsidR="00606930" w:rsidRPr="009F2CF9">
              <w:rPr>
                <w:rFonts w:ascii="Arial" w:hAnsi="Arial" w:cs="Arial"/>
                <w:sz w:val="20"/>
              </w:rPr>
              <w:t>, and</w:t>
            </w:r>
            <w:proofErr w:type="gramEnd"/>
            <w:r w:rsidR="00606930" w:rsidRPr="009F2CF9">
              <w:rPr>
                <w:rFonts w:ascii="Arial" w:hAnsi="Arial" w:cs="Arial"/>
                <w:sz w:val="20"/>
              </w:rPr>
              <w:t xml:space="preserve"> passing relevant information to local line management</w:t>
            </w:r>
            <w:r w:rsidR="003D29FA" w:rsidRPr="009F2CF9">
              <w:rPr>
                <w:rFonts w:ascii="Arial" w:hAnsi="Arial" w:cs="Arial"/>
                <w:sz w:val="20"/>
              </w:rPr>
              <w:t xml:space="preserve"> </w:t>
            </w:r>
            <w:r w:rsidR="00606930" w:rsidRPr="009F2CF9">
              <w:rPr>
                <w:rFonts w:ascii="Arial" w:hAnsi="Arial" w:cs="Arial"/>
                <w:sz w:val="20"/>
              </w:rPr>
              <w:t xml:space="preserve">and staff. </w:t>
            </w:r>
            <w:r w:rsidR="00E218F9" w:rsidRPr="009F2CF9">
              <w:rPr>
                <w:rFonts w:ascii="Arial" w:hAnsi="Arial" w:cs="Arial"/>
                <w:sz w:val="20"/>
              </w:rPr>
              <w:t xml:space="preserve">Supplier’s </w:t>
            </w:r>
            <w:r w:rsidR="00606930" w:rsidRPr="009F2CF9">
              <w:rPr>
                <w:rFonts w:ascii="Arial" w:hAnsi="Arial" w:cs="Arial"/>
                <w:sz w:val="20"/>
              </w:rPr>
              <w:t>safety performance will be monitored and checked as part of normal contract management.</w:t>
            </w:r>
          </w:p>
          <w:p w14:paraId="44F284B5" w14:textId="77777777" w:rsidR="00606930" w:rsidRPr="009F2CF9" w:rsidRDefault="00606930" w:rsidP="002A67E8">
            <w:pPr>
              <w:jc w:val="both"/>
              <w:rPr>
                <w:rFonts w:ascii="Arial" w:hAnsi="Arial" w:cs="Arial"/>
                <w:sz w:val="20"/>
              </w:rPr>
            </w:pPr>
          </w:p>
          <w:p w14:paraId="26D9F490" w14:textId="43BF94E4" w:rsidR="00800973" w:rsidRDefault="13EB2E93" w:rsidP="002A67E8">
            <w:pPr>
              <w:jc w:val="both"/>
              <w:rPr>
                <w:rFonts w:ascii="Arial" w:hAnsi="Arial" w:cs="Arial"/>
                <w:sz w:val="20"/>
              </w:rPr>
            </w:pPr>
            <w:r w:rsidRPr="009F2CF9">
              <w:rPr>
                <w:rFonts w:ascii="Arial" w:hAnsi="Arial" w:cs="Arial"/>
                <w:sz w:val="20"/>
              </w:rPr>
              <w:t>Tenderers should</w:t>
            </w:r>
            <w:r w:rsidR="71AB04F0" w:rsidRPr="009F2CF9">
              <w:rPr>
                <w:rFonts w:ascii="Arial" w:hAnsi="Arial" w:cs="Arial"/>
                <w:sz w:val="20"/>
              </w:rPr>
              <w:t>:</w:t>
            </w:r>
            <w:r w:rsidR="00ED7714" w:rsidRPr="009F2CF9">
              <w:rPr>
                <w:rFonts w:ascii="Arial" w:hAnsi="Arial" w:cs="Arial"/>
                <w:sz w:val="20"/>
              </w:rPr>
              <w:t xml:space="preserve"> </w:t>
            </w:r>
          </w:p>
          <w:p w14:paraId="79230B8A" w14:textId="77777777" w:rsidR="00390C34" w:rsidRPr="009F2CF9" w:rsidRDefault="00390C34" w:rsidP="009F2CF9">
            <w:pPr>
              <w:jc w:val="both"/>
              <w:rPr>
                <w:rFonts w:ascii="Arial" w:hAnsi="Arial" w:cs="Arial"/>
                <w:sz w:val="20"/>
                <w:highlight w:val="yellow"/>
              </w:rPr>
            </w:pPr>
          </w:p>
          <w:p w14:paraId="128805DE" w14:textId="0BC21D1D"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Have an appointed competent person responsible for H&amp;S, details to be made available to DVLA</w:t>
            </w:r>
            <w:r w:rsidR="004A144C" w:rsidRPr="009F2CF9">
              <w:rPr>
                <w:rFonts w:ascii="Arial" w:hAnsi="Arial" w:cs="Arial"/>
                <w:sz w:val="20"/>
              </w:rPr>
              <w:t xml:space="preserve"> on request</w:t>
            </w:r>
          </w:p>
          <w:p w14:paraId="0755C90E" w14:textId="168577AE"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Have emergency arrangements and plans for their goods/product/service, and observe DVLA’s arrangements whilst on site, or through the cour</w:t>
            </w:r>
            <w:r w:rsidR="00DA44A9" w:rsidRPr="009F2CF9">
              <w:rPr>
                <w:rFonts w:ascii="Arial" w:hAnsi="Arial" w:cs="Arial"/>
                <w:sz w:val="20"/>
              </w:rPr>
              <w:t>se of the business or contract</w:t>
            </w:r>
          </w:p>
          <w:p w14:paraId="010EC26E" w14:textId="3A24B318"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 xml:space="preserve">Have adequate provision for </w:t>
            </w:r>
            <w:r w:rsidR="00DA44A9" w:rsidRPr="009F2CF9">
              <w:rPr>
                <w:rFonts w:ascii="Arial" w:hAnsi="Arial" w:cs="Arial"/>
                <w:sz w:val="20"/>
              </w:rPr>
              <w:t>your own first aid when on site</w:t>
            </w:r>
            <w:r w:rsidR="00FD1408" w:rsidRPr="009F2CF9">
              <w:rPr>
                <w:rFonts w:ascii="Arial" w:hAnsi="Arial" w:cs="Arial"/>
                <w:sz w:val="20"/>
              </w:rPr>
              <w:t xml:space="preserve"> </w:t>
            </w:r>
          </w:p>
          <w:p w14:paraId="2E45AD1C" w14:textId="51C4ED54"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Have an accident reporting and recording process for all near miss, accidents/incidents, or violent and aggressive behaviours. Any incident on DVLA site should be reported immediately to th</w:t>
            </w:r>
            <w:r w:rsidR="00DA44A9" w:rsidRPr="009F2CF9">
              <w:rPr>
                <w:rFonts w:ascii="Arial" w:hAnsi="Arial" w:cs="Arial"/>
                <w:sz w:val="20"/>
              </w:rPr>
              <w:t>e DVLA’s Health and Safety Team</w:t>
            </w:r>
          </w:p>
          <w:p w14:paraId="420ED906" w14:textId="062D4F5C"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 xml:space="preserve">Communicate with DVLA on any health and safety matter or issue in relation to the contract/product/supply of goods or service, notifying DVLA of any Health and Safety </w:t>
            </w:r>
            <w:r w:rsidR="00850192" w:rsidRPr="009F2CF9">
              <w:rPr>
                <w:rFonts w:ascii="Arial" w:hAnsi="Arial" w:cs="Arial"/>
                <w:sz w:val="20"/>
              </w:rPr>
              <w:t>hazard, which may arise in connection with its supply of goods, products,</w:t>
            </w:r>
            <w:r w:rsidR="00DA44A9" w:rsidRPr="009F2CF9">
              <w:rPr>
                <w:rFonts w:ascii="Arial" w:hAnsi="Arial" w:cs="Arial"/>
                <w:sz w:val="20"/>
              </w:rPr>
              <w:t xml:space="preserve"> or services</w:t>
            </w:r>
          </w:p>
          <w:p w14:paraId="4EA895F4" w14:textId="257F68D1"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Indemnify DVLA in the instance where failure of the company’s product/service, acts or omissions, with regards to health and safety, results in an economic penalty, time delay, issue, accident/incide</w:t>
            </w:r>
            <w:r w:rsidR="00DA44A9" w:rsidRPr="009F2CF9">
              <w:rPr>
                <w:rFonts w:ascii="Arial" w:hAnsi="Arial" w:cs="Arial"/>
                <w:sz w:val="20"/>
              </w:rPr>
              <w:t xml:space="preserve">nt or claim against the </w:t>
            </w:r>
            <w:r w:rsidR="00F85D28" w:rsidRPr="009F2CF9">
              <w:rPr>
                <w:rFonts w:ascii="Arial" w:hAnsi="Arial" w:cs="Arial"/>
                <w:sz w:val="20"/>
              </w:rPr>
              <w:t>DVLA</w:t>
            </w:r>
          </w:p>
          <w:p w14:paraId="348DA0D6" w14:textId="6BB19DA9"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Have suitable and sufficient insurance cover for all business/products/services supplied/that are provided to DVLA</w:t>
            </w:r>
          </w:p>
          <w:p w14:paraId="385FFA80" w14:textId="03883469"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 xml:space="preserve">Have documented, suitable and sufficient, risk assessments and method statements, covering all significant activities and deliveries of products, </w:t>
            </w:r>
            <w:proofErr w:type="gramStart"/>
            <w:r w:rsidRPr="009F2CF9">
              <w:rPr>
                <w:rFonts w:ascii="Arial" w:hAnsi="Arial" w:cs="Arial"/>
                <w:sz w:val="20"/>
              </w:rPr>
              <w:t>goods</w:t>
            </w:r>
            <w:proofErr w:type="gramEnd"/>
            <w:r w:rsidRPr="009F2CF9">
              <w:rPr>
                <w:rFonts w:ascii="Arial" w:hAnsi="Arial" w:cs="Arial"/>
                <w:sz w:val="20"/>
              </w:rPr>
              <w:t xml:space="preserve"> and services. Copies to be ma</w:t>
            </w:r>
            <w:r w:rsidR="00DA44A9" w:rsidRPr="009F2CF9">
              <w:rPr>
                <w:rFonts w:ascii="Arial" w:hAnsi="Arial" w:cs="Arial"/>
                <w:sz w:val="20"/>
              </w:rPr>
              <w:t>de available to DVLA on request</w:t>
            </w:r>
            <w:r w:rsidRPr="009F2CF9">
              <w:rPr>
                <w:rFonts w:ascii="Arial" w:hAnsi="Arial" w:cs="Arial"/>
                <w:sz w:val="20"/>
              </w:rPr>
              <w:t xml:space="preserve">      </w:t>
            </w:r>
          </w:p>
          <w:p w14:paraId="5519C249" w14:textId="2CEBA10B"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 xml:space="preserve">Provide suitable and sufficient health and safety training, </w:t>
            </w:r>
            <w:proofErr w:type="gramStart"/>
            <w:r w:rsidRPr="009F2CF9">
              <w:rPr>
                <w:rFonts w:ascii="Arial" w:hAnsi="Arial" w:cs="Arial"/>
                <w:sz w:val="20"/>
              </w:rPr>
              <w:t>information</w:t>
            </w:r>
            <w:proofErr w:type="gramEnd"/>
            <w:r w:rsidRPr="009F2CF9">
              <w:rPr>
                <w:rFonts w:ascii="Arial" w:hAnsi="Arial" w:cs="Arial"/>
                <w:sz w:val="20"/>
              </w:rPr>
              <w:t xml:space="preserve"> and instruction for all its employees/contractors/</w:t>
            </w:r>
            <w:r w:rsidR="00AD49D6" w:rsidRPr="009F2CF9">
              <w:rPr>
                <w:rFonts w:ascii="Arial" w:hAnsi="Arial" w:cs="Arial"/>
                <w:sz w:val="20"/>
              </w:rPr>
              <w:t>s</w:t>
            </w:r>
            <w:r w:rsidRPr="009F2CF9">
              <w:rPr>
                <w:rFonts w:ascii="Arial" w:hAnsi="Arial" w:cs="Arial"/>
                <w:sz w:val="20"/>
              </w:rPr>
              <w:t>ubcontractor</w:t>
            </w:r>
            <w:r w:rsidR="00AD49D6" w:rsidRPr="009F2CF9">
              <w:rPr>
                <w:rFonts w:ascii="Arial" w:hAnsi="Arial" w:cs="Arial"/>
                <w:sz w:val="20"/>
              </w:rPr>
              <w:t>s</w:t>
            </w:r>
            <w:r w:rsidRPr="009F2CF9">
              <w:rPr>
                <w:rFonts w:ascii="Arial" w:hAnsi="Arial" w:cs="Arial"/>
                <w:sz w:val="20"/>
              </w:rPr>
              <w:t xml:space="preserve">. Records </w:t>
            </w:r>
            <w:r w:rsidR="00DA44A9" w:rsidRPr="009F2CF9">
              <w:rPr>
                <w:rFonts w:ascii="Arial" w:hAnsi="Arial" w:cs="Arial"/>
                <w:sz w:val="20"/>
              </w:rPr>
              <w:t>to be made available on request</w:t>
            </w:r>
            <w:r w:rsidRPr="009F2CF9">
              <w:rPr>
                <w:rFonts w:ascii="Arial" w:hAnsi="Arial" w:cs="Arial"/>
                <w:sz w:val="20"/>
              </w:rPr>
              <w:t xml:space="preserve"> </w:t>
            </w:r>
          </w:p>
          <w:p w14:paraId="583F56CA" w14:textId="0FBCB23E" w:rsidR="00800973"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Engage with DVLA’s Security/Estates Management Group to arrange access</w:t>
            </w:r>
            <w:r w:rsidR="00DA44A9" w:rsidRPr="009F2CF9">
              <w:rPr>
                <w:rFonts w:ascii="Arial" w:hAnsi="Arial" w:cs="Arial"/>
                <w:sz w:val="20"/>
              </w:rPr>
              <w:t xml:space="preserve"> to all DVLA premises/buildings</w:t>
            </w:r>
          </w:p>
          <w:p w14:paraId="10F16F48" w14:textId="6359ADCD" w:rsidR="003D4D09" w:rsidRPr="009F2CF9" w:rsidRDefault="00800973" w:rsidP="00390C34">
            <w:pPr>
              <w:pStyle w:val="BodyText"/>
              <w:numPr>
                <w:ilvl w:val="0"/>
                <w:numId w:val="11"/>
              </w:numPr>
              <w:spacing w:after="240"/>
              <w:rPr>
                <w:rFonts w:ascii="Arial" w:hAnsi="Arial" w:cs="Arial"/>
                <w:sz w:val="20"/>
              </w:rPr>
            </w:pPr>
            <w:r w:rsidRPr="009F2CF9">
              <w:rPr>
                <w:rFonts w:ascii="Arial" w:hAnsi="Arial" w:cs="Arial"/>
                <w:sz w:val="20"/>
              </w:rPr>
              <w:t>Comply with all vehicle and driver legal requirements and DVLA policies whilst driving on premises or conducting business for DVLA</w:t>
            </w:r>
            <w:r w:rsidR="00D74315">
              <w:rPr>
                <w:rFonts w:ascii="Arial" w:hAnsi="Arial" w:cs="Arial"/>
                <w:sz w:val="20"/>
              </w:rPr>
              <w:t>.</w:t>
            </w:r>
          </w:p>
        </w:tc>
      </w:tr>
    </w:tbl>
    <w:p w14:paraId="785030C9" w14:textId="0E1634CB" w:rsidR="00416B3F" w:rsidRDefault="00416B3F">
      <w:pPr>
        <w:rPr>
          <w:rFonts w:ascii="Arial" w:hAnsi="Arial" w:cs="Arial"/>
          <w:b/>
          <w:sz w:val="20"/>
        </w:rPr>
      </w:pPr>
    </w:p>
    <w:p w14:paraId="3EB4B989" w14:textId="7DE05929" w:rsidR="00390C34" w:rsidRDefault="00390C34" w:rsidP="00903A66">
      <w:pPr>
        <w:rPr>
          <w:rFonts w:ascii="Arial" w:hAnsi="Arial" w:cs="Arial"/>
          <w:b/>
          <w:sz w:val="20"/>
        </w:rPr>
      </w:pPr>
    </w:p>
    <w:p w14:paraId="22C96D5C" w14:textId="247538D1" w:rsidR="00D208FF" w:rsidRDefault="00D208FF" w:rsidP="00903A66">
      <w:pPr>
        <w:rPr>
          <w:rFonts w:ascii="Arial" w:hAnsi="Arial" w:cs="Arial"/>
          <w:b/>
          <w:sz w:val="20"/>
        </w:rPr>
      </w:pPr>
    </w:p>
    <w:p w14:paraId="40116DF6" w14:textId="77777777" w:rsidR="00D208FF" w:rsidRPr="009F2CF9" w:rsidRDefault="00D208FF" w:rsidP="00903A66">
      <w:pPr>
        <w:rPr>
          <w:rFonts w:ascii="Arial" w:hAnsi="Arial" w:cs="Arial"/>
          <w:b/>
          <w:sz w:val="20"/>
        </w:rPr>
      </w:pPr>
    </w:p>
    <w:p w14:paraId="6A0A3C70" w14:textId="07461C22" w:rsidR="006F21BC" w:rsidRDefault="003B029F" w:rsidP="00390C34">
      <w:pPr>
        <w:ind w:left="567" w:hanging="567"/>
        <w:rPr>
          <w:rFonts w:ascii="Arial" w:hAnsi="Arial" w:cs="Arial"/>
          <w:b/>
          <w:sz w:val="20"/>
        </w:rPr>
      </w:pPr>
      <w:r w:rsidRPr="009F2CF9">
        <w:rPr>
          <w:rFonts w:ascii="Arial" w:hAnsi="Arial" w:cs="Arial"/>
          <w:b/>
          <w:sz w:val="20"/>
        </w:rPr>
        <w:t>8.</w:t>
      </w:r>
      <w:r w:rsidR="00DD6784">
        <w:rPr>
          <w:rFonts w:ascii="Arial" w:hAnsi="Arial" w:cs="Arial"/>
          <w:b/>
          <w:sz w:val="20"/>
        </w:rPr>
        <w:t>4</w:t>
      </w:r>
      <w:r w:rsidRPr="009F2CF9">
        <w:rPr>
          <w:rFonts w:ascii="Arial" w:hAnsi="Arial" w:cs="Arial"/>
          <w:b/>
          <w:sz w:val="20"/>
        </w:rPr>
        <w:t xml:space="preserve"> </w:t>
      </w:r>
      <w:r w:rsidR="0086449F">
        <w:rPr>
          <w:rFonts w:ascii="Arial" w:hAnsi="Arial" w:cs="Arial"/>
          <w:b/>
          <w:sz w:val="20"/>
        </w:rPr>
        <w:tab/>
      </w:r>
      <w:r w:rsidR="006F21BC" w:rsidRPr="009F2CF9">
        <w:rPr>
          <w:rFonts w:ascii="Arial" w:hAnsi="Arial" w:cs="Arial"/>
          <w:b/>
          <w:sz w:val="20"/>
        </w:rPr>
        <w:t>Diversity</w:t>
      </w:r>
      <w:r w:rsidR="00D76D6E" w:rsidRPr="009F2CF9">
        <w:rPr>
          <w:rFonts w:ascii="Arial" w:hAnsi="Arial" w:cs="Arial"/>
          <w:b/>
          <w:sz w:val="20"/>
        </w:rPr>
        <w:t xml:space="preserve"> and Inclusion</w:t>
      </w:r>
    </w:p>
    <w:p w14:paraId="27B1E7F2" w14:textId="6F1BED1A" w:rsidR="00D74315" w:rsidRDefault="00D74315" w:rsidP="00390C34">
      <w:pPr>
        <w:ind w:left="567" w:hanging="567"/>
        <w:rPr>
          <w:rFonts w:ascii="Arial" w:hAnsi="Arial" w:cs="Arial"/>
          <w:b/>
          <w:sz w:val="20"/>
        </w:rPr>
      </w:pPr>
    </w:p>
    <w:tbl>
      <w:tblPr>
        <w:tblStyle w:val="TableGrid"/>
        <w:tblW w:w="0" w:type="auto"/>
        <w:tblInd w:w="-5" w:type="dxa"/>
        <w:tblLook w:val="04A0" w:firstRow="1" w:lastRow="0" w:firstColumn="1" w:lastColumn="0" w:noHBand="0" w:noVBand="1"/>
      </w:tblPr>
      <w:tblGrid>
        <w:gridCol w:w="8783"/>
      </w:tblGrid>
      <w:tr w:rsidR="00D74315" w14:paraId="3D58826E" w14:textId="77777777" w:rsidTr="00D74315">
        <w:tc>
          <w:tcPr>
            <w:tcW w:w="8783" w:type="dxa"/>
          </w:tcPr>
          <w:p w14:paraId="6CCCADDD" w14:textId="77777777" w:rsidR="00D74315" w:rsidRDefault="00D74315" w:rsidP="00D74315">
            <w:pPr>
              <w:pStyle w:val="NormalWeb"/>
              <w:shd w:val="clear" w:color="auto" w:fill="FFFFFF"/>
              <w:spacing w:after="0"/>
              <w:ind w:left="29" w:hanging="29"/>
              <w:rPr>
                <w:rFonts w:ascii="Arial" w:hAnsi="Arial" w:cs="Arial"/>
                <w:spacing w:val="6"/>
                <w:sz w:val="20"/>
                <w:szCs w:val="20"/>
              </w:rPr>
            </w:pPr>
          </w:p>
          <w:p w14:paraId="37F29F8C" w14:textId="77680675" w:rsidR="00D74315" w:rsidRDefault="00D74315" w:rsidP="00D74315">
            <w:pPr>
              <w:pStyle w:val="NormalWeb"/>
              <w:shd w:val="clear" w:color="auto" w:fill="FFFFFF"/>
              <w:spacing w:after="0"/>
              <w:ind w:left="29" w:hanging="29"/>
              <w:rPr>
                <w:rFonts w:ascii="Arial" w:eastAsia="Arial" w:hAnsi="Arial" w:cs="Arial"/>
                <w:sz w:val="20"/>
                <w:szCs w:val="20"/>
              </w:rPr>
            </w:pPr>
            <w:r w:rsidRPr="009F2CF9">
              <w:rPr>
                <w:rFonts w:ascii="Arial" w:hAnsi="Arial" w:cs="Arial"/>
                <w:spacing w:val="6"/>
                <w:sz w:val="20"/>
                <w:szCs w:val="20"/>
              </w:rPr>
              <w:t xml:space="preserve">The Public Sector Equality Duty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day-to-day work – in shaping policy, in delivering services, and in relation to their own employees. </w:t>
            </w:r>
            <w:r w:rsidRPr="009F2CF9">
              <w:rPr>
                <w:rFonts w:ascii="Arial" w:hAnsi="Arial" w:cs="Arial"/>
                <w:sz w:val="20"/>
                <w:szCs w:val="20"/>
              </w:rPr>
              <w:t xml:space="preserve">DVLA is committed to encouraging equality, </w:t>
            </w:r>
            <w:proofErr w:type="gramStart"/>
            <w:r w:rsidRPr="009F2CF9">
              <w:rPr>
                <w:rFonts w:ascii="Arial" w:hAnsi="Arial" w:cs="Arial"/>
                <w:sz w:val="20"/>
                <w:szCs w:val="20"/>
              </w:rPr>
              <w:t>diversity</w:t>
            </w:r>
            <w:proofErr w:type="gramEnd"/>
            <w:r w:rsidRPr="009F2CF9">
              <w:rPr>
                <w:rFonts w:ascii="Arial" w:hAnsi="Arial" w:cs="Arial"/>
                <w:sz w:val="20"/>
                <w:szCs w:val="20"/>
              </w:rPr>
              <w:t xml:space="preserve"> and inclusion within our workforce and against unlawful discrimination of employees, customers and the public. </w:t>
            </w:r>
            <w:r w:rsidRPr="009F2CF9">
              <w:rPr>
                <w:rFonts w:ascii="Arial" w:hAnsi="Arial" w:cs="Arial"/>
                <w:sz w:val="20"/>
                <w:szCs w:val="20"/>
                <w:lang w:val="en"/>
              </w:rPr>
              <w:t xml:space="preserve">We promote dignity and respect for </w:t>
            </w:r>
            <w:proofErr w:type="gramStart"/>
            <w:r w:rsidRPr="009F2CF9">
              <w:rPr>
                <w:rFonts w:ascii="Arial" w:hAnsi="Arial" w:cs="Arial"/>
                <w:sz w:val="20"/>
                <w:szCs w:val="20"/>
                <w:lang w:val="en"/>
              </w:rPr>
              <w:t>all</w:t>
            </w:r>
            <w:proofErr w:type="gramEnd"/>
            <w:r w:rsidRPr="009F2CF9">
              <w:rPr>
                <w:rFonts w:ascii="Arial" w:hAnsi="Arial" w:cs="Arial"/>
                <w:sz w:val="20"/>
                <w:szCs w:val="20"/>
                <w:lang w:val="en"/>
              </w:rPr>
              <w:t xml:space="preserve"> and w</w:t>
            </w:r>
            <w:proofErr w:type="spellStart"/>
            <w:r w:rsidRPr="009F2CF9">
              <w:rPr>
                <w:rFonts w:ascii="Arial" w:hAnsi="Arial" w:cs="Arial"/>
                <w:sz w:val="20"/>
                <w:szCs w:val="20"/>
              </w:rPr>
              <w:t>e</w:t>
            </w:r>
            <w:proofErr w:type="spellEnd"/>
            <w:r w:rsidRPr="009F2CF9">
              <w:rPr>
                <w:rFonts w:ascii="Arial" w:hAnsi="Arial" w:cs="Arial"/>
                <w:sz w:val="20"/>
                <w:szCs w:val="20"/>
              </w:rPr>
              <w:t xml:space="preserve"> will not tolerate, bullying harassment or discrimination by staff, customers or partners we work with</w:t>
            </w:r>
            <w:r w:rsidRPr="009F2CF9">
              <w:rPr>
                <w:rFonts w:ascii="Arial" w:hAnsi="Arial" w:cs="Arial"/>
                <w:sz w:val="20"/>
                <w:szCs w:val="20"/>
                <w:lang w:val="en"/>
              </w:rPr>
              <w:t xml:space="preserve">. </w:t>
            </w:r>
            <w:r w:rsidRPr="009F2CF9">
              <w:rPr>
                <w:rFonts w:ascii="Arial" w:eastAsia="Arial" w:hAnsi="Arial" w:cs="Arial"/>
                <w:sz w:val="20"/>
                <w:szCs w:val="20"/>
              </w:rPr>
              <w:t xml:space="preserve">Everyone working for us and with us, as partners in delivering our services, has a personal responsibility for implementing and promoting these policy principles in their day- to-day transactions with customers and our staff. </w:t>
            </w:r>
          </w:p>
          <w:p w14:paraId="71DF8BA2" w14:textId="77777777" w:rsidR="00D74315" w:rsidRPr="009F2CF9" w:rsidRDefault="00D74315" w:rsidP="00D74315">
            <w:pPr>
              <w:pStyle w:val="NormalWeb"/>
              <w:shd w:val="clear" w:color="auto" w:fill="FFFFFF"/>
              <w:spacing w:after="0"/>
              <w:rPr>
                <w:rFonts w:ascii="Arial" w:eastAsia="Arial" w:hAnsi="Arial" w:cs="Arial"/>
                <w:sz w:val="20"/>
                <w:szCs w:val="20"/>
              </w:rPr>
            </w:pPr>
          </w:p>
          <w:p w14:paraId="27FCB486" w14:textId="77777777" w:rsidR="00D74315" w:rsidRDefault="00D74315" w:rsidP="00D74315">
            <w:pPr>
              <w:rPr>
                <w:rFonts w:ascii="Arial" w:hAnsi="Arial" w:cs="Arial"/>
                <w:sz w:val="20"/>
                <w:lang w:eastAsia="en-GB"/>
              </w:rPr>
            </w:pPr>
            <w:r w:rsidRPr="009F2CF9">
              <w:rPr>
                <w:rFonts w:ascii="Arial" w:hAnsi="Arial" w:cs="Arial"/>
                <w:sz w:val="20"/>
                <w:lang w:eastAsia="en-GB"/>
              </w:rPr>
              <w:t xml:space="preserve">When looking at software or hardware the key consideration from Diversity is around accessibility to disabled people i.e. whether it is compatible with assistive technology. </w:t>
            </w:r>
          </w:p>
          <w:p w14:paraId="24A63719" w14:textId="77777777" w:rsidR="00D74315" w:rsidRPr="009F2CF9" w:rsidRDefault="00D74315" w:rsidP="00D74315">
            <w:pPr>
              <w:rPr>
                <w:rFonts w:ascii="Arial" w:hAnsi="Arial" w:cs="Arial"/>
                <w:sz w:val="20"/>
                <w:lang w:eastAsia="en-GB"/>
              </w:rPr>
            </w:pPr>
          </w:p>
          <w:p w14:paraId="179C7953" w14:textId="77777777" w:rsidR="00D74315" w:rsidRPr="009F2CF9" w:rsidRDefault="00D74315" w:rsidP="00D74315">
            <w:pPr>
              <w:rPr>
                <w:rFonts w:ascii="Arial" w:hAnsi="Arial" w:cs="Arial"/>
                <w:sz w:val="20"/>
                <w:lang w:eastAsia="en-GB"/>
              </w:rPr>
            </w:pPr>
            <w:r w:rsidRPr="009F2CF9">
              <w:rPr>
                <w:rFonts w:ascii="Arial" w:hAnsi="Arial" w:cs="Arial"/>
                <w:sz w:val="20"/>
                <w:lang w:eastAsia="en-GB"/>
              </w:rPr>
              <w:t>Staff should not be disadvantaged from using that software/ hardware if they have or develop a disability which is reliant on assistive technology i.e. Dragon, Jaws etc.</w:t>
            </w:r>
          </w:p>
          <w:p w14:paraId="68E72451" w14:textId="77777777" w:rsidR="00D74315" w:rsidRPr="009F2CF9" w:rsidRDefault="00D74315" w:rsidP="00D74315">
            <w:pPr>
              <w:rPr>
                <w:rFonts w:ascii="Arial" w:hAnsi="Arial" w:cs="Arial"/>
                <w:sz w:val="20"/>
              </w:rPr>
            </w:pPr>
          </w:p>
          <w:p w14:paraId="066915FD" w14:textId="07F5EFD6" w:rsidR="00D74315" w:rsidRPr="009F2CF9" w:rsidRDefault="00D74315" w:rsidP="00D74315">
            <w:pPr>
              <w:rPr>
                <w:rFonts w:ascii="Arial" w:hAnsi="Arial" w:cs="Arial"/>
                <w:b/>
                <w:sz w:val="20"/>
              </w:rPr>
            </w:pPr>
            <w:r w:rsidRPr="009F2CF9">
              <w:rPr>
                <w:rFonts w:ascii="Arial" w:hAnsi="Arial" w:cs="Arial"/>
                <w:sz w:val="20"/>
              </w:rPr>
              <w:t xml:space="preserve">A full copy of our Equality, Diversity and Inclusion Policy </w:t>
            </w:r>
            <w:r w:rsidR="00CF321A">
              <w:rPr>
                <w:rFonts w:ascii="Arial" w:hAnsi="Arial" w:cs="Arial"/>
                <w:sz w:val="20"/>
              </w:rPr>
              <w:t>can be found in the ITQ pack</w:t>
            </w:r>
            <w:r w:rsidRPr="009F2CF9">
              <w:rPr>
                <w:rFonts w:ascii="Arial" w:hAnsi="Arial" w:cs="Arial"/>
                <w:sz w:val="20"/>
              </w:rPr>
              <w:t xml:space="preserve">. </w:t>
            </w:r>
          </w:p>
          <w:p w14:paraId="7E3E7697" w14:textId="77777777" w:rsidR="00D74315" w:rsidRDefault="00D74315" w:rsidP="00390C34">
            <w:pPr>
              <w:rPr>
                <w:rFonts w:ascii="Arial" w:hAnsi="Arial" w:cs="Arial"/>
                <w:b/>
                <w:sz w:val="20"/>
              </w:rPr>
            </w:pPr>
          </w:p>
        </w:tc>
      </w:tr>
    </w:tbl>
    <w:p w14:paraId="1D63F582" w14:textId="77777777" w:rsidR="00D74315" w:rsidRPr="009F2CF9" w:rsidRDefault="00D74315" w:rsidP="00390C34">
      <w:pPr>
        <w:ind w:left="567" w:hanging="567"/>
        <w:rPr>
          <w:rFonts w:ascii="Arial" w:hAnsi="Arial" w:cs="Arial"/>
          <w:b/>
          <w:sz w:val="20"/>
        </w:rPr>
      </w:pPr>
    </w:p>
    <w:p w14:paraId="1A2A7016" w14:textId="77777777" w:rsidR="004A144C" w:rsidRPr="009F2CF9" w:rsidRDefault="004A144C" w:rsidP="006F21BC">
      <w:pPr>
        <w:rPr>
          <w:rFonts w:ascii="Arial" w:hAnsi="Arial" w:cs="Arial"/>
          <w:sz w:val="20"/>
        </w:rPr>
      </w:pPr>
    </w:p>
    <w:p w14:paraId="465062ED" w14:textId="471A7E4E" w:rsidR="00BB0055" w:rsidRPr="009F2CF9" w:rsidRDefault="00BB0055" w:rsidP="00390C34">
      <w:pPr>
        <w:spacing w:after="240"/>
        <w:rPr>
          <w:rFonts w:ascii="Arial" w:hAnsi="Arial" w:cs="Arial"/>
          <w:b/>
          <w:sz w:val="20"/>
        </w:rPr>
      </w:pPr>
      <w:r w:rsidRPr="009F2CF9">
        <w:rPr>
          <w:rFonts w:ascii="Arial" w:hAnsi="Arial" w:cs="Arial"/>
          <w:b/>
          <w:sz w:val="20"/>
        </w:rPr>
        <w:t>8.</w:t>
      </w:r>
      <w:r w:rsidR="00DD6784">
        <w:rPr>
          <w:rFonts w:ascii="Arial" w:hAnsi="Arial" w:cs="Arial"/>
          <w:b/>
          <w:sz w:val="20"/>
        </w:rPr>
        <w:t>5</w:t>
      </w:r>
      <w:r w:rsidRPr="009F2CF9">
        <w:rPr>
          <w:rFonts w:ascii="Arial" w:hAnsi="Arial" w:cs="Arial"/>
          <w:b/>
          <w:sz w:val="20"/>
        </w:rPr>
        <w:t xml:space="preserve"> </w:t>
      </w:r>
      <w:r w:rsidR="0086449F">
        <w:rPr>
          <w:rFonts w:ascii="Arial" w:hAnsi="Arial" w:cs="Arial"/>
          <w:b/>
          <w:sz w:val="20"/>
        </w:rPr>
        <w:tab/>
      </w:r>
      <w:r w:rsidRPr="009F2CF9">
        <w:rPr>
          <w:rFonts w:ascii="Arial" w:hAnsi="Arial" w:cs="Arial"/>
          <w:b/>
          <w:sz w:val="20"/>
        </w:rPr>
        <w:t>Use of DVLA Brands, Logos and Trademarks</w:t>
      </w:r>
    </w:p>
    <w:p w14:paraId="1FC24857" w14:textId="68DC75EB" w:rsidR="00BB0055" w:rsidRPr="009F2CF9" w:rsidRDefault="00BB0055" w:rsidP="009F2CF9">
      <w:pPr>
        <w:rPr>
          <w:rFonts w:ascii="Arial" w:hAnsi="Arial" w:cs="Arial"/>
          <w:sz w:val="20"/>
        </w:rPr>
      </w:pPr>
      <w:r w:rsidRPr="009F2CF9">
        <w:rPr>
          <w:rFonts w:ascii="Arial" w:hAnsi="Arial" w:cs="Arial"/>
          <w:sz w:val="20"/>
        </w:rPr>
        <w:t xml:space="preserve">The </w:t>
      </w:r>
      <w:r w:rsidR="00F339F1" w:rsidRPr="009F2CF9">
        <w:rPr>
          <w:rFonts w:ascii="Arial" w:hAnsi="Arial" w:cs="Arial"/>
          <w:sz w:val="20"/>
        </w:rPr>
        <w:t>DVLA</w:t>
      </w:r>
      <w:r w:rsidRPr="009F2CF9">
        <w:rPr>
          <w:rFonts w:ascii="Arial" w:hAnsi="Arial" w:cs="Arial"/>
          <w:sz w:val="20"/>
        </w:rPr>
        <w:t xml:space="preserve"> does not grant the successful </w:t>
      </w:r>
      <w:r w:rsidR="00874C87" w:rsidRPr="009F2CF9">
        <w:rPr>
          <w:rFonts w:ascii="Arial" w:hAnsi="Arial" w:cs="Arial"/>
          <w:sz w:val="20"/>
        </w:rPr>
        <w:t>S</w:t>
      </w:r>
      <w:r w:rsidRPr="009F2CF9">
        <w:rPr>
          <w:rFonts w:ascii="Arial" w:hAnsi="Arial" w:cs="Arial"/>
          <w:sz w:val="20"/>
        </w:rPr>
        <w:t xml:space="preserve">upplier licence to use any of the </w:t>
      </w:r>
      <w:r w:rsidR="00F339F1" w:rsidRPr="009F2CF9">
        <w:rPr>
          <w:rFonts w:ascii="Arial" w:hAnsi="Arial" w:cs="Arial"/>
          <w:sz w:val="20"/>
        </w:rPr>
        <w:t>DVLA’s</w:t>
      </w:r>
      <w:r w:rsidRPr="009F2CF9">
        <w:rPr>
          <w:rFonts w:ascii="Arial" w:hAnsi="Arial" w:cs="Arial"/>
          <w:sz w:val="20"/>
        </w:rPr>
        <w:t xml:space="preserve"> brands, logos or trademarks except for use in communications or official contract </w:t>
      </w:r>
      <w:r w:rsidR="009C0A08" w:rsidRPr="009F2CF9">
        <w:rPr>
          <w:rFonts w:ascii="Arial" w:hAnsi="Arial" w:cs="Arial"/>
          <w:sz w:val="20"/>
        </w:rPr>
        <w:t>documentation, which</w:t>
      </w:r>
      <w:r w:rsidRPr="009F2CF9">
        <w:rPr>
          <w:rFonts w:ascii="Arial" w:hAnsi="Arial" w:cs="Arial"/>
          <w:sz w:val="20"/>
        </w:rPr>
        <w:t xml:space="preserve"> is exchanged between the </w:t>
      </w:r>
      <w:r w:rsidR="00F339F1" w:rsidRPr="009F2CF9">
        <w:rPr>
          <w:rFonts w:ascii="Arial" w:hAnsi="Arial" w:cs="Arial"/>
          <w:sz w:val="20"/>
        </w:rPr>
        <w:t>DVLA</w:t>
      </w:r>
      <w:r w:rsidRPr="009F2CF9">
        <w:rPr>
          <w:rFonts w:ascii="Arial" w:hAnsi="Arial" w:cs="Arial"/>
          <w:sz w:val="20"/>
        </w:rPr>
        <w:t xml:space="preserve"> and the successful </w:t>
      </w:r>
      <w:r w:rsidR="00874C87" w:rsidRPr="009F2CF9">
        <w:rPr>
          <w:rFonts w:ascii="Arial" w:hAnsi="Arial" w:cs="Arial"/>
          <w:sz w:val="20"/>
        </w:rPr>
        <w:t>Supplier</w:t>
      </w:r>
      <w:r w:rsidRPr="009F2CF9">
        <w:rPr>
          <w:rFonts w:ascii="Arial" w:hAnsi="Arial" w:cs="Arial"/>
          <w:sz w:val="20"/>
        </w:rPr>
        <w:t xml:space="preserve"> as part of their fulfilment of the Contract.</w:t>
      </w:r>
    </w:p>
    <w:p w14:paraId="2C1A49A4" w14:textId="3E094731" w:rsidR="00BB0055" w:rsidRDefault="00BB0055" w:rsidP="009F2CF9">
      <w:pPr>
        <w:rPr>
          <w:rFonts w:ascii="Arial" w:hAnsi="Arial" w:cs="Arial"/>
          <w:sz w:val="20"/>
        </w:rPr>
      </w:pPr>
      <w:r w:rsidRPr="009F2CF9">
        <w:rPr>
          <w:rFonts w:ascii="Arial" w:hAnsi="Arial" w:cs="Arial"/>
          <w:sz w:val="20"/>
        </w:rPr>
        <w:t xml:space="preserve">Approval for any further specific use of the </w:t>
      </w:r>
      <w:r w:rsidR="00F339F1" w:rsidRPr="009F2CF9">
        <w:rPr>
          <w:rFonts w:ascii="Arial" w:hAnsi="Arial" w:cs="Arial"/>
          <w:sz w:val="20"/>
        </w:rPr>
        <w:t>DVLA’s</w:t>
      </w:r>
      <w:r w:rsidRPr="009F2CF9">
        <w:rPr>
          <w:rFonts w:ascii="Arial" w:hAnsi="Arial" w:cs="Arial"/>
          <w:sz w:val="20"/>
        </w:rPr>
        <w:t xml:space="preserve"> brands, logos or trademarks must be requested and obtained in writing from the </w:t>
      </w:r>
      <w:r w:rsidR="00F339F1" w:rsidRPr="009F2CF9">
        <w:rPr>
          <w:rFonts w:ascii="Arial" w:hAnsi="Arial" w:cs="Arial"/>
          <w:sz w:val="20"/>
        </w:rPr>
        <w:t>DVLA</w:t>
      </w:r>
      <w:r w:rsidRPr="009F2CF9">
        <w:rPr>
          <w:rFonts w:ascii="Arial" w:hAnsi="Arial" w:cs="Arial"/>
          <w:sz w:val="20"/>
        </w:rPr>
        <w:t>.</w:t>
      </w:r>
    </w:p>
    <w:p w14:paraId="04FCF4EE" w14:textId="774CF592" w:rsidR="003A3BAD" w:rsidRDefault="003A3BAD" w:rsidP="009F2CF9">
      <w:pPr>
        <w:rPr>
          <w:rFonts w:ascii="Arial" w:hAnsi="Arial" w:cs="Arial"/>
          <w:sz w:val="20"/>
        </w:rPr>
      </w:pPr>
    </w:p>
    <w:p w14:paraId="61B26512" w14:textId="13DC60E6" w:rsidR="00411969" w:rsidRPr="009F2CF9" w:rsidRDefault="00411969" w:rsidP="005E1C74">
      <w:pPr>
        <w:rPr>
          <w:rFonts w:ascii="Arial" w:hAnsi="Arial" w:cs="Arial"/>
          <w:sz w:val="20"/>
        </w:rPr>
      </w:pPr>
    </w:p>
    <w:p w14:paraId="4EFD7E62" w14:textId="5E6C472F" w:rsidR="00411969" w:rsidRPr="009F2CF9" w:rsidRDefault="00411969" w:rsidP="00E82A83">
      <w:pPr>
        <w:ind w:left="567" w:hanging="567"/>
        <w:rPr>
          <w:rFonts w:ascii="Arial" w:hAnsi="Arial" w:cs="Arial"/>
          <w:sz w:val="20"/>
        </w:rPr>
      </w:pPr>
      <w:r w:rsidRPr="009F2CF9">
        <w:rPr>
          <w:rFonts w:ascii="Arial" w:hAnsi="Arial" w:cs="Arial"/>
          <w:b/>
          <w:sz w:val="20"/>
        </w:rPr>
        <w:t>8.</w:t>
      </w:r>
      <w:r w:rsidR="00DD6784">
        <w:rPr>
          <w:rFonts w:ascii="Arial" w:hAnsi="Arial" w:cs="Arial"/>
          <w:b/>
          <w:sz w:val="20"/>
        </w:rPr>
        <w:t>6</w:t>
      </w:r>
      <w:r w:rsidRPr="009F2CF9">
        <w:rPr>
          <w:rFonts w:ascii="Arial" w:hAnsi="Arial" w:cs="Arial"/>
          <w:b/>
          <w:sz w:val="20"/>
        </w:rPr>
        <w:t xml:space="preserve"> </w:t>
      </w:r>
      <w:r w:rsidR="0086449F">
        <w:rPr>
          <w:rFonts w:ascii="Arial" w:hAnsi="Arial" w:cs="Arial"/>
          <w:b/>
          <w:sz w:val="20"/>
        </w:rPr>
        <w:tab/>
      </w:r>
      <w:r w:rsidRPr="009F2CF9">
        <w:rPr>
          <w:rFonts w:ascii="Arial" w:hAnsi="Arial" w:cs="Arial"/>
          <w:b/>
          <w:sz w:val="20"/>
        </w:rPr>
        <w:t>Delivery Instructions – Goods Inward</w:t>
      </w:r>
      <w:r w:rsidR="007F0A47" w:rsidRPr="009F2CF9">
        <w:rPr>
          <w:rFonts w:ascii="Arial" w:hAnsi="Arial" w:cs="Arial"/>
          <w:b/>
          <w:sz w:val="20"/>
        </w:rPr>
        <w:t xml:space="preserve"> </w:t>
      </w:r>
    </w:p>
    <w:p w14:paraId="04BCBA8D" w14:textId="77777777" w:rsidR="00416B3F" w:rsidRPr="009F2CF9" w:rsidRDefault="00416B3F" w:rsidP="00416B3F">
      <w:pPr>
        <w:rPr>
          <w:rFonts w:ascii="Arial" w:hAnsi="Arial" w:cs="Arial"/>
          <w:sz w:val="20"/>
          <w:highlight w:val="yellow"/>
        </w:rPr>
      </w:pPr>
    </w:p>
    <w:p w14:paraId="5F62C390" w14:textId="71A21653" w:rsidR="00411969" w:rsidRPr="0017022B" w:rsidRDefault="00411969" w:rsidP="00E82A83">
      <w:pPr>
        <w:ind w:left="1134" w:hanging="567"/>
        <w:rPr>
          <w:rFonts w:ascii="Arial" w:eastAsia="STZhongsong" w:hAnsi="Arial" w:cs="Arial"/>
          <w:bCs/>
          <w:sz w:val="20"/>
          <w:lang w:eastAsia="zh-CN"/>
        </w:rPr>
      </w:pPr>
      <w:r w:rsidRPr="0017022B">
        <w:rPr>
          <w:rFonts w:ascii="Arial" w:eastAsia="STZhongsong" w:hAnsi="Arial" w:cs="Arial"/>
          <w:bCs/>
          <w:sz w:val="20"/>
          <w:lang w:eastAsia="zh-CN"/>
        </w:rPr>
        <w:t>8.</w:t>
      </w:r>
      <w:r w:rsidR="00DD6784" w:rsidRPr="0017022B">
        <w:rPr>
          <w:rFonts w:ascii="Arial" w:eastAsia="STZhongsong" w:hAnsi="Arial" w:cs="Arial"/>
          <w:bCs/>
          <w:sz w:val="20"/>
          <w:lang w:eastAsia="zh-CN"/>
        </w:rPr>
        <w:t>6</w:t>
      </w:r>
      <w:r w:rsidRPr="0017022B">
        <w:rPr>
          <w:rFonts w:ascii="Arial" w:eastAsia="STZhongsong" w:hAnsi="Arial" w:cs="Arial"/>
          <w:bCs/>
          <w:sz w:val="20"/>
          <w:lang w:eastAsia="zh-CN"/>
        </w:rPr>
        <w:t xml:space="preserve">.1 </w:t>
      </w:r>
      <w:r w:rsidR="0086449F" w:rsidRPr="0017022B">
        <w:rPr>
          <w:rFonts w:ascii="Arial" w:eastAsia="STZhongsong" w:hAnsi="Arial" w:cs="Arial"/>
          <w:bCs/>
          <w:sz w:val="20"/>
          <w:lang w:eastAsia="zh-CN"/>
        </w:rPr>
        <w:tab/>
      </w:r>
      <w:r w:rsidRPr="0017022B">
        <w:rPr>
          <w:rFonts w:ascii="Arial" w:eastAsia="STZhongsong" w:hAnsi="Arial" w:cs="Arial"/>
          <w:bCs/>
          <w:sz w:val="20"/>
          <w:lang w:eastAsia="zh-CN"/>
        </w:rPr>
        <w:t>Advance Delivery Booking Process</w:t>
      </w:r>
    </w:p>
    <w:p w14:paraId="723F5C38" w14:textId="77777777" w:rsidR="0086449F" w:rsidRPr="009F2CF9" w:rsidRDefault="0086449F" w:rsidP="00E82A83">
      <w:pPr>
        <w:ind w:left="1134" w:hanging="567"/>
        <w:rPr>
          <w:rFonts w:ascii="Arial" w:eastAsia="STZhongsong" w:hAnsi="Arial" w:cs="Arial"/>
          <w:b/>
          <w:sz w:val="20"/>
          <w:lang w:eastAsia="zh-CN"/>
        </w:rPr>
      </w:pPr>
    </w:p>
    <w:p w14:paraId="5828939F" w14:textId="31AEBC64" w:rsidR="00411969" w:rsidRPr="009F2CF9" w:rsidRDefault="00411969" w:rsidP="00E82A83">
      <w:pPr>
        <w:ind w:left="567"/>
        <w:rPr>
          <w:rFonts w:ascii="Arial" w:eastAsia="STZhongsong" w:hAnsi="Arial" w:cs="Arial"/>
          <w:sz w:val="20"/>
          <w:lang w:eastAsia="zh-CN"/>
        </w:rPr>
      </w:pPr>
      <w:r w:rsidRPr="009F2CF9">
        <w:rPr>
          <w:rFonts w:ascii="Arial" w:eastAsia="STZhongsong" w:hAnsi="Arial" w:cs="Arial"/>
          <w:sz w:val="20"/>
          <w:lang w:eastAsia="zh-CN"/>
        </w:rPr>
        <w:t xml:space="preserve">All deliveries </w:t>
      </w:r>
      <w:r w:rsidRPr="009F2CF9">
        <w:rPr>
          <w:rFonts w:ascii="Arial" w:eastAsia="STZhongsong" w:hAnsi="Arial" w:cs="Arial"/>
          <w:b/>
          <w:sz w:val="20"/>
          <w:u w:val="single"/>
          <w:lang w:eastAsia="zh-CN"/>
        </w:rPr>
        <w:t>must</w:t>
      </w:r>
      <w:r w:rsidRPr="009F2CF9">
        <w:rPr>
          <w:rFonts w:ascii="Arial" w:eastAsia="STZhongsong" w:hAnsi="Arial" w:cs="Arial"/>
          <w:sz w:val="20"/>
          <w:lang w:eastAsia="zh-CN"/>
        </w:rPr>
        <w:t xml:space="preserve"> be pre-booked and confirmed </w:t>
      </w:r>
      <w:r w:rsidRPr="009F2CF9">
        <w:rPr>
          <w:rFonts w:ascii="Arial" w:eastAsia="STZhongsong" w:hAnsi="Arial" w:cs="Arial"/>
          <w:b/>
          <w:sz w:val="20"/>
          <w:u w:val="single"/>
          <w:lang w:eastAsia="zh-CN"/>
        </w:rPr>
        <w:t>48hours</w:t>
      </w:r>
      <w:r w:rsidRPr="009F2CF9">
        <w:rPr>
          <w:rFonts w:ascii="Arial" w:eastAsia="STZhongsong" w:hAnsi="Arial" w:cs="Arial"/>
          <w:sz w:val="20"/>
          <w:lang w:eastAsia="zh-CN"/>
        </w:rPr>
        <w:t xml:space="preserve"> in advance. Please contact </w:t>
      </w:r>
      <w:r w:rsidRPr="009F2CF9">
        <w:rPr>
          <w:rFonts w:ascii="Arial" w:hAnsi="Arial" w:cs="Arial"/>
          <w:color w:val="333333"/>
          <w:spacing w:val="6"/>
          <w:sz w:val="20"/>
          <w:shd w:val="clear" w:color="auto" w:fill="FFFFFF"/>
        </w:rPr>
        <w:t xml:space="preserve">the </w:t>
      </w:r>
      <w:r w:rsidR="00D87864">
        <w:rPr>
          <w:rStyle w:val="ui-provider"/>
        </w:rPr>
        <w:t xml:space="preserve">XXXXX </w:t>
      </w:r>
      <w:r w:rsidR="00D87864" w:rsidRPr="00D87864">
        <w:rPr>
          <w:rStyle w:val="ui-provider"/>
          <w:b/>
          <w:bCs/>
        </w:rPr>
        <w:t>redacted under FOI Section 40</w:t>
      </w:r>
      <w:r w:rsidR="00D87864">
        <w:rPr>
          <w:rStyle w:val="ui-provider"/>
        </w:rPr>
        <w:t xml:space="preserve"> </w:t>
      </w:r>
      <w:r w:rsidRPr="009F2CF9">
        <w:rPr>
          <w:rFonts w:ascii="Arial" w:eastAsia="STZhongsong" w:hAnsi="Arial" w:cs="Arial"/>
          <w:sz w:val="20"/>
          <w:lang w:eastAsia="zh-CN"/>
        </w:rPr>
        <w:t>ensuring the following information is included.</w:t>
      </w:r>
    </w:p>
    <w:p w14:paraId="6AF5588E" w14:textId="6B0FCC96" w:rsidR="00411969" w:rsidRPr="009F2CF9" w:rsidRDefault="00411969" w:rsidP="00E82A83">
      <w:pPr>
        <w:ind w:left="1134" w:hanging="567"/>
        <w:rPr>
          <w:rFonts w:ascii="Arial" w:eastAsia="STZhongsong" w:hAnsi="Arial" w:cs="Arial"/>
          <w:sz w:val="20"/>
          <w:lang w:eastAsia="zh-CN"/>
        </w:rPr>
      </w:pPr>
      <w:r w:rsidRPr="009F2CF9">
        <w:rPr>
          <w:rFonts w:ascii="Arial" w:eastAsia="STZhongsong" w:hAnsi="Arial" w:cs="Arial"/>
          <w:sz w:val="20"/>
          <w:lang w:eastAsia="zh-CN"/>
        </w:rPr>
        <w:t xml:space="preserve"> </w:t>
      </w:r>
    </w:p>
    <w:p w14:paraId="61533958" w14:textId="77777777" w:rsidR="00411969" w:rsidRPr="009F2CF9" w:rsidRDefault="00411969" w:rsidP="00E82A83">
      <w:pPr>
        <w:pStyle w:val="ListParagraph"/>
        <w:numPr>
          <w:ilvl w:val="0"/>
          <w:numId w:val="18"/>
        </w:numPr>
        <w:spacing w:line="259" w:lineRule="auto"/>
        <w:ind w:left="1134" w:hanging="567"/>
        <w:contextualSpacing/>
        <w:rPr>
          <w:rFonts w:ascii="Arial" w:hAnsi="Arial" w:cs="Arial"/>
          <w:sz w:val="20"/>
          <w:szCs w:val="20"/>
        </w:rPr>
      </w:pPr>
      <w:r w:rsidRPr="009F2CF9">
        <w:rPr>
          <w:rFonts w:ascii="Arial" w:hAnsi="Arial" w:cs="Arial"/>
          <w:sz w:val="20"/>
          <w:szCs w:val="20"/>
        </w:rPr>
        <w:t>Driver’s Name</w:t>
      </w:r>
    </w:p>
    <w:p w14:paraId="50CBC540" w14:textId="77777777" w:rsidR="00411969" w:rsidRPr="009F2CF9" w:rsidRDefault="00411969" w:rsidP="00E82A83">
      <w:pPr>
        <w:pStyle w:val="ListParagraph"/>
        <w:numPr>
          <w:ilvl w:val="0"/>
          <w:numId w:val="18"/>
        </w:numPr>
        <w:spacing w:line="259" w:lineRule="auto"/>
        <w:ind w:left="1134" w:hanging="567"/>
        <w:contextualSpacing/>
        <w:rPr>
          <w:rFonts w:ascii="Arial" w:hAnsi="Arial" w:cs="Arial"/>
          <w:sz w:val="20"/>
          <w:szCs w:val="20"/>
        </w:rPr>
      </w:pPr>
      <w:r w:rsidRPr="009F2CF9">
        <w:rPr>
          <w:rFonts w:ascii="Arial" w:hAnsi="Arial" w:cs="Arial"/>
          <w:sz w:val="20"/>
          <w:szCs w:val="20"/>
        </w:rPr>
        <w:t>Vehicle Make and Model</w:t>
      </w:r>
    </w:p>
    <w:p w14:paraId="345B11C0" w14:textId="77777777" w:rsidR="00411969" w:rsidRPr="009F2CF9" w:rsidRDefault="00411969" w:rsidP="00E82A83">
      <w:pPr>
        <w:pStyle w:val="ListParagraph"/>
        <w:numPr>
          <w:ilvl w:val="0"/>
          <w:numId w:val="18"/>
        </w:numPr>
        <w:spacing w:line="259" w:lineRule="auto"/>
        <w:ind w:left="1134" w:hanging="567"/>
        <w:contextualSpacing/>
        <w:rPr>
          <w:rFonts w:ascii="Arial" w:hAnsi="Arial" w:cs="Arial"/>
          <w:sz w:val="20"/>
          <w:szCs w:val="20"/>
        </w:rPr>
      </w:pPr>
      <w:r w:rsidRPr="009F2CF9">
        <w:rPr>
          <w:rFonts w:ascii="Arial" w:hAnsi="Arial" w:cs="Arial"/>
          <w:sz w:val="20"/>
          <w:szCs w:val="20"/>
        </w:rPr>
        <w:t>Vehicle Registration Number</w:t>
      </w:r>
    </w:p>
    <w:p w14:paraId="24C4C300" w14:textId="03C1CA1B" w:rsidR="00411969" w:rsidRDefault="00411969" w:rsidP="00E82A83">
      <w:pPr>
        <w:pStyle w:val="ListParagraph"/>
        <w:numPr>
          <w:ilvl w:val="0"/>
          <w:numId w:val="18"/>
        </w:numPr>
        <w:spacing w:line="259" w:lineRule="auto"/>
        <w:ind w:left="1134" w:hanging="567"/>
        <w:contextualSpacing/>
        <w:rPr>
          <w:rFonts w:ascii="Arial" w:hAnsi="Arial" w:cs="Arial"/>
          <w:sz w:val="20"/>
          <w:szCs w:val="20"/>
        </w:rPr>
      </w:pPr>
      <w:r w:rsidRPr="009F2CF9">
        <w:rPr>
          <w:rFonts w:ascii="Arial" w:hAnsi="Arial" w:cs="Arial"/>
          <w:sz w:val="20"/>
          <w:szCs w:val="20"/>
        </w:rPr>
        <w:t>Number/Volume of items to be delivered</w:t>
      </w:r>
    </w:p>
    <w:p w14:paraId="3C7327BB" w14:textId="77777777" w:rsidR="0086449F" w:rsidRPr="009F2CF9" w:rsidRDefault="0086449F" w:rsidP="00E82A83">
      <w:pPr>
        <w:pStyle w:val="ListParagraph"/>
        <w:spacing w:line="259" w:lineRule="auto"/>
        <w:ind w:left="1134" w:hanging="567"/>
        <w:contextualSpacing/>
        <w:rPr>
          <w:rFonts w:ascii="Arial" w:hAnsi="Arial" w:cs="Arial"/>
          <w:sz w:val="20"/>
          <w:szCs w:val="20"/>
        </w:rPr>
      </w:pPr>
    </w:p>
    <w:p w14:paraId="1046113B" w14:textId="77777777" w:rsidR="00411969" w:rsidRPr="009F2CF9" w:rsidRDefault="00411969" w:rsidP="00E82A83">
      <w:pPr>
        <w:ind w:left="567"/>
        <w:rPr>
          <w:rFonts w:ascii="Arial" w:eastAsia="STZhongsong" w:hAnsi="Arial" w:cs="Arial"/>
          <w:sz w:val="20"/>
          <w:lang w:eastAsia="zh-CN"/>
        </w:rPr>
      </w:pPr>
      <w:r w:rsidRPr="009F2CF9">
        <w:rPr>
          <w:rFonts w:ascii="Arial" w:eastAsia="STZhongsong" w:hAnsi="Arial" w:cs="Arial"/>
          <w:sz w:val="20"/>
          <w:lang w:eastAsia="zh-CN"/>
        </w:rPr>
        <w:t>You will be sent a notification email confirming the booking reference number and the time and date delivery is required.</w:t>
      </w:r>
    </w:p>
    <w:p w14:paraId="2B799F15" w14:textId="7754EE47" w:rsidR="00411969" w:rsidRPr="009F2CF9" w:rsidRDefault="00411969" w:rsidP="00E82A83">
      <w:pPr>
        <w:ind w:left="1134" w:hanging="567"/>
        <w:rPr>
          <w:rFonts w:ascii="Arial" w:eastAsia="STZhongsong" w:hAnsi="Arial" w:cs="Arial"/>
          <w:sz w:val="20"/>
          <w:lang w:eastAsia="zh-CN"/>
        </w:rPr>
      </w:pPr>
      <w:r w:rsidRPr="009F2CF9">
        <w:rPr>
          <w:rFonts w:ascii="Arial" w:eastAsia="STZhongsong" w:hAnsi="Arial" w:cs="Arial"/>
          <w:sz w:val="20"/>
          <w:lang w:eastAsia="zh-CN"/>
        </w:rPr>
        <w:t xml:space="preserve"> </w:t>
      </w:r>
    </w:p>
    <w:p w14:paraId="73D8B86D" w14:textId="77777777" w:rsidR="00411969" w:rsidRPr="009F2CF9" w:rsidRDefault="00411969" w:rsidP="00E82A83">
      <w:pPr>
        <w:ind w:left="567"/>
        <w:rPr>
          <w:rFonts w:ascii="Arial" w:hAnsi="Arial" w:cs="Arial"/>
          <w:color w:val="FF0000"/>
          <w:sz w:val="20"/>
        </w:rPr>
      </w:pPr>
      <w:r w:rsidRPr="009F2CF9">
        <w:rPr>
          <w:rFonts w:ascii="Arial" w:eastAsia="STZhongsong" w:hAnsi="Arial" w:cs="Arial"/>
          <w:sz w:val="20"/>
          <w:lang w:eastAsia="zh-CN"/>
        </w:rPr>
        <w:t xml:space="preserve">Large volume deliveries will normally be allocated a morning delivery time. This helps ensure that the vehicle can be offloaded with minimum impact to the delivery driver and their onward transmission of additional deliveries. </w:t>
      </w:r>
    </w:p>
    <w:p w14:paraId="36A86E21" w14:textId="77777777" w:rsidR="005651A6" w:rsidRPr="009F2CF9" w:rsidRDefault="005651A6" w:rsidP="00E82A83">
      <w:pPr>
        <w:ind w:left="1134" w:hanging="567"/>
        <w:rPr>
          <w:rFonts w:ascii="Arial" w:eastAsia="STZhongsong" w:hAnsi="Arial" w:cs="Arial"/>
          <w:sz w:val="20"/>
          <w:lang w:eastAsia="zh-CN"/>
        </w:rPr>
      </w:pPr>
    </w:p>
    <w:p w14:paraId="5C281898" w14:textId="5FE020B9" w:rsidR="00411969" w:rsidRPr="009F2CF9" w:rsidRDefault="00411969" w:rsidP="00E82A83">
      <w:pPr>
        <w:ind w:left="567"/>
        <w:rPr>
          <w:rFonts w:ascii="Arial" w:eastAsia="STZhongsong" w:hAnsi="Arial" w:cs="Arial"/>
          <w:sz w:val="20"/>
          <w:lang w:eastAsia="zh-CN"/>
        </w:rPr>
      </w:pPr>
      <w:r w:rsidRPr="009F2CF9">
        <w:rPr>
          <w:rFonts w:ascii="Arial" w:eastAsia="STZhongsong" w:hAnsi="Arial" w:cs="Arial"/>
          <w:sz w:val="20"/>
          <w:lang w:eastAsia="zh-CN"/>
        </w:rPr>
        <w:t>If a scheduled delivery is delayed in transit (e.g. vehicle break down, significant traffic or tacho</w:t>
      </w:r>
      <w:r w:rsidR="00E82A83">
        <w:rPr>
          <w:rFonts w:ascii="Arial" w:eastAsia="STZhongsong" w:hAnsi="Arial" w:cs="Arial"/>
          <w:sz w:val="20"/>
          <w:lang w:eastAsia="zh-CN"/>
        </w:rPr>
        <w:t xml:space="preserve"> </w:t>
      </w:r>
      <w:r w:rsidRPr="009F2CF9">
        <w:rPr>
          <w:rFonts w:ascii="Arial" w:eastAsia="STZhongsong" w:hAnsi="Arial" w:cs="Arial"/>
          <w:sz w:val="20"/>
          <w:lang w:eastAsia="zh-CN"/>
        </w:rPr>
        <w:t xml:space="preserve">restrictions) please contact </w:t>
      </w:r>
      <w:r w:rsidR="00D87864" w:rsidRPr="00D87864">
        <w:rPr>
          <w:rStyle w:val="ui-provider"/>
          <w:b/>
          <w:bCs/>
        </w:rPr>
        <w:t>XXXXX redacted under FOI Section 40</w:t>
      </w:r>
      <w:r w:rsidR="00D87864">
        <w:rPr>
          <w:rStyle w:val="ui-provider"/>
        </w:rPr>
        <w:t xml:space="preserve"> </w:t>
      </w:r>
      <w:r w:rsidRPr="009F2CF9">
        <w:rPr>
          <w:rFonts w:ascii="Arial" w:eastAsia="STZhongsong" w:hAnsi="Arial" w:cs="Arial"/>
          <w:sz w:val="20"/>
          <w:lang w:eastAsia="zh-CN"/>
        </w:rPr>
        <w:t xml:space="preserve">immediately to provide information updates on progress and a revised estimated time of arrival. </w:t>
      </w:r>
    </w:p>
    <w:p w14:paraId="7DFDAA67" w14:textId="77777777" w:rsidR="005651A6" w:rsidRPr="009F2CF9" w:rsidRDefault="005651A6" w:rsidP="00E82A83">
      <w:pPr>
        <w:ind w:left="1134" w:hanging="567"/>
        <w:rPr>
          <w:rFonts w:ascii="Arial" w:hAnsi="Arial" w:cs="Arial"/>
          <w:sz w:val="20"/>
        </w:rPr>
      </w:pPr>
    </w:p>
    <w:p w14:paraId="204CCCC7" w14:textId="23391706" w:rsidR="00411969" w:rsidRPr="00E82A83" w:rsidRDefault="00411969" w:rsidP="00E82A83">
      <w:pPr>
        <w:ind w:left="567"/>
        <w:rPr>
          <w:rFonts w:ascii="Arial" w:eastAsia="STZhongsong" w:hAnsi="Arial" w:cs="Arial"/>
          <w:color w:val="000000" w:themeColor="text1"/>
          <w:sz w:val="20"/>
          <w:lang w:eastAsia="zh-CN"/>
        </w:rPr>
      </w:pPr>
      <w:r w:rsidRPr="00E82A83">
        <w:rPr>
          <w:rFonts w:ascii="Arial" w:eastAsia="STZhongsong" w:hAnsi="Arial" w:cs="Arial"/>
          <w:color w:val="000000" w:themeColor="text1"/>
          <w:sz w:val="20"/>
          <w:lang w:eastAsia="zh-CN"/>
        </w:rPr>
        <w:t xml:space="preserve">Failure to notify a delay will result in an impact to the official acceptance of the delivery and the vehicle could be prevented from accessing the site by the DVLA Security team. </w:t>
      </w:r>
    </w:p>
    <w:p w14:paraId="55DEF294" w14:textId="77777777" w:rsidR="0086449F" w:rsidRPr="009F2CF9" w:rsidRDefault="0086449F" w:rsidP="00411969">
      <w:pPr>
        <w:rPr>
          <w:rFonts w:ascii="Arial" w:hAnsi="Arial" w:cs="Arial"/>
          <w:sz w:val="20"/>
        </w:rPr>
      </w:pPr>
    </w:p>
    <w:p w14:paraId="6886A58D" w14:textId="695742EC" w:rsidR="00411969" w:rsidRPr="00E82A83" w:rsidRDefault="007F0A47" w:rsidP="0086449F">
      <w:pPr>
        <w:ind w:left="1134" w:hanging="567"/>
        <w:rPr>
          <w:rFonts w:ascii="Arial" w:hAnsi="Arial" w:cs="Arial"/>
          <w:bCs/>
          <w:sz w:val="20"/>
          <w:lang w:eastAsia="zh-CN"/>
        </w:rPr>
      </w:pPr>
      <w:r w:rsidRPr="00E82A83">
        <w:rPr>
          <w:rFonts w:ascii="Arial" w:hAnsi="Arial" w:cs="Arial"/>
          <w:bCs/>
          <w:sz w:val="20"/>
          <w:lang w:eastAsia="zh-CN"/>
        </w:rPr>
        <w:t>8.</w:t>
      </w:r>
      <w:r w:rsidR="00DD6784" w:rsidRPr="00E82A83">
        <w:rPr>
          <w:rFonts w:ascii="Arial" w:hAnsi="Arial" w:cs="Arial"/>
          <w:bCs/>
          <w:sz w:val="20"/>
          <w:lang w:eastAsia="zh-CN"/>
        </w:rPr>
        <w:t>6</w:t>
      </w:r>
      <w:r w:rsidRPr="00E82A83">
        <w:rPr>
          <w:rFonts w:ascii="Arial" w:hAnsi="Arial" w:cs="Arial"/>
          <w:bCs/>
          <w:sz w:val="20"/>
          <w:lang w:eastAsia="zh-CN"/>
        </w:rPr>
        <w:t>.</w:t>
      </w:r>
      <w:r w:rsidR="00D74315">
        <w:rPr>
          <w:rFonts w:ascii="Arial" w:hAnsi="Arial" w:cs="Arial"/>
          <w:bCs/>
          <w:sz w:val="20"/>
          <w:lang w:eastAsia="zh-CN"/>
        </w:rPr>
        <w:t>2</w:t>
      </w:r>
      <w:r w:rsidR="0086449F" w:rsidRPr="00E82A83">
        <w:rPr>
          <w:rFonts w:ascii="Arial" w:hAnsi="Arial" w:cs="Arial"/>
          <w:bCs/>
          <w:sz w:val="20"/>
          <w:lang w:eastAsia="zh-CN"/>
        </w:rPr>
        <w:tab/>
      </w:r>
      <w:r w:rsidR="00411969" w:rsidRPr="00E82A83">
        <w:rPr>
          <w:rFonts w:ascii="Arial" w:hAnsi="Arial" w:cs="Arial"/>
          <w:bCs/>
          <w:sz w:val="20"/>
          <w:lang w:eastAsia="zh-CN"/>
        </w:rPr>
        <w:t>Delivery Address</w:t>
      </w:r>
    </w:p>
    <w:p w14:paraId="25B60C19" w14:textId="77777777" w:rsidR="0086449F" w:rsidRPr="009F2CF9" w:rsidRDefault="0086449F" w:rsidP="0086449F">
      <w:pPr>
        <w:ind w:left="567"/>
        <w:rPr>
          <w:rFonts w:ascii="Arial" w:hAnsi="Arial" w:cs="Arial"/>
          <w:b/>
          <w:sz w:val="20"/>
          <w:lang w:eastAsia="zh-CN"/>
        </w:rPr>
      </w:pPr>
    </w:p>
    <w:p w14:paraId="108A08FD" w14:textId="42A4347B" w:rsidR="00411969" w:rsidRPr="009F2CF9" w:rsidRDefault="007D69E0" w:rsidP="00D74315">
      <w:pPr>
        <w:ind w:left="567"/>
        <w:jc w:val="both"/>
        <w:rPr>
          <w:rFonts w:ascii="Arial" w:eastAsia="STZhongsong" w:hAnsi="Arial" w:cs="Arial"/>
          <w:sz w:val="20"/>
          <w:lang w:eastAsia="zh-CN"/>
        </w:rPr>
      </w:pPr>
      <w:r>
        <w:rPr>
          <w:rFonts w:ascii="Arial" w:eastAsia="STZhongsong" w:hAnsi="Arial" w:cs="Arial"/>
          <w:sz w:val="20"/>
          <w:lang w:eastAsia="zh-CN"/>
        </w:rPr>
        <w:t xml:space="preserve">The </w:t>
      </w:r>
      <w:r w:rsidR="00411969" w:rsidRPr="009F2CF9">
        <w:rPr>
          <w:rFonts w:ascii="Arial" w:eastAsia="STZhongsong" w:hAnsi="Arial" w:cs="Arial"/>
          <w:sz w:val="20"/>
          <w:lang w:eastAsia="zh-CN"/>
        </w:rPr>
        <w:t xml:space="preserve">DVLA delivery location </w:t>
      </w:r>
      <w:r>
        <w:rPr>
          <w:rFonts w:ascii="Arial" w:eastAsia="STZhongsong" w:hAnsi="Arial" w:cs="Arial"/>
          <w:sz w:val="20"/>
          <w:lang w:eastAsia="zh-CN"/>
        </w:rPr>
        <w:t xml:space="preserve">is </w:t>
      </w:r>
      <w:r w:rsidR="00411969" w:rsidRPr="009F2CF9">
        <w:rPr>
          <w:rFonts w:ascii="Arial" w:eastAsia="STZhongsong" w:hAnsi="Arial" w:cs="Arial"/>
          <w:sz w:val="20"/>
          <w:lang w:eastAsia="zh-CN"/>
        </w:rPr>
        <w:t xml:space="preserve">as follows: </w:t>
      </w:r>
    </w:p>
    <w:p w14:paraId="0BA295AE" w14:textId="77777777" w:rsidR="00411969" w:rsidRPr="009F2CF9" w:rsidRDefault="00411969" w:rsidP="00411969">
      <w:pPr>
        <w:jc w:val="both"/>
        <w:rPr>
          <w:rFonts w:ascii="Arial" w:eastAsia="STZhongsong" w:hAnsi="Arial" w:cs="Arial"/>
          <w:sz w:val="20"/>
          <w:lang w:eastAsia="zh-CN"/>
        </w:rPr>
      </w:pPr>
    </w:p>
    <w:tbl>
      <w:tblPr>
        <w:tblStyle w:val="TableGrid"/>
        <w:tblpPr w:leftFromText="180" w:rightFromText="180" w:vertAnchor="text" w:horzAnchor="page" w:tblpX="1928" w:tblpY="92"/>
        <w:tblOverlap w:val="never"/>
        <w:tblW w:w="2977" w:type="dxa"/>
        <w:tblLook w:val="04A0" w:firstRow="1" w:lastRow="0" w:firstColumn="1" w:lastColumn="0" w:noHBand="0" w:noVBand="1"/>
      </w:tblPr>
      <w:tblGrid>
        <w:gridCol w:w="2977"/>
      </w:tblGrid>
      <w:tr w:rsidR="007D69E0" w:rsidRPr="00411969" w14:paraId="0ABC370A" w14:textId="77777777" w:rsidTr="00D74315">
        <w:tc>
          <w:tcPr>
            <w:tcW w:w="2977" w:type="dxa"/>
          </w:tcPr>
          <w:p w14:paraId="1A878191" w14:textId="77777777" w:rsidR="007D69E0" w:rsidRPr="009F2CF9" w:rsidRDefault="007D69E0" w:rsidP="00D74315">
            <w:pPr>
              <w:rPr>
                <w:rFonts w:ascii="Arial" w:hAnsi="Arial" w:cs="Arial"/>
                <w:b/>
                <w:sz w:val="20"/>
              </w:rPr>
            </w:pPr>
            <w:r w:rsidRPr="009F2CF9">
              <w:rPr>
                <w:rFonts w:ascii="Arial" w:hAnsi="Arial" w:cs="Arial"/>
                <w:b/>
                <w:sz w:val="20"/>
              </w:rPr>
              <w:t>D – Basement Morriston</w:t>
            </w:r>
          </w:p>
          <w:p w14:paraId="5B825F3B" w14:textId="77777777" w:rsidR="007D69E0" w:rsidRPr="009F2CF9" w:rsidRDefault="007D69E0" w:rsidP="00D74315">
            <w:pPr>
              <w:jc w:val="center"/>
              <w:rPr>
                <w:rFonts w:ascii="Arial" w:hAnsi="Arial" w:cs="Arial"/>
                <w:b/>
                <w:sz w:val="20"/>
              </w:rPr>
            </w:pPr>
          </w:p>
        </w:tc>
      </w:tr>
      <w:tr w:rsidR="007D69E0" w:rsidRPr="00411969" w14:paraId="6C9412B8" w14:textId="77777777" w:rsidTr="00D74315">
        <w:tc>
          <w:tcPr>
            <w:tcW w:w="2977" w:type="dxa"/>
          </w:tcPr>
          <w:p w14:paraId="0A2E2E80" w14:textId="084E8238" w:rsidR="007D69E0" w:rsidRPr="00D87864" w:rsidRDefault="00D87864" w:rsidP="00D74315">
            <w:pPr>
              <w:rPr>
                <w:rFonts w:ascii="Arial" w:hAnsi="Arial" w:cs="Arial"/>
                <w:b/>
                <w:bCs/>
                <w:sz w:val="20"/>
              </w:rPr>
            </w:pPr>
            <w:r w:rsidRPr="00D87864">
              <w:rPr>
                <w:rStyle w:val="ui-provider"/>
                <w:b/>
                <w:bCs/>
              </w:rPr>
              <w:t>XXXXX redacted under FOI Section 40</w:t>
            </w:r>
          </w:p>
        </w:tc>
      </w:tr>
    </w:tbl>
    <w:p w14:paraId="079F03B9" w14:textId="6010CABF" w:rsidR="00411969" w:rsidRPr="009F2CF9" w:rsidRDefault="00D74315" w:rsidP="0086449F">
      <w:pPr>
        <w:rPr>
          <w:rFonts w:ascii="Arial" w:hAnsi="Arial" w:cs="Arial"/>
          <w:sz w:val="20"/>
        </w:rPr>
      </w:pPr>
      <w:r>
        <w:rPr>
          <w:rFonts w:ascii="Arial" w:hAnsi="Arial" w:cs="Arial"/>
          <w:sz w:val="20"/>
        </w:rPr>
        <w:br w:type="textWrapping" w:clear="all"/>
      </w:r>
    </w:p>
    <w:p w14:paraId="19334820" w14:textId="77777777" w:rsidR="00411969" w:rsidRPr="009F2CF9" w:rsidRDefault="00411969" w:rsidP="00411969">
      <w:pPr>
        <w:jc w:val="both"/>
        <w:rPr>
          <w:rFonts w:ascii="Arial" w:hAnsi="Arial" w:cs="Arial"/>
          <w:sz w:val="20"/>
        </w:rPr>
      </w:pPr>
    </w:p>
    <w:p w14:paraId="5F62B230" w14:textId="087FBDE0" w:rsidR="00411969" w:rsidRPr="00E82A83" w:rsidRDefault="007F0A47" w:rsidP="00EC16B6">
      <w:pPr>
        <w:spacing w:after="240"/>
        <w:ind w:left="1134" w:hanging="567"/>
        <w:rPr>
          <w:rFonts w:ascii="Arial" w:eastAsia="STZhongsong" w:hAnsi="Arial" w:cs="Arial"/>
          <w:bCs/>
          <w:sz w:val="20"/>
          <w:lang w:eastAsia="zh-CN"/>
        </w:rPr>
      </w:pPr>
      <w:r w:rsidRPr="00E82A83">
        <w:rPr>
          <w:rFonts w:ascii="Arial" w:eastAsia="STZhongsong" w:hAnsi="Arial" w:cs="Arial"/>
          <w:bCs/>
          <w:sz w:val="20"/>
          <w:lang w:eastAsia="zh-CN"/>
        </w:rPr>
        <w:t>8.</w:t>
      </w:r>
      <w:r w:rsidR="00DD6784" w:rsidRPr="00E82A83">
        <w:rPr>
          <w:rFonts w:ascii="Arial" w:eastAsia="STZhongsong" w:hAnsi="Arial" w:cs="Arial"/>
          <w:bCs/>
          <w:sz w:val="20"/>
          <w:lang w:eastAsia="zh-CN"/>
        </w:rPr>
        <w:t>6</w:t>
      </w:r>
      <w:r w:rsidRPr="00E82A83">
        <w:rPr>
          <w:rFonts w:ascii="Arial" w:eastAsia="STZhongsong" w:hAnsi="Arial" w:cs="Arial"/>
          <w:bCs/>
          <w:sz w:val="20"/>
          <w:lang w:eastAsia="zh-CN"/>
        </w:rPr>
        <w:t xml:space="preserve">.4 </w:t>
      </w:r>
      <w:r w:rsidR="00EC16B6" w:rsidRPr="00E82A83">
        <w:rPr>
          <w:rFonts w:ascii="Arial" w:eastAsia="STZhongsong" w:hAnsi="Arial" w:cs="Arial"/>
          <w:bCs/>
          <w:sz w:val="20"/>
          <w:lang w:eastAsia="zh-CN"/>
        </w:rPr>
        <w:tab/>
      </w:r>
      <w:r w:rsidR="00411969" w:rsidRPr="00E82A83">
        <w:rPr>
          <w:rFonts w:ascii="Arial" w:eastAsia="STZhongsong" w:hAnsi="Arial" w:cs="Arial"/>
          <w:bCs/>
          <w:sz w:val="20"/>
          <w:lang w:eastAsia="zh-CN"/>
        </w:rPr>
        <w:t xml:space="preserve">Onsite </w:t>
      </w:r>
      <w:r w:rsidR="00F623C1" w:rsidRPr="00E82A83">
        <w:rPr>
          <w:rFonts w:ascii="Arial" w:eastAsia="STZhongsong" w:hAnsi="Arial" w:cs="Arial"/>
          <w:bCs/>
          <w:sz w:val="20"/>
          <w:lang w:eastAsia="zh-CN"/>
        </w:rPr>
        <w:t>E</w:t>
      </w:r>
      <w:r w:rsidR="00411969" w:rsidRPr="00E82A83">
        <w:rPr>
          <w:rFonts w:ascii="Arial" w:eastAsia="STZhongsong" w:hAnsi="Arial" w:cs="Arial"/>
          <w:bCs/>
          <w:sz w:val="20"/>
          <w:lang w:eastAsia="zh-CN"/>
        </w:rPr>
        <w:t>quipment</w:t>
      </w:r>
    </w:p>
    <w:p w14:paraId="685ACEFA" w14:textId="2A0C0743" w:rsidR="00411969" w:rsidRPr="00E82A83" w:rsidRDefault="0011122A" w:rsidP="00EC16B6">
      <w:pPr>
        <w:ind w:left="567"/>
        <w:rPr>
          <w:rFonts w:ascii="Arial" w:eastAsia="STZhongsong" w:hAnsi="Arial" w:cs="Arial"/>
          <w:bCs/>
          <w:sz w:val="20"/>
          <w:lang w:eastAsia="zh-CN"/>
        </w:rPr>
      </w:pPr>
      <w:r w:rsidRPr="00E82A83">
        <w:rPr>
          <w:rFonts w:ascii="Arial" w:eastAsia="STZhongsong" w:hAnsi="Arial" w:cs="Arial"/>
          <w:bCs/>
          <w:sz w:val="20"/>
          <w:lang w:eastAsia="zh-CN"/>
        </w:rPr>
        <w:t>The location</w:t>
      </w:r>
      <w:r w:rsidR="00411969" w:rsidRPr="00E82A83">
        <w:rPr>
          <w:rFonts w:ascii="Arial" w:eastAsia="STZhongsong" w:hAnsi="Arial" w:cs="Arial"/>
          <w:bCs/>
          <w:sz w:val="20"/>
          <w:lang w:eastAsia="zh-CN"/>
        </w:rPr>
        <w:t xml:space="preserve"> ha</w:t>
      </w:r>
      <w:r w:rsidRPr="00E82A83">
        <w:rPr>
          <w:rFonts w:ascii="Arial" w:eastAsia="STZhongsong" w:hAnsi="Arial" w:cs="Arial"/>
          <w:bCs/>
          <w:sz w:val="20"/>
          <w:lang w:eastAsia="zh-CN"/>
        </w:rPr>
        <w:t>s</w:t>
      </w:r>
      <w:r w:rsidR="00411969" w:rsidRPr="00E82A83">
        <w:rPr>
          <w:rFonts w:ascii="Arial" w:eastAsia="STZhongsong" w:hAnsi="Arial" w:cs="Arial"/>
          <w:bCs/>
          <w:sz w:val="20"/>
          <w:lang w:eastAsia="zh-CN"/>
        </w:rPr>
        <w:t xml:space="preserve"> a combination of reach, counterbalance, and clamp forklift trucks along with electric powered pallet trucks and hand pallet trucks. The maximum loaded weight that can be safely managed using the existing equipment is 1.6 metric tonnes.</w:t>
      </w:r>
    </w:p>
    <w:p w14:paraId="7EC32A1A" w14:textId="77777777" w:rsidR="00411969" w:rsidRPr="00E82A83" w:rsidRDefault="00411969" w:rsidP="00411969">
      <w:pPr>
        <w:rPr>
          <w:rFonts w:ascii="Arial" w:eastAsia="STZhongsong" w:hAnsi="Arial" w:cs="Arial"/>
          <w:bCs/>
          <w:sz w:val="20"/>
          <w:lang w:eastAsia="zh-CN"/>
        </w:rPr>
      </w:pPr>
    </w:p>
    <w:p w14:paraId="20332D1F" w14:textId="6D63B3C0" w:rsidR="00411969" w:rsidRPr="00E82A83" w:rsidRDefault="007F0A47" w:rsidP="0086449F">
      <w:pPr>
        <w:spacing w:after="240"/>
        <w:ind w:left="1134" w:hanging="567"/>
        <w:rPr>
          <w:rFonts w:ascii="Arial" w:hAnsi="Arial" w:cs="Arial"/>
          <w:bCs/>
          <w:sz w:val="20"/>
        </w:rPr>
      </w:pPr>
      <w:r w:rsidRPr="00E82A83">
        <w:rPr>
          <w:rFonts w:ascii="Arial" w:hAnsi="Arial" w:cs="Arial"/>
          <w:bCs/>
          <w:sz w:val="20"/>
        </w:rPr>
        <w:t>8.</w:t>
      </w:r>
      <w:r w:rsidR="00DD6784" w:rsidRPr="00E82A83">
        <w:rPr>
          <w:rFonts w:ascii="Arial" w:hAnsi="Arial" w:cs="Arial"/>
          <w:bCs/>
          <w:sz w:val="20"/>
        </w:rPr>
        <w:t>6</w:t>
      </w:r>
      <w:r w:rsidRPr="00E82A83">
        <w:rPr>
          <w:rFonts w:ascii="Arial" w:hAnsi="Arial" w:cs="Arial"/>
          <w:bCs/>
          <w:sz w:val="20"/>
        </w:rPr>
        <w:t>.5</w:t>
      </w:r>
      <w:r w:rsidR="0086449F" w:rsidRPr="00E82A83">
        <w:rPr>
          <w:rFonts w:ascii="Arial" w:hAnsi="Arial" w:cs="Arial"/>
          <w:bCs/>
          <w:sz w:val="20"/>
        </w:rPr>
        <w:tab/>
      </w:r>
      <w:r w:rsidR="00411969" w:rsidRPr="00E82A83">
        <w:rPr>
          <w:rFonts w:ascii="Arial" w:hAnsi="Arial" w:cs="Arial"/>
          <w:bCs/>
          <w:sz w:val="20"/>
        </w:rPr>
        <w:t>Site Etiquette</w:t>
      </w:r>
    </w:p>
    <w:p w14:paraId="6656B389" w14:textId="6432EE13" w:rsidR="00411969" w:rsidRPr="009F2CF9" w:rsidRDefault="00411969" w:rsidP="00EC16B6">
      <w:pPr>
        <w:ind w:left="567"/>
        <w:rPr>
          <w:rFonts w:ascii="Arial" w:hAnsi="Arial" w:cs="Arial"/>
          <w:sz w:val="20"/>
        </w:rPr>
      </w:pPr>
      <w:r w:rsidRPr="009F2CF9">
        <w:rPr>
          <w:rFonts w:ascii="Arial" w:hAnsi="Arial" w:cs="Arial"/>
          <w:sz w:val="20"/>
        </w:rPr>
        <w:t>On arrival delivery drivers must make themselves known to the DVLA Security Team at the security sentry post/gatehouse. The DVLA Security Team will request details from the driver (i.e. driver’s name, vehicle make/model, vehicle registration number etc.) to ensure a match with the information already provided to DVLA when the delivery was pre-booked. The DVLA Security team will process the vehicle and enable access to site accordingly.</w:t>
      </w:r>
    </w:p>
    <w:p w14:paraId="10E42D2A" w14:textId="77777777" w:rsidR="007F0A47" w:rsidRPr="009F2CF9" w:rsidRDefault="007F0A47" w:rsidP="00EC16B6">
      <w:pPr>
        <w:ind w:left="567"/>
        <w:rPr>
          <w:rFonts w:ascii="Arial" w:hAnsi="Arial" w:cs="Arial"/>
          <w:sz w:val="20"/>
        </w:rPr>
      </w:pPr>
    </w:p>
    <w:p w14:paraId="27326E3B" w14:textId="4BCA5E06" w:rsidR="00411969" w:rsidRPr="009F2CF9" w:rsidRDefault="00411969" w:rsidP="00EC16B6">
      <w:pPr>
        <w:ind w:left="567"/>
        <w:rPr>
          <w:rFonts w:ascii="Arial" w:hAnsi="Arial" w:cs="Arial"/>
          <w:sz w:val="20"/>
        </w:rPr>
      </w:pPr>
      <w:r w:rsidRPr="009F2CF9">
        <w:rPr>
          <w:rFonts w:ascii="Arial" w:hAnsi="Arial" w:cs="Arial"/>
          <w:sz w:val="20"/>
        </w:rPr>
        <w:t xml:space="preserve">On accessing the </w:t>
      </w:r>
      <w:r w:rsidR="0086449F" w:rsidRPr="009F2CF9">
        <w:rPr>
          <w:rFonts w:ascii="Arial" w:hAnsi="Arial" w:cs="Arial"/>
          <w:sz w:val="20"/>
        </w:rPr>
        <w:t>site,</w:t>
      </w:r>
      <w:r w:rsidRPr="009F2CF9">
        <w:rPr>
          <w:rFonts w:ascii="Arial" w:hAnsi="Arial" w:cs="Arial"/>
          <w:sz w:val="20"/>
        </w:rPr>
        <w:t xml:space="preserve"> the driver must make themselves known to the DVLA Stores and Logistics staff. </w:t>
      </w:r>
    </w:p>
    <w:p w14:paraId="225250A3" w14:textId="77777777" w:rsidR="007F0A47" w:rsidRPr="009F2CF9" w:rsidRDefault="007F0A47" w:rsidP="00EC16B6">
      <w:pPr>
        <w:ind w:left="567"/>
        <w:rPr>
          <w:rFonts w:ascii="Arial" w:hAnsi="Arial" w:cs="Arial"/>
          <w:sz w:val="20"/>
        </w:rPr>
      </w:pPr>
    </w:p>
    <w:p w14:paraId="54BB90A5" w14:textId="307CC57B" w:rsidR="00411969" w:rsidRPr="009F2CF9" w:rsidRDefault="00411969" w:rsidP="00EC16B6">
      <w:pPr>
        <w:ind w:left="567"/>
        <w:rPr>
          <w:rFonts w:ascii="Arial" w:hAnsi="Arial" w:cs="Arial"/>
          <w:sz w:val="20"/>
        </w:rPr>
      </w:pPr>
      <w:r w:rsidRPr="009F2CF9">
        <w:rPr>
          <w:rFonts w:ascii="Arial" w:hAnsi="Arial" w:cs="Arial"/>
          <w:sz w:val="20"/>
        </w:rPr>
        <w:t>A ‘goods in’ notification bell is located at the loading bay entrances. Drivers are requested to ring the bell and await the arrival of the stores loading bay supervisor.</w:t>
      </w:r>
    </w:p>
    <w:p w14:paraId="3DB0D75A" w14:textId="77777777" w:rsidR="007F0A47" w:rsidRPr="009F2CF9" w:rsidRDefault="007F0A47" w:rsidP="00EC16B6">
      <w:pPr>
        <w:ind w:left="567"/>
        <w:rPr>
          <w:rFonts w:ascii="Arial" w:hAnsi="Arial" w:cs="Arial"/>
          <w:sz w:val="20"/>
        </w:rPr>
      </w:pPr>
    </w:p>
    <w:p w14:paraId="3AA8E129" w14:textId="77777777" w:rsidR="00411969" w:rsidRPr="009F2CF9" w:rsidRDefault="00411969" w:rsidP="00EC16B6">
      <w:pPr>
        <w:ind w:left="567"/>
        <w:rPr>
          <w:rFonts w:ascii="Arial" w:hAnsi="Arial" w:cs="Arial"/>
          <w:sz w:val="20"/>
        </w:rPr>
      </w:pPr>
      <w:r w:rsidRPr="009F2CF9">
        <w:rPr>
          <w:rFonts w:ascii="Arial" w:hAnsi="Arial" w:cs="Arial"/>
          <w:sz w:val="20"/>
        </w:rPr>
        <w:t xml:space="preserve">Assistance to offload the delivery will be arranged by the </w:t>
      </w:r>
      <w:proofErr w:type="gramStart"/>
      <w:r w:rsidRPr="009F2CF9">
        <w:rPr>
          <w:rFonts w:ascii="Arial" w:hAnsi="Arial" w:cs="Arial"/>
          <w:sz w:val="20"/>
        </w:rPr>
        <w:t>stores</w:t>
      </w:r>
      <w:proofErr w:type="gramEnd"/>
      <w:r w:rsidRPr="009F2CF9">
        <w:rPr>
          <w:rFonts w:ascii="Arial" w:hAnsi="Arial" w:cs="Arial"/>
          <w:sz w:val="20"/>
        </w:rPr>
        <w:t xml:space="preserve"> supervisor. </w:t>
      </w:r>
    </w:p>
    <w:p w14:paraId="29E4298F" w14:textId="77777777" w:rsidR="007F0A47" w:rsidRPr="009F2CF9" w:rsidRDefault="00411969" w:rsidP="00EC16B6">
      <w:pPr>
        <w:ind w:left="567"/>
        <w:rPr>
          <w:rFonts w:ascii="Arial" w:hAnsi="Arial" w:cs="Arial"/>
          <w:sz w:val="20"/>
        </w:rPr>
      </w:pPr>
      <w:r w:rsidRPr="009F2CF9">
        <w:rPr>
          <w:rFonts w:ascii="Arial" w:hAnsi="Arial" w:cs="Arial"/>
          <w:sz w:val="20"/>
        </w:rPr>
        <w:t>Drivers must not reverse onto the loading bay without expressed permission. The stores supervisor will aid the driver when backing onto the loading bay. Stores and Logistics staff safety protocols must always be observed.</w:t>
      </w:r>
    </w:p>
    <w:p w14:paraId="7BD2A5DA" w14:textId="78CEA02F" w:rsidR="00411969" w:rsidRPr="009F2CF9" w:rsidRDefault="00411969" w:rsidP="00EC16B6">
      <w:pPr>
        <w:ind w:left="567"/>
        <w:rPr>
          <w:rFonts w:ascii="Arial" w:hAnsi="Arial" w:cs="Arial"/>
          <w:sz w:val="20"/>
        </w:rPr>
      </w:pPr>
      <w:r w:rsidRPr="009F2CF9">
        <w:rPr>
          <w:rFonts w:ascii="Arial" w:hAnsi="Arial" w:cs="Arial"/>
          <w:sz w:val="20"/>
        </w:rPr>
        <w:t xml:space="preserve"> </w:t>
      </w:r>
    </w:p>
    <w:p w14:paraId="5B3192BB" w14:textId="77777777" w:rsidR="00411969" w:rsidRPr="009F2CF9" w:rsidRDefault="00411969" w:rsidP="00EC16B6">
      <w:pPr>
        <w:ind w:left="567"/>
        <w:rPr>
          <w:rFonts w:ascii="Arial" w:hAnsi="Arial" w:cs="Arial"/>
          <w:sz w:val="20"/>
        </w:rPr>
      </w:pPr>
      <w:r w:rsidRPr="009F2CF9">
        <w:rPr>
          <w:rFonts w:ascii="Arial" w:hAnsi="Arial" w:cs="Arial"/>
          <w:sz w:val="20"/>
        </w:rPr>
        <w:t>Drivers must not leave any items unattended or unsigned for at any loading bay entrances. This will trigger a security breach and items being quarantined until deemed safe to accept. This will delay the goods in process.</w:t>
      </w:r>
    </w:p>
    <w:p w14:paraId="17D6F790" w14:textId="77777777" w:rsidR="00411969" w:rsidRPr="009F2CF9" w:rsidRDefault="00411969" w:rsidP="00EC16B6">
      <w:pPr>
        <w:ind w:left="567"/>
        <w:rPr>
          <w:rFonts w:ascii="Arial" w:hAnsi="Arial" w:cs="Arial"/>
          <w:sz w:val="20"/>
        </w:rPr>
      </w:pPr>
      <w:r w:rsidRPr="009F2CF9">
        <w:rPr>
          <w:rFonts w:ascii="Arial" w:hAnsi="Arial" w:cs="Arial"/>
          <w:sz w:val="20"/>
        </w:rPr>
        <w:t xml:space="preserve">When the delivery has been offloaded, </w:t>
      </w:r>
      <w:proofErr w:type="gramStart"/>
      <w:r w:rsidRPr="009F2CF9">
        <w:rPr>
          <w:rFonts w:ascii="Arial" w:hAnsi="Arial" w:cs="Arial"/>
          <w:sz w:val="20"/>
        </w:rPr>
        <w:t>checked</w:t>
      </w:r>
      <w:proofErr w:type="gramEnd"/>
      <w:r w:rsidRPr="009F2CF9">
        <w:rPr>
          <w:rFonts w:ascii="Arial" w:hAnsi="Arial" w:cs="Arial"/>
          <w:sz w:val="20"/>
        </w:rPr>
        <w:t xml:space="preserve"> and approved the Stores Supervisor will sign and provide the relevant remittance slip to the driver (usually the delivery carrier’s official delivery note).</w:t>
      </w:r>
    </w:p>
    <w:p w14:paraId="42C4950F" w14:textId="77777777" w:rsidR="0086449F" w:rsidRPr="009F2CF9" w:rsidRDefault="0086449F" w:rsidP="00411969">
      <w:pPr>
        <w:rPr>
          <w:rFonts w:ascii="Arial" w:hAnsi="Arial" w:cs="Arial"/>
          <w:b/>
          <w:sz w:val="20"/>
        </w:rPr>
      </w:pPr>
    </w:p>
    <w:p w14:paraId="437F6338" w14:textId="49227BB7" w:rsidR="00411969" w:rsidRPr="00E82A83" w:rsidRDefault="007F0A47" w:rsidP="0086449F">
      <w:pPr>
        <w:spacing w:after="240"/>
        <w:ind w:left="1134" w:hanging="567"/>
        <w:rPr>
          <w:rFonts w:ascii="Arial" w:hAnsi="Arial" w:cs="Arial"/>
          <w:bCs/>
          <w:sz w:val="20"/>
        </w:rPr>
      </w:pPr>
      <w:r w:rsidRPr="00E82A83">
        <w:rPr>
          <w:rFonts w:ascii="Arial" w:hAnsi="Arial" w:cs="Arial"/>
          <w:bCs/>
          <w:sz w:val="20"/>
        </w:rPr>
        <w:t>8.</w:t>
      </w:r>
      <w:r w:rsidR="00DD6784" w:rsidRPr="00E82A83">
        <w:rPr>
          <w:rFonts w:ascii="Arial" w:hAnsi="Arial" w:cs="Arial"/>
          <w:bCs/>
          <w:sz w:val="20"/>
        </w:rPr>
        <w:t>6</w:t>
      </w:r>
      <w:r w:rsidRPr="00E82A83">
        <w:rPr>
          <w:rFonts w:ascii="Arial" w:hAnsi="Arial" w:cs="Arial"/>
          <w:bCs/>
          <w:sz w:val="20"/>
        </w:rPr>
        <w:t>.6</w:t>
      </w:r>
      <w:r w:rsidR="0086449F" w:rsidRPr="00E82A83">
        <w:rPr>
          <w:rFonts w:ascii="Arial" w:hAnsi="Arial" w:cs="Arial"/>
          <w:bCs/>
          <w:sz w:val="20"/>
        </w:rPr>
        <w:tab/>
      </w:r>
      <w:r w:rsidR="00411969" w:rsidRPr="00E82A83">
        <w:rPr>
          <w:rFonts w:ascii="Arial" w:hAnsi="Arial" w:cs="Arial"/>
          <w:bCs/>
          <w:sz w:val="20"/>
        </w:rPr>
        <w:t>Unsafe Load or Non-Compliant Delivery</w:t>
      </w:r>
    </w:p>
    <w:p w14:paraId="090E21C8" w14:textId="71D719DE" w:rsidR="00411969" w:rsidRPr="009F2CF9" w:rsidRDefault="00411969" w:rsidP="00EC16B6">
      <w:pPr>
        <w:ind w:left="567"/>
        <w:rPr>
          <w:rFonts w:ascii="Arial" w:hAnsi="Arial" w:cs="Arial"/>
          <w:sz w:val="20"/>
        </w:rPr>
      </w:pPr>
      <w:r w:rsidRPr="009F2CF9">
        <w:rPr>
          <w:rFonts w:ascii="Arial" w:hAnsi="Arial" w:cs="Arial"/>
          <w:sz w:val="20"/>
        </w:rPr>
        <w:t xml:space="preserve">If the loading bay supervisor deems the delivery unsafe or non-compliant the delivery will be rejected back to the </w:t>
      </w:r>
      <w:r w:rsidR="00874C87" w:rsidRPr="009F2CF9">
        <w:rPr>
          <w:rFonts w:ascii="Arial" w:hAnsi="Arial" w:cs="Arial"/>
          <w:sz w:val="20"/>
        </w:rPr>
        <w:t>Supplier</w:t>
      </w:r>
      <w:r w:rsidRPr="009F2CF9">
        <w:rPr>
          <w:rFonts w:ascii="Arial" w:hAnsi="Arial" w:cs="Arial"/>
          <w:sz w:val="20"/>
        </w:rPr>
        <w:t xml:space="preserve"> to resolve and re-deliver.</w:t>
      </w:r>
    </w:p>
    <w:p w14:paraId="5088D927" w14:textId="77777777" w:rsidR="00411969" w:rsidRPr="009F2CF9" w:rsidRDefault="00411969" w:rsidP="00EC16B6">
      <w:pPr>
        <w:ind w:left="567"/>
        <w:rPr>
          <w:rFonts w:ascii="Arial" w:hAnsi="Arial" w:cs="Arial"/>
          <w:b/>
          <w:sz w:val="20"/>
        </w:rPr>
      </w:pPr>
    </w:p>
    <w:p w14:paraId="74E2F1EE" w14:textId="77777777" w:rsidR="00B06FE0" w:rsidRPr="009F2CF9" w:rsidRDefault="00B06FE0" w:rsidP="00903A66">
      <w:pPr>
        <w:ind w:left="720"/>
        <w:rPr>
          <w:rFonts w:ascii="Arial" w:hAnsi="Arial" w:cs="Arial"/>
          <w:sz w:val="20"/>
        </w:rPr>
      </w:pPr>
    </w:p>
    <w:p w14:paraId="136F137B" w14:textId="6F116B90" w:rsidR="00F623C1" w:rsidRPr="00F623C1" w:rsidRDefault="000F2E21" w:rsidP="00EC16B6">
      <w:pPr>
        <w:pStyle w:val="Heading2"/>
        <w:tabs>
          <w:tab w:val="clear" w:pos="0"/>
        </w:tabs>
        <w:spacing w:before="0"/>
        <w:ind w:left="567" w:hanging="567"/>
        <w:rPr>
          <w:rFonts w:cs="Arial"/>
          <w:sz w:val="20"/>
        </w:rPr>
      </w:pPr>
      <w:bookmarkStart w:id="27" w:name="_Toc119072807"/>
      <w:r w:rsidRPr="009F2CF9">
        <w:rPr>
          <w:rFonts w:cs="Arial"/>
          <w:sz w:val="20"/>
        </w:rPr>
        <w:t>9.</w:t>
      </w:r>
      <w:r w:rsidR="00EC16B6">
        <w:rPr>
          <w:rFonts w:cs="Arial"/>
          <w:sz w:val="20"/>
        </w:rPr>
        <w:tab/>
      </w:r>
      <w:r w:rsidR="001A236D" w:rsidRPr="009F2CF9">
        <w:rPr>
          <w:rFonts w:cs="Arial"/>
          <w:sz w:val="20"/>
        </w:rPr>
        <w:t>Management and Contract Administration</w:t>
      </w:r>
      <w:bookmarkEnd w:id="27"/>
    </w:p>
    <w:p w14:paraId="45910893" w14:textId="64353F1A" w:rsidR="006944EE" w:rsidRPr="00E82A83" w:rsidRDefault="006944EE" w:rsidP="00EC16B6">
      <w:pPr>
        <w:ind w:left="567" w:hanging="567"/>
        <w:rPr>
          <w:rFonts w:ascii="Arial" w:hAnsi="Arial" w:cs="Arial"/>
          <w:bCs/>
          <w:sz w:val="20"/>
        </w:rPr>
      </w:pPr>
      <w:bookmarkStart w:id="28" w:name="_Toc408585086"/>
      <w:bookmarkStart w:id="29" w:name="_Toc177969175"/>
      <w:bookmarkStart w:id="30" w:name="_Toc180380674"/>
      <w:r w:rsidRPr="00E82A83">
        <w:rPr>
          <w:rFonts w:ascii="Arial" w:hAnsi="Arial" w:cs="Arial"/>
          <w:bCs/>
          <w:sz w:val="20"/>
        </w:rPr>
        <w:t>9.1</w:t>
      </w:r>
      <w:r w:rsidR="00EC16B6" w:rsidRPr="00E82A83">
        <w:rPr>
          <w:rFonts w:ascii="Arial" w:hAnsi="Arial" w:cs="Arial"/>
          <w:bCs/>
          <w:sz w:val="20"/>
        </w:rPr>
        <w:tab/>
      </w:r>
      <w:r w:rsidRPr="00E82A83">
        <w:rPr>
          <w:rFonts w:ascii="Arial" w:hAnsi="Arial" w:cs="Arial"/>
          <w:bCs/>
          <w:sz w:val="20"/>
        </w:rPr>
        <w:t>Communication and meetings</w:t>
      </w:r>
    </w:p>
    <w:p w14:paraId="6802C6EB" w14:textId="77777777" w:rsidR="006944EE" w:rsidRPr="009F2CF9" w:rsidRDefault="006944EE" w:rsidP="006944EE">
      <w:pPr>
        <w:tabs>
          <w:tab w:val="left" w:pos="0"/>
        </w:tabs>
        <w:ind w:hanging="142"/>
        <w:rPr>
          <w:rFonts w:ascii="Arial" w:hAnsi="Arial" w:cs="Arial"/>
          <w:b/>
          <w:sz w:val="20"/>
        </w:rPr>
      </w:pPr>
    </w:p>
    <w:p w14:paraId="4D960534" w14:textId="62E4163D" w:rsidR="006944EE" w:rsidRPr="009F2CF9" w:rsidRDefault="006944EE" w:rsidP="00EC16B6">
      <w:pPr>
        <w:rPr>
          <w:rFonts w:ascii="Arial" w:eastAsia="Calibri" w:hAnsi="Arial" w:cs="Arial"/>
          <w:sz w:val="20"/>
        </w:rPr>
      </w:pPr>
      <w:r w:rsidRPr="009F2CF9">
        <w:rPr>
          <w:rFonts w:ascii="Arial" w:eastAsia="Calibri" w:hAnsi="Arial" w:cs="Arial"/>
          <w:sz w:val="20"/>
        </w:rPr>
        <w:t>All communication regarding the Services shall in the first instance be via the main points of contact defined at Section 1</w:t>
      </w:r>
      <w:r w:rsidR="009B6F21">
        <w:rPr>
          <w:rFonts w:ascii="Arial" w:eastAsia="Calibri" w:hAnsi="Arial" w:cs="Arial"/>
          <w:sz w:val="20"/>
        </w:rPr>
        <w:t>3</w:t>
      </w:r>
      <w:r w:rsidRPr="009F2CF9">
        <w:rPr>
          <w:rFonts w:ascii="Arial" w:eastAsia="Calibri" w:hAnsi="Arial" w:cs="Arial"/>
          <w:sz w:val="20"/>
        </w:rPr>
        <w:t>.</w:t>
      </w:r>
    </w:p>
    <w:p w14:paraId="0F5281F2" w14:textId="77777777" w:rsidR="006944EE" w:rsidRPr="009F2CF9" w:rsidRDefault="006944EE" w:rsidP="006944EE">
      <w:pPr>
        <w:tabs>
          <w:tab w:val="left" w:pos="0"/>
        </w:tabs>
        <w:rPr>
          <w:rFonts w:ascii="Arial" w:hAnsi="Arial" w:cs="Arial"/>
          <w:b/>
          <w:sz w:val="20"/>
        </w:rPr>
      </w:pPr>
    </w:p>
    <w:p w14:paraId="72D877E0" w14:textId="77777777" w:rsidR="006944EE" w:rsidRDefault="006944EE" w:rsidP="009F2CF9">
      <w:pPr>
        <w:rPr>
          <w:rFonts w:ascii="Arial" w:eastAsia="Calibri" w:hAnsi="Arial" w:cs="Arial"/>
          <w:sz w:val="20"/>
        </w:rPr>
      </w:pPr>
      <w:r w:rsidRPr="009F2CF9">
        <w:rPr>
          <w:rFonts w:ascii="Arial" w:eastAsia="Calibri" w:hAnsi="Arial" w:cs="Arial"/>
          <w:sz w:val="20"/>
        </w:rPr>
        <w:t>During the contract period, the Parties shall meet at least weekly to:</w:t>
      </w:r>
    </w:p>
    <w:p w14:paraId="0FCF2F61" w14:textId="77777777" w:rsidR="00EC16B6" w:rsidRPr="009F2CF9" w:rsidRDefault="00EC16B6" w:rsidP="009F2CF9">
      <w:pPr>
        <w:rPr>
          <w:rFonts w:ascii="Arial" w:eastAsia="Calibri" w:hAnsi="Arial" w:cs="Arial"/>
          <w:sz w:val="20"/>
        </w:rPr>
      </w:pPr>
    </w:p>
    <w:p w14:paraId="757BB14D" w14:textId="77777777" w:rsidR="006944EE" w:rsidRPr="009F2CF9" w:rsidRDefault="006944EE" w:rsidP="00EC16B6">
      <w:pPr>
        <w:pStyle w:val="ListParagraph"/>
        <w:numPr>
          <w:ilvl w:val="0"/>
          <w:numId w:val="29"/>
        </w:numPr>
        <w:ind w:left="567" w:firstLine="0"/>
        <w:jc w:val="both"/>
        <w:rPr>
          <w:rFonts w:ascii="Arial" w:hAnsi="Arial" w:cs="Arial"/>
          <w:sz w:val="20"/>
          <w:szCs w:val="20"/>
        </w:rPr>
      </w:pPr>
      <w:r w:rsidRPr="009F2CF9">
        <w:rPr>
          <w:rFonts w:ascii="Arial" w:hAnsi="Arial" w:cs="Arial"/>
          <w:sz w:val="20"/>
          <w:szCs w:val="20"/>
        </w:rPr>
        <w:lastRenderedPageBreak/>
        <w:t>report progress against the Plan/Schedule</w:t>
      </w:r>
    </w:p>
    <w:p w14:paraId="254DCA97" w14:textId="77777777" w:rsidR="006944EE" w:rsidRPr="009F2CF9" w:rsidRDefault="006944EE" w:rsidP="00EC16B6">
      <w:pPr>
        <w:pStyle w:val="ListParagraph"/>
        <w:numPr>
          <w:ilvl w:val="0"/>
          <w:numId w:val="29"/>
        </w:numPr>
        <w:ind w:left="567" w:firstLine="0"/>
        <w:jc w:val="both"/>
        <w:rPr>
          <w:rFonts w:ascii="Arial" w:hAnsi="Arial" w:cs="Arial"/>
          <w:sz w:val="20"/>
          <w:szCs w:val="20"/>
        </w:rPr>
      </w:pPr>
      <w:r w:rsidRPr="009F2CF9">
        <w:rPr>
          <w:rFonts w:ascii="Arial" w:hAnsi="Arial" w:cs="Arial"/>
          <w:sz w:val="20"/>
          <w:szCs w:val="20"/>
        </w:rPr>
        <w:t xml:space="preserve">highlight any issues or blockers to delivery of the Services at the earliest opportunity </w:t>
      </w:r>
    </w:p>
    <w:p w14:paraId="3461C0D2" w14:textId="77777777" w:rsidR="006944EE" w:rsidRPr="009F2CF9" w:rsidRDefault="006944EE" w:rsidP="00EC16B6">
      <w:pPr>
        <w:pStyle w:val="ListParagraph"/>
        <w:numPr>
          <w:ilvl w:val="0"/>
          <w:numId w:val="29"/>
        </w:numPr>
        <w:ind w:left="567" w:firstLine="0"/>
        <w:jc w:val="both"/>
        <w:rPr>
          <w:rFonts w:ascii="Arial" w:hAnsi="Arial" w:cs="Arial"/>
          <w:sz w:val="20"/>
          <w:szCs w:val="20"/>
        </w:rPr>
      </w:pPr>
      <w:r w:rsidRPr="009F2CF9">
        <w:rPr>
          <w:rFonts w:ascii="Arial" w:hAnsi="Arial" w:cs="Arial"/>
          <w:sz w:val="20"/>
          <w:szCs w:val="20"/>
        </w:rPr>
        <w:t>review any outputs delivered to the DVLA</w:t>
      </w:r>
    </w:p>
    <w:p w14:paraId="252F1A72" w14:textId="5AC2E9D3" w:rsidR="006944EE" w:rsidRPr="009F2CF9" w:rsidRDefault="006944EE" w:rsidP="00EC16B6">
      <w:pPr>
        <w:pStyle w:val="ListParagraph"/>
        <w:numPr>
          <w:ilvl w:val="0"/>
          <w:numId w:val="29"/>
        </w:numPr>
        <w:ind w:left="567" w:firstLine="0"/>
        <w:jc w:val="both"/>
        <w:rPr>
          <w:rFonts w:ascii="Arial" w:hAnsi="Arial" w:cs="Arial"/>
          <w:sz w:val="20"/>
          <w:szCs w:val="20"/>
        </w:rPr>
      </w:pPr>
      <w:r w:rsidRPr="009F2CF9">
        <w:rPr>
          <w:rFonts w:ascii="Arial" w:hAnsi="Arial" w:cs="Arial"/>
          <w:sz w:val="20"/>
          <w:szCs w:val="20"/>
        </w:rPr>
        <w:t>agree work plans and deliverables for forthcoming week if differ from</w:t>
      </w:r>
      <w:r w:rsidR="00745492">
        <w:rPr>
          <w:rFonts w:ascii="Arial" w:hAnsi="Arial" w:cs="Arial"/>
          <w:sz w:val="20"/>
          <w:szCs w:val="20"/>
        </w:rPr>
        <w:t xml:space="preserve"> installation</w:t>
      </w:r>
      <w:r w:rsidRPr="009F2CF9">
        <w:rPr>
          <w:rFonts w:ascii="Arial" w:hAnsi="Arial" w:cs="Arial"/>
          <w:sz w:val="20"/>
          <w:szCs w:val="20"/>
        </w:rPr>
        <w:t xml:space="preserve"> plan</w:t>
      </w:r>
      <w:r w:rsidR="00745492">
        <w:rPr>
          <w:rFonts w:ascii="Arial" w:hAnsi="Arial" w:cs="Arial"/>
          <w:sz w:val="20"/>
          <w:szCs w:val="20"/>
        </w:rPr>
        <w:t>.</w:t>
      </w:r>
    </w:p>
    <w:p w14:paraId="5DAD7708" w14:textId="30E582A8" w:rsidR="00854744" w:rsidRDefault="00854744" w:rsidP="002D0CB5">
      <w:pPr>
        <w:ind w:left="-142"/>
        <w:jc w:val="both"/>
        <w:rPr>
          <w:rFonts w:ascii="Arial" w:hAnsi="Arial" w:cs="Arial"/>
          <w:b/>
          <w:sz w:val="20"/>
        </w:rPr>
      </w:pPr>
    </w:p>
    <w:p w14:paraId="6FD23E05" w14:textId="77777777" w:rsidR="00B06FE0" w:rsidRPr="009F2CF9" w:rsidRDefault="00B06FE0" w:rsidP="002D0CB5">
      <w:pPr>
        <w:ind w:left="-142"/>
        <w:jc w:val="both"/>
        <w:rPr>
          <w:rFonts w:ascii="Arial" w:hAnsi="Arial" w:cs="Arial"/>
          <w:b/>
          <w:sz w:val="20"/>
        </w:rPr>
      </w:pPr>
    </w:p>
    <w:p w14:paraId="08C49E1E" w14:textId="366421AA" w:rsidR="009F348D" w:rsidRPr="00E82A83" w:rsidRDefault="00EC16B6" w:rsidP="00F623C1">
      <w:pPr>
        <w:ind w:left="567" w:hanging="567"/>
        <w:jc w:val="both"/>
        <w:rPr>
          <w:rFonts w:ascii="Arial" w:hAnsi="Arial" w:cs="Arial"/>
          <w:bCs/>
          <w:sz w:val="20"/>
        </w:rPr>
      </w:pPr>
      <w:r w:rsidRPr="00E82A83">
        <w:rPr>
          <w:rFonts w:ascii="Arial" w:hAnsi="Arial" w:cs="Arial"/>
          <w:bCs/>
          <w:sz w:val="20"/>
        </w:rPr>
        <w:t>9.2</w:t>
      </w:r>
      <w:r w:rsidRPr="00E82A83">
        <w:rPr>
          <w:rFonts w:ascii="Arial" w:hAnsi="Arial" w:cs="Arial"/>
          <w:bCs/>
          <w:sz w:val="20"/>
        </w:rPr>
        <w:tab/>
      </w:r>
      <w:r w:rsidR="009F348D" w:rsidRPr="00E82A83">
        <w:rPr>
          <w:rFonts w:ascii="Arial" w:hAnsi="Arial" w:cs="Arial"/>
          <w:bCs/>
          <w:sz w:val="20"/>
        </w:rPr>
        <w:t>Subcontracting to Small and Medium Enterprises (SMEs)</w:t>
      </w:r>
      <w:r w:rsidR="00775EAC" w:rsidRPr="00E82A83">
        <w:rPr>
          <w:rFonts w:ascii="Arial" w:hAnsi="Arial" w:cs="Arial"/>
          <w:bCs/>
          <w:sz w:val="20"/>
        </w:rPr>
        <w:t>:</w:t>
      </w:r>
      <w:r w:rsidR="009F348D" w:rsidRPr="00E82A83">
        <w:rPr>
          <w:rFonts w:ascii="Arial" w:hAnsi="Arial" w:cs="Arial"/>
          <w:bCs/>
          <w:sz w:val="20"/>
        </w:rPr>
        <w:t xml:space="preserve"> </w:t>
      </w:r>
      <w:bookmarkEnd w:id="28"/>
    </w:p>
    <w:p w14:paraId="79F2A4CF" w14:textId="77777777" w:rsidR="002D0CB5" w:rsidRPr="009F2CF9" w:rsidRDefault="002D0CB5" w:rsidP="00F623C1">
      <w:pPr>
        <w:ind w:left="567" w:hanging="567"/>
        <w:jc w:val="both"/>
        <w:rPr>
          <w:rFonts w:ascii="Arial" w:hAnsi="Arial" w:cs="Arial"/>
          <w:sz w:val="20"/>
        </w:rPr>
      </w:pPr>
    </w:p>
    <w:p w14:paraId="6CA99714" w14:textId="0965D425" w:rsidR="009F348D" w:rsidRPr="009F2CF9" w:rsidRDefault="00B00D3E" w:rsidP="00F623C1">
      <w:pPr>
        <w:rPr>
          <w:rFonts w:ascii="Arial" w:hAnsi="Arial" w:cs="Arial"/>
          <w:sz w:val="20"/>
        </w:rPr>
      </w:pPr>
      <w:r w:rsidRPr="009F2CF9">
        <w:rPr>
          <w:rFonts w:ascii="Arial" w:hAnsi="Arial" w:cs="Arial"/>
          <w:sz w:val="20"/>
        </w:rPr>
        <w:t>DVLA</w:t>
      </w:r>
      <w:r w:rsidR="009F348D" w:rsidRPr="009F2CF9">
        <w:rPr>
          <w:rFonts w:ascii="Arial" w:hAnsi="Arial" w:cs="Arial"/>
          <w:sz w:val="20"/>
        </w:rPr>
        <w:t xml:space="preserve"> is committed to removing barriers to SME participation in its contracts, and would like to also actively encourage its larger </w:t>
      </w:r>
      <w:r w:rsidR="00874C87" w:rsidRPr="009F2CF9">
        <w:rPr>
          <w:rFonts w:ascii="Arial" w:hAnsi="Arial" w:cs="Arial"/>
          <w:sz w:val="20"/>
        </w:rPr>
        <w:t>Supplier</w:t>
      </w:r>
      <w:r w:rsidR="009F348D" w:rsidRPr="009F2CF9">
        <w:rPr>
          <w:rFonts w:ascii="Arial" w:hAnsi="Arial" w:cs="Arial"/>
          <w:sz w:val="20"/>
        </w:rPr>
        <w:t>s to make their subcont</w:t>
      </w:r>
      <w:r w:rsidR="00343F71" w:rsidRPr="009F2CF9">
        <w:rPr>
          <w:rFonts w:ascii="Arial" w:hAnsi="Arial" w:cs="Arial"/>
          <w:sz w:val="20"/>
        </w:rPr>
        <w:t>r</w:t>
      </w:r>
      <w:r w:rsidR="009F348D" w:rsidRPr="009F2CF9">
        <w:rPr>
          <w:rFonts w:ascii="Arial" w:hAnsi="Arial" w:cs="Arial"/>
          <w:sz w:val="20"/>
        </w:rPr>
        <w:t>acts accessible to smaller companies and implement SME-friendly policies in their supply-chains (see</w:t>
      </w:r>
      <w:r w:rsidR="00B25974" w:rsidRPr="009F2CF9">
        <w:rPr>
          <w:rFonts w:ascii="Arial" w:hAnsi="Arial" w:cs="Arial"/>
          <w:sz w:val="20"/>
        </w:rPr>
        <w:t xml:space="preserve"> the Gov.Uk</w:t>
      </w:r>
      <w:r w:rsidR="009F348D" w:rsidRPr="009F2CF9">
        <w:rPr>
          <w:rFonts w:ascii="Arial" w:hAnsi="Arial" w:cs="Arial"/>
          <w:sz w:val="20"/>
        </w:rPr>
        <w:t xml:space="preserve"> </w:t>
      </w:r>
      <w:hyperlink r:id="rId14" w:history="1">
        <w:r w:rsidR="009F348D" w:rsidRPr="009F2CF9">
          <w:rPr>
            <w:rStyle w:val="Hyperlink"/>
            <w:rFonts w:ascii="Arial" w:hAnsi="Arial" w:cs="Arial"/>
            <w:sz w:val="20"/>
          </w:rPr>
          <w:t>website</w:t>
        </w:r>
      </w:hyperlink>
      <w:r w:rsidR="009F348D" w:rsidRPr="009F2CF9">
        <w:rPr>
          <w:rFonts w:ascii="Arial" w:hAnsi="Arial" w:cs="Arial"/>
          <w:sz w:val="20"/>
        </w:rPr>
        <w:t xml:space="preserve"> for further information). </w:t>
      </w:r>
    </w:p>
    <w:p w14:paraId="4115BA19" w14:textId="77777777" w:rsidR="009F348D" w:rsidRPr="009F2CF9" w:rsidRDefault="009F348D" w:rsidP="00F623C1">
      <w:pPr>
        <w:tabs>
          <w:tab w:val="left" w:pos="-180"/>
        </w:tabs>
        <w:ind w:left="567" w:hanging="567"/>
        <w:rPr>
          <w:rFonts w:ascii="Arial" w:hAnsi="Arial" w:cs="Arial"/>
          <w:sz w:val="20"/>
        </w:rPr>
      </w:pPr>
    </w:p>
    <w:p w14:paraId="79913735" w14:textId="77777777" w:rsidR="009F348D" w:rsidRPr="009F2CF9" w:rsidRDefault="009F348D" w:rsidP="00F623C1">
      <w:pPr>
        <w:rPr>
          <w:rFonts w:ascii="Arial" w:hAnsi="Arial" w:cs="Arial"/>
          <w:sz w:val="20"/>
        </w:rPr>
      </w:pPr>
      <w:r w:rsidRPr="009F2CF9">
        <w:rPr>
          <w:rFonts w:ascii="Arial" w:hAnsi="Arial" w:cs="Arial"/>
          <w:sz w:val="20"/>
        </w:rPr>
        <w:t xml:space="preserve">To help us measure the volume of business we do with SMEs, our </w:t>
      </w:r>
      <w:r w:rsidRPr="00D74315">
        <w:rPr>
          <w:rFonts w:ascii="Arial" w:hAnsi="Arial" w:cs="Arial"/>
          <w:sz w:val="20"/>
          <w:highlight w:val="yellow"/>
        </w:rPr>
        <w:t>Form of Tender</w:t>
      </w:r>
      <w:r w:rsidRPr="009F2CF9">
        <w:rPr>
          <w:rFonts w:ascii="Arial" w:hAnsi="Arial" w:cs="Arial"/>
          <w:sz w:val="20"/>
        </w:rPr>
        <w:t xml:space="preserve"> document asks about the size of your own organisation and those in your supply chain. </w:t>
      </w:r>
    </w:p>
    <w:p w14:paraId="52FFDC32" w14:textId="77777777" w:rsidR="009F348D" w:rsidRPr="009F2CF9" w:rsidRDefault="009F348D" w:rsidP="00F623C1">
      <w:pPr>
        <w:tabs>
          <w:tab w:val="left" w:pos="-180"/>
        </w:tabs>
        <w:rPr>
          <w:rFonts w:ascii="Arial" w:hAnsi="Arial" w:cs="Arial"/>
          <w:sz w:val="20"/>
        </w:rPr>
      </w:pPr>
    </w:p>
    <w:p w14:paraId="3CAF5264" w14:textId="6A1F3003" w:rsidR="001A236D" w:rsidRPr="009F2CF9" w:rsidRDefault="009F348D" w:rsidP="00F623C1">
      <w:pPr>
        <w:tabs>
          <w:tab w:val="left" w:pos="-180"/>
        </w:tabs>
        <w:rPr>
          <w:rFonts w:ascii="Arial" w:hAnsi="Arial" w:cs="Arial"/>
          <w:sz w:val="20"/>
        </w:rPr>
      </w:pPr>
      <w:r w:rsidRPr="009F2CF9">
        <w:rPr>
          <w:rFonts w:ascii="Arial" w:hAnsi="Arial" w:cs="Arial"/>
          <w:sz w:val="20"/>
        </w:rPr>
        <w:t>If you tell us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w:t>
      </w:r>
      <w:bookmarkEnd w:id="29"/>
      <w:bookmarkEnd w:id="30"/>
    </w:p>
    <w:p w14:paraId="2CF89335" w14:textId="366FD054" w:rsidR="009424D8" w:rsidRDefault="009424D8" w:rsidP="00F623C1">
      <w:pPr>
        <w:tabs>
          <w:tab w:val="left" w:pos="-180"/>
        </w:tabs>
        <w:ind w:left="567" w:hanging="567"/>
        <w:rPr>
          <w:rFonts w:ascii="Arial" w:hAnsi="Arial" w:cs="Arial"/>
          <w:sz w:val="20"/>
        </w:rPr>
      </w:pPr>
    </w:p>
    <w:p w14:paraId="7A97E59A" w14:textId="77777777" w:rsidR="00B06FE0" w:rsidRPr="009F2CF9" w:rsidRDefault="00B06FE0" w:rsidP="00F623C1">
      <w:pPr>
        <w:tabs>
          <w:tab w:val="left" w:pos="-180"/>
        </w:tabs>
        <w:ind w:left="567" w:hanging="567"/>
        <w:rPr>
          <w:rFonts w:ascii="Arial" w:hAnsi="Arial" w:cs="Arial"/>
          <w:sz w:val="20"/>
        </w:rPr>
      </w:pPr>
    </w:p>
    <w:p w14:paraId="4858F00A" w14:textId="739D7332" w:rsidR="00E82A83" w:rsidRDefault="005358B8" w:rsidP="00E82A83">
      <w:pPr>
        <w:pStyle w:val="Heading2"/>
        <w:tabs>
          <w:tab w:val="clear" w:pos="0"/>
          <w:tab w:val="left" w:pos="-180"/>
        </w:tabs>
        <w:spacing w:before="0" w:after="0"/>
        <w:ind w:left="567" w:hanging="567"/>
        <w:rPr>
          <w:rFonts w:cs="Arial"/>
          <w:sz w:val="20"/>
        </w:rPr>
      </w:pPr>
      <w:bookmarkStart w:id="31" w:name="_Toc177969176"/>
      <w:bookmarkStart w:id="32" w:name="_Toc180380675"/>
      <w:bookmarkStart w:id="33" w:name="_Toc119072808"/>
      <w:r w:rsidRPr="009F2CF9">
        <w:rPr>
          <w:rFonts w:cs="Arial"/>
          <w:sz w:val="20"/>
        </w:rPr>
        <w:t>10</w:t>
      </w:r>
      <w:r w:rsidR="00904F8C" w:rsidRPr="009F2CF9">
        <w:rPr>
          <w:rFonts w:cs="Arial"/>
          <w:sz w:val="20"/>
        </w:rPr>
        <w:t>.</w:t>
      </w:r>
      <w:r w:rsidR="007A3D08">
        <w:rPr>
          <w:rFonts w:cs="Arial"/>
          <w:sz w:val="20"/>
        </w:rPr>
        <w:tab/>
      </w:r>
      <w:r w:rsidR="001A236D" w:rsidRPr="009F2CF9">
        <w:rPr>
          <w:rFonts w:cs="Arial"/>
          <w:sz w:val="20"/>
        </w:rPr>
        <w:t>Training / Skills / Knowledge Transfer</w:t>
      </w:r>
      <w:bookmarkEnd w:id="31"/>
      <w:bookmarkEnd w:id="32"/>
      <w:bookmarkEnd w:id="33"/>
      <w:r w:rsidR="001A236D" w:rsidRPr="009F2CF9">
        <w:rPr>
          <w:rFonts w:cs="Arial"/>
          <w:sz w:val="20"/>
        </w:rPr>
        <w:t xml:space="preserve"> </w:t>
      </w:r>
    </w:p>
    <w:p w14:paraId="7A592EA9" w14:textId="77777777" w:rsidR="00E82A83" w:rsidRPr="00E82A83" w:rsidRDefault="00E82A83" w:rsidP="00E82A83">
      <w:pPr>
        <w:pStyle w:val="Heading3"/>
        <w:numPr>
          <w:ilvl w:val="0"/>
          <w:numId w:val="0"/>
        </w:numPr>
        <w:spacing w:before="0" w:after="0"/>
        <w:ind w:left="720" w:hanging="720"/>
      </w:pPr>
    </w:p>
    <w:p w14:paraId="52B0D394" w14:textId="30FF4122" w:rsidR="006944EE" w:rsidRPr="009F2CF9" w:rsidRDefault="00742C11" w:rsidP="007A3D08">
      <w:pPr>
        <w:jc w:val="both"/>
        <w:rPr>
          <w:rFonts w:ascii="Arial" w:eastAsia="Calibri" w:hAnsi="Arial" w:cs="Arial"/>
          <w:sz w:val="20"/>
        </w:rPr>
      </w:pPr>
      <w:r w:rsidRPr="009F2CF9">
        <w:rPr>
          <w:rFonts w:ascii="Arial" w:eastAsia="Calibri" w:hAnsi="Arial" w:cs="Arial"/>
          <w:sz w:val="20"/>
        </w:rPr>
        <w:t>Upo</w:t>
      </w:r>
      <w:r w:rsidR="007A3D08">
        <w:rPr>
          <w:rFonts w:ascii="Arial" w:eastAsia="Calibri" w:hAnsi="Arial" w:cs="Arial"/>
          <w:sz w:val="20"/>
        </w:rPr>
        <w:t>n</w:t>
      </w:r>
      <w:r w:rsidRPr="009F2CF9">
        <w:rPr>
          <w:rFonts w:ascii="Arial" w:eastAsia="Calibri" w:hAnsi="Arial" w:cs="Arial"/>
          <w:sz w:val="20"/>
        </w:rPr>
        <w:t xml:space="preserve"> completion of installation, the Supplier shall provide user training to up to 10 members of </w:t>
      </w:r>
      <w:r w:rsidR="00A07EC9" w:rsidRPr="009F2CF9">
        <w:rPr>
          <w:rFonts w:ascii="Arial" w:eastAsia="Calibri" w:hAnsi="Arial" w:cs="Arial"/>
          <w:sz w:val="20"/>
        </w:rPr>
        <w:t xml:space="preserve">DVLA staff (two groups of five) </w:t>
      </w:r>
      <w:r w:rsidR="0037445F" w:rsidRPr="009F2CF9">
        <w:rPr>
          <w:rFonts w:ascii="Arial" w:eastAsia="Calibri" w:hAnsi="Arial" w:cs="Arial"/>
          <w:sz w:val="20"/>
        </w:rPr>
        <w:t>in relation to the use of the hardware</w:t>
      </w:r>
      <w:r w:rsidR="006944EE" w:rsidRPr="009F2CF9">
        <w:rPr>
          <w:rFonts w:ascii="Arial" w:eastAsia="Calibri" w:hAnsi="Arial" w:cs="Arial"/>
          <w:sz w:val="20"/>
        </w:rPr>
        <w:t>.</w:t>
      </w:r>
    </w:p>
    <w:p w14:paraId="1223586F" w14:textId="180529DE" w:rsidR="00B06FE0" w:rsidRDefault="00B06FE0" w:rsidP="00E82A83">
      <w:pPr>
        <w:tabs>
          <w:tab w:val="left" w:pos="-180"/>
        </w:tabs>
        <w:rPr>
          <w:rFonts w:ascii="Arial" w:hAnsi="Arial" w:cs="Arial"/>
          <w:sz w:val="20"/>
        </w:rPr>
      </w:pPr>
    </w:p>
    <w:p w14:paraId="1923E6DE" w14:textId="77777777" w:rsidR="00E82A83" w:rsidRPr="009F2CF9" w:rsidRDefault="00E82A83" w:rsidP="00E82A83">
      <w:pPr>
        <w:tabs>
          <w:tab w:val="left" w:pos="-180"/>
        </w:tabs>
        <w:rPr>
          <w:rFonts w:ascii="Arial" w:hAnsi="Arial" w:cs="Arial"/>
          <w:sz w:val="20"/>
        </w:rPr>
      </w:pPr>
    </w:p>
    <w:p w14:paraId="622C8160" w14:textId="13050F82" w:rsidR="006944EE" w:rsidRPr="00F623C1" w:rsidRDefault="005358B8" w:rsidP="00F623C1">
      <w:pPr>
        <w:pStyle w:val="Heading2"/>
        <w:tabs>
          <w:tab w:val="clear" w:pos="0"/>
          <w:tab w:val="left" w:pos="-180"/>
          <w:tab w:val="num" w:pos="747"/>
          <w:tab w:val="num" w:pos="1080"/>
        </w:tabs>
        <w:spacing w:before="0"/>
        <w:ind w:left="567" w:hanging="567"/>
        <w:rPr>
          <w:rFonts w:cs="Arial"/>
          <w:sz w:val="20"/>
        </w:rPr>
      </w:pPr>
      <w:bookmarkStart w:id="34" w:name="_Toc177969177"/>
      <w:bookmarkStart w:id="35" w:name="_Toc180380676"/>
      <w:bookmarkStart w:id="36" w:name="_Toc119072809"/>
      <w:r w:rsidRPr="009F2CF9">
        <w:rPr>
          <w:rFonts w:cs="Arial"/>
          <w:sz w:val="20"/>
        </w:rPr>
        <w:t>11</w:t>
      </w:r>
      <w:r w:rsidR="00904F8C" w:rsidRPr="009F2CF9">
        <w:rPr>
          <w:rFonts w:cs="Arial"/>
          <w:sz w:val="20"/>
        </w:rPr>
        <w:t>.</w:t>
      </w:r>
      <w:r w:rsidR="007A3D08">
        <w:rPr>
          <w:rFonts w:cs="Arial"/>
          <w:sz w:val="20"/>
        </w:rPr>
        <w:tab/>
      </w:r>
      <w:r w:rsidR="001A236D" w:rsidRPr="009F2CF9">
        <w:rPr>
          <w:rFonts w:cs="Arial"/>
          <w:sz w:val="20"/>
        </w:rPr>
        <w:t>Documentation</w:t>
      </w:r>
      <w:bookmarkEnd w:id="34"/>
      <w:bookmarkEnd w:id="35"/>
      <w:bookmarkEnd w:id="36"/>
    </w:p>
    <w:p w14:paraId="2F2BC741" w14:textId="77777777" w:rsidR="006944EE" w:rsidRPr="009F2CF9" w:rsidRDefault="006944EE" w:rsidP="00F623C1">
      <w:pPr>
        <w:rPr>
          <w:rFonts w:ascii="Arial" w:hAnsi="Arial" w:cs="Arial"/>
          <w:sz w:val="20"/>
        </w:rPr>
      </w:pPr>
    </w:p>
    <w:p w14:paraId="3D87E680" w14:textId="77777777" w:rsidR="006944EE" w:rsidRPr="009F2CF9" w:rsidRDefault="006944EE" w:rsidP="00F623C1">
      <w:pPr>
        <w:rPr>
          <w:rFonts w:ascii="Arial" w:hAnsi="Arial" w:cs="Arial"/>
          <w:sz w:val="20"/>
        </w:rPr>
      </w:pPr>
      <w:r w:rsidRPr="009F2CF9">
        <w:rPr>
          <w:rFonts w:ascii="Arial" w:hAnsi="Arial" w:cs="Arial"/>
          <w:sz w:val="20"/>
        </w:rPr>
        <w:t xml:space="preserve">Any certification to validate completion of works in line with industry standards must be issued to the DVLA in both hard copy and email formats to the relevant contacts for the contract. </w:t>
      </w:r>
    </w:p>
    <w:p w14:paraId="21A286D5" w14:textId="77777777" w:rsidR="006944EE" w:rsidRPr="009F2CF9" w:rsidRDefault="006944EE" w:rsidP="00F623C1">
      <w:pPr>
        <w:rPr>
          <w:rFonts w:ascii="Arial" w:hAnsi="Arial" w:cs="Arial"/>
          <w:sz w:val="20"/>
        </w:rPr>
      </w:pPr>
    </w:p>
    <w:p w14:paraId="731B540C" w14:textId="77777777" w:rsidR="006944EE" w:rsidRPr="009F2CF9" w:rsidRDefault="006944EE" w:rsidP="00F623C1">
      <w:pPr>
        <w:rPr>
          <w:rFonts w:ascii="Arial" w:hAnsi="Arial" w:cs="Arial"/>
          <w:sz w:val="20"/>
        </w:rPr>
      </w:pPr>
      <w:r w:rsidRPr="009F2CF9">
        <w:rPr>
          <w:rFonts w:ascii="Arial" w:hAnsi="Arial" w:cs="Arial"/>
          <w:sz w:val="20"/>
        </w:rPr>
        <w:t xml:space="preserve">Following completion of works, any warranty certificates for equipment installed will be issued to the DVLA in both hard copy and email formats to the relevant contacts for the contract. </w:t>
      </w:r>
    </w:p>
    <w:p w14:paraId="12757A22" w14:textId="5DAA8E8C" w:rsidR="005E1C74" w:rsidRDefault="005E1C74">
      <w:pPr>
        <w:rPr>
          <w:rFonts w:ascii="Arial" w:hAnsi="Arial" w:cs="Arial"/>
          <w:sz w:val="20"/>
        </w:rPr>
      </w:pPr>
    </w:p>
    <w:p w14:paraId="2D9AC012" w14:textId="77777777" w:rsidR="0032641F" w:rsidRPr="009F2CF9" w:rsidRDefault="0032641F" w:rsidP="009F2CF9">
      <w:pPr>
        <w:rPr>
          <w:rFonts w:ascii="Arial" w:hAnsi="Arial" w:cs="Arial"/>
          <w:b/>
          <w:sz w:val="20"/>
        </w:rPr>
      </w:pPr>
    </w:p>
    <w:p w14:paraId="2AE7BEFA" w14:textId="0A86780B" w:rsidR="00D52F9F" w:rsidRPr="009F2CF9" w:rsidRDefault="005358B8" w:rsidP="00F623C1">
      <w:pPr>
        <w:pStyle w:val="Heading2"/>
        <w:tabs>
          <w:tab w:val="clear" w:pos="0"/>
        </w:tabs>
        <w:spacing w:before="0" w:after="0"/>
        <w:rPr>
          <w:rFonts w:cs="Arial"/>
          <w:sz w:val="20"/>
        </w:rPr>
      </w:pPr>
      <w:bookmarkStart w:id="37" w:name="_Toc119072810"/>
      <w:r w:rsidRPr="009F2CF9">
        <w:rPr>
          <w:rFonts w:cs="Arial"/>
          <w:sz w:val="20"/>
        </w:rPr>
        <w:t>1</w:t>
      </w:r>
      <w:r w:rsidR="00E82A83">
        <w:rPr>
          <w:rFonts w:cs="Arial"/>
          <w:sz w:val="20"/>
        </w:rPr>
        <w:t>2</w:t>
      </w:r>
      <w:r w:rsidR="00904F8C" w:rsidRPr="009F2CF9">
        <w:rPr>
          <w:rFonts w:cs="Arial"/>
          <w:sz w:val="20"/>
        </w:rPr>
        <w:t>.</w:t>
      </w:r>
      <w:r w:rsidR="007A3D08">
        <w:rPr>
          <w:rFonts w:cs="Arial"/>
          <w:sz w:val="20"/>
        </w:rPr>
        <w:tab/>
      </w:r>
      <w:r w:rsidR="001A236D" w:rsidRPr="009F2CF9">
        <w:rPr>
          <w:rFonts w:cs="Arial"/>
          <w:sz w:val="20"/>
        </w:rPr>
        <w:t>Evaluation Criteria</w:t>
      </w:r>
      <w:bookmarkStart w:id="38" w:name="_Toc380578633"/>
      <w:bookmarkEnd w:id="37"/>
    </w:p>
    <w:bookmarkEnd w:id="38"/>
    <w:p w14:paraId="401E01A7" w14:textId="77777777" w:rsidR="00416B3F" w:rsidRPr="009F2CF9" w:rsidRDefault="00416B3F" w:rsidP="008D63EC">
      <w:pPr>
        <w:tabs>
          <w:tab w:val="left" w:pos="-180"/>
          <w:tab w:val="left" w:pos="454"/>
          <w:tab w:val="left" w:pos="907"/>
        </w:tabs>
        <w:rPr>
          <w:rFonts w:ascii="Arial" w:hAnsi="Arial" w:cs="Arial"/>
          <w:b/>
          <w:sz w:val="20"/>
          <w:highlight w:val="yellow"/>
        </w:rPr>
      </w:pPr>
    </w:p>
    <w:p w14:paraId="1922E9D9" w14:textId="29472025" w:rsidR="00077A17" w:rsidRPr="009F2CF9" w:rsidRDefault="0016217D" w:rsidP="00F623C1">
      <w:pPr>
        <w:rPr>
          <w:rFonts w:ascii="Arial" w:hAnsi="Arial" w:cs="Arial"/>
          <w:sz w:val="20"/>
        </w:rPr>
      </w:pPr>
      <w:r w:rsidRPr="009F2CF9">
        <w:rPr>
          <w:rFonts w:ascii="Arial" w:hAnsi="Arial" w:cs="Arial"/>
          <w:sz w:val="20"/>
        </w:rPr>
        <w:t>Selection will be based on the Evaluation C</w:t>
      </w:r>
      <w:r w:rsidR="00077A17" w:rsidRPr="009F2CF9">
        <w:rPr>
          <w:rFonts w:ascii="Arial" w:hAnsi="Arial" w:cs="Arial"/>
          <w:sz w:val="20"/>
        </w:rPr>
        <w:t>riteria</w:t>
      </w:r>
      <w:r w:rsidR="001925F7" w:rsidRPr="009F2CF9">
        <w:rPr>
          <w:rFonts w:ascii="Arial" w:hAnsi="Arial" w:cs="Arial"/>
          <w:sz w:val="20"/>
        </w:rPr>
        <w:t>,</w:t>
      </w:r>
      <w:r w:rsidR="00077A17" w:rsidRPr="009F2CF9">
        <w:rPr>
          <w:rFonts w:ascii="Arial" w:hAnsi="Arial" w:cs="Arial"/>
          <w:sz w:val="20"/>
        </w:rPr>
        <w:t xml:space="preserve"> encompassing the most economically advantageous </w:t>
      </w:r>
      <w:r w:rsidR="001A6828" w:rsidRPr="009F2CF9">
        <w:rPr>
          <w:rFonts w:ascii="Arial" w:hAnsi="Arial" w:cs="Arial"/>
          <w:sz w:val="20"/>
        </w:rPr>
        <w:t>tender, which</w:t>
      </w:r>
      <w:r w:rsidR="00077A17" w:rsidRPr="009F2CF9">
        <w:rPr>
          <w:rFonts w:ascii="Arial" w:hAnsi="Arial" w:cs="Arial"/>
          <w:sz w:val="20"/>
        </w:rPr>
        <w:t xml:space="preserve"> demonstrates a high degree of overall value for money, competence, </w:t>
      </w:r>
      <w:proofErr w:type="gramStart"/>
      <w:r w:rsidR="00077A17" w:rsidRPr="009F2CF9">
        <w:rPr>
          <w:rFonts w:ascii="Arial" w:hAnsi="Arial" w:cs="Arial"/>
          <w:sz w:val="20"/>
        </w:rPr>
        <w:t>credibility</w:t>
      </w:r>
      <w:proofErr w:type="gramEnd"/>
      <w:r w:rsidR="00077A17" w:rsidRPr="009F2CF9">
        <w:rPr>
          <w:rFonts w:ascii="Arial" w:hAnsi="Arial" w:cs="Arial"/>
          <w:sz w:val="20"/>
        </w:rPr>
        <w:t xml:space="preserve"> and ability to deliver.</w:t>
      </w:r>
    </w:p>
    <w:p w14:paraId="6B71E998" w14:textId="77777777" w:rsidR="00077A17" w:rsidRPr="009F2CF9" w:rsidRDefault="00077A17" w:rsidP="00F623C1">
      <w:pPr>
        <w:rPr>
          <w:rFonts w:ascii="Arial" w:hAnsi="Arial" w:cs="Arial"/>
          <w:sz w:val="20"/>
        </w:rPr>
      </w:pPr>
    </w:p>
    <w:p w14:paraId="0C1B5C2A" w14:textId="756A7C90" w:rsidR="00077A17" w:rsidRPr="009F2CF9" w:rsidRDefault="00A11F92" w:rsidP="00F623C1">
      <w:pPr>
        <w:rPr>
          <w:rFonts w:ascii="Arial" w:hAnsi="Arial" w:cs="Arial"/>
          <w:sz w:val="20"/>
        </w:rPr>
      </w:pPr>
      <w:r w:rsidRPr="009F2CF9">
        <w:rPr>
          <w:rFonts w:ascii="Arial" w:hAnsi="Arial" w:cs="Arial"/>
          <w:sz w:val="20"/>
        </w:rPr>
        <w:t>Your</w:t>
      </w:r>
      <w:r w:rsidR="00077A17" w:rsidRPr="009F2CF9">
        <w:rPr>
          <w:rFonts w:ascii="Arial" w:hAnsi="Arial" w:cs="Arial"/>
          <w:sz w:val="20"/>
        </w:rPr>
        <w:t xml:space="preserve"> tender will be evaluated using the weightings</w:t>
      </w:r>
      <w:r w:rsidR="006B5D27">
        <w:rPr>
          <w:rFonts w:ascii="Arial" w:hAnsi="Arial" w:cs="Arial"/>
          <w:sz w:val="20"/>
        </w:rPr>
        <w:t xml:space="preserve"> below</w:t>
      </w:r>
      <w:r w:rsidR="00A4503A" w:rsidRPr="009F2CF9">
        <w:rPr>
          <w:rFonts w:ascii="Arial" w:hAnsi="Arial" w:cs="Arial"/>
          <w:sz w:val="20"/>
        </w:rPr>
        <w:t xml:space="preserve"> </w:t>
      </w:r>
      <w:r w:rsidR="00A4503A" w:rsidRPr="00D74315">
        <w:rPr>
          <w:rFonts w:ascii="Arial" w:hAnsi="Arial" w:cs="Arial"/>
          <w:bCs/>
          <w:sz w:val="20"/>
        </w:rPr>
        <w:t>and</w:t>
      </w:r>
      <w:r w:rsidR="00A60832" w:rsidRPr="009F2CF9">
        <w:rPr>
          <w:rFonts w:ascii="Arial" w:hAnsi="Arial" w:cs="Arial"/>
          <w:sz w:val="20"/>
        </w:rPr>
        <w:t xml:space="preserve"> </w:t>
      </w:r>
      <w:r w:rsidR="00077A17" w:rsidRPr="009F2CF9">
        <w:rPr>
          <w:rFonts w:ascii="Arial" w:hAnsi="Arial" w:cs="Arial"/>
          <w:sz w:val="20"/>
        </w:rPr>
        <w:t>t</w:t>
      </w:r>
      <w:r w:rsidR="006F5D75" w:rsidRPr="009F2CF9">
        <w:rPr>
          <w:rFonts w:ascii="Arial" w:hAnsi="Arial" w:cs="Arial"/>
          <w:sz w:val="20"/>
        </w:rPr>
        <w:t xml:space="preserve">he </w:t>
      </w:r>
      <w:r w:rsidR="00A4503A" w:rsidRPr="009F2CF9">
        <w:rPr>
          <w:rFonts w:ascii="Arial" w:hAnsi="Arial" w:cs="Arial"/>
          <w:sz w:val="20"/>
        </w:rPr>
        <w:t xml:space="preserve">criteria </w:t>
      </w:r>
      <w:r w:rsidR="006F5D75" w:rsidRPr="009F2CF9">
        <w:rPr>
          <w:rFonts w:ascii="Arial" w:hAnsi="Arial" w:cs="Arial"/>
          <w:sz w:val="20"/>
        </w:rPr>
        <w:t xml:space="preserve">weightings set out at Annex </w:t>
      </w:r>
      <w:r w:rsidRPr="009F2CF9">
        <w:rPr>
          <w:rFonts w:ascii="Arial" w:hAnsi="Arial" w:cs="Arial"/>
          <w:sz w:val="20"/>
        </w:rPr>
        <w:t>1</w:t>
      </w:r>
      <w:r w:rsidR="00A4503A" w:rsidRPr="009F2CF9">
        <w:rPr>
          <w:rFonts w:ascii="Arial" w:hAnsi="Arial" w:cs="Arial"/>
          <w:sz w:val="20"/>
        </w:rPr>
        <w:t>,</w:t>
      </w:r>
      <w:r w:rsidR="00077A17" w:rsidRPr="009F2CF9">
        <w:rPr>
          <w:rFonts w:ascii="Arial" w:hAnsi="Arial" w:cs="Arial"/>
          <w:sz w:val="20"/>
        </w:rPr>
        <w:t xml:space="preserve"> to obtain the optimal balance of quality and cost.</w:t>
      </w:r>
    </w:p>
    <w:p w14:paraId="372ABAE8" w14:textId="77777777" w:rsidR="0032641F" w:rsidRPr="009F2CF9" w:rsidRDefault="0032641F" w:rsidP="15CE8F05">
      <w:pPr>
        <w:tabs>
          <w:tab w:val="left" w:pos="454"/>
          <w:tab w:val="left" w:pos="907"/>
        </w:tabs>
        <w:rPr>
          <w:rFonts w:ascii="Arial" w:hAnsi="Arial" w:cs="Arial"/>
          <w:sz w:val="20"/>
        </w:rPr>
      </w:pPr>
    </w:p>
    <w:p w14:paraId="560387EF" w14:textId="77777777" w:rsidR="00BE7BF9" w:rsidRPr="009F2CF9" w:rsidRDefault="00BE7BF9" w:rsidP="0013055B">
      <w:pPr>
        <w:tabs>
          <w:tab w:val="left" w:pos="-180"/>
        </w:tabs>
        <w:spacing w:after="240"/>
        <w:jc w:val="both"/>
        <w:rPr>
          <w:rFonts w:ascii="Arial" w:hAnsi="Arial" w:cs="Arial"/>
          <w:b/>
          <w:sz w:val="20"/>
          <w:u w:val="single"/>
        </w:rPr>
      </w:pPr>
      <w:r w:rsidRPr="009F2CF9">
        <w:rPr>
          <w:rFonts w:ascii="Arial" w:hAnsi="Arial" w:cs="Arial"/>
          <w:b/>
          <w:sz w:val="20"/>
          <w:u w:val="single"/>
        </w:rPr>
        <w:t>Mandatory Requirements (if applicable)</w:t>
      </w:r>
    </w:p>
    <w:p w14:paraId="6082C4DF" w14:textId="7AAB6FA9" w:rsidR="00BE7BF9" w:rsidRPr="009F2CF9" w:rsidRDefault="00BE7BF9" w:rsidP="009F2CF9">
      <w:pPr>
        <w:tabs>
          <w:tab w:val="left" w:pos="-180"/>
        </w:tabs>
        <w:jc w:val="both"/>
        <w:rPr>
          <w:rFonts w:ascii="Arial" w:hAnsi="Arial" w:cs="Arial"/>
          <w:sz w:val="20"/>
        </w:rPr>
      </w:pPr>
      <w:r w:rsidRPr="009F2CF9">
        <w:rPr>
          <w:rFonts w:ascii="Arial" w:hAnsi="Arial" w:cs="Arial"/>
          <w:sz w:val="20"/>
        </w:rPr>
        <w:t xml:space="preserve">Annex 1 provides details of any elements/criteria considered as critical to the requirement. These are </w:t>
      </w:r>
      <w:r w:rsidR="009C0A08" w:rsidRPr="009F2CF9">
        <w:rPr>
          <w:rFonts w:ascii="Arial" w:hAnsi="Arial" w:cs="Arial"/>
          <w:sz w:val="20"/>
        </w:rPr>
        <w:t>criteria, which</w:t>
      </w:r>
      <w:r w:rsidRPr="009F2CF9">
        <w:rPr>
          <w:rFonts w:ascii="Arial" w:hAnsi="Arial" w:cs="Arial"/>
          <w:sz w:val="20"/>
        </w:rPr>
        <w:t xml:space="preserve"> will be evaluated on a pass/fail basis. A fail may result in the tender being excluded from further evaluation.</w:t>
      </w:r>
    </w:p>
    <w:p w14:paraId="2B3D6EA3" w14:textId="77777777" w:rsidR="0032641F" w:rsidRPr="009F2CF9" w:rsidRDefault="0032641F" w:rsidP="009F2CF9">
      <w:pPr>
        <w:tabs>
          <w:tab w:val="left" w:pos="-180"/>
        </w:tabs>
        <w:jc w:val="both"/>
        <w:rPr>
          <w:rFonts w:ascii="Arial" w:hAnsi="Arial" w:cs="Arial"/>
          <w:b/>
          <w:sz w:val="20"/>
          <w:u w:val="single"/>
        </w:rPr>
      </w:pPr>
    </w:p>
    <w:p w14:paraId="6B59C0DF" w14:textId="0D1E6723" w:rsidR="00FF499E" w:rsidRPr="009F2CF9" w:rsidRDefault="00685336" w:rsidP="0013055B">
      <w:pPr>
        <w:tabs>
          <w:tab w:val="left" w:pos="-180"/>
        </w:tabs>
        <w:spacing w:after="240"/>
        <w:jc w:val="both"/>
        <w:rPr>
          <w:rFonts w:ascii="Arial" w:hAnsi="Arial" w:cs="Arial"/>
          <w:b/>
          <w:sz w:val="20"/>
          <w:u w:val="single"/>
        </w:rPr>
      </w:pPr>
      <w:r w:rsidRPr="009F2CF9">
        <w:rPr>
          <w:rFonts w:ascii="Arial" w:hAnsi="Arial" w:cs="Arial"/>
          <w:b/>
          <w:sz w:val="20"/>
          <w:u w:val="single"/>
        </w:rPr>
        <w:t>Quality Criteria</w:t>
      </w:r>
      <w:r w:rsidR="00FF499E" w:rsidRPr="009F2CF9">
        <w:rPr>
          <w:rFonts w:ascii="Arial" w:hAnsi="Arial" w:cs="Arial"/>
          <w:b/>
          <w:sz w:val="20"/>
          <w:u w:val="single"/>
        </w:rPr>
        <w:t>:</w:t>
      </w:r>
    </w:p>
    <w:p w14:paraId="24C64EAB" w14:textId="0905BC0B" w:rsidR="000F08FB" w:rsidRPr="009F2CF9" w:rsidRDefault="00FF499E" w:rsidP="000F08FB">
      <w:pPr>
        <w:tabs>
          <w:tab w:val="left" w:pos="-180"/>
        </w:tabs>
        <w:rPr>
          <w:rFonts w:ascii="Arial" w:hAnsi="Arial" w:cs="Arial"/>
          <w:sz w:val="20"/>
        </w:rPr>
      </w:pPr>
      <w:r w:rsidRPr="009F2CF9">
        <w:rPr>
          <w:rFonts w:ascii="Arial" w:hAnsi="Arial" w:cs="Arial"/>
          <w:sz w:val="20"/>
        </w:rPr>
        <w:t xml:space="preserve">Annex 1 provides details of the </w:t>
      </w:r>
      <w:r w:rsidR="006D2453" w:rsidRPr="009F2CF9">
        <w:rPr>
          <w:rFonts w:ascii="Arial" w:hAnsi="Arial" w:cs="Arial"/>
          <w:sz w:val="20"/>
        </w:rPr>
        <w:t xml:space="preserve">quality </w:t>
      </w:r>
      <w:r w:rsidRPr="009F2CF9">
        <w:rPr>
          <w:rFonts w:ascii="Arial" w:hAnsi="Arial" w:cs="Arial"/>
          <w:sz w:val="20"/>
        </w:rPr>
        <w:t>criteria on which tenders will be evaluated.</w:t>
      </w:r>
      <w:r w:rsidR="006D2453" w:rsidRPr="009F2CF9">
        <w:rPr>
          <w:rFonts w:ascii="Arial" w:hAnsi="Arial" w:cs="Arial"/>
          <w:sz w:val="20"/>
        </w:rPr>
        <w:t xml:space="preserve"> This will list the primary criteria along with the allocated percentage weighting and a description of the specific requirement. </w:t>
      </w:r>
      <w:r w:rsidR="008F6944" w:rsidRPr="009F2CF9">
        <w:rPr>
          <w:rFonts w:ascii="Arial" w:hAnsi="Arial" w:cs="Arial"/>
          <w:sz w:val="20"/>
        </w:rPr>
        <w:t xml:space="preserve">The </w:t>
      </w:r>
      <w:r w:rsidR="00F53EA0" w:rsidRPr="009F2CF9">
        <w:rPr>
          <w:rFonts w:ascii="Arial" w:hAnsi="Arial" w:cs="Arial"/>
          <w:sz w:val="20"/>
        </w:rPr>
        <w:t xml:space="preserve">overall </w:t>
      </w:r>
      <w:r w:rsidR="00141192" w:rsidRPr="009F2CF9">
        <w:rPr>
          <w:rFonts w:ascii="Arial" w:hAnsi="Arial" w:cs="Arial"/>
          <w:sz w:val="20"/>
        </w:rPr>
        <w:t xml:space="preserve">percentage </w:t>
      </w:r>
      <w:r w:rsidR="00615FC4" w:rsidRPr="009F2CF9">
        <w:rPr>
          <w:rFonts w:ascii="Arial" w:hAnsi="Arial" w:cs="Arial"/>
          <w:sz w:val="20"/>
        </w:rPr>
        <w:t>allocated</w:t>
      </w:r>
      <w:r w:rsidR="00141192" w:rsidRPr="009F2CF9">
        <w:rPr>
          <w:rFonts w:ascii="Arial" w:hAnsi="Arial" w:cs="Arial"/>
          <w:sz w:val="20"/>
        </w:rPr>
        <w:t xml:space="preserve"> for the Quality Criteria is outlined in the Table “</w:t>
      </w:r>
      <w:r w:rsidR="00CF2E84" w:rsidRPr="009F2CF9">
        <w:rPr>
          <w:rFonts w:ascii="Arial" w:hAnsi="Arial" w:cs="Arial"/>
          <w:sz w:val="20"/>
        </w:rPr>
        <w:t xml:space="preserve">Overall </w:t>
      </w:r>
      <w:r w:rsidR="00141192" w:rsidRPr="009F2CF9">
        <w:rPr>
          <w:rFonts w:ascii="Arial" w:hAnsi="Arial" w:cs="Arial"/>
          <w:sz w:val="20"/>
        </w:rPr>
        <w:t>W</w:t>
      </w:r>
      <w:r w:rsidR="008F6944" w:rsidRPr="009F2CF9">
        <w:rPr>
          <w:rFonts w:ascii="Arial" w:hAnsi="Arial" w:cs="Arial"/>
          <w:sz w:val="20"/>
        </w:rPr>
        <w:t xml:space="preserve">eighting </w:t>
      </w:r>
      <w:r w:rsidR="00141192" w:rsidRPr="009F2CF9">
        <w:rPr>
          <w:rFonts w:ascii="Arial" w:hAnsi="Arial" w:cs="Arial"/>
          <w:sz w:val="20"/>
        </w:rPr>
        <w:t>A</w:t>
      </w:r>
      <w:r w:rsidR="008F6944" w:rsidRPr="009F2CF9">
        <w:rPr>
          <w:rFonts w:ascii="Arial" w:hAnsi="Arial" w:cs="Arial"/>
          <w:sz w:val="20"/>
        </w:rPr>
        <w:t>llocation</w:t>
      </w:r>
      <w:r w:rsidR="00141192" w:rsidRPr="009F2CF9">
        <w:rPr>
          <w:rFonts w:ascii="Arial" w:hAnsi="Arial" w:cs="Arial"/>
          <w:sz w:val="20"/>
        </w:rPr>
        <w:t>”</w:t>
      </w:r>
      <w:r w:rsidR="008F6944" w:rsidRPr="009F2CF9">
        <w:rPr>
          <w:rFonts w:ascii="Arial" w:hAnsi="Arial" w:cs="Arial"/>
          <w:sz w:val="20"/>
        </w:rPr>
        <w:t xml:space="preserve"> and t</w:t>
      </w:r>
      <w:r w:rsidR="000F08FB" w:rsidRPr="009F2CF9">
        <w:rPr>
          <w:rFonts w:ascii="Arial" w:hAnsi="Arial" w:cs="Arial"/>
          <w:sz w:val="20"/>
        </w:rPr>
        <w:t xml:space="preserve">he method used to allocate </w:t>
      </w:r>
      <w:r w:rsidR="00F34C6D" w:rsidRPr="009F2CF9">
        <w:rPr>
          <w:rFonts w:ascii="Arial" w:hAnsi="Arial" w:cs="Arial"/>
          <w:sz w:val="20"/>
        </w:rPr>
        <w:t>scores</w:t>
      </w:r>
      <w:r w:rsidR="000F08FB" w:rsidRPr="009F2CF9">
        <w:rPr>
          <w:rFonts w:ascii="Arial" w:hAnsi="Arial" w:cs="Arial"/>
          <w:sz w:val="20"/>
        </w:rPr>
        <w:t xml:space="preserve"> is outlined below</w:t>
      </w:r>
      <w:r w:rsidR="008F6944" w:rsidRPr="009F2CF9">
        <w:rPr>
          <w:rFonts w:ascii="Arial" w:hAnsi="Arial" w:cs="Arial"/>
          <w:sz w:val="20"/>
        </w:rPr>
        <w:t>.</w:t>
      </w:r>
    </w:p>
    <w:p w14:paraId="0B899C34" w14:textId="1A6F2A00" w:rsidR="000F08FB" w:rsidRPr="009F2CF9" w:rsidRDefault="00685336" w:rsidP="0013055B">
      <w:pPr>
        <w:tabs>
          <w:tab w:val="left" w:pos="-180"/>
        </w:tabs>
        <w:spacing w:after="240"/>
        <w:jc w:val="both"/>
        <w:rPr>
          <w:rFonts w:ascii="Arial" w:hAnsi="Arial" w:cs="Arial"/>
          <w:b/>
          <w:sz w:val="20"/>
          <w:u w:val="single"/>
        </w:rPr>
      </w:pPr>
      <w:r w:rsidRPr="009F2CF9">
        <w:rPr>
          <w:rFonts w:ascii="Arial" w:hAnsi="Arial" w:cs="Arial"/>
          <w:b/>
          <w:sz w:val="20"/>
          <w:u w:val="single"/>
        </w:rPr>
        <w:t>Quality Criteria</w:t>
      </w:r>
      <w:r w:rsidR="000F08FB" w:rsidRPr="009F2CF9">
        <w:rPr>
          <w:rFonts w:ascii="Arial" w:hAnsi="Arial" w:cs="Arial"/>
          <w:b/>
          <w:sz w:val="20"/>
          <w:u w:val="single"/>
        </w:rPr>
        <w:t xml:space="preserve"> Scoring Methodology</w:t>
      </w:r>
      <w:r w:rsidR="00CA1486" w:rsidRPr="009F2CF9">
        <w:rPr>
          <w:rFonts w:ascii="Arial" w:hAnsi="Arial" w:cs="Arial"/>
          <w:b/>
          <w:sz w:val="20"/>
          <w:u w:val="single"/>
        </w:rPr>
        <w:t>:</w:t>
      </w:r>
    </w:p>
    <w:p w14:paraId="33DA6CF7" w14:textId="4973E1ED" w:rsidR="00AB3234" w:rsidRPr="009F2CF9" w:rsidRDefault="00AB3234" w:rsidP="000F08FB">
      <w:pPr>
        <w:tabs>
          <w:tab w:val="left" w:pos="-180"/>
        </w:tabs>
        <w:rPr>
          <w:rFonts w:ascii="Arial" w:hAnsi="Arial" w:cs="Arial"/>
          <w:sz w:val="20"/>
        </w:rPr>
      </w:pPr>
      <w:r w:rsidRPr="009F2CF9">
        <w:rPr>
          <w:rFonts w:ascii="Arial" w:hAnsi="Arial" w:cs="Arial"/>
          <w:sz w:val="20"/>
        </w:rPr>
        <w:lastRenderedPageBreak/>
        <w:t xml:space="preserve">The scoring methodology used to assess and allocate scores to each </w:t>
      </w:r>
      <w:proofErr w:type="gramStart"/>
      <w:r w:rsidRPr="009F2CF9">
        <w:rPr>
          <w:rFonts w:ascii="Arial" w:hAnsi="Arial" w:cs="Arial"/>
          <w:sz w:val="20"/>
        </w:rPr>
        <w:t>criteria</w:t>
      </w:r>
      <w:proofErr w:type="gramEnd"/>
      <w:r w:rsidRPr="009F2CF9">
        <w:rPr>
          <w:rFonts w:ascii="Arial" w:hAnsi="Arial" w:cs="Arial"/>
          <w:sz w:val="20"/>
        </w:rPr>
        <w:t xml:space="preserve"> are included in the table below</w:t>
      </w:r>
    </w:p>
    <w:p w14:paraId="7DAF1D8E" w14:textId="77777777" w:rsidR="00AB3234" w:rsidRPr="009F2CF9" w:rsidRDefault="00AB3234" w:rsidP="000F08FB">
      <w:pPr>
        <w:tabs>
          <w:tab w:val="left" w:pos="-180"/>
        </w:tabs>
        <w:rPr>
          <w:rFonts w:ascii="Arial" w:hAnsi="Arial"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AB3234" w14:paraId="434576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9F2CF9" w:rsidRDefault="00AB3234" w:rsidP="00356175">
            <w:pPr>
              <w:rPr>
                <w:rFonts w:ascii="Arial" w:hAnsi="Arial" w:cs="Arial"/>
                <w:b/>
                <w:sz w:val="20"/>
              </w:rPr>
            </w:pPr>
            <w:r w:rsidRPr="009F2CF9">
              <w:rPr>
                <w:rFonts w:ascii="Arial" w:hAnsi="Arial" w:cs="Arial"/>
                <w:b/>
                <w:sz w:val="20"/>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9F2CF9" w:rsidRDefault="00AB3234" w:rsidP="00356175">
            <w:pPr>
              <w:rPr>
                <w:rFonts w:ascii="Arial" w:hAnsi="Arial" w:cs="Arial"/>
                <w:b/>
                <w:sz w:val="20"/>
              </w:rPr>
            </w:pPr>
            <w:r w:rsidRPr="009F2CF9">
              <w:rPr>
                <w:rFonts w:ascii="Arial" w:hAnsi="Arial" w:cs="Arial"/>
                <w:b/>
                <w:sz w:val="20"/>
              </w:rPr>
              <w:t>Description</w:t>
            </w:r>
          </w:p>
        </w:tc>
      </w:tr>
      <w:tr w:rsidR="00AB3234" w14:paraId="10B488F4"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9F2CF9" w:rsidRDefault="00176795" w:rsidP="00356175">
            <w:pPr>
              <w:rPr>
                <w:rFonts w:ascii="Arial" w:hAnsi="Arial" w:cs="Arial"/>
                <w:sz w:val="20"/>
              </w:rPr>
            </w:pPr>
            <w:r w:rsidRPr="009F2CF9">
              <w:rPr>
                <w:rFonts w:ascii="Arial" w:hAnsi="Arial" w:cs="Arial"/>
                <w:sz w:val="20"/>
              </w:rPr>
              <w:t>100</w:t>
            </w:r>
          </w:p>
        </w:tc>
        <w:tc>
          <w:tcPr>
            <w:tcW w:w="6721" w:type="dxa"/>
            <w:tcBorders>
              <w:top w:val="single" w:sz="4" w:space="0" w:color="000000"/>
              <w:left w:val="single" w:sz="4" w:space="0" w:color="000000"/>
              <w:bottom w:val="single" w:sz="4" w:space="0" w:color="000000"/>
              <w:right w:val="single" w:sz="4" w:space="0" w:color="000000"/>
            </w:tcBorders>
          </w:tcPr>
          <w:p w14:paraId="1D58284F" w14:textId="0C4AB5BD" w:rsidR="00AB3234" w:rsidRPr="009F2CF9" w:rsidRDefault="00AB3234" w:rsidP="00356175">
            <w:pPr>
              <w:rPr>
                <w:rFonts w:ascii="Arial" w:hAnsi="Arial" w:cs="Arial"/>
                <w:sz w:val="20"/>
              </w:rPr>
            </w:pPr>
            <w:r w:rsidRPr="009F2CF9">
              <w:rPr>
                <w:rFonts w:ascii="Arial" w:hAnsi="Arial" w:cs="Arial"/>
                <w:sz w:val="20"/>
              </w:rPr>
              <w:t>Fully meets/evidence provided that demonstrates the requirement can be met</w:t>
            </w:r>
          </w:p>
          <w:p w14:paraId="5A0F1C10" w14:textId="77777777" w:rsidR="00AB3234" w:rsidRPr="009F2CF9" w:rsidRDefault="00AB3234" w:rsidP="00356175">
            <w:pPr>
              <w:rPr>
                <w:rFonts w:ascii="Arial" w:hAnsi="Arial" w:cs="Arial"/>
                <w:sz w:val="20"/>
              </w:rPr>
            </w:pPr>
          </w:p>
        </w:tc>
      </w:tr>
      <w:tr w:rsidR="00AB3234" w14:paraId="6AF95450"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9F2CF9" w:rsidRDefault="00176795" w:rsidP="00356175">
            <w:pPr>
              <w:rPr>
                <w:rFonts w:ascii="Arial" w:hAnsi="Arial" w:cs="Arial"/>
                <w:sz w:val="20"/>
              </w:rPr>
            </w:pPr>
            <w:r w:rsidRPr="009F2CF9">
              <w:rPr>
                <w:rFonts w:ascii="Arial" w:hAnsi="Arial" w:cs="Arial"/>
                <w:sz w:val="20"/>
              </w:rPr>
              <w:t>60</w:t>
            </w:r>
          </w:p>
        </w:tc>
        <w:tc>
          <w:tcPr>
            <w:tcW w:w="6721" w:type="dxa"/>
            <w:tcBorders>
              <w:top w:val="single" w:sz="4" w:space="0" w:color="000000"/>
              <w:left w:val="single" w:sz="4" w:space="0" w:color="000000"/>
              <w:bottom w:val="single" w:sz="4" w:space="0" w:color="000000"/>
              <w:right w:val="single" w:sz="4" w:space="0" w:color="000000"/>
            </w:tcBorders>
          </w:tcPr>
          <w:p w14:paraId="291C193F" w14:textId="77777777" w:rsidR="00AB3234" w:rsidRPr="009F2CF9" w:rsidRDefault="00AB3234" w:rsidP="00356175">
            <w:pPr>
              <w:rPr>
                <w:rFonts w:ascii="Arial" w:hAnsi="Arial" w:cs="Arial"/>
                <w:sz w:val="20"/>
              </w:rPr>
            </w:pPr>
            <w:r w:rsidRPr="009F2CF9">
              <w:rPr>
                <w:rFonts w:ascii="Arial" w:hAnsi="Arial" w:cs="Arial"/>
                <w:sz w:val="20"/>
              </w:rPr>
              <w:t>Minor concerns/issues that the requirement can be met</w:t>
            </w:r>
          </w:p>
          <w:p w14:paraId="36014D25" w14:textId="77777777" w:rsidR="00AB3234" w:rsidRPr="009F2CF9" w:rsidRDefault="00AB3234" w:rsidP="00356175">
            <w:pPr>
              <w:rPr>
                <w:rFonts w:ascii="Arial" w:hAnsi="Arial" w:cs="Arial"/>
                <w:sz w:val="20"/>
              </w:rPr>
            </w:pPr>
          </w:p>
        </w:tc>
      </w:tr>
      <w:tr w:rsidR="00AB3234" w14:paraId="7492A529"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9F2CF9" w:rsidRDefault="00DA3D2D" w:rsidP="00DA3D2D">
            <w:pPr>
              <w:rPr>
                <w:rFonts w:ascii="Arial" w:hAnsi="Arial" w:cs="Arial"/>
                <w:sz w:val="20"/>
              </w:rPr>
            </w:pPr>
            <w:r w:rsidRPr="009F2CF9">
              <w:rPr>
                <w:rFonts w:ascii="Arial" w:hAnsi="Arial" w:cs="Arial"/>
                <w:sz w:val="20"/>
              </w:rPr>
              <w:t>30</w:t>
            </w:r>
          </w:p>
        </w:tc>
        <w:tc>
          <w:tcPr>
            <w:tcW w:w="6721" w:type="dxa"/>
            <w:tcBorders>
              <w:top w:val="single" w:sz="4" w:space="0" w:color="000000"/>
              <w:left w:val="single" w:sz="4" w:space="0" w:color="000000"/>
              <w:bottom w:val="single" w:sz="4" w:space="0" w:color="000000"/>
              <w:right w:val="single" w:sz="4" w:space="0" w:color="000000"/>
            </w:tcBorders>
          </w:tcPr>
          <w:p w14:paraId="635DB805" w14:textId="77777777" w:rsidR="00AB3234" w:rsidRPr="009F2CF9" w:rsidRDefault="00AB3234" w:rsidP="00356175">
            <w:pPr>
              <w:rPr>
                <w:rFonts w:ascii="Arial" w:hAnsi="Arial" w:cs="Arial"/>
                <w:sz w:val="20"/>
              </w:rPr>
            </w:pPr>
            <w:r w:rsidRPr="009F2CF9">
              <w:rPr>
                <w:rFonts w:ascii="Arial" w:hAnsi="Arial" w:cs="Arial"/>
                <w:sz w:val="20"/>
              </w:rPr>
              <w:t>Major concerns/issues that the requirement can be met</w:t>
            </w:r>
          </w:p>
          <w:p w14:paraId="1D6987FD" w14:textId="77777777" w:rsidR="00AB3234" w:rsidRPr="009F2CF9" w:rsidRDefault="00AB3234" w:rsidP="00356175">
            <w:pPr>
              <w:rPr>
                <w:rFonts w:ascii="Arial" w:hAnsi="Arial" w:cs="Arial"/>
                <w:sz w:val="20"/>
              </w:rPr>
            </w:pPr>
          </w:p>
        </w:tc>
      </w:tr>
      <w:tr w:rsidR="00AB3234" w14:paraId="24F1D98C" w14:textId="77777777" w:rsidTr="00356175">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8D71533" w14:textId="4881B905" w:rsidR="00AB3234" w:rsidRPr="009F2CF9" w:rsidRDefault="00391B30" w:rsidP="00356175">
            <w:pPr>
              <w:rPr>
                <w:rFonts w:ascii="Arial" w:hAnsi="Arial" w:cs="Arial"/>
                <w:sz w:val="20"/>
              </w:rPr>
            </w:pPr>
            <w:r w:rsidRPr="009F2CF9">
              <w:rPr>
                <w:rFonts w:ascii="Arial" w:hAnsi="Arial" w:cs="Arial"/>
                <w:sz w:val="20"/>
              </w:rPr>
              <w:t>0</w:t>
            </w:r>
          </w:p>
        </w:tc>
        <w:tc>
          <w:tcPr>
            <w:tcW w:w="6721" w:type="dxa"/>
            <w:tcBorders>
              <w:top w:val="single" w:sz="4" w:space="0" w:color="000000"/>
              <w:left w:val="single" w:sz="4" w:space="0" w:color="000000"/>
              <w:bottom w:val="single" w:sz="4" w:space="0" w:color="000000"/>
              <w:right w:val="single" w:sz="4" w:space="0" w:color="000000"/>
            </w:tcBorders>
          </w:tcPr>
          <w:p w14:paraId="2E551062" w14:textId="77777777" w:rsidR="00AB3234" w:rsidRPr="009F2CF9" w:rsidRDefault="00AB3234" w:rsidP="00356175">
            <w:pPr>
              <w:rPr>
                <w:rFonts w:ascii="Arial" w:hAnsi="Arial" w:cs="Arial"/>
                <w:sz w:val="20"/>
              </w:rPr>
            </w:pPr>
            <w:r w:rsidRPr="009F2CF9">
              <w:rPr>
                <w:rFonts w:ascii="Arial" w:hAnsi="Arial" w:cs="Arial"/>
                <w:sz w:val="20"/>
              </w:rPr>
              <w:t>Does not meet the requirement, not addressed or no evidence provided</w:t>
            </w:r>
          </w:p>
          <w:p w14:paraId="106244B0" w14:textId="77777777" w:rsidR="00AB3234" w:rsidRPr="009F2CF9" w:rsidRDefault="00AB3234" w:rsidP="00356175">
            <w:pPr>
              <w:rPr>
                <w:rFonts w:ascii="Arial" w:hAnsi="Arial" w:cs="Arial"/>
                <w:sz w:val="20"/>
              </w:rPr>
            </w:pPr>
          </w:p>
        </w:tc>
      </w:tr>
    </w:tbl>
    <w:p w14:paraId="6E3B6C41" w14:textId="77777777" w:rsidR="00F55ED1" w:rsidRDefault="00F55ED1" w:rsidP="0013055B">
      <w:pPr>
        <w:rPr>
          <w:rFonts w:ascii="Arial" w:hAnsi="Arial" w:cs="Arial"/>
          <w:sz w:val="20"/>
        </w:rPr>
      </w:pPr>
    </w:p>
    <w:p w14:paraId="7ECBEFAE" w14:textId="218E6167" w:rsidR="000F08FB" w:rsidRPr="009F2CF9" w:rsidRDefault="000F08FB" w:rsidP="0013055B">
      <w:pPr>
        <w:rPr>
          <w:rFonts w:ascii="Arial" w:hAnsi="Arial" w:cs="Arial"/>
          <w:sz w:val="20"/>
        </w:rPr>
      </w:pPr>
      <w:r w:rsidRPr="009F2CF9">
        <w:rPr>
          <w:rFonts w:ascii="Arial" w:hAnsi="Arial" w:cs="Arial"/>
          <w:sz w:val="20"/>
        </w:rPr>
        <w:t>Based on the allocated score, a percentage will be calculated against each element using on the following calculation:</w:t>
      </w:r>
    </w:p>
    <w:p w14:paraId="2EEBFA71" w14:textId="77777777" w:rsidR="000F08FB" w:rsidRPr="009F2CF9" w:rsidRDefault="000F08FB" w:rsidP="000F08FB">
      <w:pPr>
        <w:tabs>
          <w:tab w:val="left" w:pos="-180"/>
        </w:tabs>
        <w:rPr>
          <w:rFonts w:ascii="Arial" w:hAnsi="Arial" w:cs="Arial"/>
          <w:sz w:val="20"/>
        </w:rPr>
      </w:pPr>
    </w:p>
    <w:p w14:paraId="672BFBF6" w14:textId="0C3A9ACC" w:rsidR="000F08FB" w:rsidRPr="009F2CF9" w:rsidRDefault="000F08FB" w:rsidP="000F08FB">
      <w:pPr>
        <w:tabs>
          <w:tab w:val="left" w:pos="-180"/>
        </w:tabs>
        <w:rPr>
          <w:rFonts w:ascii="Arial" w:hAnsi="Arial" w:cs="Arial"/>
          <w:sz w:val="20"/>
        </w:rPr>
      </w:pPr>
      <w:r w:rsidRPr="009F2CF9">
        <w:rPr>
          <w:rFonts w:ascii="Arial" w:hAnsi="Arial" w:cs="Arial"/>
          <w:sz w:val="20"/>
        </w:rPr>
        <w:t>(Allocated Score</w:t>
      </w:r>
    </w:p>
    <w:p w14:paraId="498F7F37" w14:textId="5F8AE7DF" w:rsidR="00FF499E" w:rsidRPr="009F2CF9" w:rsidRDefault="000F08FB" w:rsidP="000F08FB">
      <w:pPr>
        <w:tabs>
          <w:tab w:val="left" w:pos="-180"/>
        </w:tabs>
        <w:rPr>
          <w:rFonts w:ascii="Arial" w:hAnsi="Arial" w:cs="Arial"/>
          <w:sz w:val="20"/>
        </w:rPr>
      </w:pPr>
      <w:r w:rsidRPr="009F2CF9">
        <w:rPr>
          <w:rFonts w:ascii="Arial" w:hAnsi="Arial" w:cs="Arial"/>
          <w:b/>
          <w:noProof/>
          <w:sz w:val="20"/>
          <w:lang w:eastAsia="en-GB"/>
        </w:rPr>
        <mc:AlternateContent>
          <mc:Choice Requires="wps">
            <w:drawing>
              <wp:anchor distT="0" distB="0" distL="114300" distR="114300" simplePos="0" relativeHeight="251658243"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
            <w:pict>
              <v:line w14:anchorId="714DFE93" id="Straight Connector 4"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" strokecolor="black [3200]" strokeweight="2pt">
                <v:shadow on="t" color="black" opacity="24903f" origin=",.5" offset="0,.55556mm"/>
              </v:line>
            </w:pict>
          </mc:Fallback>
        </mc:AlternateContent>
      </w:r>
      <w:r w:rsidRPr="009F2CF9">
        <w:rPr>
          <w:rFonts w:ascii="Arial" w:hAnsi="Arial" w:cs="Arial"/>
          <w:sz w:val="20"/>
        </w:rPr>
        <w:tab/>
      </w:r>
      <w:r w:rsidRPr="009F2CF9">
        <w:rPr>
          <w:rFonts w:ascii="Arial" w:hAnsi="Arial" w:cs="Arial"/>
          <w:sz w:val="20"/>
        </w:rPr>
        <w:tab/>
      </w:r>
      <w:r w:rsidRPr="009F2CF9">
        <w:rPr>
          <w:rFonts w:ascii="Arial" w:hAnsi="Arial" w:cs="Arial"/>
          <w:sz w:val="20"/>
        </w:rPr>
        <w:tab/>
      </w:r>
      <w:proofErr w:type="gramStart"/>
      <w:r w:rsidRPr="009F2CF9">
        <w:rPr>
          <w:rFonts w:ascii="Arial" w:hAnsi="Arial" w:cs="Arial"/>
          <w:sz w:val="20"/>
        </w:rPr>
        <w:t>X  Weighting</w:t>
      </w:r>
      <w:proofErr w:type="gramEnd"/>
    </w:p>
    <w:p w14:paraId="29F22F53" w14:textId="57CF6CBA" w:rsidR="000F08FB" w:rsidRPr="009F2CF9" w:rsidRDefault="000F08FB" w:rsidP="000F08FB">
      <w:pPr>
        <w:tabs>
          <w:tab w:val="left" w:pos="-180"/>
        </w:tabs>
        <w:jc w:val="both"/>
        <w:rPr>
          <w:rFonts w:ascii="Arial" w:hAnsi="Arial" w:cs="Arial"/>
          <w:sz w:val="20"/>
        </w:rPr>
      </w:pPr>
      <w:r w:rsidRPr="009F2CF9">
        <w:rPr>
          <w:rFonts w:ascii="Arial" w:hAnsi="Arial" w:cs="Arial"/>
          <w:sz w:val="20"/>
        </w:rPr>
        <w:t>Maximum Score)</w:t>
      </w:r>
    </w:p>
    <w:p w14:paraId="2A36255E" w14:textId="77777777" w:rsidR="00EC0323" w:rsidRPr="009F2CF9" w:rsidRDefault="00EC0323" w:rsidP="009F2CF9">
      <w:pPr>
        <w:tabs>
          <w:tab w:val="left" w:pos="-180"/>
        </w:tabs>
        <w:rPr>
          <w:rFonts w:ascii="Arial" w:hAnsi="Arial" w:cs="Arial"/>
          <w:sz w:val="20"/>
        </w:rPr>
      </w:pPr>
    </w:p>
    <w:p w14:paraId="726831F3" w14:textId="30C95793" w:rsidR="000F08FB" w:rsidRPr="009F2CF9" w:rsidRDefault="000F08FB" w:rsidP="009F2CF9">
      <w:pPr>
        <w:tabs>
          <w:tab w:val="left" w:pos="-180"/>
        </w:tabs>
        <w:rPr>
          <w:rFonts w:ascii="Arial" w:hAnsi="Arial" w:cs="Arial"/>
          <w:sz w:val="20"/>
        </w:rPr>
      </w:pPr>
      <w:r w:rsidRPr="009F2CF9">
        <w:rPr>
          <w:rFonts w:ascii="Arial" w:hAnsi="Arial" w:cs="Arial"/>
          <w:sz w:val="20"/>
        </w:rPr>
        <w:t>For example, “Quality Element 1” can be a</w:t>
      </w:r>
      <w:r w:rsidR="00176795" w:rsidRPr="009F2CF9">
        <w:rPr>
          <w:rFonts w:ascii="Arial" w:hAnsi="Arial" w:cs="Arial"/>
          <w:sz w:val="20"/>
        </w:rPr>
        <w:t>llocated a score between 0 and 100</w:t>
      </w:r>
      <w:r w:rsidRPr="009F2CF9">
        <w:rPr>
          <w:rFonts w:ascii="Arial" w:hAnsi="Arial" w:cs="Arial"/>
          <w:sz w:val="20"/>
        </w:rPr>
        <w:t xml:space="preserve"> but carries a weighting of 10%. </w:t>
      </w:r>
      <w:r w:rsidR="00176795" w:rsidRPr="009F2CF9">
        <w:rPr>
          <w:rFonts w:ascii="Arial" w:hAnsi="Arial" w:cs="Arial"/>
          <w:sz w:val="20"/>
        </w:rPr>
        <w:t>Supplier A is given a score of 60</w:t>
      </w:r>
      <w:r w:rsidRPr="009F2CF9">
        <w:rPr>
          <w:rFonts w:ascii="Arial" w:hAnsi="Arial" w:cs="Arial"/>
          <w:sz w:val="20"/>
        </w:rPr>
        <w:t xml:space="preserve"> for this element so receives a score of (</w:t>
      </w:r>
      <w:r w:rsidR="00176795" w:rsidRPr="009F2CF9">
        <w:rPr>
          <w:rFonts w:ascii="Arial" w:hAnsi="Arial" w:cs="Arial"/>
          <w:sz w:val="20"/>
        </w:rPr>
        <w:t>60</w:t>
      </w:r>
      <w:r w:rsidRPr="009F2CF9">
        <w:rPr>
          <w:rFonts w:ascii="Arial" w:hAnsi="Arial" w:cs="Arial"/>
          <w:sz w:val="20"/>
        </w:rPr>
        <w:t>/</w:t>
      </w:r>
      <w:r w:rsidR="00176795" w:rsidRPr="009F2CF9">
        <w:rPr>
          <w:rFonts w:ascii="Arial" w:hAnsi="Arial" w:cs="Arial"/>
          <w:sz w:val="20"/>
        </w:rPr>
        <w:t>100</w:t>
      </w:r>
      <w:r w:rsidRPr="009F2CF9">
        <w:rPr>
          <w:rFonts w:ascii="Arial" w:hAnsi="Arial" w:cs="Arial"/>
          <w:sz w:val="20"/>
        </w:rPr>
        <w:t xml:space="preserve"> x 10) = 6%. The score</w:t>
      </w:r>
      <w:r w:rsidR="00F34C6D" w:rsidRPr="009F2CF9">
        <w:rPr>
          <w:rFonts w:ascii="Arial" w:hAnsi="Arial" w:cs="Arial"/>
          <w:sz w:val="20"/>
        </w:rPr>
        <w:t>s</w:t>
      </w:r>
      <w:r w:rsidRPr="009F2CF9">
        <w:rPr>
          <w:rFonts w:ascii="Arial" w:hAnsi="Arial" w:cs="Arial"/>
          <w:sz w:val="20"/>
        </w:rPr>
        <w:t xml:space="preserve"> for each element will then be added together to calculate the overall</w:t>
      </w:r>
      <w:r w:rsidR="00BE17D4" w:rsidRPr="009F2CF9">
        <w:rPr>
          <w:rFonts w:ascii="Arial" w:hAnsi="Arial" w:cs="Arial"/>
          <w:sz w:val="20"/>
        </w:rPr>
        <w:t xml:space="preserve"> </w:t>
      </w:r>
      <w:r w:rsidR="00685336" w:rsidRPr="009F2CF9">
        <w:rPr>
          <w:rFonts w:ascii="Arial" w:hAnsi="Arial" w:cs="Arial"/>
          <w:sz w:val="20"/>
        </w:rPr>
        <w:t>Quality Criteria</w:t>
      </w:r>
      <w:r w:rsidR="00BE17D4" w:rsidRPr="009F2CF9">
        <w:rPr>
          <w:rFonts w:ascii="Arial" w:hAnsi="Arial" w:cs="Arial"/>
          <w:sz w:val="20"/>
        </w:rPr>
        <w:t xml:space="preserve"> </w:t>
      </w:r>
      <w:r w:rsidRPr="009F2CF9">
        <w:rPr>
          <w:rFonts w:ascii="Arial" w:hAnsi="Arial" w:cs="Arial"/>
          <w:sz w:val="20"/>
        </w:rPr>
        <w:t>score</w:t>
      </w:r>
      <w:r w:rsidR="00F34C6D" w:rsidRPr="009F2CF9">
        <w:rPr>
          <w:rFonts w:ascii="Arial" w:hAnsi="Arial" w:cs="Arial"/>
          <w:sz w:val="20"/>
        </w:rPr>
        <w:t>.</w:t>
      </w:r>
    </w:p>
    <w:p w14:paraId="427721CE" w14:textId="469C7B9B" w:rsidR="00CD628A" w:rsidRDefault="00CD628A">
      <w:pPr>
        <w:rPr>
          <w:rFonts w:ascii="Arial" w:hAnsi="Arial" w:cs="Arial"/>
          <w:b/>
          <w:sz w:val="20"/>
          <w:u w:val="single"/>
        </w:rPr>
      </w:pPr>
    </w:p>
    <w:p w14:paraId="4063F408" w14:textId="1853FBDD" w:rsidR="0092350C" w:rsidRDefault="0092350C" w:rsidP="009F2CF9">
      <w:pPr>
        <w:tabs>
          <w:tab w:val="left" w:pos="-180"/>
        </w:tabs>
        <w:jc w:val="both"/>
        <w:rPr>
          <w:rFonts w:ascii="Arial" w:hAnsi="Arial" w:cs="Arial"/>
          <w:b/>
          <w:sz w:val="20"/>
          <w:u w:val="single"/>
        </w:rPr>
      </w:pPr>
      <w:r w:rsidRPr="009F2CF9">
        <w:rPr>
          <w:rFonts w:ascii="Arial" w:hAnsi="Arial" w:cs="Arial"/>
          <w:b/>
          <w:sz w:val="20"/>
          <w:u w:val="single"/>
        </w:rPr>
        <w:t xml:space="preserve">Financial / </w:t>
      </w:r>
      <w:r w:rsidR="00685336" w:rsidRPr="009F2CF9">
        <w:rPr>
          <w:rFonts w:ascii="Arial" w:hAnsi="Arial" w:cs="Arial"/>
          <w:b/>
          <w:sz w:val="20"/>
          <w:u w:val="single"/>
        </w:rPr>
        <w:t>Price Criteria</w:t>
      </w:r>
    </w:p>
    <w:p w14:paraId="68F21870" w14:textId="77777777" w:rsidR="00B06FE0" w:rsidRPr="009F2CF9" w:rsidRDefault="00B06FE0" w:rsidP="009F2CF9">
      <w:pPr>
        <w:tabs>
          <w:tab w:val="left" w:pos="-180"/>
        </w:tabs>
        <w:jc w:val="both"/>
        <w:rPr>
          <w:rFonts w:ascii="Arial" w:hAnsi="Arial" w:cs="Arial"/>
          <w:b/>
          <w:sz w:val="20"/>
          <w:u w:val="single"/>
        </w:rPr>
      </w:pPr>
    </w:p>
    <w:p w14:paraId="55959F36" w14:textId="31E951D0" w:rsidR="00082D33" w:rsidRPr="009F2CF9" w:rsidRDefault="00082D33" w:rsidP="00DD59CC">
      <w:pPr>
        <w:tabs>
          <w:tab w:val="left" w:pos="-180"/>
        </w:tabs>
        <w:jc w:val="both"/>
        <w:rPr>
          <w:rFonts w:ascii="Arial" w:hAnsi="Arial" w:cs="Arial"/>
          <w:sz w:val="20"/>
        </w:rPr>
      </w:pPr>
      <w:r w:rsidRPr="009F2CF9">
        <w:rPr>
          <w:rFonts w:ascii="Arial" w:hAnsi="Arial" w:cs="Arial"/>
          <w:sz w:val="20"/>
        </w:rPr>
        <w:t>E</w:t>
      </w:r>
      <w:r w:rsidR="0036118D" w:rsidRPr="009F2CF9">
        <w:rPr>
          <w:rFonts w:ascii="Arial" w:hAnsi="Arial" w:cs="Arial"/>
          <w:sz w:val="20"/>
        </w:rPr>
        <w:t xml:space="preserve">valuation of the prices submitted will be </w:t>
      </w:r>
      <w:r w:rsidRPr="009F2CF9">
        <w:rPr>
          <w:rFonts w:ascii="Arial" w:hAnsi="Arial" w:cs="Arial"/>
          <w:sz w:val="20"/>
        </w:rPr>
        <w:t>performed</w:t>
      </w:r>
      <w:r w:rsidR="0036118D" w:rsidRPr="009F2CF9">
        <w:rPr>
          <w:rFonts w:ascii="Arial" w:hAnsi="Arial" w:cs="Arial"/>
          <w:sz w:val="20"/>
        </w:rPr>
        <w:t xml:space="preserve"> separately by a </w:t>
      </w:r>
      <w:r w:rsidRPr="009F2CF9">
        <w:rPr>
          <w:rFonts w:ascii="Arial" w:hAnsi="Arial" w:cs="Arial"/>
          <w:sz w:val="20"/>
        </w:rPr>
        <w:t xml:space="preserve">Commercial </w:t>
      </w:r>
      <w:r w:rsidR="0036118D" w:rsidRPr="009F2CF9">
        <w:rPr>
          <w:rFonts w:ascii="Arial" w:hAnsi="Arial" w:cs="Arial"/>
          <w:sz w:val="20"/>
        </w:rPr>
        <w:t>Financ</w:t>
      </w:r>
      <w:r w:rsidRPr="009F2CF9">
        <w:rPr>
          <w:rFonts w:ascii="Arial" w:hAnsi="Arial" w:cs="Arial"/>
          <w:sz w:val="20"/>
        </w:rPr>
        <w:t xml:space="preserve">e Accountant and </w:t>
      </w:r>
      <w:r w:rsidR="0036118D" w:rsidRPr="009F2CF9">
        <w:rPr>
          <w:rFonts w:ascii="Arial" w:hAnsi="Arial" w:cs="Arial"/>
          <w:sz w:val="20"/>
        </w:rPr>
        <w:t xml:space="preserve">details will not be made available to the Quality Evaluation Panel. This is to ensure fairness and avoid </w:t>
      </w:r>
      <w:r w:rsidRPr="009F2CF9">
        <w:rPr>
          <w:rFonts w:ascii="Arial" w:hAnsi="Arial" w:cs="Arial"/>
          <w:sz w:val="20"/>
        </w:rPr>
        <w:t xml:space="preserve">any subconscious influence of a lower price on the quality scoring. </w:t>
      </w:r>
      <w:r w:rsidR="00141192" w:rsidRPr="009F2CF9">
        <w:rPr>
          <w:rFonts w:ascii="Arial" w:hAnsi="Arial" w:cs="Arial"/>
          <w:sz w:val="20"/>
        </w:rPr>
        <w:t xml:space="preserve">The </w:t>
      </w:r>
      <w:r w:rsidR="00F53EA0" w:rsidRPr="009F2CF9">
        <w:rPr>
          <w:rFonts w:ascii="Arial" w:hAnsi="Arial" w:cs="Arial"/>
          <w:sz w:val="20"/>
        </w:rPr>
        <w:t xml:space="preserve">overall </w:t>
      </w:r>
      <w:r w:rsidR="00141192" w:rsidRPr="009F2CF9">
        <w:rPr>
          <w:rFonts w:ascii="Arial" w:hAnsi="Arial" w:cs="Arial"/>
          <w:sz w:val="20"/>
        </w:rPr>
        <w:t xml:space="preserve">percentage </w:t>
      </w:r>
      <w:r w:rsidR="00F53EA0" w:rsidRPr="009F2CF9">
        <w:rPr>
          <w:rFonts w:ascii="Arial" w:hAnsi="Arial" w:cs="Arial"/>
          <w:sz w:val="20"/>
        </w:rPr>
        <w:t xml:space="preserve">weighting </w:t>
      </w:r>
      <w:r w:rsidR="00615FC4" w:rsidRPr="009F2CF9">
        <w:rPr>
          <w:rFonts w:ascii="Arial" w:hAnsi="Arial" w:cs="Arial"/>
          <w:sz w:val="20"/>
        </w:rPr>
        <w:t>allocated</w:t>
      </w:r>
      <w:r w:rsidR="00141192" w:rsidRPr="009F2CF9">
        <w:rPr>
          <w:rFonts w:ascii="Arial" w:hAnsi="Arial" w:cs="Arial"/>
          <w:sz w:val="20"/>
        </w:rPr>
        <w:t xml:space="preserve"> for the Financial/Price Criteria is outlined in the Table “</w:t>
      </w:r>
      <w:r w:rsidR="00CF2E84" w:rsidRPr="009F2CF9">
        <w:rPr>
          <w:rFonts w:ascii="Arial" w:hAnsi="Arial" w:cs="Arial"/>
          <w:sz w:val="20"/>
        </w:rPr>
        <w:t xml:space="preserve">Overall </w:t>
      </w:r>
      <w:r w:rsidR="00141192" w:rsidRPr="009F2CF9">
        <w:rPr>
          <w:rFonts w:ascii="Arial" w:hAnsi="Arial" w:cs="Arial"/>
          <w:sz w:val="20"/>
        </w:rPr>
        <w:t>Weighting Allocation”.</w:t>
      </w:r>
    </w:p>
    <w:p w14:paraId="6809BF52" w14:textId="1EB121AC" w:rsidR="00082D33" w:rsidRDefault="00082D33" w:rsidP="00DD59CC">
      <w:pPr>
        <w:tabs>
          <w:tab w:val="left" w:pos="-180"/>
        </w:tabs>
        <w:jc w:val="both"/>
        <w:rPr>
          <w:rFonts w:ascii="Arial" w:hAnsi="Arial" w:cs="Arial"/>
          <w:b/>
          <w:sz w:val="20"/>
        </w:rPr>
      </w:pPr>
    </w:p>
    <w:p w14:paraId="58FD8B6C" w14:textId="2AA061A5" w:rsidR="00021DCA" w:rsidRDefault="00021DCA" w:rsidP="009F2CF9">
      <w:pPr>
        <w:tabs>
          <w:tab w:val="left" w:pos="-180"/>
        </w:tabs>
        <w:jc w:val="both"/>
        <w:rPr>
          <w:rFonts w:ascii="Arial" w:hAnsi="Arial" w:cs="Arial"/>
          <w:b/>
          <w:sz w:val="20"/>
          <w:u w:val="single"/>
        </w:rPr>
      </w:pPr>
      <w:r w:rsidRPr="009F2CF9">
        <w:rPr>
          <w:rFonts w:ascii="Arial" w:hAnsi="Arial" w:cs="Arial"/>
          <w:b/>
          <w:sz w:val="20"/>
          <w:u w:val="single"/>
        </w:rPr>
        <w:t xml:space="preserve">Financial / Price </w:t>
      </w:r>
      <w:r w:rsidR="00EC0323" w:rsidRPr="009F2CF9">
        <w:rPr>
          <w:rFonts w:ascii="Arial" w:hAnsi="Arial" w:cs="Arial"/>
          <w:b/>
          <w:sz w:val="20"/>
          <w:u w:val="single"/>
        </w:rPr>
        <w:t xml:space="preserve">Criteria </w:t>
      </w:r>
      <w:r w:rsidRPr="009F2CF9">
        <w:rPr>
          <w:rFonts w:ascii="Arial" w:hAnsi="Arial" w:cs="Arial"/>
          <w:b/>
          <w:sz w:val="20"/>
          <w:u w:val="single"/>
        </w:rPr>
        <w:t>Scoring Methodology:</w:t>
      </w:r>
    </w:p>
    <w:p w14:paraId="65CED26D" w14:textId="77777777" w:rsidR="00B06FE0" w:rsidRPr="009F2CF9" w:rsidRDefault="00B06FE0" w:rsidP="009F2CF9">
      <w:pPr>
        <w:tabs>
          <w:tab w:val="left" w:pos="-180"/>
        </w:tabs>
        <w:jc w:val="both"/>
        <w:rPr>
          <w:rFonts w:ascii="Arial" w:hAnsi="Arial" w:cs="Arial"/>
          <w:b/>
          <w:sz w:val="20"/>
          <w:u w:val="single"/>
        </w:rPr>
      </w:pPr>
    </w:p>
    <w:p w14:paraId="09924C5D" w14:textId="77777777" w:rsidR="00504A4E" w:rsidRPr="009F2CF9" w:rsidRDefault="00504A4E" w:rsidP="00504A4E">
      <w:pPr>
        <w:rPr>
          <w:rFonts w:ascii="Arial" w:hAnsi="Arial" w:cs="Arial"/>
          <w:sz w:val="20"/>
        </w:rPr>
      </w:pPr>
      <w:r w:rsidRPr="009F2CF9">
        <w:rPr>
          <w:rFonts w:ascii="Arial" w:hAnsi="Arial" w:cs="Arial"/>
          <w:sz w:val="20"/>
        </w:rPr>
        <w:t>A Percentage Scoring Methodology will be used to evaluate all proposals for this requirement.  This methodology is based on the following principles:</w:t>
      </w:r>
    </w:p>
    <w:p w14:paraId="4C883718" w14:textId="44CBB362" w:rsidR="00504A4E" w:rsidRPr="009F2CF9" w:rsidRDefault="009C65C0" w:rsidP="00504A4E">
      <w:pPr>
        <w:rPr>
          <w:rFonts w:ascii="Arial" w:hAnsi="Arial" w:cs="Arial"/>
          <w:sz w:val="20"/>
        </w:rPr>
      </w:pPr>
      <w:r w:rsidRPr="009F2CF9">
        <w:rPr>
          <w:rFonts w:ascii="Arial" w:hAnsi="Arial" w:cs="Arial"/>
          <w:sz w:val="20"/>
        </w:rPr>
        <w:t>T</w:t>
      </w:r>
      <w:r w:rsidR="00504A4E" w:rsidRPr="009F2CF9">
        <w:rPr>
          <w:rFonts w:ascii="Arial" w:hAnsi="Arial" w:cs="Arial"/>
          <w:sz w:val="20"/>
        </w:rPr>
        <w:t>he lowest tendered price will be awarded the maximum score available. Each subsequent bid will be baselined to this score and will be awarded a percentage of the maximum score available. The calculation used is as follows:</w:t>
      </w:r>
    </w:p>
    <w:p w14:paraId="20B66D1C" w14:textId="750A2AFD" w:rsidR="00504A4E" w:rsidRPr="009F2CF9" w:rsidRDefault="00504A4E" w:rsidP="00504A4E">
      <w:pPr>
        <w:rPr>
          <w:rFonts w:ascii="Arial" w:hAnsi="Arial" w:cs="Arial"/>
          <w:sz w:val="20"/>
          <w:highlight w:val="yellow"/>
        </w:rPr>
      </w:pPr>
    </w:p>
    <w:p w14:paraId="4E4A0355" w14:textId="77777777" w:rsidR="00110F4A" w:rsidRPr="009F2CF9" w:rsidRDefault="00110F4A" w:rsidP="00110F4A">
      <w:pPr>
        <w:tabs>
          <w:tab w:val="left" w:pos="-180"/>
        </w:tabs>
        <w:rPr>
          <w:rFonts w:ascii="Arial" w:hAnsi="Arial" w:cs="Arial"/>
          <w:sz w:val="20"/>
        </w:rPr>
      </w:pPr>
      <w:r w:rsidRPr="009F2CF9">
        <w:rPr>
          <w:rFonts w:ascii="Arial" w:hAnsi="Arial" w:cs="Arial"/>
          <w:sz w:val="20"/>
        </w:rPr>
        <w:t xml:space="preserve">             (Lowest Tendered Price</w:t>
      </w:r>
    </w:p>
    <w:p w14:paraId="086EB643" w14:textId="26A7948D" w:rsidR="00110F4A" w:rsidRPr="009F2CF9" w:rsidRDefault="00110F4A" w:rsidP="00110F4A">
      <w:pPr>
        <w:tabs>
          <w:tab w:val="left" w:pos="-180"/>
        </w:tabs>
        <w:rPr>
          <w:rFonts w:ascii="Arial" w:hAnsi="Arial" w:cs="Arial"/>
          <w:sz w:val="20"/>
        </w:rPr>
      </w:pPr>
      <w:r w:rsidRPr="009F2CF9">
        <w:rPr>
          <w:rFonts w:ascii="Arial" w:hAnsi="Arial" w:cs="Arial"/>
          <w:b/>
          <w:noProof/>
          <w:sz w:val="20"/>
          <w:lang w:eastAsia="en-GB"/>
        </w:rPr>
        <mc:AlternateContent>
          <mc:Choice Requires="wps">
            <w:drawing>
              <wp:anchor distT="0" distB="0" distL="114300" distR="114300" simplePos="0" relativeHeight="251658244" behindDoc="0" locked="0" layoutInCell="1" allowOverlap="1" wp14:anchorId="7A9EF1E0" wp14:editId="42D80C25">
                <wp:simplePos x="0" y="0"/>
                <wp:positionH relativeFrom="column">
                  <wp:posOffset>-9378</wp:posOffset>
                </wp:positionH>
                <wp:positionV relativeFrom="paragraph">
                  <wp:posOffset>80695</wp:posOffset>
                </wp:positionV>
                <wp:extent cx="2198663" cy="9964"/>
                <wp:effectExtent l="38100" t="38100" r="68580" b="85725"/>
                <wp:wrapNone/>
                <wp:docPr id="5" name="Straight Connector 5"/>
                <wp:cNvGraphicFramePr/>
                <a:graphic xmlns:a="http://schemas.openxmlformats.org/drawingml/2006/main">
                  <a:graphicData uri="http://schemas.microsoft.com/office/word/2010/wordprocessingShape">
                    <wps:wsp>
                      <wps:cNvCnPr/>
                      <wps:spPr>
                        <a:xfrm flipV="1">
                          <a:off x="0" y="0"/>
                          <a:ext cx="2198663" cy="996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
            <w:pict>
              <v:line w14:anchorId="56AFB9A0" id="Straight Connector 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35pt" to="172.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" strokecolor="black [3200]" strokeweight="2pt">
                <v:shadow on="t" color="black" opacity="24903f" origin=",.5" offset="0,.55556mm"/>
              </v:line>
            </w:pict>
          </mc:Fallback>
        </mc:AlternateContent>
      </w:r>
      <w:r w:rsidRPr="009F2CF9">
        <w:rPr>
          <w:rFonts w:ascii="Arial" w:hAnsi="Arial" w:cs="Arial"/>
          <w:sz w:val="20"/>
        </w:rPr>
        <w:tab/>
      </w:r>
      <w:r w:rsidRPr="009F2CF9">
        <w:rPr>
          <w:rFonts w:ascii="Arial" w:hAnsi="Arial" w:cs="Arial"/>
          <w:sz w:val="20"/>
        </w:rPr>
        <w:tab/>
      </w:r>
      <w:r w:rsidRPr="009F2CF9">
        <w:rPr>
          <w:rFonts w:ascii="Arial" w:hAnsi="Arial" w:cs="Arial"/>
          <w:sz w:val="20"/>
        </w:rPr>
        <w:tab/>
        <w:t xml:space="preserve">                              </w:t>
      </w:r>
      <w:proofErr w:type="gramStart"/>
      <w:r w:rsidRPr="009F2CF9">
        <w:rPr>
          <w:rFonts w:ascii="Arial" w:hAnsi="Arial" w:cs="Arial"/>
          <w:sz w:val="20"/>
        </w:rPr>
        <w:t>X  Maximum</w:t>
      </w:r>
      <w:proofErr w:type="gramEnd"/>
      <w:r w:rsidRPr="009F2CF9">
        <w:rPr>
          <w:rFonts w:ascii="Arial" w:hAnsi="Arial" w:cs="Arial"/>
          <w:sz w:val="20"/>
        </w:rPr>
        <w:t xml:space="preserve"> Score Available (i.e. Weighting)</w:t>
      </w:r>
    </w:p>
    <w:p w14:paraId="1A52EEC6" w14:textId="77777777" w:rsidR="00110F4A" w:rsidRPr="009F2CF9" w:rsidRDefault="00110F4A" w:rsidP="00110F4A">
      <w:pPr>
        <w:tabs>
          <w:tab w:val="left" w:pos="-180"/>
        </w:tabs>
        <w:jc w:val="both"/>
        <w:rPr>
          <w:rFonts w:ascii="Arial" w:hAnsi="Arial" w:cs="Arial"/>
          <w:sz w:val="20"/>
        </w:rPr>
      </w:pPr>
      <w:r w:rsidRPr="009F2CF9">
        <w:rPr>
          <w:rFonts w:ascii="Arial" w:hAnsi="Arial" w:cs="Arial"/>
          <w:sz w:val="20"/>
        </w:rPr>
        <w:t>Tender Price Submitted per Supplier)</w:t>
      </w:r>
    </w:p>
    <w:p w14:paraId="61E78224" w14:textId="77777777" w:rsidR="00504A4E" w:rsidRPr="009F2CF9" w:rsidRDefault="00504A4E" w:rsidP="00504A4E">
      <w:pPr>
        <w:rPr>
          <w:rFonts w:ascii="Arial" w:hAnsi="Arial" w:cs="Arial"/>
          <w:sz w:val="20"/>
          <w:highlight w:val="yellow"/>
        </w:rPr>
      </w:pPr>
    </w:p>
    <w:p w14:paraId="293E93F2" w14:textId="7556CB51" w:rsidR="00110F4A" w:rsidRDefault="00110F4A">
      <w:pPr>
        <w:rPr>
          <w:rFonts w:ascii="Arial" w:hAnsi="Arial" w:cs="Arial"/>
          <w:sz w:val="20"/>
        </w:rPr>
      </w:pPr>
      <w:r w:rsidRPr="009F2CF9">
        <w:rPr>
          <w:rFonts w:ascii="Arial" w:hAnsi="Arial" w:cs="Arial"/>
          <w:sz w:val="20"/>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1DC2E780" w14:textId="77777777" w:rsidR="00B06FE0" w:rsidRPr="009F2CF9" w:rsidRDefault="00B06FE0">
      <w:pPr>
        <w:rPr>
          <w:rFonts w:ascii="Arial" w:hAnsi="Arial" w:cs="Arial"/>
          <w:sz w:val="20"/>
        </w:rPr>
      </w:pPr>
    </w:p>
    <w:p w14:paraId="4CFF9C11" w14:textId="77777777" w:rsidR="00110F4A" w:rsidRPr="009F2CF9" w:rsidRDefault="00110F4A">
      <w:pPr>
        <w:rPr>
          <w:rFonts w:ascii="Arial" w:hAnsi="Arial" w:cs="Arial"/>
          <w:sz w:val="20"/>
        </w:rPr>
      </w:pPr>
      <w:r w:rsidRPr="009F2CF9">
        <w:rPr>
          <w:rFonts w:ascii="Arial" w:hAnsi="Arial" w:cs="Arial"/>
          <w:sz w:val="20"/>
        </w:rPr>
        <w:t>Supplier A = 100k/100k x 40 = 40%</w:t>
      </w:r>
    </w:p>
    <w:p w14:paraId="5D8D8199" w14:textId="241535A0" w:rsidR="00110F4A" w:rsidRPr="009F2CF9" w:rsidRDefault="00110F4A">
      <w:pPr>
        <w:rPr>
          <w:rFonts w:ascii="Arial" w:hAnsi="Arial" w:cs="Arial"/>
          <w:sz w:val="20"/>
        </w:rPr>
      </w:pPr>
      <w:r w:rsidRPr="009F2CF9">
        <w:rPr>
          <w:rFonts w:ascii="Arial" w:hAnsi="Arial" w:cs="Arial"/>
          <w:sz w:val="20"/>
        </w:rPr>
        <w:t>Supplier B = 100k/180k x 40 = 22</w:t>
      </w:r>
      <w:r w:rsidR="00CD628A" w:rsidRPr="009F2CF9">
        <w:rPr>
          <w:rFonts w:ascii="Arial" w:hAnsi="Arial" w:cs="Arial"/>
          <w:sz w:val="20"/>
        </w:rPr>
        <w:t>.22</w:t>
      </w:r>
      <w:r w:rsidRPr="009F2CF9">
        <w:rPr>
          <w:rFonts w:ascii="Arial" w:hAnsi="Arial" w:cs="Arial"/>
          <w:sz w:val="20"/>
        </w:rPr>
        <w:t xml:space="preserve">%  </w:t>
      </w:r>
    </w:p>
    <w:p w14:paraId="27958DE6" w14:textId="47F69C9A" w:rsidR="00110F4A" w:rsidRDefault="00110F4A">
      <w:pPr>
        <w:rPr>
          <w:rFonts w:ascii="Arial" w:hAnsi="Arial" w:cs="Arial"/>
          <w:sz w:val="20"/>
          <w:highlight w:val="yellow"/>
        </w:rPr>
      </w:pPr>
    </w:p>
    <w:p w14:paraId="4CAD002E" w14:textId="4A6B977C" w:rsidR="00F53EA0" w:rsidRDefault="00CF2E84" w:rsidP="009F2CF9">
      <w:pPr>
        <w:tabs>
          <w:tab w:val="left" w:pos="-180"/>
        </w:tabs>
        <w:jc w:val="both"/>
        <w:rPr>
          <w:rFonts w:ascii="Arial" w:hAnsi="Arial" w:cs="Arial"/>
          <w:b/>
          <w:sz w:val="20"/>
          <w:u w:val="single"/>
        </w:rPr>
      </w:pPr>
      <w:r w:rsidRPr="009F2CF9">
        <w:rPr>
          <w:rFonts w:ascii="Arial" w:hAnsi="Arial" w:cs="Arial"/>
          <w:b/>
          <w:sz w:val="20"/>
          <w:u w:val="single"/>
        </w:rPr>
        <w:t xml:space="preserve">Overall </w:t>
      </w:r>
      <w:r w:rsidR="00141192" w:rsidRPr="009F2CF9">
        <w:rPr>
          <w:rFonts w:ascii="Arial" w:hAnsi="Arial" w:cs="Arial"/>
          <w:b/>
          <w:sz w:val="20"/>
          <w:u w:val="single"/>
        </w:rPr>
        <w:t>Weighting Allocation</w:t>
      </w:r>
    </w:p>
    <w:p w14:paraId="1C9F3B81" w14:textId="77777777" w:rsidR="00B06FE0" w:rsidRPr="009F2CF9" w:rsidRDefault="00B06FE0" w:rsidP="009F2CF9">
      <w:pPr>
        <w:tabs>
          <w:tab w:val="left" w:pos="-180"/>
        </w:tabs>
        <w:jc w:val="both"/>
        <w:rPr>
          <w:rFonts w:ascii="Arial" w:hAnsi="Arial" w:cs="Arial"/>
          <w:sz w:val="20"/>
        </w:rPr>
      </w:pP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141192" w:rsidRPr="0032407E" w14:paraId="1B0510D5" w14:textId="77777777" w:rsidTr="00141192">
        <w:trPr>
          <w:trHeight w:val="260"/>
        </w:trPr>
        <w:tc>
          <w:tcPr>
            <w:tcW w:w="4729" w:type="dxa"/>
            <w:shd w:val="clear" w:color="auto" w:fill="F3F3F3"/>
          </w:tcPr>
          <w:p w14:paraId="0ABD4133" w14:textId="77777777" w:rsidR="00141192" w:rsidRPr="009F2CF9" w:rsidRDefault="00141192" w:rsidP="00141192">
            <w:pPr>
              <w:tabs>
                <w:tab w:val="left" w:pos="454"/>
                <w:tab w:val="left" w:pos="907"/>
              </w:tabs>
              <w:rPr>
                <w:rFonts w:ascii="Arial" w:hAnsi="Arial" w:cs="Arial"/>
                <w:b/>
                <w:sz w:val="20"/>
              </w:rPr>
            </w:pPr>
            <w:r w:rsidRPr="009F2CF9">
              <w:rPr>
                <w:rFonts w:ascii="Arial" w:hAnsi="Arial" w:cs="Arial"/>
                <w:b/>
                <w:sz w:val="20"/>
              </w:rPr>
              <w:t>Evaluation Criteria</w:t>
            </w:r>
          </w:p>
        </w:tc>
        <w:tc>
          <w:tcPr>
            <w:tcW w:w="2346" w:type="dxa"/>
            <w:shd w:val="clear" w:color="auto" w:fill="F3F3F3"/>
          </w:tcPr>
          <w:p w14:paraId="197AE738" w14:textId="77777777" w:rsidR="00141192" w:rsidRPr="009F2CF9" w:rsidRDefault="00141192" w:rsidP="00141192">
            <w:pPr>
              <w:tabs>
                <w:tab w:val="left" w:pos="454"/>
                <w:tab w:val="left" w:pos="907"/>
              </w:tabs>
              <w:rPr>
                <w:rFonts w:ascii="Arial" w:hAnsi="Arial" w:cs="Arial"/>
                <w:b/>
                <w:sz w:val="20"/>
              </w:rPr>
            </w:pPr>
            <w:r w:rsidRPr="009F2CF9">
              <w:rPr>
                <w:rFonts w:ascii="Arial" w:hAnsi="Arial" w:cs="Arial"/>
                <w:b/>
                <w:sz w:val="20"/>
              </w:rPr>
              <w:t>Weighting</w:t>
            </w:r>
          </w:p>
        </w:tc>
      </w:tr>
      <w:tr w:rsidR="00141192" w:rsidRPr="0032407E" w14:paraId="5B4EEF9E" w14:textId="77777777" w:rsidTr="00141192">
        <w:trPr>
          <w:trHeight w:val="408"/>
        </w:trPr>
        <w:tc>
          <w:tcPr>
            <w:tcW w:w="4729" w:type="dxa"/>
            <w:shd w:val="clear" w:color="auto" w:fill="auto"/>
          </w:tcPr>
          <w:p w14:paraId="2C638BC7" w14:textId="2475128B" w:rsidR="00141192" w:rsidRPr="009F2CF9" w:rsidRDefault="00141192" w:rsidP="00141192">
            <w:pPr>
              <w:tabs>
                <w:tab w:val="left" w:pos="454"/>
                <w:tab w:val="left" w:pos="907"/>
              </w:tabs>
              <w:rPr>
                <w:rFonts w:ascii="Arial" w:hAnsi="Arial" w:cs="Arial"/>
                <w:sz w:val="20"/>
              </w:rPr>
            </w:pPr>
            <w:r w:rsidRPr="009F2CF9">
              <w:rPr>
                <w:rFonts w:ascii="Arial" w:hAnsi="Arial" w:cs="Arial"/>
                <w:b/>
                <w:sz w:val="20"/>
              </w:rPr>
              <w:t>Quality Criteria</w:t>
            </w:r>
            <w:r w:rsidR="00F07501" w:rsidRPr="009F2CF9">
              <w:rPr>
                <w:rFonts w:ascii="Arial" w:hAnsi="Arial" w:cs="Arial"/>
                <w:b/>
                <w:sz w:val="20"/>
              </w:rPr>
              <w:t xml:space="preserve"> and Social Value Criteria (if applicable)</w:t>
            </w:r>
          </w:p>
        </w:tc>
        <w:tc>
          <w:tcPr>
            <w:tcW w:w="2346" w:type="dxa"/>
            <w:shd w:val="clear" w:color="auto" w:fill="auto"/>
          </w:tcPr>
          <w:p w14:paraId="01F62751" w14:textId="17FDC9CA" w:rsidR="00141192" w:rsidRPr="009F2CF9" w:rsidRDefault="2BAD9498" w:rsidP="00F07501">
            <w:pPr>
              <w:tabs>
                <w:tab w:val="left" w:pos="454"/>
                <w:tab w:val="left" w:pos="907"/>
              </w:tabs>
              <w:rPr>
                <w:rFonts w:ascii="Arial" w:hAnsi="Arial" w:cs="Arial"/>
                <w:sz w:val="20"/>
              </w:rPr>
            </w:pPr>
            <w:r w:rsidRPr="009F2CF9">
              <w:rPr>
                <w:rFonts w:ascii="Arial" w:hAnsi="Arial" w:cs="Arial"/>
                <w:sz w:val="20"/>
              </w:rPr>
              <w:t>70</w:t>
            </w:r>
            <w:r w:rsidR="00141192" w:rsidRPr="009F2CF9">
              <w:rPr>
                <w:rFonts w:ascii="Arial" w:hAnsi="Arial" w:cs="Arial"/>
                <w:sz w:val="20"/>
              </w:rPr>
              <w:t>%</w:t>
            </w:r>
          </w:p>
        </w:tc>
      </w:tr>
      <w:tr w:rsidR="00141192" w:rsidRPr="0032407E" w14:paraId="7C340865" w14:textId="77777777" w:rsidTr="00141192">
        <w:trPr>
          <w:trHeight w:val="311"/>
        </w:trPr>
        <w:tc>
          <w:tcPr>
            <w:tcW w:w="4729" w:type="dxa"/>
            <w:shd w:val="clear" w:color="auto" w:fill="auto"/>
          </w:tcPr>
          <w:p w14:paraId="3B1C83B0" w14:textId="2D3C2865" w:rsidR="00141192" w:rsidRPr="009F2CF9" w:rsidRDefault="00141192" w:rsidP="00141192">
            <w:pPr>
              <w:tabs>
                <w:tab w:val="left" w:pos="454"/>
                <w:tab w:val="left" w:pos="907"/>
              </w:tabs>
              <w:rPr>
                <w:rFonts w:ascii="Arial" w:hAnsi="Arial" w:cs="Arial"/>
                <w:b/>
                <w:sz w:val="20"/>
              </w:rPr>
            </w:pPr>
            <w:r w:rsidRPr="009F2CF9">
              <w:rPr>
                <w:rFonts w:ascii="Arial" w:hAnsi="Arial" w:cs="Arial"/>
                <w:b/>
                <w:sz w:val="20"/>
              </w:rPr>
              <w:t>Financial / Price Criteria</w:t>
            </w:r>
          </w:p>
        </w:tc>
        <w:tc>
          <w:tcPr>
            <w:tcW w:w="2346" w:type="dxa"/>
            <w:shd w:val="clear" w:color="auto" w:fill="auto"/>
          </w:tcPr>
          <w:p w14:paraId="4FF4C4F0" w14:textId="689FA5D7" w:rsidR="00141192" w:rsidRPr="009F2CF9" w:rsidRDefault="1E1C46D5" w:rsidP="00141192">
            <w:pPr>
              <w:tabs>
                <w:tab w:val="left" w:pos="454"/>
                <w:tab w:val="left" w:pos="907"/>
              </w:tabs>
              <w:rPr>
                <w:rFonts w:ascii="Arial" w:hAnsi="Arial" w:cs="Arial"/>
                <w:sz w:val="20"/>
              </w:rPr>
            </w:pPr>
            <w:r w:rsidRPr="009F2CF9">
              <w:rPr>
                <w:rFonts w:ascii="Arial" w:hAnsi="Arial" w:cs="Arial"/>
                <w:sz w:val="20"/>
              </w:rPr>
              <w:t>30</w:t>
            </w:r>
            <w:r w:rsidR="00141192" w:rsidRPr="009F2CF9">
              <w:rPr>
                <w:rFonts w:ascii="Arial" w:hAnsi="Arial" w:cs="Arial"/>
                <w:sz w:val="20"/>
              </w:rPr>
              <w:t>%</w:t>
            </w:r>
          </w:p>
        </w:tc>
      </w:tr>
      <w:tr w:rsidR="00141192" w:rsidRPr="0032407E" w14:paraId="7450C5CE" w14:textId="77777777" w:rsidTr="00141192">
        <w:trPr>
          <w:trHeight w:val="311"/>
        </w:trPr>
        <w:tc>
          <w:tcPr>
            <w:tcW w:w="4729" w:type="dxa"/>
            <w:shd w:val="clear" w:color="auto" w:fill="auto"/>
          </w:tcPr>
          <w:p w14:paraId="73330964" w14:textId="1D4B88A6" w:rsidR="00141192" w:rsidRPr="009F2CF9" w:rsidRDefault="003A0CFA" w:rsidP="003A0CFA">
            <w:pPr>
              <w:tabs>
                <w:tab w:val="left" w:pos="454"/>
                <w:tab w:val="left" w:pos="907"/>
              </w:tabs>
              <w:rPr>
                <w:rFonts w:ascii="Arial" w:hAnsi="Arial" w:cs="Arial"/>
                <w:b/>
                <w:sz w:val="20"/>
              </w:rPr>
            </w:pPr>
            <w:r w:rsidRPr="009F2CF9">
              <w:rPr>
                <w:rFonts w:ascii="Arial" w:hAnsi="Arial" w:cs="Arial"/>
                <w:b/>
                <w:sz w:val="20"/>
              </w:rPr>
              <w:t>Total</w:t>
            </w:r>
          </w:p>
        </w:tc>
        <w:tc>
          <w:tcPr>
            <w:tcW w:w="2346" w:type="dxa"/>
            <w:shd w:val="clear" w:color="auto" w:fill="auto"/>
          </w:tcPr>
          <w:p w14:paraId="07FC4787" w14:textId="77777777" w:rsidR="00141192" w:rsidRPr="009F2CF9" w:rsidRDefault="00141192" w:rsidP="00141192">
            <w:pPr>
              <w:tabs>
                <w:tab w:val="left" w:pos="454"/>
                <w:tab w:val="left" w:pos="907"/>
              </w:tabs>
              <w:rPr>
                <w:rFonts w:ascii="Arial" w:hAnsi="Arial" w:cs="Arial"/>
                <w:sz w:val="20"/>
              </w:rPr>
            </w:pPr>
            <w:r w:rsidRPr="009F2CF9">
              <w:rPr>
                <w:rFonts w:ascii="Arial" w:hAnsi="Arial" w:cs="Arial"/>
                <w:sz w:val="20"/>
              </w:rPr>
              <w:t>100%</w:t>
            </w:r>
          </w:p>
        </w:tc>
      </w:tr>
    </w:tbl>
    <w:p w14:paraId="59C15FC7" w14:textId="77777777" w:rsidR="00141192" w:rsidRPr="009F2CF9" w:rsidRDefault="00141192" w:rsidP="009F2CF9">
      <w:pPr>
        <w:tabs>
          <w:tab w:val="left" w:pos="-180"/>
        </w:tabs>
        <w:jc w:val="both"/>
        <w:rPr>
          <w:rFonts w:ascii="Arial" w:hAnsi="Arial" w:cs="Arial"/>
          <w:b/>
          <w:sz w:val="20"/>
        </w:rPr>
      </w:pPr>
    </w:p>
    <w:p w14:paraId="6A843D84" w14:textId="77777777" w:rsidR="00141192" w:rsidRPr="009F2CF9" w:rsidRDefault="00141192" w:rsidP="009F2CF9">
      <w:pPr>
        <w:tabs>
          <w:tab w:val="left" w:pos="-180"/>
        </w:tabs>
        <w:jc w:val="both"/>
        <w:rPr>
          <w:rFonts w:ascii="Arial" w:hAnsi="Arial" w:cs="Arial"/>
          <w:b/>
          <w:sz w:val="20"/>
        </w:rPr>
      </w:pPr>
    </w:p>
    <w:p w14:paraId="6E38E431" w14:textId="77777777" w:rsidR="00141192" w:rsidRPr="009F2CF9" w:rsidRDefault="00141192" w:rsidP="009F2CF9">
      <w:pPr>
        <w:tabs>
          <w:tab w:val="left" w:pos="-180"/>
        </w:tabs>
        <w:jc w:val="both"/>
        <w:rPr>
          <w:rFonts w:ascii="Arial" w:hAnsi="Arial" w:cs="Arial"/>
          <w:b/>
          <w:sz w:val="20"/>
        </w:rPr>
      </w:pPr>
    </w:p>
    <w:p w14:paraId="17971394" w14:textId="77777777" w:rsidR="00141192" w:rsidRPr="009F2CF9" w:rsidRDefault="00141192" w:rsidP="009F2CF9">
      <w:pPr>
        <w:tabs>
          <w:tab w:val="left" w:pos="-180"/>
        </w:tabs>
        <w:jc w:val="both"/>
        <w:rPr>
          <w:rFonts w:ascii="Arial" w:hAnsi="Arial" w:cs="Arial"/>
          <w:b/>
          <w:sz w:val="20"/>
        </w:rPr>
      </w:pPr>
    </w:p>
    <w:p w14:paraId="09B502D8" w14:textId="77777777" w:rsidR="0053087A" w:rsidRDefault="0053087A" w:rsidP="0053087A">
      <w:pPr>
        <w:rPr>
          <w:rFonts w:ascii="Arial" w:hAnsi="Arial" w:cs="Arial"/>
          <w:b/>
          <w:sz w:val="20"/>
          <w:u w:val="single"/>
        </w:rPr>
      </w:pPr>
    </w:p>
    <w:p w14:paraId="193A4B5E" w14:textId="6CAED1D6" w:rsidR="00046BD2" w:rsidRPr="009F2CF9" w:rsidRDefault="00046BD2" w:rsidP="00FE65E6">
      <w:pPr>
        <w:spacing w:after="240"/>
        <w:rPr>
          <w:rFonts w:ascii="Arial" w:hAnsi="Arial" w:cs="Arial"/>
          <w:b/>
          <w:sz w:val="20"/>
          <w:u w:val="single"/>
        </w:rPr>
      </w:pPr>
      <w:r w:rsidRPr="009F2CF9">
        <w:rPr>
          <w:rFonts w:ascii="Arial" w:hAnsi="Arial" w:cs="Arial"/>
          <w:b/>
          <w:sz w:val="20"/>
          <w:u w:val="single"/>
        </w:rPr>
        <w:t>Calculation of Overall Score:</w:t>
      </w:r>
    </w:p>
    <w:p w14:paraId="209682A2" w14:textId="044B9AB4" w:rsidR="00046BD2" w:rsidRPr="009F2CF9" w:rsidRDefault="000F08FB" w:rsidP="00046BD2">
      <w:pPr>
        <w:tabs>
          <w:tab w:val="left" w:pos="-180"/>
        </w:tabs>
        <w:jc w:val="both"/>
        <w:rPr>
          <w:rFonts w:ascii="Arial" w:hAnsi="Arial" w:cs="Arial"/>
          <w:sz w:val="20"/>
        </w:rPr>
      </w:pPr>
      <w:r w:rsidRPr="009F2CF9">
        <w:rPr>
          <w:rFonts w:ascii="Arial" w:hAnsi="Arial" w:cs="Arial"/>
          <w:sz w:val="20"/>
        </w:rPr>
        <w:lastRenderedPageBreak/>
        <w:t xml:space="preserve">The allocated score for the Quality </w:t>
      </w:r>
      <w:r w:rsidR="00D13523" w:rsidRPr="009F2CF9">
        <w:rPr>
          <w:rFonts w:ascii="Arial" w:hAnsi="Arial" w:cs="Arial"/>
          <w:sz w:val="20"/>
        </w:rPr>
        <w:t xml:space="preserve">and </w:t>
      </w:r>
      <w:r w:rsidR="00685336" w:rsidRPr="009F2CF9">
        <w:rPr>
          <w:rFonts w:ascii="Arial" w:hAnsi="Arial" w:cs="Arial"/>
          <w:sz w:val="20"/>
        </w:rPr>
        <w:t>Social Value Criteria</w:t>
      </w:r>
      <w:r w:rsidR="00D13523" w:rsidRPr="009F2CF9">
        <w:rPr>
          <w:rFonts w:ascii="Arial" w:hAnsi="Arial" w:cs="Arial"/>
          <w:sz w:val="20"/>
        </w:rPr>
        <w:t xml:space="preserve"> (where applicable) </w:t>
      </w:r>
      <w:r w:rsidRPr="009F2CF9">
        <w:rPr>
          <w:rFonts w:ascii="Arial" w:hAnsi="Arial" w:cs="Arial"/>
          <w:sz w:val="20"/>
        </w:rPr>
        <w:t>will be added to the Financial/Price Factor score to calculate the overall score for each tender (out of a max available 100%). The tender with the highest overall score will be deemed as successful.</w:t>
      </w:r>
    </w:p>
    <w:p w14:paraId="637AADB3" w14:textId="412731B8" w:rsidR="00DF07C6" w:rsidRDefault="00DF07C6" w:rsidP="00046BD2">
      <w:pPr>
        <w:tabs>
          <w:tab w:val="left" w:pos="-180"/>
        </w:tabs>
        <w:jc w:val="both"/>
        <w:rPr>
          <w:rFonts w:ascii="Arial" w:hAnsi="Arial" w:cs="Arial"/>
          <w:sz w:val="20"/>
        </w:rPr>
      </w:pPr>
    </w:p>
    <w:p w14:paraId="17AB38DD" w14:textId="77777777" w:rsidR="0032641F" w:rsidRPr="009F2CF9" w:rsidRDefault="0032641F" w:rsidP="00046BD2">
      <w:pPr>
        <w:tabs>
          <w:tab w:val="left" w:pos="-180"/>
        </w:tabs>
        <w:jc w:val="both"/>
        <w:rPr>
          <w:rFonts w:ascii="Arial" w:hAnsi="Arial" w:cs="Arial"/>
          <w:sz w:val="20"/>
        </w:rPr>
      </w:pPr>
    </w:p>
    <w:p w14:paraId="4DC33ABA" w14:textId="6EA297A2" w:rsidR="00B06FE0" w:rsidRDefault="00CB5A16" w:rsidP="00E82A83">
      <w:pPr>
        <w:pStyle w:val="Heading2"/>
        <w:tabs>
          <w:tab w:val="clear" w:pos="0"/>
        </w:tabs>
        <w:spacing w:before="0" w:after="0"/>
        <w:ind w:left="567" w:hanging="567"/>
        <w:rPr>
          <w:rFonts w:cs="Arial"/>
          <w:sz w:val="20"/>
        </w:rPr>
      </w:pPr>
      <w:bookmarkStart w:id="39" w:name="_Toc119072811"/>
      <w:r w:rsidRPr="009F2CF9">
        <w:rPr>
          <w:rFonts w:cs="Arial"/>
          <w:sz w:val="20"/>
        </w:rPr>
        <w:t>1</w:t>
      </w:r>
      <w:r w:rsidR="00E82A83">
        <w:rPr>
          <w:rFonts w:cs="Arial"/>
          <w:sz w:val="20"/>
        </w:rPr>
        <w:t>3</w:t>
      </w:r>
      <w:r w:rsidR="00904F8C" w:rsidRPr="009F2CF9">
        <w:rPr>
          <w:rFonts w:cs="Arial"/>
          <w:sz w:val="20"/>
        </w:rPr>
        <w:t xml:space="preserve">. </w:t>
      </w:r>
      <w:r w:rsidR="00BA1E12">
        <w:rPr>
          <w:rFonts w:cs="Arial"/>
          <w:sz w:val="20"/>
        </w:rPr>
        <w:tab/>
      </w:r>
      <w:r w:rsidR="001A236D" w:rsidRPr="009F2CF9">
        <w:rPr>
          <w:rFonts w:cs="Arial"/>
          <w:sz w:val="20"/>
        </w:rPr>
        <w:t>Points of Contact</w:t>
      </w:r>
      <w:bookmarkEnd w:id="39"/>
    </w:p>
    <w:p w14:paraId="6EA01BFB" w14:textId="77777777" w:rsidR="00E82A83" w:rsidRPr="00E82A83" w:rsidRDefault="00E82A83" w:rsidP="00E82A83">
      <w:pPr>
        <w:pStyle w:val="Heading3"/>
        <w:numPr>
          <w:ilvl w:val="0"/>
          <w:numId w:val="0"/>
        </w:numPr>
        <w:spacing w:before="0" w:after="0"/>
        <w:ind w:left="72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850"/>
        <w:gridCol w:w="4649"/>
      </w:tblGrid>
      <w:tr w:rsidR="001A236D" w:rsidRPr="0086165E" w14:paraId="1EA472DE" w14:textId="77777777" w:rsidTr="009B6F21">
        <w:trPr>
          <w:cantSplit/>
        </w:trPr>
        <w:tc>
          <w:tcPr>
            <w:tcW w:w="3715" w:type="dxa"/>
            <w:shd w:val="clear" w:color="auto" w:fill="E0E0E0"/>
            <w:vAlign w:val="center"/>
          </w:tcPr>
          <w:p w14:paraId="5CCFE7B9" w14:textId="1DAE06CF" w:rsidR="001A236D" w:rsidRPr="009F2CF9" w:rsidRDefault="00BA2647" w:rsidP="009F2CF9">
            <w:pPr>
              <w:ind w:left="34" w:right="-284"/>
              <w:rPr>
                <w:rFonts w:ascii="Arial" w:hAnsi="Arial" w:cs="Arial"/>
                <w:sz w:val="20"/>
              </w:rPr>
            </w:pPr>
            <w:r w:rsidRPr="009F2CF9">
              <w:rPr>
                <w:rFonts w:ascii="Arial" w:hAnsi="Arial" w:cs="Arial"/>
                <w:b/>
                <w:sz w:val="20"/>
              </w:rPr>
              <w:t>Commercial Advisor</w:t>
            </w:r>
          </w:p>
        </w:tc>
        <w:tc>
          <w:tcPr>
            <w:tcW w:w="850" w:type="dxa"/>
            <w:shd w:val="clear" w:color="auto" w:fill="E0E0E0"/>
            <w:vAlign w:val="center"/>
          </w:tcPr>
          <w:p w14:paraId="2EF98CBC" w14:textId="77777777" w:rsidR="001A236D" w:rsidRPr="009F2CF9" w:rsidRDefault="001A236D" w:rsidP="009F2CF9">
            <w:pPr>
              <w:tabs>
                <w:tab w:val="left" w:pos="68"/>
              </w:tabs>
              <w:ind w:left="68"/>
              <w:rPr>
                <w:rFonts w:ascii="Arial" w:hAnsi="Arial" w:cs="Arial"/>
                <w:sz w:val="20"/>
              </w:rPr>
            </w:pPr>
            <w:r w:rsidRPr="009F2CF9">
              <w:rPr>
                <w:rFonts w:ascii="Arial" w:hAnsi="Arial" w:cs="Arial"/>
                <w:sz w:val="20"/>
              </w:rPr>
              <w:t>Name</w:t>
            </w:r>
          </w:p>
        </w:tc>
        <w:tc>
          <w:tcPr>
            <w:tcW w:w="4649" w:type="dxa"/>
            <w:vAlign w:val="center"/>
          </w:tcPr>
          <w:p w14:paraId="3698CAAF" w14:textId="45A80366" w:rsidR="001A236D" w:rsidRPr="003A33AC" w:rsidRDefault="003A33AC" w:rsidP="009F2CF9">
            <w:pPr>
              <w:rPr>
                <w:rFonts w:ascii="Arial" w:hAnsi="Arial" w:cs="Arial"/>
                <w:b/>
                <w:bCs/>
                <w:sz w:val="20"/>
              </w:rPr>
            </w:pPr>
            <w:r w:rsidRPr="003A33AC">
              <w:rPr>
                <w:rStyle w:val="ui-provider"/>
                <w:b/>
                <w:bCs/>
              </w:rPr>
              <w:t>XXXXX redacted under FOI Section 40</w:t>
            </w:r>
          </w:p>
        </w:tc>
      </w:tr>
      <w:tr w:rsidR="001A236D" w:rsidRPr="0086165E" w14:paraId="40B935B1" w14:textId="77777777" w:rsidTr="009B6F21">
        <w:trPr>
          <w:cantSplit/>
        </w:trPr>
        <w:tc>
          <w:tcPr>
            <w:tcW w:w="3715" w:type="dxa"/>
            <w:vMerge w:val="restart"/>
            <w:shd w:val="clear" w:color="auto" w:fill="E0E0E0"/>
            <w:vAlign w:val="center"/>
          </w:tcPr>
          <w:p w14:paraId="25D77994" w14:textId="77777777" w:rsidR="001A236D" w:rsidRPr="009F2CF9" w:rsidRDefault="001A236D" w:rsidP="009F2CF9">
            <w:pPr>
              <w:tabs>
                <w:tab w:val="left" w:pos="-180"/>
              </w:tabs>
              <w:ind w:left="34"/>
              <w:rPr>
                <w:rFonts w:ascii="Arial" w:hAnsi="Arial" w:cs="Arial"/>
                <w:sz w:val="20"/>
              </w:rPr>
            </w:pPr>
          </w:p>
        </w:tc>
        <w:tc>
          <w:tcPr>
            <w:tcW w:w="850" w:type="dxa"/>
            <w:shd w:val="clear" w:color="auto" w:fill="E0E0E0"/>
            <w:vAlign w:val="center"/>
          </w:tcPr>
          <w:p w14:paraId="565FEED1" w14:textId="77777777" w:rsidR="001A236D" w:rsidRPr="009F2CF9" w:rsidRDefault="001A236D" w:rsidP="009F2CF9">
            <w:pPr>
              <w:tabs>
                <w:tab w:val="left" w:pos="68"/>
              </w:tabs>
              <w:ind w:left="68"/>
              <w:rPr>
                <w:rFonts w:ascii="Arial" w:hAnsi="Arial" w:cs="Arial"/>
                <w:sz w:val="20"/>
              </w:rPr>
            </w:pPr>
            <w:r w:rsidRPr="009F2CF9">
              <w:rPr>
                <w:rFonts w:ascii="Arial" w:hAnsi="Arial" w:cs="Arial"/>
                <w:sz w:val="20"/>
              </w:rPr>
              <w:t>Tel</w:t>
            </w:r>
          </w:p>
        </w:tc>
        <w:tc>
          <w:tcPr>
            <w:tcW w:w="4649" w:type="dxa"/>
            <w:vAlign w:val="center"/>
          </w:tcPr>
          <w:p w14:paraId="3959AFC7" w14:textId="2DC28FB1" w:rsidR="001A236D" w:rsidRPr="00D87864" w:rsidRDefault="00D87864" w:rsidP="009F2CF9">
            <w:pPr>
              <w:ind w:left="67"/>
              <w:rPr>
                <w:rFonts w:ascii="Arial" w:hAnsi="Arial" w:cs="Arial"/>
                <w:b/>
                <w:bCs/>
                <w:sz w:val="20"/>
              </w:rPr>
            </w:pPr>
            <w:r w:rsidRPr="00D87864">
              <w:rPr>
                <w:rStyle w:val="ui-provider"/>
                <w:b/>
                <w:bCs/>
              </w:rPr>
              <w:t>XXXXX redacted under FOI Section 40</w:t>
            </w:r>
          </w:p>
        </w:tc>
      </w:tr>
      <w:tr w:rsidR="001A236D" w:rsidRPr="0086165E" w14:paraId="620D86F6" w14:textId="77777777" w:rsidTr="009B6F21">
        <w:trPr>
          <w:cantSplit/>
        </w:trPr>
        <w:tc>
          <w:tcPr>
            <w:tcW w:w="3715" w:type="dxa"/>
            <w:vMerge/>
            <w:vAlign w:val="center"/>
          </w:tcPr>
          <w:p w14:paraId="1C4D9D52" w14:textId="77777777" w:rsidR="001A236D" w:rsidRPr="009F2CF9" w:rsidRDefault="001A236D" w:rsidP="009F2CF9">
            <w:pPr>
              <w:tabs>
                <w:tab w:val="left" w:pos="-180"/>
              </w:tabs>
              <w:ind w:left="34"/>
              <w:rPr>
                <w:rFonts w:ascii="Arial" w:hAnsi="Arial" w:cs="Arial"/>
                <w:sz w:val="20"/>
              </w:rPr>
            </w:pPr>
          </w:p>
        </w:tc>
        <w:tc>
          <w:tcPr>
            <w:tcW w:w="850" w:type="dxa"/>
            <w:shd w:val="clear" w:color="auto" w:fill="E0E0E0"/>
            <w:vAlign w:val="center"/>
          </w:tcPr>
          <w:p w14:paraId="68991A58" w14:textId="77777777" w:rsidR="001A236D" w:rsidRPr="009F2CF9" w:rsidRDefault="001A236D" w:rsidP="009F2CF9">
            <w:pPr>
              <w:tabs>
                <w:tab w:val="left" w:pos="68"/>
              </w:tabs>
              <w:ind w:left="68"/>
              <w:rPr>
                <w:rFonts w:ascii="Arial" w:hAnsi="Arial" w:cs="Arial"/>
                <w:sz w:val="20"/>
              </w:rPr>
            </w:pPr>
            <w:r w:rsidRPr="009F2CF9">
              <w:rPr>
                <w:rFonts w:ascii="Arial" w:hAnsi="Arial" w:cs="Arial"/>
                <w:sz w:val="20"/>
              </w:rPr>
              <w:t>e-mail</w:t>
            </w:r>
          </w:p>
        </w:tc>
        <w:tc>
          <w:tcPr>
            <w:tcW w:w="4649" w:type="dxa"/>
            <w:vAlign w:val="center"/>
          </w:tcPr>
          <w:p w14:paraId="54948DB7" w14:textId="1ECD7647" w:rsidR="001A236D" w:rsidRPr="003A33AC" w:rsidRDefault="003A33AC" w:rsidP="009F2CF9">
            <w:pPr>
              <w:ind w:left="67"/>
              <w:rPr>
                <w:rFonts w:ascii="Arial" w:hAnsi="Arial" w:cs="Arial"/>
                <w:b/>
                <w:bCs/>
                <w:sz w:val="20"/>
              </w:rPr>
            </w:pPr>
            <w:r w:rsidRPr="003A33AC">
              <w:rPr>
                <w:rStyle w:val="ui-provider"/>
                <w:b/>
                <w:bCs/>
              </w:rPr>
              <w:t>XXXXX redacted under FOI Section 40</w:t>
            </w:r>
          </w:p>
        </w:tc>
      </w:tr>
      <w:tr w:rsidR="0071376C" w:rsidRPr="0086165E" w14:paraId="65ED0EAB" w14:textId="77777777" w:rsidTr="009B6F21">
        <w:trPr>
          <w:cantSplit/>
        </w:trPr>
        <w:tc>
          <w:tcPr>
            <w:tcW w:w="3715" w:type="dxa"/>
            <w:vMerge w:val="restart"/>
            <w:shd w:val="clear" w:color="auto" w:fill="E0E0E0"/>
            <w:vAlign w:val="center"/>
          </w:tcPr>
          <w:p w14:paraId="41D5B460" w14:textId="597600CD" w:rsidR="0071376C" w:rsidRPr="009F2CF9" w:rsidRDefault="0071376C" w:rsidP="009F2CF9">
            <w:pPr>
              <w:ind w:left="34"/>
              <w:rPr>
                <w:rFonts w:ascii="Arial" w:hAnsi="Arial" w:cs="Arial"/>
                <w:b/>
                <w:sz w:val="20"/>
              </w:rPr>
            </w:pPr>
            <w:r w:rsidRPr="009F2CF9">
              <w:rPr>
                <w:rFonts w:ascii="Arial" w:hAnsi="Arial" w:cs="Arial"/>
                <w:b/>
                <w:sz w:val="20"/>
              </w:rPr>
              <w:t>Project Lead</w:t>
            </w:r>
            <w:r w:rsidR="007E54BC" w:rsidRPr="009F2CF9">
              <w:rPr>
                <w:rFonts w:ascii="Arial" w:hAnsi="Arial" w:cs="Arial"/>
                <w:b/>
                <w:sz w:val="20"/>
              </w:rPr>
              <w:t>/Business Area Contact</w:t>
            </w:r>
            <w:r w:rsidRPr="009F2CF9">
              <w:rPr>
                <w:rFonts w:ascii="Arial" w:hAnsi="Arial" w:cs="Arial"/>
                <w:sz w:val="20"/>
              </w:rPr>
              <w:br/>
            </w:r>
            <w:r w:rsidR="68710548" w:rsidRPr="009F2CF9">
              <w:rPr>
                <w:rFonts w:ascii="Arial" w:hAnsi="Arial" w:cs="Arial"/>
                <w:b/>
                <w:sz w:val="20"/>
              </w:rPr>
              <w:t>Estates Management Group</w:t>
            </w:r>
          </w:p>
        </w:tc>
        <w:tc>
          <w:tcPr>
            <w:tcW w:w="850" w:type="dxa"/>
            <w:shd w:val="clear" w:color="auto" w:fill="E0E0E0"/>
            <w:vAlign w:val="center"/>
          </w:tcPr>
          <w:p w14:paraId="3E75A703" w14:textId="77777777" w:rsidR="0071376C" w:rsidRPr="009F2CF9" w:rsidRDefault="0071376C" w:rsidP="009F2CF9">
            <w:pPr>
              <w:tabs>
                <w:tab w:val="left" w:pos="68"/>
              </w:tabs>
              <w:ind w:left="68"/>
              <w:rPr>
                <w:rFonts w:ascii="Arial" w:hAnsi="Arial" w:cs="Arial"/>
                <w:sz w:val="20"/>
              </w:rPr>
            </w:pPr>
            <w:r w:rsidRPr="009F2CF9">
              <w:rPr>
                <w:rFonts w:ascii="Arial" w:hAnsi="Arial" w:cs="Arial"/>
                <w:sz w:val="20"/>
              </w:rPr>
              <w:t>Name</w:t>
            </w:r>
          </w:p>
        </w:tc>
        <w:tc>
          <w:tcPr>
            <w:tcW w:w="4649" w:type="dxa"/>
            <w:vAlign w:val="center"/>
          </w:tcPr>
          <w:p w14:paraId="4294EA4B" w14:textId="2360E841" w:rsidR="0071376C" w:rsidRPr="003A33AC" w:rsidRDefault="003A33AC" w:rsidP="009F2CF9">
            <w:pPr>
              <w:tabs>
                <w:tab w:val="left" w:pos="-180"/>
              </w:tabs>
              <w:ind w:left="67"/>
              <w:rPr>
                <w:rFonts w:ascii="Arial" w:hAnsi="Arial" w:cs="Arial"/>
                <w:b/>
                <w:bCs/>
                <w:sz w:val="20"/>
              </w:rPr>
            </w:pPr>
            <w:r w:rsidRPr="003A33AC">
              <w:rPr>
                <w:rStyle w:val="ui-provider"/>
                <w:b/>
                <w:bCs/>
              </w:rPr>
              <w:t>XXXXX redacted under FOI Section 40</w:t>
            </w:r>
          </w:p>
        </w:tc>
      </w:tr>
      <w:tr w:rsidR="0071376C" w:rsidRPr="0086165E" w14:paraId="6068B35E" w14:textId="77777777" w:rsidTr="009B6F21">
        <w:trPr>
          <w:cantSplit/>
        </w:trPr>
        <w:tc>
          <w:tcPr>
            <w:tcW w:w="3715" w:type="dxa"/>
            <w:vMerge/>
            <w:vAlign w:val="center"/>
          </w:tcPr>
          <w:p w14:paraId="5258A4A4" w14:textId="77777777" w:rsidR="0071376C" w:rsidRPr="009F2CF9" w:rsidRDefault="0071376C" w:rsidP="009F2CF9">
            <w:pPr>
              <w:tabs>
                <w:tab w:val="left" w:pos="-180"/>
              </w:tabs>
              <w:ind w:left="34"/>
              <w:rPr>
                <w:rFonts w:ascii="Arial" w:hAnsi="Arial" w:cs="Arial"/>
                <w:sz w:val="20"/>
              </w:rPr>
            </w:pPr>
          </w:p>
        </w:tc>
        <w:tc>
          <w:tcPr>
            <w:tcW w:w="850" w:type="dxa"/>
            <w:shd w:val="clear" w:color="auto" w:fill="E0E0E0"/>
            <w:vAlign w:val="center"/>
          </w:tcPr>
          <w:p w14:paraId="2DB0FE59" w14:textId="77777777" w:rsidR="0071376C" w:rsidRPr="009F2CF9" w:rsidRDefault="0071376C" w:rsidP="009F2CF9">
            <w:pPr>
              <w:tabs>
                <w:tab w:val="left" w:pos="68"/>
              </w:tabs>
              <w:ind w:left="68"/>
              <w:rPr>
                <w:rFonts w:ascii="Arial" w:hAnsi="Arial" w:cs="Arial"/>
                <w:sz w:val="20"/>
              </w:rPr>
            </w:pPr>
            <w:r w:rsidRPr="009F2CF9">
              <w:rPr>
                <w:rFonts w:ascii="Arial" w:hAnsi="Arial" w:cs="Arial"/>
                <w:sz w:val="20"/>
              </w:rPr>
              <w:t>Tel</w:t>
            </w:r>
          </w:p>
        </w:tc>
        <w:tc>
          <w:tcPr>
            <w:tcW w:w="4649" w:type="dxa"/>
            <w:vAlign w:val="center"/>
          </w:tcPr>
          <w:p w14:paraId="7A1A5CD8" w14:textId="04B5C613" w:rsidR="0071376C" w:rsidRPr="00D87864" w:rsidRDefault="00D87864" w:rsidP="009F2CF9">
            <w:pPr>
              <w:tabs>
                <w:tab w:val="left" w:pos="-180"/>
              </w:tabs>
              <w:ind w:left="67"/>
              <w:rPr>
                <w:rFonts w:ascii="Arial" w:hAnsi="Arial" w:cs="Arial"/>
                <w:b/>
                <w:bCs/>
                <w:sz w:val="20"/>
              </w:rPr>
            </w:pPr>
            <w:r w:rsidRPr="00D87864">
              <w:rPr>
                <w:rStyle w:val="ui-provider"/>
                <w:b/>
                <w:bCs/>
              </w:rPr>
              <w:t>XXXXX redacted under FOI Section 40</w:t>
            </w:r>
          </w:p>
        </w:tc>
      </w:tr>
      <w:tr w:rsidR="0071376C" w:rsidRPr="0086165E" w14:paraId="3D87555D" w14:textId="77777777" w:rsidTr="009B6F21">
        <w:trPr>
          <w:cantSplit/>
        </w:trPr>
        <w:tc>
          <w:tcPr>
            <w:tcW w:w="3715" w:type="dxa"/>
            <w:vMerge/>
            <w:vAlign w:val="center"/>
          </w:tcPr>
          <w:p w14:paraId="2BB60261" w14:textId="77777777" w:rsidR="0071376C" w:rsidRPr="009F2CF9" w:rsidRDefault="0071376C" w:rsidP="009F2CF9">
            <w:pPr>
              <w:tabs>
                <w:tab w:val="left" w:pos="-180"/>
              </w:tabs>
              <w:ind w:hanging="540"/>
              <w:rPr>
                <w:rFonts w:ascii="Arial" w:hAnsi="Arial" w:cs="Arial"/>
                <w:sz w:val="20"/>
              </w:rPr>
            </w:pPr>
          </w:p>
        </w:tc>
        <w:tc>
          <w:tcPr>
            <w:tcW w:w="850" w:type="dxa"/>
            <w:shd w:val="clear" w:color="auto" w:fill="E0E0E0"/>
            <w:vAlign w:val="center"/>
          </w:tcPr>
          <w:p w14:paraId="008605EE" w14:textId="77777777" w:rsidR="0071376C" w:rsidRPr="009F2CF9" w:rsidRDefault="0071376C" w:rsidP="009F2CF9">
            <w:pPr>
              <w:tabs>
                <w:tab w:val="left" w:pos="68"/>
              </w:tabs>
              <w:ind w:left="68"/>
              <w:rPr>
                <w:rFonts w:ascii="Arial" w:hAnsi="Arial" w:cs="Arial"/>
                <w:sz w:val="20"/>
              </w:rPr>
            </w:pPr>
            <w:r w:rsidRPr="009F2CF9">
              <w:rPr>
                <w:rFonts w:ascii="Arial" w:hAnsi="Arial" w:cs="Arial"/>
                <w:sz w:val="20"/>
              </w:rPr>
              <w:t>e-mail</w:t>
            </w:r>
          </w:p>
        </w:tc>
        <w:tc>
          <w:tcPr>
            <w:tcW w:w="4649" w:type="dxa"/>
            <w:vAlign w:val="center"/>
          </w:tcPr>
          <w:p w14:paraId="309E21E7" w14:textId="44E39D52" w:rsidR="0071376C" w:rsidRPr="003A33AC" w:rsidRDefault="003A33AC" w:rsidP="009F2CF9">
            <w:pPr>
              <w:tabs>
                <w:tab w:val="left" w:pos="-180"/>
              </w:tabs>
              <w:ind w:left="67"/>
              <w:rPr>
                <w:rFonts w:ascii="Arial" w:hAnsi="Arial" w:cs="Arial"/>
                <w:b/>
                <w:bCs/>
                <w:sz w:val="20"/>
              </w:rPr>
            </w:pPr>
            <w:r w:rsidRPr="003A33AC">
              <w:rPr>
                <w:rStyle w:val="ui-provider"/>
                <w:b/>
                <w:bCs/>
              </w:rPr>
              <w:t>XXXXX redacted under FOI Section 40</w:t>
            </w:r>
          </w:p>
        </w:tc>
      </w:tr>
    </w:tbl>
    <w:p w14:paraId="0BE2A9D7" w14:textId="77777777" w:rsidR="001A236D" w:rsidRPr="009F2CF9" w:rsidRDefault="001A236D" w:rsidP="008D63EC">
      <w:pPr>
        <w:tabs>
          <w:tab w:val="left" w:pos="-180"/>
        </w:tabs>
        <w:ind w:hanging="540"/>
        <w:jc w:val="center"/>
        <w:rPr>
          <w:rFonts w:ascii="Arial" w:hAnsi="Arial" w:cs="Arial"/>
          <w:b/>
          <w:sz w:val="20"/>
          <w:u w:val="single"/>
        </w:rPr>
      </w:pPr>
    </w:p>
    <w:p w14:paraId="119A5F32" w14:textId="4DA281B9" w:rsidR="001A236D" w:rsidRDefault="001A236D" w:rsidP="00BA2647">
      <w:pPr>
        <w:tabs>
          <w:tab w:val="left" w:pos="-180"/>
        </w:tabs>
        <w:ind w:left="360" w:hanging="360"/>
        <w:rPr>
          <w:rFonts w:ascii="Arial" w:hAnsi="Arial" w:cs="Arial"/>
          <w:b/>
          <w:sz w:val="20"/>
        </w:rPr>
      </w:pPr>
      <w:r w:rsidRPr="009F2CF9">
        <w:rPr>
          <w:rFonts w:ascii="Arial" w:hAnsi="Arial" w:cs="Arial"/>
          <w:b/>
          <w:sz w:val="20"/>
        </w:rPr>
        <w:t>All queries/</w:t>
      </w:r>
      <w:r w:rsidR="00186D93">
        <w:rPr>
          <w:rFonts w:ascii="Arial" w:hAnsi="Arial" w:cs="Arial"/>
          <w:b/>
          <w:sz w:val="20"/>
        </w:rPr>
        <w:t xml:space="preserve">clarification </w:t>
      </w:r>
      <w:r w:rsidRPr="009F2CF9">
        <w:rPr>
          <w:rFonts w:ascii="Arial" w:hAnsi="Arial" w:cs="Arial"/>
          <w:b/>
          <w:sz w:val="20"/>
        </w:rPr>
        <w:t>q</w:t>
      </w:r>
      <w:r w:rsidR="003C66B7" w:rsidRPr="009F2CF9">
        <w:rPr>
          <w:rFonts w:ascii="Arial" w:hAnsi="Arial" w:cs="Arial"/>
          <w:b/>
          <w:sz w:val="20"/>
        </w:rPr>
        <w:t xml:space="preserve">uestions should be sent to the </w:t>
      </w:r>
      <w:r w:rsidR="00BA2647" w:rsidRPr="009F2CF9">
        <w:rPr>
          <w:rFonts w:ascii="Arial" w:hAnsi="Arial" w:cs="Arial"/>
          <w:b/>
          <w:sz w:val="20"/>
        </w:rPr>
        <w:t>Commercial Advisor</w:t>
      </w:r>
      <w:r w:rsidR="005B5A1B" w:rsidRPr="009F2CF9">
        <w:rPr>
          <w:rFonts w:ascii="Arial" w:hAnsi="Arial" w:cs="Arial"/>
          <w:b/>
          <w:sz w:val="20"/>
        </w:rPr>
        <w:t xml:space="preserve"> in the first instance. If </w:t>
      </w:r>
      <w:r w:rsidR="00E758F3" w:rsidRPr="009F2CF9">
        <w:rPr>
          <w:rFonts w:ascii="Arial" w:hAnsi="Arial" w:cs="Arial"/>
          <w:b/>
          <w:sz w:val="20"/>
        </w:rPr>
        <w:t>a response is not received in a reasonable time, please contact the Project Lead.</w:t>
      </w:r>
    </w:p>
    <w:p w14:paraId="20A7EE48" w14:textId="55D835AF" w:rsidR="007739FC" w:rsidRDefault="007739FC" w:rsidP="00BA2647">
      <w:pPr>
        <w:tabs>
          <w:tab w:val="left" w:pos="-180"/>
        </w:tabs>
        <w:ind w:left="360" w:hanging="360"/>
        <w:rPr>
          <w:rFonts w:ascii="Arial" w:hAnsi="Arial" w:cs="Arial"/>
          <w:b/>
          <w:sz w:val="20"/>
        </w:rPr>
      </w:pPr>
    </w:p>
    <w:p w14:paraId="2B2988E3" w14:textId="77777777" w:rsidR="0032641F" w:rsidRDefault="0032641F" w:rsidP="00BA2647">
      <w:pPr>
        <w:tabs>
          <w:tab w:val="left" w:pos="-180"/>
        </w:tabs>
        <w:ind w:left="360" w:hanging="360"/>
        <w:rPr>
          <w:rFonts w:ascii="Arial" w:hAnsi="Arial" w:cs="Arial"/>
          <w:b/>
          <w:sz w:val="20"/>
        </w:rPr>
      </w:pPr>
    </w:p>
    <w:p w14:paraId="1D497B8B" w14:textId="18577227" w:rsidR="002D0917" w:rsidRPr="002F7E73" w:rsidRDefault="005358B8" w:rsidP="00F55ED1">
      <w:pPr>
        <w:spacing w:after="240"/>
        <w:ind w:left="567" w:hanging="567"/>
        <w:rPr>
          <w:rFonts w:ascii="Arial" w:hAnsi="Arial" w:cs="Arial"/>
          <w:b/>
          <w:sz w:val="20"/>
        </w:rPr>
      </w:pPr>
      <w:bookmarkStart w:id="40" w:name="_Toc253400972"/>
      <w:r w:rsidRPr="002F7E73">
        <w:rPr>
          <w:rFonts w:ascii="Arial" w:hAnsi="Arial" w:cs="Arial"/>
          <w:b/>
          <w:sz w:val="20"/>
        </w:rPr>
        <w:t>1</w:t>
      </w:r>
      <w:r w:rsidR="009B6F21">
        <w:rPr>
          <w:rFonts w:ascii="Arial" w:hAnsi="Arial" w:cs="Arial"/>
          <w:b/>
          <w:sz w:val="20"/>
        </w:rPr>
        <w:t>4</w:t>
      </w:r>
      <w:r w:rsidR="00904F8C" w:rsidRPr="002F7E73">
        <w:rPr>
          <w:rFonts w:ascii="Arial" w:hAnsi="Arial" w:cs="Arial"/>
          <w:b/>
          <w:sz w:val="20"/>
        </w:rPr>
        <w:t xml:space="preserve">. </w:t>
      </w:r>
      <w:r w:rsidR="00F55ED1">
        <w:rPr>
          <w:rFonts w:ascii="Arial" w:hAnsi="Arial" w:cs="Arial"/>
          <w:b/>
          <w:bCs/>
          <w:sz w:val="20"/>
        </w:rPr>
        <w:tab/>
      </w:r>
      <w:r w:rsidR="002D0917" w:rsidRPr="002F7E73">
        <w:rPr>
          <w:rFonts w:ascii="Arial" w:hAnsi="Arial" w:cs="Arial"/>
          <w:b/>
          <w:sz w:val="20"/>
        </w:rPr>
        <w:t>Annexes</w:t>
      </w:r>
    </w:p>
    <w:p w14:paraId="27154E0D" w14:textId="15C9B27A" w:rsidR="001A236D" w:rsidRPr="009F2CF9" w:rsidRDefault="001A236D" w:rsidP="00F55ED1">
      <w:pPr>
        <w:pStyle w:val="Heading3"/>
        <w:numPr>
          <w:ilvl w:val="2"/>
          <w:numId w:val="0"/>
        </w:numPr>
        <w:tabs>
          <w:tab w:val="clear" w:pos="0"/>
        </w:tabs>
        <w:spacing w:before="0" w:after="0"/>
        <w:ind w:left="567" w:hanging="567"/>
        <w:rPr>
          <w:rFonts w:cs="Arial"/>
          <w:sz w:val="20"/>
          <w:u w:val="single"/>
        </w:rPr>
      </w:pPr>
      <w:bookmarkStart w:id="41" w:name="_Toc92796348"/>
      <w:bookmarkStart w:id="42" w:name="_Toc119072812"/>
      <w:r w:rsidRPr="009F2CF9">
        <w:rPr>
          <w:rFonts w:cs="Arial"/>
          <w:sz w:val="20"/>
        </w:rPr>
        <w:t>Annex 1 – Evaluation Criteria:</w:t>
      </w:r>
      <w:bookmarkEnd w:id="41"/>
      <w:bookmarkEnd w:id="42"/>
      <w:r w:rsidRPr="009F2CF9">
        <w:rPr>
          <w:rFonts w:cs="Arial"/>
          <w:sz w:val="20"/>
        </w:rPr>
        <w:t xml:space="preserve"> </w:t>
      </w:r>
      <w:bookmarkEnd w:id="40"/>
    </w:p>
    <w:p w14:paraId="3C90F1B4" w14:textId="4DF10C7D" w:rsidR="00D70D80" w:rsidRPr="009F2CF9" w:rsidRDefault="00D70D80" w:rsidP="00D9216B">
      <w:pPr>
        <w:ind w:left="-180"/>
        <w:rPr>
          <w:rFonts w:ascii="Arial" w:hAnsi="Arial" w:cs="Arial"/>
          <w:sz w:val="20"/>
        </w:rPr>
      </w:pPr>
    </w:p>
    <w:p w14:paraId="3378E483" w14:textId="0FB386C6" w:rsidR="00B675DC" w:rsidRDefault="00B675DC" w:rsidP="00A22DD0">
      <w:pPr>
        <w:rPr>
          <w:rFonts w:ascii="Arial" w:hAnsi="Arial" w:cs="Arial"/>
          <w:b/>
          <w:sz w:val="20"/>
        </w:rPr>
      </w:pPr>
      <w:r w:rsidRPr="009F2CF9">
        <w:rPr>
          <w:rFonts w:ascii="Arial" w:hAnsi="Arial" w:cs="Arial"/>
          <w:b/>
          <w:sz w:val="20"/>
        </w:rPr>
        <w:t xml:space="preserve">Mandatory Criteria </w:t>
      </w:r>
    </w:p>
    <w:p w14:paraId="061DC57F" w14:textId="77777777" w:rsidR="00E166FB" w:rsidRPr="009F2CF9" w:rsidRDefault="00E166FB" w:rsidP="009F2CF9">
      <w:pPr>
        <w:ind w:left="-181"/>
        <w:rPr>
          <w:rFonts w:ascii="Arial" w:hAnsi="Arial" w:cs="Arial"/>
          <w:b/>
          <w:sz w:val="20"/>
          <w:highlight w:val="yellow"/>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418"/>
      </w:tblGrid>
      <w:tr w:rsidR="00897F3F" w:rsidRPr="00D6543C" w14:paraId="32B41809" w14:textId="77777777" w:rsidTr="003A33AC">
        <w:trPr>
          <w:trHeight w:val="553"/>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5CD562EC" w14:textId="77777777" w:rsidR="00897F3F" w:rsidRPr="009F2CF9" w:rsidRDefault="00897F3F" w:rsidP="003A33AC">
            <w:pPr>
              <w:jc w:val="center"/>
              <w:rPr>
                <w:rFonts w:ascii="Arial" w:hAnsi="Arial" w:cs="Arial"/>
                <w:b/>
                <w:sz w:val="20"/>
              </w:rPr>
            </w:pPr>
            <w:r w:rsidRPr="009F2CF9">
              <w:rPr>
                <w:rFonts w:ascii="Arial" w:hAnsi="Arial" w:cs="Arial"/>
                <w:b/>
                <w:sz w:val="20"/>
              </w:rPr>
              <w:t>Mandatory Criteria Description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40EC41" w14:textId="77777777" w:rsidR="00897F3F" w:rsidRPr="009F2CF9" w:rsidRDefault="00897F3F" w:rsidP="003A33AC">
            <w:pPr>
              <w:jc w:val="center"/>
              <w:rPr>
                <w:rFonts w:ascii="Arial" w:hAnsi="Arial" w:cs="Arial"/>
                <w:b/>
                <w:sz w:val="20"/>
              </w:rPr>
            </w:pPr>
            <w:r w:rsidRPr="009F2CF9">
              <w:rPr>
                <w:rFonts w:ascii="Arial" w:hAnsi="Arial" w:cs="Arial"/>
                <w:b/>
                <w:sz w:val="20"/>
              </w:rPr>
              <w:t xml:space="preserve">Scoring </w:t>
            </w:r>
          </w:p>
        </w:tc>
      </w:tr>
      <w:tr w:rsidR="00897F3F" w:rsidRPr="00D6543C" w14:paraId="37D6482F" w14:textId="77777777" w:rsidTr="003A33AC">
        <w:trPr>
          <w:trHeight w:val="553"/>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420AE15F" w14:textId="2930FC40" w:rsidR="00897F3F" w:rsidRPr="009F2CF9" w:rsidRDefault="00D0292E" w:rsidP="003A33AC">
            <w:pPr>
              <w:rPr>
                <w:rFonts w:ascii="Arial" w:hAnsi="Arial" w:cs="Arial"/>
                <w:sz w:val="20"/>
              </w:rPr>
            </w:pPr>
            <w:r>
              <w:rPr>
                <w:rFonts w:ascii="Arial" w:hAnsi="Arial" w:cs="Arial"/>
                <w:color w:val="242424"/>
                <w:sz w:val="20"/>
                <w:shd w:val="clear" w:color="auto" w:fill="FFFFFF"/>
              </w:rPr>
              <w:t xml:space="preserve">The Supplier confirms that they can supply, </w:t>
            </w:r>
            <w:proofErr w:type="gramStart"/>
            <w:r>
              <w:rPr>
                <w:rFonts w:ascii="Arial" w:hAnsi="Arial" w:cs="Arial"/>
                <w:color w:val="242424"/>
                <w:sz w:val="20"/>
                <w:shd w:val="clear" w:color="auto" w:fill="FFFFFF"/>
              </w:rPr>
              <w:t>install</w:t>
            </w:r>
            <w:proofErr w:type="gramEnd"/>
            <w:r>
              <w:rPr>
                <w:rFonts w:ascii="Arial" w:hAnsi="Arial" w:cs="Arial"/>
                <w:color w:val="242424"/>
                <w:sz w:val="20"/>
                <w:shd w:val="clear" w:color="auto" w:fill="FFFFFF"/>
              </w:rPr>
              <w:t xml:space="preserve"> and provide ongoing support and maintenance to the locations detailed in </w:t>
            </w:r>
            <w:r w:rsidR="009B6F21">
              <w:rPr>
                <w:rFonts w:ascii="Arial" w:hAnsi="Arial" w:cs="Arial"/>
                <w:color w:val="242424"/>
                <w:sz w:val="20"/>
                <w:shd w:val="clear" w:color="auto" w:fill="FFFFFF"/>
              </w:rPr>
              <w:t>S</w:t>
            </w:r>
            <w:r>
              <w:rPr>
                <w:rFonts w:ascii="Arial" w:hAnsi="Arial" w:cs="Arial"/>
                <w:color w:val="242424"/>
                <w:sz w:val="20"/>
                <w:shd w:val="clear" w:color="auto" w:fill="FFFFFF"/>
              </w:rPr>
              <w:t>ection 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74BF29" w14:textId="77777777" w:rsidR="00897F3F" w:rsidRPr="009F2CF9" w:rsidRDefault="00897F3F" w:rsidP="003A33AC">
            <w:pPr>
              <w:jc w:val="center"/>
              <w:rPr>
                <w:rFonts w:ascii="Arial" w:hAnsi="Arial" w:cs="Arial"/>
                <w:sz w:val="20"/>
              </w:rPr>
            </w:pPr>
            <w:r w:rsidRPr="009F2CF9">
              <w:rPr>
                <w:rFonts w:ascii="Arial" w:hAnsi="Arial" w:cs="Arial"/>
                <w:sz w:val="20"/>
              </w:rPr>
              <w:t>Pass/Fail</w:t>
            </w:r>
          </w:p>
        </w:tc>
      </w:tr>
      <w:tr w:rsidR="00897F3F" w:rsidRPr="00D6543C" w14:paraId="63052F20" w14:textId="77777777" w:rsidTr="003A33AC">
        <w:trPr>
          <w:trHeight w:val="553"/>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329C0712" w14:textId="55F3392A" w:rsidR="00897F3F" w:rsidRPr="009F2CF9" w:rsidRDefault="00897F3F" w:rsidP="003A33AC">
            <w:pPr>
              <w:rPr>
                <w:rFonts w:ascii="Arial" w:hAnsi="Arial" w:cs="Arial"/>
                <w:sz w:val="20"/>
              </w:rPr>
            </w:pPr>
            <w:r w:rsidRPr="009F2CF9">
              <w:rPr>
                <w:rFonts w:ascii="Arial" w:hAnsi="Arial" w:cs="Arial"/>
                <w:sz w:val="20"/>
              </w:rPr>
              <w:t xml:space="preserve">The Supplier confirms they can provide </w:t>
            </w:r>
            <w:r w:rsidR="00907985" w:rsidRPr="009F2CF9">
              <w:rPr>
                <w:rFonts w:ascii="Arial" w:hAnsi="Arial" w:cs="Arial"/>
                <w:sz w:val="20"/>
              </w:rPr>
              <w:t>the solution</w:t>
            </w:r>
            <w:r w:rsidRPr="009F2CF9">
              <w:rPr>
                <w:rFonts w:ascii="Arial" w:hAnsi="Arial" w:cs="Arial"/>
                <w:sz w:val="20"/>
              </w:rPr>
              <w:t xml:space="preserve"> and complete installation works in line with the dates in Section 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C808C5" w14:textId="77777777" w:rsidR="00897F3F" w:rsidRPr="009F2CF9" w:rsidRDefault="00897F3F" w:rsidP="003A33AC">
            <w:pPr>
              <w:jc w:val="center"/>
              <w:rPr>
                <w:rFonts w:ascii="Arial" w:hAnsi="Arial" w:cs="Arial"/>
                <w:sz w:val="20"/>
              </w:rPr>
            </w:pPr>
            <w:r w:rsidRPr="009F2CF9">
              <w:rPr>
                <w:rFonts w:ascii="Arial" w:hAnsi="Arial" w:cs="Arial"/>
                <w:sz w:val="20"/>
              </w:rPr>
              <w:t>Pass/Fail</w:t>
            </w:r>
          </w:p>
        </w:tc>
      </w:tr>
      <w:tr w:rsidR="00897F3F" w:rsidRPr="00D6543C" w14:paraId="73335EEF" w14:textId="77777777" w:rsidTr="003A33AC">
        <w:trPr>
          <w:trHeight w:val="553"/>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58EDDC5A" w14:textId="0B060CB2" w:rsidR="00897F3F" w:rsidRPr="009F2CF9" w:rsidRDefault="00897F3F" w:rsidP="003A33AC">
            <w:pPr>
              <w:rPr>
                <w:rFonts w:ascii="Arial" w:hAnsi="Arial" w:cs="Arial"/>
                <w:sz w:val="20"/>
              </w:rPr>
            </w:pPr>
            <w:r w:rsidRPr="009F2CF9">
              <w:rPr>
                <w:rFonts w:ascii="Arial" w:hAnsi="Arial" w:cs="Arial"/>
                <w:sz w:val="20"/>
              </w:rPr>
              <w:t xml:space="preserve">The Supplier must agree to adhere to the code of conduct. (See Annex </w:t>
            </w:r>
            <w:r w:rsidR="00D0292E">
              <w:rPr>
                <w:rFonts w:ascii="Arial" w:hAnsi="Arial" w:cs="Arial"/>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2B60F5" w14:textId="77777777" w:rsidR="00897F3F" w:rsidRPr="009F2CF9" w:rsidRDefault="00897F3F" w:rsidP="003A33AC">
            <w:pPr>
              <w:jc w:val="center"/>
              <w:rPr>
                <w:rFonts w:ascii="Arial" w:hAnsi="Arial" w:cs="Arial"/>
                <w:sz w:val="20"/>
              </w:rPr>
            </w:pPr>
            <w:r w:rsidRPr="009F2CF9">
              <w:rPr>
                <w:rFonts w:ascii="Arial" w:hAnsi="Arial" w:cs="Arial"/>
                <w:sz w:val="20"/>
              </w:rPr>
              <w:t>Pass/Fail</w:t>
            </w:r>
          </w:p>
        </w:tc>
      </w:tr>
    </w:tbl>
    <w:p w14:paraId="114AF3E8" w14:textId="34FD0807" w:rsidR="39EFF026" w:rsidRPr="009F2CF9" w:rsidRDefault="39EFF026" w:rsidP="00DB7E3D">
      <w:pPr>
        <w:rPr>
          <w:rFonts w:ascii="Arial" w:hAnsi="Arial" w:cs="Arial"/>
          <w:sz w:val="20"/>
          <w:highlight w:val="yellow"/>
        </w:rPr>
      </w:pPr>
    </w:p>
    <w:p w14:paraId="4646731B" w14:textId="024063B6" w:rsidR="008A5CAF" w:rsidRPr="009F2CF9" w:rsidRDefault="008A5CAF">
      <w:pPr>
        <w:rPr>
          <w:rFonts w:ascii="Arial" w:hAnsi="Arial" w:cs="Arial"/>
          <w:b/>
          <w:sz w:val="20"/>
        </w:rPr>
      </w:pPr>
    </w:p>
    <w:p w14:paraId="0B7D315D" w14:textId="4114CA20" w:rsidR="008E5C2F" w:rsidRPr="009F2CF9" w:rsidRDefault="00597ADD" w:rsidP="00DB7E3D">
      <w:pPr>
        <w:rPr>
          <w:rFonts w:ascii="Arial" w:hAnsi="Arial" w:cs="Arial"/>
          <w:b/>
          <w:sz w:val="20"/>
        </w:rPr>
      </w:pPr>
      <w:r w:rsidRPr="009F2CF9">
        <w:rPr>
          <w:rFonts w:ascii="Arial" w:hAnsi="Arial" w:cs="Arial"/>
          <w:b/>
          <w:sz w:val="20"/>
        </w:rPr>
        <w:t>Scored Quality Criteria</w:t>
      </w:r>
    </w:p>
    <w:p w14:paraId="0955CE20" w14:textId="4522739E" w:rsidR="004B3C1E" w:rsidRPr="009F2CF9" w:rsidRDefault="004B3C1E" w:rsidP="005A7DF2">
      <w:pPr>
        <w:tabs>
          <w:tab w:val="num" w:pos="-180"/>
        </w:tabs>
        <w:ind w:hanging="114"/>
        <w:rPr>
          <w:rFonts w:ascii="Arial" w:hAnsi="Arial" w:cs="Arial"/>
          <w:b/>
          <w:sz w:val="20"/>
          <w:highlight w:val="yellow"/>
        </w:rPr>
      </w:pP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1688"/>
        <w:gridCol w:w="5988"/>
        <w:gridCol w:w="1431"/>
      </w:tblGrid>
      <w:tr w:rsidR="00DF4298" w:rsidRPr="00CD1951" w14:paraId="5EE038B8" w14:textId="77777777" w:rsidTr="003A33AC">
        <w:trPr>
          <w:trHeight w:val="151"/>
        </w:trPr>
        <w:tc>
          <w:tcPr>
            <w:tcW w:w="1143" w:type="dxa"/>
            <w:shd w:val="clear" w:color="auto" w:fill="auto"/>
            <w:vAlign w:val="center"/>
          </w:tcPr>
          <w:p w14:paraId="5A318650" w14:textId="77777777" w:rsidR="00DF4298" w:rsidRPr="00CD1951" w:rsidRDefault="00DF4298" w:rsidP="003A33AC">
            <w:pPr>
              <w:ind w:right="-108"/>
              <w:jc w:val="center"/>
              <w:rPr>
                <w:rFonts w:ascii="Arial" w:hAnsi="Arial" w:cs="Arial"/>
                <w:b/>
                <w:sz w:val="20"/>
              </w:rPr>
            </w:pPr>
            <w:r w:rsidRPr="00CD1951">
              <w:rPr>
                <w:rFonts w:ascii="Arial" w:hAnsi="Arial" w:cs="Arial"/>
                <w:b/>
                <w:sz w:val="20"/>
              </w:rPr>
              <w:t>Primary Criteria</w:t>
            </w:r>
          </w:p>
        </w:tc>
        <w:tc>
          <w:tcPr>
            <w:tcW w:w="1688" w:type="dxa"/>
            <w:shd w:val="clear" w:color="auto" w:fill="auto"/>
            <w:vAlign w:val="center"/>
          </w:tcPr>
          <w:p w14:paraId="38FA9563" w14:textId="77777777" w:rsidR="00DF4298" w:rsidRPr="00CD1951" w:rsidRDefault="00DF4298" w:rsidP="003A33AC">
            <w:pPr>
              <w:ind w:right="-108"/>
              <w:jc w:val="center"/>
              <w:rPr>
                <w:rFonts w:ascii="Arial" w:hAnsi="Arial" w:cs="Arial"/>
                <w:b/>
                <w:sz w:val="20"/>
              </w:rPr>
            </w:pPr>
            <w:r w:rsidRPr="00CD1951">
              <w:rPr>
                <w:rFonts w:ascii="Arial" w:hAnsi="Arial" w:cs="Arial"/>
                <w:b/>
                <w:sz w:val="20"/>
              </w:rPr>
              <w:t xml:space="preserve">Sub-Criteria </w:t>
            </w:r>
          </w:p>
        </w:tc>
        <w:tc>
          <w:tcPr>
            <w:tcW w:w="5988" w:type="dxa"/>
            <w:shd w:val="clear" w:color="auto" w:fill="auto"/>
            <w:vAlign w:val="center"/>
          </w:tcPr>
          <w:p w14:paraId="0041C724" w14:textId="77777777" w:rsidR="00DF4298" w:rsidRPr="00CD1951" w:rsidRDefault="00DF4298" w:rsidP="003A33AC">
            <w:pPr>
              <w:jc w:val="center"/>
              <w:rPr>
                <w:rFonts w:ascii="Arial" w:hAnsi="Arial" w:cs="Arial"/>
                <w:b/>
                <w:bCs/>
                <w:sz w:val="20"/>
              </w:rPr>
            </w:pPr>
            <w:r w:rsidRPr="00CD1951">
              <w:rPr>
                <w:rFonts w:ascii="Arial" w:hAnsi="Arial" w:cs="Arial"/>
                <w:b/>
                <w:bCs/>
                <w:sz w:val="20"/>
              </w:rPr>
              <w:t>Description</w:t>
            </w:r>
          </w:p>
        </w:tc>
        <w:tc>
          <w:tcPr>
            <w:tcW w:w="1431" w:type="dxa"/>
            <w:shd w:val="clear" w:color="auto" w:fill="auto"/>
            <w:vAlign w:val="center"/>
          </w:tcPr>
          <w:p w14:paraId="76817130" w14:textId="77777777" w:rsidR="00DF4298" w:rsidRPr="00CD1951" w:rsidRDefault="00DF4298" w:rsidP="003A33AC">
            <w:pPr>
              <w:ind w:right="-108"/>
              <w:jc w:val="center"/>
              <w:rPr>
                <w:rFonts w:ascii="Arial" w:hAnsi="Arial" w:cs="Arial"/>
                <w:b/>
                <w:sz w:val="20"/>
              </w:rPr>
            </w:pPr>
            <w:r w:rsidRPr="00CD1951">
              <w:rPr>
                <w:rFonts w:ascii="Arial" w:hAnsi="Arial" w:cs="Arial"/>
                <w:b/>
                <w:sz w:val="20"/>
              </w:rPr>
              <w:t>Individual Sub -Criteria Weighting (%)</w:t>
            </w:r>
          </w:p>
        </w:tc>
      </w:tr>
      <w:tr w:rsidR="00DF4298" w:rsidRPr="00CD1951" w14:paraId="2BDB8E9B" w14:textId="77777777" w:rsidTr="003A33AC">
        <w:trPr>
          <w:trHeight w:val="580"/>
        </w:trPr>
        <w:tc>
          <w:tcPr>
            <w:tcW w:w="1143" w:type="dxa"/>
            <w:vMerge w:val="restart"/>
            <w:shd w:val="clear" w:color="auto" w:fill="auto"/>
            <w:vAlign w:val="center"/>
          </w:tcPr>
          <w:p w14:paraId="5AECE3DA" w14:textId="77777777" w:rsidR="00DF4298" w:rsidRPr="00CD1951" w:rsidRDefault="00DF4298" w:rsidP="003A33AC">
            <w:pPr>
              <w:jc w:val="center"/>
              <w:rPr>
                <w:rFonts w:ascii="Arial" w:hAnsi="Arial" w:cs="Arial"/>
                <w:bCs/>
                <w:sz w:val="20"/>
              </w:rPr>
            </w:pPr>
            <w:r w:rsidRPr="00CD1951">
              <w:rPr>
                <w:rFonts w:ascii="Arial" w:hAnsi="Arial" w:cs="Arial"/>
                <w:bCs/>
                <w:sz w:val="20"/>
              </w:rPr>
              <w:t>Quality</w:t>
            </w:r>
          </w:p>
        </w:tc>
        <w:tc>
          <w:tcPr>
            <w:tcW w:w="1688" w:type="dxa"/>
            <w:vMerge w:val="restart"/>
            <w:shd w:val="clear" w:color="auto" w:fill="auto"/>
            <w:vAlign w:val="center"/>
          </w:tcPr>
          <w:p w14:paraId="4CEE0972" w14:textId="77777777" w:rsidR="00DF4298" w:rsidRPr="00CD1951" w:rsidRDefault="00DF4298" w:rsidP="003A33AC">
            <w:pPr>
              <w:jc w:val="center"/>
              <w:rPr>
                <w:rFonts w:ascii="Arial" w:hAnsi="Arial" w:cs="Arial"/>
                <w:sz w:val="20"/>
              </w:rPr>
            </w:pPr>
            <w:r w:rsidRPr="00CD1951">
              <w:rPr>
                <w:rFonts w:ascii="Arial" w:hAnsi="Arial" w:cs="Arial"/>
                <w:sz w:val="20"/>
              </w:rPr>
              <w:t>Project Plan/ Schedule of Works</w:t>
            </w:r>
          </w:p>
        </w:tc>
        <w:tc>
          <w:tcPr>
            <w:tcW w:w="5988" w:type="dxa"/>
            <w:shd w:val="clear" w:color="auto" w:fill="auto"/>
            <w:vAlign w:val="center"/>
          </w:tcPr>
          <w:p w14:paraId="62ED3FCA" w14:textId="77777777" w:rsidR="00DF4298" w:rsidRPr="00CD1951" w:rsidRDefault="00DF4298" w:rsidP="003A33AC">
            <w:pPr>
              <w:rPr>
                <w:rFonts w:ascii="Arial" w:hAnsi="Arial" w:cs="Arial"/>
                <w:sz w:val="20"/>
              </w:rPr>
            </w:pPr>
          </w:p>
          <w:p w14:paraId="5B738BE5" w14:textId="40CD0125" w:rsidR="00DF4298" w:rsidRDefault="00DF4298" w:rsidP="003A33AC">
            <w:pPr>
              <w:rPr>
                <w:rFonts w:ascii="Arial" w:hAnsi="Arial" w:cs="Arial"/>
                <w:sz w:val="20"/>
              </w:rPr>
            </w:pPr>
            <w:r w:rsidRPr="00CD1951">
              <w:rPr>
                <w:rFonts w:ascii="Arial" w:hAnsi="Arial" w:cs="Arial"/>
                <w:sz w:val="20"/>
              </w:rPr>
              <w:t xml:space="preserve">Bidders are required to provide one (1) example of works carried out in the past </w:t>
            </w:r>
            <w:r w:rsidR="00E76938">
              <w:rPr>
                <w:rFonts w:ascii="Arial" w:hAnsi="Arial" w:cs="Arial"/>
                <w:sz w:val="20"/>
              </w:rPr>
              <w:t>two</w:t>
            </w:r>
            <w:r w:rsidRPr="00CD1951">
              <w:rPr>
                <w:rFonts w:ascii="Arial" w:hAnsi="Arial" w:cs="Arial"/>
                <w:sz w:val="20"/>
              </w:rPr>
              <w:t xml:space="preserve"> (</w:t>
            </w:r>
            <w:r w:rsidR="00556EEA">
              <w:rPr>
                <w:rFonts w:ascii="Arial" w:hAnsi="Arial" w:cs="Arial"/>
                <w:sz w:val="20"/>
              </w:rPr>
              <w:t>2</w:t>
            </w:r>
            <w:r w:rsidRPr="00CD1951">
              <w:rPr>
                <w:rFonts w:ascii="Arial" w:hAnsi="Arial" w:cs="Arial"/>
                <w:sz w:val="20"/>
              </w:rPr>
              <w:t>) years that demonstrate that the Bidder has the relevant experience in delivering works of a comparative s</w:t>
            </w:r>
            <w:r w:rsidR="00756FDF">
              <w:rPr>
                <w:rFonts w:ascii="Arial" w:hAnsi="Arial" w:cs="Arial"/>
                <w:sz w:val="20"/>
              </w:rPr>
              <w:t>cale</w:t>
            </w:r>
            <w:r w:rsidR="009E2408">
              <w:rPr>
                <w:rFonts w:ascii="Arial" w:hAnsi="Arial" w:cs="Arial"/>
                <w:sz w:val="20"/>
              </w:rPr>
              <w:t xml:space="preserve"> </w:t>
            </w:r>
            <w:r w:rsidRPr="00CD1951">
              <w:rPr>
                <w:rFonts w:ascii="Arial" w:hAnsi="Arial" w:cs="Arial"/>
                <w:sz w:val="20"/>
              </w:rPr>
              <w:t>and complexity</w:t>
            </w:r>
            <w:r w:rsidR="00664F8A">
              <w:rPr>
                <w:rFonts w:ascii="Arial" w:hAnsi="Arial" w:cs="Arial"/>
                <w:sz w:val="20"/>
              </w:rPr>
              <w:t>.</w:t>
            </w:r>
          </w:p>
          <w:p w14:paraId="3017BB79" w14:textId="77777777" w:rsidR="00664F8A" w:rsidRPr="00CD1951" w:rsidRDefault="00664F8A" w:rsidP="003A33AC">
            <w:pPr>
              <w:rPr>
                <w:rFonts w:ascii="Arial" w:hAnsi="Arial" w:cs="Arial"/>
                <w:sz w:val="20"/>
              </w:rPr>
            </w:pPr>
          </w:p>
          <w:p w14:paraId="7ACAB62A" w14:textId="503C6D1E" w:rsidR="00DF4298" w:rsidRPr="00CD1951" w:rsidRDefault="00DF4298" w:rsidP="003A33AC">
            <w:pPr>
              <w:rPr>
                <w:rFonts w:ascii="Arial" w:hAnsi="Arial" w:cs="Arial"/>
                <w:sz w:val="20"/>
              </w:rPr>
            </w:pPr>
            <w:r w:rsidRPr="00CD1951">
              <w:rPr>
                <w:rFonts w:ascii="Arial" w:hAnsi="Arial" w:cs="Arial"/>
                <w:sz w:val="20"/>
              </w:rPr>
              <w:t>Please use a maximum of 1,</w:t>
            </w:r>
            <w:r w:rsidR="00003D4A">
              <w:rPr>
                <w:rFonts w:ascii="Arial" w:hAnsi="Arial" w:cs="Arial"/>
                <w:sz w:val="20"/>
              </w:rPr>
              <w:t>0</w:t>
            </w:r>
            <w:r w:rsidRPr="00CD1951">
              <w:rPr>
                <w:rFonts w:ascii="Arial" w:hAnsi="Arial" w:cs="Arial"/>
                <w:sz w:val="20"/>
              </w:rPr>
              <w:t>00 words.</w:t>
            </w:r>
          </w:p>
          <w:p w14:paraId="4DBB71A0" w14:textId="77777777" w:rsidR="00DF4298" w:rsidRPr="00CD1951" w:rsidRDefault="00DF4298" w:rsidP="003A33AC">
            <w:pPr>
              <w:jc w:val="center"/>
              <w:rPr>
                <w:rFonts w:ascii="Arial" w:hAnsi="Arial" w:cs="Arial"/>
                <w:sz w:val="20"/>
              </w:rPr>
            </w:pPr>
          </w:p>
        </w:tc>
        <w:tc>
          <w:tcPr>
            <w:tcW w:w="1431" w:type="dxa"/>
            <w:shd w:val="clear" w:color="auto" w:fill="auto"/>
            <w:vAlign w:val="center"/>
          </w:tcPr>
          <w:p w14:paraId="2B02F772" w14:textId="0E90860E" w:rsidR="00DF4298" w:rsidRPr="00CD1951" w:rsidRDefault="008B3E27" w:rsidP="003A33AC">
            <w:pPr>
              <w:jc w:val="center"/>
              <w:rPr>
                <w:rFonts w:ascii="Arial" w:hAnsi="Arial" w:cs="Arial"/>
                <w:sz w:val="20"/>
              </w:rPr>
            </w:pPr>
            <w:r w:rsidRPr="009F2CF9">
              <w:rPr>
                <w:rFonts w:ascii="Arial" w:hAnsi="Arial" w:cs="Arial"/>
                <w:sz w:val="20"/>
              </w:rPr>
              <w:t>15</w:t>
            </w:r>
          </w:p>
        </w:tc>
      </w:tr>
      <w:tr w:rsidR="00DF4298" w:rsidRPr="00CD1951" w14:paraId="07E6751D" w14:textId="77777777" w:rsidTr="003A33AC">
        <w:trPr>
          <w:trHeight w:val="1173"/>
        </w:trPr>
        <w:tc>
          <w:tcPr>
            <w:tcW w:w="1143" w:type="dxa"/>
            <w:vMerge/>
            <w:shd w:val="clear" w:color="auto" w:fill="auto"/>
            <w:vAlign w:val="center"/>
          </w:tcPr>
          <w:p w14:paraId="5D7201B9" w14:textId="77777777" w:rsidR="00DF4298" w:rsidRPr="009F2CF9" w:rsidRDefault="00DF4298" w:rsidP="003A33AC">
            <w:pPr>
              <w:jc w:val="center"/>
              <w:rPr>
                <w:rFonts w:ascii="Arial" w:hAnsi="Arial" w:cs="Arial"/>
                <w:b/>
                <w:sz w:val="20"/>
              </w:rPr>
            </w:pPr>
          </w:p>
        </w:tc>
        <w:tc>
          <w:tcPr>
            <w:tcW w:w="1688" w:type="dxa"/>
            <w:vMerge/>
            <w:shd w:val="clear" w:color="auto" w:fill="auto"/>
            <w:vAlign w:val="center"/>
          </w:tcPr>
          <w:p w14:paraId="79B90D0A" w14:textId="77777777" w:rsidR="00DF4298" w:rsidRPr="009F2CF9" w:rsidRDefault="00DF4298" w:rsidP="003A33AC">
            <w:pPr>
              <w:jc w:val="center"/>
              <w:rPr>
                <w:rFonts w:ascii="Arial" w:hAnsi="Arial" w:cs="Arial"/>
                <w:sz w:val="20"/>
              </w:rPr>
            </w:pPr>
          </w:p>
        </w:tc>
        <w:tc>
          <w:tcPr>
            <w:tcW w:w="5988" w:type="dxa"/>
            <w:shd w:val="clear" w:color="auto" w:fill="auto"/>
            <w:vAlign w:val="center"/>
          </w:tcPr>
          <w:p w14:paraId="4B363BFB" w14:textId="77777777" w:rsidR="00DF4298" w:rsidRPr="00971D65" w:rsidRDefault="00DF4298" w:rsidP="003A33AC">
            <w:pPr>
              <w:rPr>
                <w:rFonts w:ascii="Arial" w:hAnsi="Arial" w:cs="Arial"/>
                <w:sz w:val="20"/>
              </w:rPr>
            </w:pPr>
          </w:p>
          <w:p w14:paraId="7AA7F60E" w14:textId="169DF567" w:rsidR="00DF4298" w:rsidRPr="00CD1951" w:rsidRDefault="00DF4298" w:rsidP="003A33AC">
            <w:pPr>
              <w:rPr>
                <w:rFonts w:ascii="Arial" w:hAnsi="Arial" w:cs="Arial"/>
                <w:sz w:val="20"/>
              </w:rPr>
            </w:pPr>
            <w:r w:rsidRPr="00CD1951">
              <w:rPr>
                <w:rFonts w:ascii="Arial" w:hAnsi="Arial" w:cs="Arial"/>
                <w:sz w:val="20"/>
              </w:rPr>
              <w:t>Using a maximum of 1,</w:t>
            </w:r>
            <w:r w:rsidR="00003D4A">
              <w:rPr>
                <w:rFonts w:ascii="Arial" w:hAnsi="Arial" w:cs="Arial"/>
                <w:sz w:val="20"/>
              </w:rPr>
              <w:t>0</w:t>
            </w:r>
            <w:r w:rsidRPr="00CD1951">
              <w:rPr>
                <w:rFonts w:ascii="Arial" w:hAnsi="Arial" w:cs="Arial"/>
                <w:sz w:val="20"/>
              </w:rPr>
              <w:t xml:space="preserve">00 words, please provide a method statement clearly showing how you propose to manage the project, from inception; liaison; consultation; delivery; quality assurance and control; H&amp;S; and handover. </w:t>
            </w:r>
          </w:p>
          <w:p w14:paraId="18976A2E" w14:textId="77777777" w:rsidR="00DF4298" w:rsidRPr="00CD1951" w:rsidRDefault="00DF4298" w:rsidP="003A33AC">
            <w:pPr>
              <w:pStyle w:val="Style57"/>
              <w:numPr>
                <w:ilvl w:val="0"/>
                <w:numId w:val="0"/>
              </w:numPr>
              <w:ind w:left="1175"/>
              <w:rPr>
                <w:rFonts w:ascii="Arial" w:hAnsi="Arial" w:cs="Arial"/>
                <w:sz w:val="20"/>
                <w:szCs w:val="20"/>
              </w:rPr>
            </w:pPr>
          </w:p>
        </w:tc>
        <w:tc>
          <w:tcPr>
            <w:tcW w:w="1431" w:type="dxa"/>
            <w:shd w:val="clear" w:color="auto" w:fill="auto"/>
            <w:vAlign w:val="center"/>
          </w:tcPr>
          <w:p w14:paraId="03D11A31" w14:textId="3C548D74" w:rsidR="00DF4298" w:rsidRPr="00CD1951" w:rsidRDefault="004C0F4C" w:rsidP="003A33AC">
            <w:pPr>
              <w:jc w:val="center"/>
              <w:rPr>
                <w:rFonts w:ascii="Arial" w:hAnsi="Arial" w:cs="Arial"/>
                <w:sz w:val="20"/>
              </w:rPr>
            </w:pPr>
            <w:r w:rsidRPr="00903A66">
              <w:rPr>
                <w:rFonts w:ascii="Arial" w:hAnsi="Arial" w:cs="Arial"/>
                <w:sz w:val="20"/>
              </w:rPr>
              <w:t>15</w:t>
            </w:r>
          </w:p>
        </w:tc>
      </w:tr>
      <w:tr w:rsidR="00DF4298" w:rsidRPr="00CD1951" w14:paraId="49CDA072" w14:textId="77777777" w:rsidTr="003A33AC">
        <w:trPr>
          <w:trHeight w:val="581"/>
        </w:trPr>
        <w:tc>
          <w:tcPr>
            <w:tcW w:w="1143" w:type="dxa"/>
            <w:vMerge/>
            <w:shd w:val="clear" w:color="auto" w:fill="auto"/>
            <w:vAlign w:val="center"/>
          </w:tcPr>
          <w:p w14:paraId="2F278C90" w14:textId="77777777" w:rsidR="00DF4298" w:rsidRPr="009F2CF9" w:rsidRDefault="00DF4298" w:rsidP="003A33AC">
            <w:pPr>
              <w:jc w:val="center"/>
              <w:rPr>
                <w:rFonts w:ascii="Arial" w:hAnsi="Arial" w:cs="Arial"/>
                <w:b/>
                <w:sz w:val="20"/>
              </w:rPr>
            </w:pPr>
          </w:p>
        </w:tc>
        <w:tc>
          <w:tcPr>
            <w:tcW w:w="1688" w:type="dxa"/>
            <w:vMerge w:val="restart"/>
            <w:shd w:val="clear" w:color="auto" w:fill="auto"/>
            <w:vAlign w:val="center"/>
          </w:tcPr>
          <w:p w14:paraId="1B483E8A" w14:textId="77777777" w:rsidR="00DF4298" w:rsidRPr="009F2CF9" w:rsidRDefault="00DF4298" w:rsidP="003A33AC">
            <w:pPr>
              <w:jc w:val="center"/>
              <w:rPr>
                <w:rFonts w:ascii="Arial" w:hAnsi="Arial" w:cs="Arial"/>
                <w:sz w:val="20"/>
              </w:rPr>
            </w:pPr>
            <w:r w:rsidRPr="009F2CF9">
              <w:rPr>
                <w:rFonts w:ascii="Arial" w:hAnsi="Arial" w:cs="Arial"/>
                <w:sz w:val="20"/>
              </w:rPr>
              <w:t>Performance/ Quality assurance</w:t>
            </w:r>
          </w:p>
        </w:tc>
        <w:tc>
          <w:tcPr>
            <w:tcW w:w="5988" w:type="dxa"/>
            <w:shd w:val="clear" w:color="auto" w:fill="auto"/>
            <w:vAlign w:val="center"/>
          </w:tcPr>
          <w:p w14:paraId="07503553" w14:textId="12C36E17" w:rsidR="00DF4298" w:rsidRDefault="00FD3311" w:rsidP="003F2353">
            <w:pPr>
              <w:rPr>
                <w:rFonts w:ascii="Arial" w:hAnsi="Arial" w:cs="Arial"/>
                <w:sz w:val="20"/>
              </w:rPr>
            </w:pPr>
            <w:r>
              <w:rPr>
                <w:rFonts w:ascii="Arial" w:hAnsi="Arial" w:cs="Arial"/>
                <w:sz w:val="20"/>
              </w:rPr>
              <w:t>Bidders are required to provide a full breakdown of the components in their proposed solution</w:t>
            </w:r>
            <w:r w:rsidR="00A95D91">
              <w:rPr>
                <w:rFonts w:ascii="Arial" w:hAnsi="Arial" w:cs="Arial"/>
                <w:sz w:val="20"/>
              </w:rPr>
              <w:t xml:space="preserve"> including </w:t>
            </w:r>
            <w:r w:rsidR="00A95D91" w:rsidRPr="00A95D91">
              <w:rPr>
                <w:rFonts w:ascii="Arial" w:hAnsi="Arial" w:cs="Arial"/>
                <w:sz w:val="20"/>
              </w:rPr>
              <w:t xml:space="preserve">their rationale of </w:t>
            </w:r>
            <w:r w:rsidR="00A95D91" w:rsidRPr="00A95D91">
              <w:rPr>
                <w:rFonts w:ascii="Arial" w:hAnsi="Arial" w:cs="Arial"/>
                <w:sz w:val="20"/>
              </w:rPr>
              <w:lastRenderedPageBreak/>
              <w:t>why they believe that their proposed solution/products best meet the authority’s needs</w:t>
            </w:r>
            <w:r w:rsidR="005E46BB">
              <w:rPr>
                <w:rFonts w:ascii="Arial" w:hAnsi="Arial" w:cs="Arial"/>
                <w:sz w:val="20"/>
              </w:rPr>
              <w:t>.</w:t>
            </w:r>
          </w:p>
          <w:p w14:paraId="3128686B" w14:textId="77777777" w:rsidR="005E46BB" w:rsidRDefault="005E46BB" w:rsidP="003F2353">
            <w:pPr>
              <w:rPr>
                <w:rFonts w:ascii="Arial" w:hAnsi="Arial" w:cs="Arial"/>
                <w:sz w:val="20"/>
              </w:rPr>
            </w:pPr>
          </w:p>
          <w:p w14:paraId="73D2B0CE" w14:textId="642BD4A7" w:rsidR="005E46BB" w:rsidRPr="003F2353" w:rsidRDefault="005E46BB" w:rsidP="003F2353">
            <w:pPr>
              <w:rPr>
                <w:rFonts w:ascii="Arial" w:hAnsi="Arial" w:cs="Arial"/>
                <w:sz w:val="20"/>
              </w:rPr>
            </w:pPr>
            <w:r>
              <w:rPr>
                <w:rFonts w:ascii="Arial" w:hAnsi="Arial" w:cs="Arial"/>
                <w:sz w:val="20"/>
              </w:rPr>
              <w:t>Please use a maximum of 1,</w:t>
            </w:r>
            <w:r w:rsidR="00003D4A">
              <w:rPr>
                <w:rFonts w:ascii="Arial" w:hAnsi="Arial" w:cs="Arial"/>
                <w:sz w:val="20"/>
              </w:rPr>
              <w:t>5</w:t>
            </w:r>
            <w:r>
              <w:rPr>
                <w:rFonts w:ascii="Arial" w:hAnsi="Arial" w:cs="Arial"/>
                <w:sz w:val="20"/>
              </w:rPr>
              <w:t>00 words</w:t>
            </w:r>
          </w:p>
        </w:tc>
        <w:tc>
          <w:tcPr>
            <w:tcW w:w="1431" w:type="dxa"/>
            <w:shd w:val="clear" w:color="auto" w:fill="auto"/>
            <w:vAlign w:val="center"/>
          </w:tcPr>
          <w:p w14:paraId="74D5D15C" w14:textId="017AC629" w:rsidR="00DF4298" w:rsidRPr="00CD1951" w:rsidRDefault="00E20130" w:rsidP="003A33AC">
            <w:pPr>
              <w:jc w:val="center"/>
              <w:rPr>
                <w:rFonts w:ascii="Arial" w:hAnsi="Arial" w:cs="Arial"/>
                <w:sz w:val="20"/>
              </w:rPr>
            </w:pPr>
            <w:r>
              <w:rPr>
                <w:rFonts w:ascii="Arial" w:hAnsi="Arial" w:cs="Arial"/>
                <w:sz w:val="20"/>
              </w:rPr>
              <w:lastRenderedPageBreak/>
              <w:t>30</w:t>
            </w:r>
          </w:p>
        </w:tc>
      </w:tr>
      <w:tr w:rsidR="00DF4298" w:rsidRPr="00CD1951" w14:paraId="11620630" w14:textId="77777777" w:rsidTr="003A33AC">
        <w:trPr>
          <w:trHeight w:val="581"/>
        </w:trPr>
        <w:tc>
          <w:tcPr>
            <w:tcW w:w="1143" w:type="dxa"/>
            <w:vMerge/>
            <w:shd w:val="clear" w:color="auto" w:fill="auto"/>
            <w:vAlign w:val="center"/>
          </w:tcPr>
          <w:p w14:paraId="70911026" w14:textId="77777777" w:rsidR="00DF4298" w:rsidRPr="009F2CF9" w:rsidRDefault="00DF4298" w:rsidP="003A33AC">
            <w:pPr>
              <w:jc w:val="center"/>
              <w:rPr>
                <w:rFonts w:ascii="Arial" w:hAnsi="Arial" w:cs="Arial"/>
                <w:b/>
                <w:sz w:val="20"/>
              </w:rPr>
            </w:pPr>
          </w:p>
        </w:tc>
        <w:tc>
          <w:tcPr>
            <w:tcW w:w="1688" w:type="dxa"/>
            <w:vMerge/>
            <w:shd w:val="clear" w:color="auto" w:fill="auto"/>
            <w:vAlign w:val="center"/>
          </w:tcPr>
          <w:p w14:paraId="082580BD" w14:textId="77777777" w:rsidR="00DF4298" w:rsidRPr="009F2CF9" w:rsidRDefault="00DF4298" w:rsidP="003A33AC">
            <w:pPr>
              <w:jc w:val="center"/>
              <w:rPr>
                <w:rFonts w:ascii="Arial" w:hAnsi="Arial" w:cs="Arial"/>
                <w:sz w:val="20"/>
              </w:rPr>
            </w:pPr>
          </w:p>
        </w:tc>
        <w:tc>
          <w:tcPr>
            <w:tcW w:w="5988" w:type="dxa"/>
            <w:shd w:val="clear" w:color="auto" w:fill="auto"/>
            <w:vAlign w:val="center"/>
          </w:tcPr>
          <w:p w14:paraId="21C87AC0" w14:textId="77777777" w:rsidR="00DF4298" w:rsidRPr="009F2CF9" w:rsidRDefault="00DF4298" w:rsidP="003A33AC">
            <w:pPr>
              <w:rPr>
                <w:rFonts w:ascii="Arial" w:hAnsi="Arial" w:cs="Arial"/>
                <w:sz w:val="20"/>
              </w:rPr>
            </w:pPr>
          </w:p>
          <w:p w14:paraId="2319D20C" w14:textId="49ECC8E6" w:rsidR="00DF4298" w:rsidRPr="009F2CF9" w:rsidRDefault="00DF4298" w:rsidP="003A33AC">
            <w:pPr>
              <w:rPr>
                <w:rFonts w:ascii="Arial" w:hAnsi="Arial" w:cs="Arial"/>
                <w:sz w:val="20"/>
              </w:rPr>
            </w:pPr>
            <w:r w:rsidRPr="009F2CF9">
              <w:rPr>
                <w:rFonts w:ascii="Arial" w:hAnsi="Arial" w:cs="Arial"/>
                <w:sz w:val="20"/>
              </w:rPr>
              <w:t>Using a maximum of 1,</w:t>
            </w:r>
            <w:r w:rsidR="00003D4A">
              <w:rPr>
                <w:rFonts w:ascii="Arial" w:hAnsi="Arial" w:cs="Arial"/>
                <w:sz w:val="20"/>
              </w:rPr>
              <w:t>0</w:t>
            </w:r>
            <w:r w:rsidRPr="009F2CF9">
              <w:rPr>
                <w:rFonts w:ascii="Arial" w:hAnsi="Arial" w:cs="Arial"/>
                <w:sz w:val="20"/>
              </w:rPr>
              <w:t>00 words, please detail how you will demonstrate collaboration throughout the supply chain, and a fair and responsible approach to working with supply chain partners in delivery of the contract.</w:t>
            </w:r>
          </w:p>
          <w:p w14:paraId="309BD5FA" w14:textId="77777777" w:rsidR="00DF4298" w:rsidRPr="009F2CF9" w:rsidRDefault="00DF4298" w:rsidP="003A33AC">
            <w:pPr>
              <w:pStyle w:val="Style57"/>
              <w:numPr>
                <w:ilvl w:val="0"/>
                <w:numId w:val="0"/>
              </w:numPr>
              <w:rPr>
                <w:rFonts w:ascii="Arial" w:hAnsi="Arial" w:cs="Arial"/>
                <w:sz w:val="20"/>
                <w:szCs w:val="20"/>
              </w:rPr>
            </w:pPr>
          </w:p>
        </w:tc>
        <w:tc>
          <w:tcPr>
            <w:tcW w:w="1431" w:type="dxa"/>
            <w:shd w:val="clear" w:color="auto" w:fill="auto"/>
            <w:vAlign w:val="center"/>
          </w:tcPr>
          <w:p w14:paraId="656C9376" w14:textId="6E631EC0" w:rsidR="00DF4298" w:rsidRPr="00CD1951" w:rsidRDefault="003458B0" w:rsidP="003A33AC">
            <w:pPr>
              <w:jc w:val="center"/>
              <w:rPr>
                <w:rFonts w:ascii="Arial" w:hAnsi="Arial" w:cs="Arial"/>
                <w:sz w:val="20"/>
              </w:rPr>
            </w:pPr>
            <w:r w:rsidRPr="00903A66">
              <w:rPr>
                <w:rFonts w:ascii="Arial" w:hAnsi="Arial" w:cs="Arial"/>
                <w:sz w:val="20"/>
              </w:rPr>
              <w:t>10</w:t>
            </w:r>
          </w:p>
        </w:tc>
      </w:tr>
    </w:tbl>
    <w:p w14:paraId="7B60586A" w14:textId="37D81821" w:rsidR="00983A49" w:rsidRDefault="00983A49" w:rsidP="009F2CF9">
      <w:pPr>
        <w:rPr>
          <w:rFonts w:ascii="Arial" w:hAnsi="Arial" w:cs="Arial"/>
          <w:b/>
          <w:sz w:val="20"/>
        </w:rPr>
      </w:pPr>
    </w:p>
    <w:p w14:paraId="782283E6" w14:textId="77777777" w:rsidR="00D74315" w:rsidRDefault="00D74315" w:rsidP="009F2CF9">
      <w:pPr>
        <w:rPr>
          <w:rFonts w:ascii="Arial" w:hAnsi="Arial" w:cs="Arial"/>
          <w:b/>
          <w:sz w:val="20"/>
        </w:rPr>
      </w:pPr>
    </w:p>
    <w:p w14:paraId="3CA6C93C" w14:textId="5B8E40FF" w:rsidR="00011F3E" w:rsidRDefault="00011F3E" w:rsidP="009F2CF9">
      <w:pPr>
        <w:rPr>
          <w:rFonts w:ascii="Arial" w:hAnsi="Arial" w:cs="Arial"/>
          <w:b/>
          <w:sz w:val="20"/>
        </w:rPr>
      </w:pPr>
      <w:r w:rsidRPr="009F2CF9">
        <w:rPr>
          <w:rFonts w:ascii="Arial" w:hAnsi="Arial" w:cs="Arial"/>
          <w:b/>
          <w:sz w:val="20"/>
        </w:rPr>
        <w:t xml:space="preserve">Financial/Pricing </w:t>
      </w:r>
      <w:r w:rsidR="00504A4E" w:rsidRPr="009F2CF9">
        <w:rPr>
          <w:rFonts w:ascii="Arial" w:hAnsi="Arial" w:cs="Arial"/>
          <w:b/>
          <w:sz w:val="20"/>
        </w:rPr>
        <w:t xml:space="preserve">Criteria </w:t>
      </w:r>
    </w:p>
    <w:p w14:paraId="791CA90D" w14:textId="77777777" w:rsidR="00983A49" w:rsidRPr="009F2CF9" w:rsidRDefault="00983A49" w:rsidP="009F2CF9">
      <w:pPr>
        <w:rPr>
          <w:rFonts w:ascii="Arial" w:hAnsi="Arial" w:cs="Arial"/>
          <w:b/>
          <w:sz w:val="20"/>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09D6BFBA" w14:textId="77777777" w:rsidTr="00DA222C">
        <w:trPr>
          <w:cantSplit/>
          <w:tblHeader/>
        </w:trPr>
        <w:tc>
          <w:tcPr>
            <w:tcW w:w="1908" w:type="dxa"/>
            <w:shd w:val="clear" w:color="auto" w:fill="auto"/>
            <w:vAlign w:val="center"/>
          </w:tcPr>
          <w:p w14:paraId="6582DD3C" w14:textId="22629A65" w:rsidR="00DA222C" w:rsidRPr="00680F18" w:rsidRDefault="00DA222C" w:rsidP="00011F3E">
            <w:pPr>
              <w:tabs>
                <w:tab w:val="num" w:pos="-180"/>
              </w:tabs>
              <w:jc w:val="center"/>
              <w:rPr>
                <w:rFonts w:ascii="Arial" w:hAnsi="Arial" w:cs="Arial"/>
                <w:b/>
                <w:sz w:val="20"/>
              </w:rPr>
            </w:pPr>
            <w:r w:rsidRPr="00680F18">
              <w:rPr>
                <w:rFonts w:ascii="Arial" w:hAnsi="Arial" w:cs="Arial"/>
                <w:b/>
                <w:sz w:val="20"/>
              </w:rPr>
              <w:t xml:space="preserve">Primary </w:t>
            </w:r>
            <w:r>
              <w:rPr>
                <w:rFonts w:ascii="Arial" w:hAnsi="Arial" w:cs="Arial"/>
                <w:b/>
                <w:sz w:val="20"/>
              </w:rPr>
              <w:t xml:space="preserve">Financial/Pricing </w:t>
            </w:r>
            <w:r w:rsidRPr="00680F18">
              <w:rPr>
                <w:rFonts w:ascii="Arial" w:hAnsi="Arial" w:cs="Arial"/>
                <w:b/>
                <w:sz w:val="20"/>
              </w:rPr>
              <w:t>Criteria</w:t>
            </w:r>
          </w:p>
        </w:tc>
        <w:tc>
          <w:tcPr>
            <w:tcW w:w="1915" w:type="dxa"/>
            <w:shd w:val="clear" w:color="auto" w:fill="auto"/>
            <w:vAlign w:val="center"/>
          </w:tcPr>
          <w:p w14:paraId="686E29DA" w14:textId="2E5CBB1A" w:rsidR="00DA222C" w:rsidRPr="00680F18" w:rsidRDefault="00DA222C" w:rsidP="00011F3E">
            <w:pPr>
              <w:tabs>
                <w:tab w:val="num" w:pos="-180"/>
              </w:tabs>
              <w:rPr>
                <w:rFonts w:ascii="Arial" w:hAnsi="Arial" w:cs="Arial"/>
                <w:b/>
                <w:sz w:val="20"/>
              </w:rPr>
            </w:pPr>
            <w:r>
              <w:rPr>
                <w:rFonts w:ascii="Arial" w:hAnsi="Arial" w:cs="Arial"/>
                <w:b/>
                <w:sz w:val="20"/>
              </w:rPr>
              <w:t>Financial/Pricing</w:t>
            </w:r>
            <w:r w:rsidRPr="00680F18">
              <w:rPr>
                <w:rFonts w:ascii="Arial" w:hAnsi="Arial" w:cs="Arial"/>
                <w:b/>
                <w:sz w:val="20"/>
              </w:rPr>
              <w:t xml:space="preserve"> Weighting (%)</w:t>
            </w:r>
          </w:p>
        </w:tc>
        <w:tc>
          <w:tcPr>
            <w:tcW w:w="4394" w:type="dxa"/>
            <w:shd w:val="clear" w:color="auto" w:fill="auto"/>
            <w:vAlign w:val="center"/>
          </w:tcPr>
          <w:p w14:paraId="65486EFA" w14:textId="242F90B2" w:rsidR="00DA222C" w:rsidRPr="00680F18" w:rsidRDefault="00DA222C" w:rsidP="00430AAC">
            <w:pPr>
              <w:tabs>
                <w:tab w:val="num" w:pos="-180"/>
              </w:tabs>
              <w:jc w:val="center"/>
              <w:rPr>
                <w:rFonts w:ascii="Arial" w:hAnsi="Arial" w:cs="Arial"/>
                <w:b/>
                <w:sz w:val="20"/>
              </w:rPr>
            </w:pPr>
            <w:r>
              <w:rPr>
                <w:rFonts w:ascii="Arial" w:hAnsi="Arial" w:cs="Arial"/>
                <w:b/>
                <w:sz w:val="20"/>
              </w:rPr>
              <w:t>D</w:t>
            </w:r>
            <w:r w:rsidRPr="00680F18">
              <w:rPr>
                <w:rFonts w:ascii="Arial" w:hAnsi="Arial" w:cs="Arial"/>
                <w:b/>
                <w:sz w:val="20"/>
              </w:rPr>
              <w:t>escription</w:t>
            </w:r>
          </w:p>
        </w:tc>
      </w:tr>
      <w:tr w:rsidR="00DA222C" w:rsidRPr="00B43326" w14:paraId="51243C11" w14:textId="77777777" w:rsidTr="00DA222C">
        <w:trPr>
          <w:trHeight w:val="552"/>
        </w:trPr>
        <w:tc>
          <w:tcPr>
            <w:tcW w:w="1908" w:type="dxa"/>
            <w:shd w:val="clear" w:color="auto" w:fill="auto"/>
            <w:vAlign w:val="center"/>
          </w:tcPr>
          <w:p w14:paraId="0E860329" w14:textId="4209838D" w:rsidR="00DA222C" w:rsidRPr="00B43326" w:rsidRDefault="00DA222C" w:rsidP="00430AAC">
            <w:pPr>
              <w:tabs>
                <w:tab w:val="num" w:pos="-180"/>
              </w:tabs>
              <w:rPr>
                <w:rFonts w:ascii="Arial" w:hAnsi="Arial" w:cs="Arial"/>
                <w:b/>
                <w:sz w:val="20"/>
              </w:rPr>
            </w:pPr>
            <w:r>
              <w:rPr>
                <w:rFonts w:ascii="Arial" w:hAnsi="Arial" w:cs="Arial"/>
                <w:b/>
                <w:sz w:val="20"/>
              </w:rPr>
              <w:t>Pricing Requirements</w:t>
            </w:r>
          </w:p>
        </w:tc>
        <w:tc>
          <w:tcPr>
            <w:tcW w:w="1915" w:type="dxa"/>
            <w:shd w:val="clear" w:color="auto" w:fill="auto"/>
            <w:vAlign w:val="center"/>
          </w:tcPr>
          <w:p w14:paraId="46340566" w14:textId="6D5AD3BE" w:rsidR="00DA222C" w:rsidRPr="004B3C1E" w:rsidRDefault="005B43A3" w:rsidP="00003D4A">
            <w:pPr>
              <w:jc w:val="center"/>
              <w:rPr>
                <w:rFonts w:ascii="Arial" w:hAnsi="Arial" w:cs="Arial"/>
                <w:b/>
                <w:sz w:val="20"/>
              </w:rPr>
            </w:pPr>
            <w:r w:rsidRPr="00903A66">
              <w:rPr>
                <w:rFonts w:ascii="Arial" w:hAnsi="Arial" w:cs="Arial"/>
                <w:b/>
                <w:bCs/>
                <w:sz w:val="20"/>
              </w:rPr>
              <w:t>3</w:t>
            </w:r>
            <w:r w:rsidR="004C0F4C" w:rsidRPr="00903A66">
              <w:rPr>
                <w:rFonts w:ascii="Arial" w:hAnsi="Arial" w:cs="Arial"/>
                <w:b/>
                <w:bCs/>
                <w:sz w:val="20"/>
              </w:rPr>
              <w:t>0</w:t>
            </w:r>
            <w:r w:rsidR="7B0F97B4" w:rsidRPr="009F2CF9">
              <w:rPr>
                <w:rFonts w:ascii="Arial" w:hAnsi="Arial" w:cs="Arial"/>
                <w:b/>
                <w:bCs/>
                <w:sz w:val="20"/>
              </w:rPr>
              <w:t>%</w:t>
            </w:r>
          </w:p>
        </w:tc>
        <w:tc>
          <w:tcPr>
            <w:tcW w:w="4394" w:type="dxa"/>
            <w:shd w:val="clear" w:color="auto" w:fill="auto"/>
            <w:vAlign w:val="center"/>
          </w:tcPr>
          <w:p w14:paraId="54BFFB29" w14:textId="4E9512C6" w:rsidR="00DA222C" w:rsidRPr="00DA222C" w:rsidRDefault="00DA222C" w:rsidP="006B5D27">
            <w:pPr>
              <w:tabs>
                <w:tab w:val="num" w:pos="-180"/>
              </w:tabs>
              <w:jc w:val="center"/>
              <w:rPr>
                <w:rFonts w:ascii="Arial" w:hAnsi="Arial" w:cs="Arial"/>
                <w:b/>
                <w:sz w:val="20"/>
              </w:rPr>
            </w:pPr>
          </w:p>
        </w:tc>
      </w:tr>
      <w:tr w:rsidR="00DA222C" w:rsidRPr="00B43326" w14:paraId="50533C3B" w14:textId="77777777" w:rsidTr="00DA222C">
        <w:trPr>
          <w:trHeight w:val="553"/>
        </w:trPr>
        <w:tc>
          <w:tcPr>
            <w:tcW w:w="1908" w:type="dxa"/>
            <w:tcBorders>
              <w:left w:val="nil"/>
              <w:bottom w:val="nil"/>
            </w:tcBorders>
            <w:shd w:val="clear" w:color="auto" w:fill="auto"/>
            <w:vAlign w:val="center"/>
          </w:tcPr>
          <w:p w14:paraId="345B036E" w14:textId="77777777" w:rsidR="00DA222C" w:rsidRPr="00B43326" w:rsidRDefault="00DA222C" w:rsidP="00430AAC">
            <w:pPr>
              <w:tabs>
                <w:tab w:val="num" w:pos="-180"/>
              </w:tabs>
              <w:ind w:hanging="540"/>
              <w:jc w:val="center"/>
              <w:rPr>
                <w:rFonts w:ascii="Arial" w:hAnsi="Arial" w:cs="Arial"/>
                <w:sz w:val="20"/>
              </w:rPr>
            </w:pPr>
          </w:p>
        </w:tc>
        <w:tc>
          <w:tcPr>
            <w:tcW w:w="1915" w:type="dxa"/>
            <w:tcBorders>
              <w:right w:val="single" w:sz="4" w:space="0" w:color="auto"/>
            </w:tcBorders>
            <w:shd w:val="clear" w:color="auto" w:fill="auto"/>
            <w:vAlign w:val="center"/>
          </w:tcPr>
          <w:p w14:paraId="229F526D" w14:textId="260F81A0" w:rsidR="00DA222C" w:rsidRPr="00B43326" w:rsidRDefault="00DA222C" w:rsidP="003A0CFA">
            <w:pPr>
              <w:tabs>
                <w:tab w:val="num" w:pos="-180"/>
              </w:tabs>
              <w:jc w:val="center"/>
              <w:rPr>
                <w:rFonts w:ascii="Arial" w:hAnsi="Arial" w:cs="Arial"/>
                <w:sz w:val="20"/>
              </w:rPr>
            </w:pPr>
            <w:r w:rsidRPr="00B43326">
              <w:rPr>
                <w:rFonts w:ascii="Arial" w:hAnsi="Arial" w:cs="Arial"/>
                <w:b/>
                <w:sz w:val="20"/>
              </w:rPr>
              <w:t xml:space="preserve">Total = </w:t>
            </w:r>
            <w:r w:rsidR="00F54E2A" w:rsidRPr="00F54E2A">
              <w:rPr>
                <w:rFonts w:ascii="Arial" w:hAnsi="Arial" w:cs="Arial"/>
                <w:b/>
                <w:sz w:val="20"/>
              </w:rPr>
              <w:t>100</w:t>
            </w:r>
            <w:r w:rsidRPr="00F54E2A">
              <w:rPr>
                <w:rFonts w:ascii="Arial" w:hAnsi="Arial" w:cs="Arial"/>
                <w:b/>
                <w:sz w:val="20"/>
              </w:rPr>
              <w:t>%</w:t>
            </w:r>
          </w:p>
        </w:tc>
        <w:tc>
          <w:tcPr>
            <w:tcW w:w="4394" w:type="dxa"/>
            <w:tcBorders>
              <w:left w:val="single" w:sz="4" w:space="0" w:color="auto"/>
              <w:bottom w:val="nil"/>
              <w:right w:val="nil"/>
            </w:tcBorders>
            <w:shd w:val="clear" w:color="auto" w:fill="auto"/>
            <w:vAlign w:val="center"/>
          </w:tcPr>
          <w:p w14:paraId="5529F3AB" w14:textId="77777777" w:rsidR="00DA222C" w:rsidRPr="004B3C1E" w:rsidRDefault="00DA222C" w:rsidP="00430AAC">
            <w:pPr>
              <w:tabs>
                <w:tab w:val="num" w:pos="-180"/>
              </w:tabs>
              <w:ind w:hanging="540"/>
              <w:jc w:val="right"/>
              <w:rPr>
                <w:rFonts w:ascii="Arial" w:hAnsi="Arial" w:cs="Arial"/>
                <w:sz w:val="20"/>
                <w:highlight w:val="yellow"/>
              </w:rPr>
            </w:pPr>
          </w:p>
        </w:tc>
      </w:tr>
    </w:tbl>
    <w:p w14:paraId="3E7BC66F" w14:textId="551FD317" w:rsidR="7D05A09B" w:rsidRPr="009F2CF9" w:rsidRDefault="7D05A09B">
      <w:pPr>
        <w:rPr>
          <w:rFonts w:ascii="Arial" w:hAnsi="Arial" w:cs="Arial"/>
          <w:sz w:val="20"/>
        </w:rPr>
      </w:pPr>
    </w:p>
    <w:p w14:paraId="0D627C8A" w14:textId="7D2700D6" w:rsidR="00B06FE0" w:rsidRDefault="00B06FE0" w:rsidP="007264B1">
      <w:pPr>
        <w:rPr>
          <w:rFonts w:ascii="Arial" w:hAnsi="Arial" w:cs="Arial"/>
          <w:b/>
          <w:sz w:val="20"/>
          <w:highlight w:val="yellow"/>
        </w:rPr>
      </w:pPr>
    </w:p>
    <w:p w14:paraId="5C580581" w14:textId="77777777" w:rsidR="00D74315" w:rsidRPr="009F2CF9" w:rsidRDefault="00D74315" w:rsidP="007264B1">
      <w:pPr>
        <w:rPr>
          <w:rFonts w:ascii="Arial" w:hAnsi="Arial" w:cs="Arial"/>
          <w:b/>
          <w:sz w:val="20"/>
          <w:highlight w:val="yellow"/>
        </w:rPr>
      </w:pPr>
    </w:p>
    <w:p w14:paraId="2A9B8EE7" w14:textId="5A46CA77" w:rsidR="2371CB95" w:rsidRPr="00DB0E00" w:rsidRDefault="2371CB95" w:rsidP="00A41C36">
      <w:pPr>
        <w:pStyle w:val="Heading2"/>
        <w:rPr>
          <w:rFonts w:cs="Arial"/>
          <w:b w:val="0"/>
          <w:bCs/>
          <w:sz w:val="22"/>
          <w:szCs w:val="22"/>
        </w:rPr>
      </w:pPr>
      <w:bookmarkStart w:id="43" w:name="_Toc119072813"/>
      <w:r w:rsidRPr="00DB0E00">
        <w:rPr>
          <w:sz w:val="22"/>
          <w:szCs w:val="22"/>
        </w:rPr>
        <w:t xml:space="preserve">Annex 2: Code of </w:t>
      </w:r>
      <w:r w:rsidRPr="00DB0E00">
        <w:rPr>
          <w:rFonts w:cs="Arial"/>
          <w:bCs/>
          <w:sz w:val="22"/>
          <w:szCs w:val="22"/>
        </w:rPr>
        <w:t>Conduct</w:t>
      </w:r>
      <w:bookmarkEnd w:id="43"/>
    </w:p>
    <w:p w14:paraId="65CF48A4" w14:textId="48DBBF35" w:rsidR="6CD5F6CE" w:rsidRPr="009F2CF9" w:rsidRDefault="6CD5F6CE" w:rsidP="6CD5F6CE">
      <w:pPr>
        <w:rPr>
          <w:rFonts w:ascii="Arial" w:hAnsi="Arial" w:cs="Arial"/>
          <w:b/>
          <w:sz w:val="20"/>
          <w:highlight w:val="yellow"/>
        </w:rPr>
      </w:pPr>
    </w:p>
    <w:p w14:paraId="6C90E295" w14:textId="47FE02CE" w:rsidR="00132EB3" w:rsidRPr="004F7B26" w:rsidRDefault="00132EB3" w:rsidP="007264B1">
      <w:pPr>
        <w:rPr>
          <w:rFonts w:ascii="Arial" w:hAnsi="Arial" w:cs="Arial"/>
          <w:sz w:val="20"/>
        </w:rPr>
      </w:pPr>
    </w:p>
    <w:sectPr w:rsidR="00132EB3" w:rsidRPr="004F7B26" w:rsidSect="00B62BFD">
      <w:footerReference w:type="default" r:id="rId15"/>
      <w:headerReference w:type="first" r:id="rId16"/>
      <w:footerReference w:type="first" r:id="rId17"/>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44257" w14:textId="77777777" w:rsidR="00D87864" w:rsidRDefault="00D87864">
      <w:r>
        <w:separator/>
      </w:r>
    </w:p>
  </w:endnote>
  <w:endnote w:type="continuationSeparator" w:id="0">
    <w:p w14:paraId="609ED91F" w14:textId="77777777" w:rsidR="00D87864" w:rsidRDefault="00D87864">
      <w:r>
        <w:continuationSeparator/>
      </w:r>
    </w:p>
  </w:endnote>
  <w:endnote w:type="continuationNotice" w:id="1">
    <w:p w14:paraId="151EC501" w14:textId="77777777" w:rsidR="00D87864" w:rsidRDefault="00D87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994668"/>
      <w:docPartObj>
        <w:docPartGallery w:val="Page Numbers (Bottom of Page)"/>
        <w:docPartUnique/>
      </w:docPartObj>
    </w:sdtPr>
    <w:sdtContent>
      <w:sdt>
        <w:sdtPr>
          <w:id w:val="-1705238520"/>
          <w:docPartObj>
            <w:docPartGallery w:val="Page Numbers (Top of Page)"/>
            <w:docPartUnique/>
          </w:docPartObj>
        </w:sdtPr>
        <w:sdtContent>
          <w:p w14:paraId="5D5EFE3F" w14:textId="348DFF28" w:rsidR="00D87864" w:rsidRDefault="00D87864">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D87864" w:rsidRPr="005A7DF2" w:rsidRDefault="00D87864">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D13C4" w14:textId="3A798620" w:rsidR="00D87864" w:rsidRDefault="00D87864">
    <w:pPr>
      <w:pStyle w:val="Footer"/>
    </w:pPr>
    <w:r>
      <w:tab/>
    </w:r>
    <w:r>
      <w:tab/>
      <w:t>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0D5A0" w14:textId="77777777" w:rsidR="00D87864" w:rsidRDefault="00D87864">
      <w:r>
        <w:separator/>
      </w:r>
    </w:p>
  </w:footnote>
  <w:footnote w:type="continuationSeparator" w:id="0">
    <w:p w14:paraId="16F57A20" w14:textId="77777777" w:rsidR="00D87864" w:rsidRDefault="00D87864">
      <w:r>
        <w:continuationSeparator/>
      </w:r>
    </w:p>
  </w:footnote>
  <w:footnote w:type="continuationNotice" w:id="1">
    <w:p w14:paraId="5208F920" w14:textId="77777777" w:rsidR="00D87864" w:rsidRDefault="00D87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E31C9" w14:textId="77777777" w:rsidR="00D87864" w:rsidRDefault="00D87864" w:rsidP="003049E0">
    <w:pPr>
      <w:pStyle w:val="Header"/>
    </w:pPr>
    <w:r>
      <w:rPr>
        <w:noProof/>
        <w:lang w:eastAsia="en-GB"/>
      </w:rPr>
      <w:drawing>
        <wp:anchor distT="0" distB="0" distL="114300" distR="114300" simplePos="0" relativeHeight="251658240"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btGGwyog" int2:invalidationBookmarkName="" int2:hashCode="yIxiwsoLtgKuGw" int2:id="6LjIn4No">
      <int2:state int2:value="Rejected" int2:type="LegacyProofing"/>
    </int2:bookmark>
    <int2:bookmark int2:bookmarkName="_Int_2rM0V5eD" int2:invalidationBookmarkName="" int2:hashCode="B4kqG4CP0lq864" int2:id="oW7FoOs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58561F"/>
    <w:multiLevelType w:val="multilevel"/>
    <w:tmpl w:val="0CF092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F7FEA"/>
    <w:multiLevelType w:val="hybridMultilevel"/>
    <w:tmpl w:val="FA46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175CA"/>
    <w:multiLevelType w:val="hybridMultilevel"/>
    <w:tmpl w:val="401835C6"/>
    <w:lvl w:ilvl="0" w:tplc="B51C9C64">
      <w:start w:val="1"/>
      <w:numFmt w:val="decimal"/>
      <w:pStyle w:val="Style57"/>
      <w:lvlText w:val="11.2.%1"/>
      <w:lvlJc w:val="left"/>
      <w:pPr>
        <w:ind w:left="1175" w:hanging="360"/>
      </w:pPr>
      <w:rPr>
        <w:rFonts w:hint="default"/>
      </w:rPr>
    </w:lvl>
    <w:lvl w:ilvl="1" w:tplc="08090019" w:tentative="1">
      <w:start w:val="1"/>
      <w:numFmt w:val="lowerLetter"/>
      <w:lvlText w:val="%2."/>
      <w:lvlJc w:val="left"/>
      <w:pPr>
        <w:ind w:left="1895" w:hanging="360"/>
      </w:pPr>
    </w:lvl>
    <w:lvl w:ilvl="2" w:tplc="0809001B" w:tentative="1">
      <w:start w:val="1"/>
      <w:numFmt w:val="lowerRoman"/>
      <w:lvlText w:val="%3."/>
      <w:lvlJc w:val="right"/>
      <w:pPr>
        <w:ind w:left="2615" w:hanging="180"/>
      </w:pPr>
    </w:lvl>
    <w:lvl w:ilvl="3" w:tplc="0809000F" w:tentative="1">
      <w:start w:val="1"/>
      <w:numFmt w:val="decimal"/>
      <w:lvlText w:val="%4."/>
      <w:lvlJc w:val="left"/>
      <w:pPr>
        <w:ind w:left="3335" w:hanging="360"/>
      </w:pPr>
    </w:lvl>
    <w:lvl w:ilvl="4" w:tplc="08090019" w:tentative="1">
      <w:start w:val="1"/>
      <w:numFmt w:val="lowerLetter"/>
      <w:lvlText w:val="%5."/>
      <w:lvlJc w:val="left"/>
      <w:pPr>
        <w:ind w:left="4055" w:hanging="360"/>
      </w:pPr>
    </w:lvl>
    <w:lvl w:ilvl="5" w:tplc="0809001B" w:tentative="1">
      <w:start w:val="1"/>
      <w:numFmt w:val="lowerRoman"/>
      <w:lvlText w:val="%6."/>
      <w:lvlJc w:val="right"/>
      <w:pPr>
        <w:ind w:left="4775" w:hanging="180"/>
      </w:pPr>
    </w:lvl>
    <w:lvl w:ilvl="6" w:tplc="0809000F" w:tentative="1">
      <w:start w:val="1"/>
      <w:numFmt w:val="decimal"/>
      <w:lvlText w:val="%7."/>
      <w:lvlJc w:val="left"/>
      <w:pPr>
        <w:ind w:left="5495" w:hanging="360"/>
      </w:pPr>
    </w:lvl>
    <w:lvl w:ilvl="7" w:tplc="08090019" w:tentative="1">
      <w:start w:val="1"/>
      <w:numFmt w:val="lowerLetter"/>
      <w:lvlText w:val="%8."/>
      <w:lvlJc w:val="left"/>
      <w:pPr>
        <w:ind w:left="6215" w:hanging="360"/>
      </w:pPr>
    </w:lvl>
    <w:lvl w:ilvl="8" w:tplc="0809001B" w:tentative="1">
      <w:start w:val="1"/>
      <w:numFmt w:val="lowerRoman"/>
      <w:lvlText w:val="%9."/>
      <w:lvlJc w:val="right"/>
      <w:pPr>
        <w:ind w:left="6935" w:hanging="180"/>
      </w:pPr>
    </w:lvl>
  </w:abstractNum>
  <w:abstractNum w:abstractNumId="6"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64E29"/>
    <w:multiLevelType w:val="hybridMultilevel"/>
    <w:tmpl w:val="634A9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475907"/>
    <w:multiLevelType w:val="multilevel"/>
    <w:tmpl w:val="766EFA4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E85A4E"/>
    <w:multiLevelType w:val="hybridMultilevel"/>
    <w:tmpl w:val="5654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75D5D"/>
    <w:multiLevelType w:val="hybridMultilevel"/>
    <w:tmpl w:val="960CE48A"/>
    <w:lvl w:ilvl="0" w:tplc="B1E2D1AE">
      <w:start w:val="7"/>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51C24"/>
    <w:multiLevelType w:val="hybridMultilevel"/>
    <w:tmpl w:val="82D6C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E567D"/>
    <w:multiLevelType w:val="hybridMultilevel"/>
    <w:tmpl w:val="66D0A83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4C290D02"/>
    <w:multiLevelType w:val="multilevel"/>
    <w:tmpl w:val="766EFA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2" w15:restartNumberingAfterBreak="0">
    <w:nsid w:val="5D135D0E"/>
    <w:multiLevelType w:val="hybridMultilevel"/>
    <w:tmpl w:val="62221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6C4CF8"/>
    <w:multiLevelType w:val="multilevel"/>
    <w:tmpl w:val="0CF092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7A91874"/>
    <w:multiLevelType w:val="multilevel"/>
    <w:tmpl w:val="0CF09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AB2CE3"/>
    <w:multiLevelType w:val="hybridMultilevel"/>
    <w:tmpl w:val="7D88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3"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D964569"/>
    <w:multiLevelType w:val="multilevel"/>
    <w:tmpl w:val="0CF09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1"/>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26"/>
  </w:num>
  <w:num w:numId="7">
    <w:abstractNumId w:val="25"/>
  </w:num>
  <w:num w:numId="8">
    <w:abstractNumId w:val="0"/>
  </w:num>
  <w:num w:numId="9">
    <w:abstractNumId w:val="18"/>
  </w:num>
  <w:num w:numId="10">
    <w:abstractNumId w:val="33"/>
  </w:num>
  <w:num w:numId="11">
    <w:abstractNumId w:val="4"/>
  </w:num>
  <w:num w:numId="12">
    <w:abstractNumId w:val="15"/>
  </w:num>
  <w:num w:numId="13">
    <w:abstractNumId w:val="8"/>
  </w:num>
  <w:num w:numId="14">
    <w:abstractNumId w:val="30"/>
  </w:num>
  <w:num w:numId="15">
    <w:abstractNumId w:val="32"/>
  </w:num>
  <w:num w:numId="16">
    <w:abstractNumId w:val="24"/>
  </w:num>
  <w:num w:numId="17">
    <w:abstractNumId w:val="14"/>
  </w:num>
  <w:num w:numId="18">
    <w:abstractNumId w:val="27"/>
  </w:num>
  <w:num w:numId="19">
    <w:abstractNumId w:val="19"/>
  </w:num>
  <w:num w:numId="20">
    <w:abstractNumId w:val="21"/>
  </w:num>
  <w:num w:numId="21">
    <w:abstractNumId w:val="7"/>
  </w:num>
  <w:num w:numId="22">
    <w:abstractNumId w:val="9"/>
  </w:num>
  <w:num w:numId="23">
    <w:abstractNumId w:val="10"/>
  </w:num>
  <w:num w:numId="24">
    <w:abstractNumId w:val="17"/>
  </w:num>
  <w:num w:numId="25">
    <w:abstractNumId w:val="35"/>
  </w:num>
  <w:num w:numId="26">
    <w:abstractNumId w:val="1"/>
  </w:num>
  <w:num w:numId="27">
    <w:abstractNumId w:val="28"/>
  </w:num>
  <w:num w:numId="28">
    <w:abstractNumId w:val="23"/>
  </w:num>
  <w:num w:numId="29">
    <w:abstractNumId w:val="29"/>
  </w:num>
  <w:num w:numId="30">
    <w:abstractNumId w:val="11"/>
  </w:num>
  <w:num w:numId="31">
    <w:abstractNumId w:val="3"/>
  </w:num>
  <w:num w:numId="32">
    <w:abstractNumId w:val="12"/>
  </w:num>
  <w:num w:numId="33">
    <w:abstractNumId w:val="16"/>
  </w:num>
  <w:num w:numId="34">
    <w:abstractNumId w:val="5"/>
  </w:num>
  <w:num w:numId="35">
    <w:abstractNumId w:val="13"/>
  </w:num>
  <w:num w:numId="36">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869"/>
    <w:rsid w:val="000020A2"/>
    <w:rsid w:val="000020A9"/>
    <w:rsid w:val="0000238E"/>
    <w:rsid w:val="00003D4A"/>
    <w:rsid w:val="00004AB0"/>
    <w:rsid w:val="00006180"/>
    <w:rsid w:val="00007B4D"/>
    <w:rsid w:val="00011F3E"/>
    <w:rsid w:val="00012905"/>
    <w:rsid w:val="00013A7F"/>
    <w:rsid w:val="00013CE1"/>
    <w:rsid w:val="000142BA"/>
    <w:rsid w:val="000164A5"/>
    <w:rsid w:val="00021DCA"/>
    <w:rsid w:val="00027E85"/>
    <w:rsid w:val="000305B2"/>
    <w:rsid w:val="00030C8C"/>
    <w:rsid w:val="000312A8"/>
    <w:rsid w:val="00031383"/>
    <w:rsid w:val="00033C37"/>
    <w:rsid w:val="000345A2"/>
    <w:rsid w:val="00034B4F"/>
    <w:rsid w:val="000443B0"/>
    <w:rsid w:val="00046BD2"/>
    <w:rsid w:val="00050FBE"/>
    <w:rsid w:val="00057810"/>
    <w:rsid w:val="00061575"/>
    <w:rsid w:val="00062C50"/>
    <w:rsid w:val="00066323"/>
    <w:rsid w:val="00067851"/>
    <w:rsid w:val="00067D7E"/>
    <w:rsid w:val="00071657"/>
    <w:rsid w:val="00071D5A"/>
    <w:rsid w:val="00071ED8"/>
    <w:rsid w:val="00076C9A"/>
    <w:rsid w:val="0007750C"/>
    <w:rsid w:val="00077A17"/>
    <w:rsid w:val="00077AD0"/>
    <w:rsid w:val="0008110C"/>
    <w:rsid w:val="00081458"/>
    <w:rsid w:val="0008210E"/>
    <w:rsid w:val="000821AE"/>
    <w:rsid w:val="00082D33"/>
    <w:rsid w:val="00082D43"/>
    <w:rsid w:val="00086A73"/>
    <w:rsid w:val="00087C2B"/>
    <w:rsid w:val="00091B80"/>
    <w:rsid w:val="0009258C"/>
    <w:rsid w:val="00093323"/>
    <w:rsid w:val="0009506C"/>
    <w:rsid w:val="000A622D"/>
    <w:rsid w:val="000A6418"/>
    <w:rsid w:val="000B55B1"/>
    <w:rsid w:val="000B7B82"/>
    <w:rsid w:val="000C1A85"/>
    <w:rsid w:val="000C28D8"/>
    <w:rsid w:val="000C3014"/>
    <w:rsid w:val="000C4291"/>
    <w:rsid w:val="000C71BA"/>
    <w:rsid w:val="000D1576"/>
    <w:rsid w:val="000D3C43"/>
    <w:rsid w:val="000D7853"/>
    <w:rsid w:val="000E1435"/>
    <w:rsid w:val="000E1CA5"/>
    <w:rsid w:val="000E4CA7"/>
    <w:rsid w:val="000E748E"/>
    <w:rsid w:val="000F04FB"/>
    <w:rsid w:val="000F08FB"/>
    <w:rsid w:val="000F1815"/>
    <w:rsid w:val="000F20D2"/>
    <w:rsid w:val="000F2C3E"/>
    <w:rsid w:val="000F2E21"/>
    <w:rsid w:val="000F32C3"/>
    <w:rsid w:val="000F33BC"/>
    <w:rsid w:val="000F4F3E"/>
    <w:rsid w:val="000F563D"/>
    <w:rsid w:val="000F7867"/>
    <w:rsid w:val="001013C5"/>
    <w:rsid w:val="00101EE6"/>
    <w:rsid w:val="00102587"/>
    <w:rsid w:val="00103F4B"/>
    <w:rsid w:val="00106B16"/>
    <w:rsid w:val="00110F4A"/>
    <w:rsid w:val="0011122A"/>
    <w:rsid w:val="0011159F"/>
    <w:rsid w:val="00112801"/>
    <w:rsid w:val="00115794"/>
    <w:rsid w:val="00120940"/>
    <w:rsid w:val="001236DD"/>
    <w:rsid w:val="00125372"/>
    <w:rsid w:val="001264D5"/>
    <w:rsid w:val="0013055B"/>
    <w:rsid w:val="00132EB3"/>
    <w:rsid w:val="00133F21"/>
    <w:rsid w:val="00136330"/>
    <w:rsid w:val="00136AFE"/>
    <w:rsid w:val="00141192"/>
    <w:rsid w:val="001418A7"/>
    <w:rsid w:val="00141DA0"/>
    <w:rsid w:val="00142529"/>
    <w:rsid w:val="001433CD"/>
    <w:rsid w:val="00144BBC"/>
    <w:rsid w:val="00146794"/>
    <w:rsid w:val="001470BF"/>
    <w:rsid w:val="00147696"/>
    <w:rsid w:val="00147E00"/>
    <w:rsid w:val="001528C9"/>
    <w:rsid w:val="00153E53"/>
    <w:rsid w:val="00157F52"/>
    <w:rsid w:val="00160B20"/>
    <w:rsid w:val="00161A63"/>
    <w:rsid w:val="0016217D"/>
    <w:rsid w:val="00162B99"/>
    <w:rsid w:val="0016383F"/>
    <w:rsid w:val="00166023"/>
    <w:rsid w:val="00166E06"/>
    <w:rsid w:val="0017022B"/>
    <w:rsid w:val="001702DB"/>
    <w:rsid w:val="00171330"/>
    <w:rsid w:val="00175680"/>
    <w:rsid w:val="00176795"/>
    <w:rsid w:val="00176FCB"/>
    <w:rsid w:val="0018142D"/>
    <w:rsid w:val="0018220F"/>
    <w:rsid w:val="00184BFD"/>
    <w:rsid w:val="00186D93"/>
    <w:rsid w:val="00190473"/>
    <w:rsid w:val="00190F10"/>
    <w:rsid w:val="001916B4"/>
    <w:rsid w:val="00191BE9"/>
    <w:rsid w:val="00191F7D"/>
    <w:rsid w:val="00192000"/>
    <w:rsid w:val="001925F7"/>
    <w:rsid w:val="00192965"/>
    <w:rsid w:val="0019322B"/>
    <w:rsid w:val="00194695"/>
    <w:rsid w:val="00194900"/>
    <w:rsid w:val="001A0156"/>
    <w:rsid w:val="001A1704"/>
    <w:rsid w:val="001A236D"/>
    <w:rsid w:val="001A2B92"/>
    <w:rsid w:val="001A3495"/>
    <w:rsid w:val="001A3A9D"/>
    <w:rsid w:val="001A3FC0"/>
    <w:rsid w:val="001A59F6"/>
    <w:rsid w:val="001A5AE9"/>
    <w:rsid w:val="001A6828"/>
    <w:rsid w:val="001A7B1C"/>
    <w:rsid w:val="001B0DD7"/>
    <w:rsid w:val="001B157E"/>
    <w:rsid w:val="001B2327"/>
    <w:rsid w:val="001B3045"/>
    <w:rsid w:val="001B3A9C"/>
    <w:rsid w:val="001B3B40"/>
    <w:rsid w:val="001B40C5"/>
    <w:rsid w:val="001B69DC"/>
    <w:rsid w:val="001C1B20"/>
    <w:rsid w:val="001C1CB6"/>
    <w:rsid w:val="001C5A6F"/>
    <w:rsid w:val="001C624D"/>
    <w:rsid w:val="001C6E8E"/>
    <w:rsid w:val="001D010C"/>
    <w:rsid w:val="001D0140"/>
    <w:rsid w:val="001D13BF"/>
    <w:rsid w:val="001D755E"/>
    <w:rsid w:val="001E05F4"/>
    <w:rsid w:val="001E092D"/>
    <w:rsid w:val="001E15EA"/>
    <w:rsid w:val="001E236E"/>
    <w:rsid w:val="001E2B04"/>
    <w:rsid w:val="001F2879"/>
    <w:rsid w:val="001F3A20"/>
    <w:rsid w:val="001F47ED"/>
    <w:rsid w:val="001F5F49"/>
    <w:rsid w:val="00202B96"/>
    <w:rsid w:val="0021007A"/>
    <w:rsid w:val="002108D8"/>
    <w:rsid w:val="00210F4C"/>
    <w:rsid w:val="00211032"/>
    <w:rsid w:val="00212657"/>
    <w:rsid w:val="00212BB0"/>
    <w:rsid w:val="00213203"/>
    <w:rsid w:val="0021542F"/>
    <w:rsid w:val="00216534"/>
    <w:rsid w:val="00220165"/>
    <w:rsid w:val="00220488"/>
    <w:rsid w:val="002218F7"/>
    <w:rsid w:val="002236F0"/>
    <w:rsid w:val="00226712"/>
    <w:rsid w:val="00230C76"/>
    <w:rsid w:val="0023368B"/>
    <w:rsid w:val="00236890"/>
    <w:rsid w:val="00237E4B"/>
    <w:rsid w:val="002409E1"/>
    <w:rsid w:val="0024619B"/>
    <w:rsid w:val="00246D1B"/>
    <w:rsid w:val="0025267D"/>
    <w:rsid w:val="00253F00"/>
    <w:rsid w:val="00255B67"/>
    <w:rsid w:val="00257758"/>
    <w:rsid w:val="00260E8B"/>
    <w:rsid w:val="0026368F"/>
    <w:rsid w:val="002642E6"/>
    <w:rsid w:val="002643B2"/>
    <w:rsid w:val="00264EB4"/>
    <w:rsid w:val="00264F0E"/>
    <w:rsid w:val="00266854"/>
    <w:rsid w:val="00270CEF"/>
    <w:rsid w:val="00271B0F"/>
    <w:rsid w:val="00272DC9"/>
    <w:rsid w:val="002739A0"/>
    <w:rsid w:val="00274FBB"/>
    <w:rsid w:val="002767DC"/>
    <w:rsid w:val="00276D00"/>
    <w:rsid w:val="002773C8"/>
    <w:rsid w:val="00284919"/>
    <w:rsid w:val="00284EB1"/>
    <w:rsid w:val="00286311"/>
    <w:rsid w:val="00287C85"/>
    <w:rsid w:val="00294417"/>
    <w:rsid w:val="002A371C"/>
    <w:rsid w:val="002A4471"/>
    <w:rsid w:val="002A488C"/>
    <w:rsid w:val="002A67E8"/>
    <w:rsid w:val="002A70CE"/>
    <w:rsid w:val="002A7E36"/>
    <w:rsid w:val="002B25F4"/>
    <w:rsid w:val="002B3E9A"/>
    <w:rsid w:val="002B5811"/>
    <w:rsid w:val="002B5E1C"/>
    <w:rsid w:val="002C15B9"/>
    <w:rsid w:val="002C16CC"/>
    <w:rsid w:val="002C38FC"/>
    <w:rsid w:val="002C5781"/>
    <w:rsid w:val="002C760A"/>
    <w:rsid w:val="002D03ED"/>
    <w:rsid w:val="002D0917"/>
    <w:rsid w:val="002D0CB5"/>
    <w:rsid w:val="002D1FE3"/>
    <w:rsid w:val="002D4428"/>
    <w:rsid w:val="002D6126"/>
    <w:rsid w:val="002D6E0C"/>
    <w:rsid w:val="002D7DB3"/>
    <w:rsid w:val="002E114F"/>
    <w:rsid w:val="002E499F"/>
    <w:rsid w:val="002E50F0"/>
    <w:rsid w:val="002F006E"/>
    <w:rsid w:val="002F1388"/>
    <w:rsid w:val="002F17A3"/>
    <w:rsid w:val="002F51AC"/>
    <w:rsid w:val="002F7D42"/>
    <w:rsid w:val="002F7E73"/>
    <w:rsid w:val="0030069B"/>
    <w:rsid w:val="00301979"/>
    <w:rsid w:val="00301D64"/>
    <w:rsid w:val="00301E6B"/>
    <w:rsid w:val="003049E0"/>
    <w:rsid w:val="00305A22"/>
    <w:rsid w:val="00307D58"/>
    <w:rsid w:val="003145E6"/>
    <w:rsid w:val="003154D2"/>
    <w:rsid w:val="00315FEA"/>
    <w:rsid w:val="00321445"/>
    <w:rsid w:val="00321E0B"/>
    <w:rsid w:val="00323BE0"/>
    <w:rsid w:val="0032641F"/>
    <w:rsid w:val="00333D5A"/>
    <w:rsid w:val="00337E88"/>
    <w:rsid w:val="00341C23"/>
    <w:rsid w:val="00343F71"/>
    <w:rsid w:val="00344563"/>
    <w:rsid w:val="003455F4"/>
    <w:rsid w:val="003458B0"/>
    <w:rsid w:val="00351B29"/>
    <w:rsid w:val="00352E5A"/>
    <w:rsid w:val="00354877"/>
    <w:rsid w:val="00355289"/>
    <w:rsid w:val="00355700"/>
    <w:rsid w:val="00355FC4"/>
    <w:rsid w:val="00356175"/>
    <w:rsid w:val="00357208"/>
    <w:rsid w:val="0036118D"/>
    <w:rsid w:val="00362FAF"/>
    <w:rsid w:val="003633C6"/>
    <w:rsid w:val="00364A90"/>
    <w:rsid w:val="003657F0"/>
    <w:rsid w:val="00365D7B"/>
    <w:rsid w:val="003678CF"/>
    <w:rsid w:val="00371649"/>
    <w:rsid w:val="0037335E"/>
    <w:rsid w:val="0037445F"/>
    <w:rsid w:val="0037534F"/>
    <w:rsid w:val="003758E9"/>
    <w:rsid w:val="0037592B"/>
    <w:rsid w:val="0037695D"/>
    <w:rsid w:val="00376B0D"/>
    <w:rsid w:val="00376F96"/>
    <w:rsid w:val="00377449"/>
    <w:rsid w:val="00377E02"/>
    <w:rsid w:val="003800CA"/>
    <w:rsid w:val="00381081"/>
    <w:rsid w:val="003828C3"/>
    <w:rsid w:val="0038469A"/>
    <w:rsid w:val="00384AD0"/>
    <w:rsid w:val="00385D36"/>
    <w:rsid w:val="00386A73"/>
    <w:rsid w:val="00390C34"/>
    <w:rsid w:val="00391B30"/>
    <w:rsid w:val="003927E1"/>
    <w:rsid w:val="003944DF"/>
    <w:rsid w:val="003945DF"/>
    <w:rsid w:val="00394948"/>
    <w:rsid w:val="003A0CFA"/>
    <w:rsid w:val="003A33AC"/>
    <w:rsid w:val="003A3BAD"/>
    <w:rsid w:val="003A52D6"/>
    <w:rsid w:val="003A5438"/>
    <w:rsid w:val="003A5A34"/>
    <w:rsid w:val="003A5CA9"/>
    <w:rsid w:val="003A607C"/>
    <w:rsid w:val="003A6184"/>
    <w:rsid w:val="003A7600"/>
    <w:rsid w:val="003B029F"/>
    <w:rsid w:val="003B15B8"/>
    <w:rsid w:val="003B5221"/>
    <w:rsid w:val="003C149B"/>
    <w:rsid w:val="003C5336"/>
    <w:rsid w:val="003C5B33"/>
    <w:rsid w:val="003C5BA5"/>
    <w:rsid w:val="003C66B7"/>
    <w:rsid w:val="003D07B1"/>
    <w:rsid w:val="003D0ED4"/>
    <w:rsid w:val="003D139B"/>
    <w:rsid w:val="003D29FA"/>
    <w:rsid w:val="003D4D09"/>
    <w:rsid w:val="003D502C"/>
    <w:rsid w:val="003D5803"/>
    <w:rsid w:val="003D5E49"/>
    <w:rsid w:val="003D6C25"/>
    <w:rsid w:val="003D72BA"/>
    <w:rsid w:val="003E078D"/>
    <w:rsid w:val="003E1B3B"/>
    <w:rsid w:val="003E5975"/>
    <w:rsid w:val="003E5E80"/>
    <w:rsid w:val="003E77E5"/>
    <w:rsid w:val="003F0CBA"/>
    <w:rsid w:val="003F2353"/>
    <w:rsid w:val="003F421E"/>
    <w:rsid w:val="003F4C4B"/>
    <w:rsid w:val="003F712B"/>
    <w:rsid w:val="003F7E1C"/>
    <w:rsid w:val="004011A8"/>
    <w:rsid w:val="004027C4"/>
    <w:rsid w:val="004043B9"/>
    <w:rsid w:val="004051D8"/>
    <w:rsid w:val="00411969"/>
    <w:rsid w:val="00413135"/>
    <w:rsid w:val="0041550C"/>
    <w:rsid w:val="004157CE"/>
    <w:rsid w:val="00416612"/>
    <w:rsid w:val="00416B3F"/>
    <w:rsid w:val="00420636"/>
    <w:rsid w:val="00421596"/>
    <w:rsid w:val="0042256B"/>
    <w:rsid w:val="00422C55"/>
    <w:rsid w:val="004238D9"/>
    <w:rsid w:val="00423A1B"/>
    <w:rsid w:val="0042549A"/>
    <w:rsid w:val="0042595B"/>
    <w:rsid w:val="004259DF"/>
    <w:rsid w:val="0043081A"/>
    <w:rsid w:val="00430AAC"/>
    <w:rsid w:val="00433814"/>
    <w:rsid w:val="00434D1D"/>
    <w:rsid w:val="00436005"/>
    <w:rsid w:val="00436799"/>
    <w:rsid w:val="00436EEE"/>
    <w:rsid w:val="00437F60"/>
    <w:rsid w:val="00437F85"/>
    <w:rsid w:val="0044039E"/>
    <w:rsid w:val="00441325"/>
    <w:rsid w:val="004437C5"/>
    <w:rsid w:val="00443A83"/>
    <w:rsid w:val="00444DE5"/>
    <w:rsid w:val="00446181"/>
    <w:rsid w:val="00446530"/>
    <w:rsid w:val="00446A2F"/>
    <w:rsid w:val="00446AA4"/>
    <w:rsid w:val="00446EC5"/>
    <w:rsid w:val="00454EA8"/>
    <w:rsid w:val="00455722"/>
    <w:rsid w:val="004601E1"/>
    <w:rsid w:val="00461BEC"/>
    <w:rsid w:val="00462C40"/>
    <w:rsid w:val="00465B25"/>
    <w:rsid w:val="004676C3"/>
    <w:rsid w:val="00467DFE"/>
    <w:rsid w:val="004734A7"/>
    <w:rsid w:val="00475EB8"/>
    <w:rsid w:val="00476456"/>
    <w:rsid w:val="00476BAD"/>
    <w:rsid w:val="00480F02"/>
    <w:rsid w:val="004834FD"/>
    <w:rsid w:val="00484A78"/>
    <w:rsid w:val="0049145E"/>
    <w:rsid w:val="00491B91"/>
    <w:rsid w:val="00491BF1"/>
    <w:rsid w:val="00492072"/>
    <w:rsid w:val="00496949"/>
    <w:rsid w:val="004A00DE"/>
    <w:rsid w:val="004A0D7A"/>
    <w:rsid w:val="004A144C"/>
    <w:rsid w:val="004A1546"/>
    <w:rsid w:val="004A2C17"/>
    <w:rsid w:val="004A3BF0"/>
    <w:rsid w:val="004A5544"/>
    <w:rsid w:val="004A591F"/>
    <w:rsid w:val="004A6F8D"/>
    <w:rsid w:val="004A7502"/>
    <w:rsid w:val="004B295E"/>
    <w:rsid w:val="004B34C1"/>
    <w:rsid w:val="004B3C1E"/>
    <w:rsid w:val="004B6EE6"/>
    <w:rsid w:val="004B7562"/>
    <w:rsid w:val="004C0F4C"/>
    <w:rsid w:val="004C1118"/>
    <w:rsid w:val="004C3CA5"/>
    <w:rsid w:val="004C60FC"/>
    <w:rsid w:val="004C62D8"/>
    <w:rsid w:val="004C72AE"/>
    <w:rsid w:val="004D01C4"/>
    <w:rsid w:val="004D0CB4"/>
    <w:rsid w:val="004D0F42"/>
    <w:rsid w:val="004D14CE"/>
    <w:rsid w:val="004D2E08"/>
    <w:rsid w:val="004D5852"/>
    <w:rsid w:val="004D6E5B"/>
    <w:rsid w:val="004D7E93"/>
    <w:rsid w:val="004E35B6"/>
    <w:rsid w:val="004E4785"/>
    <w:rsid w:val="004E4E6E"/>
    <w:rsid w:val="004F29E6"/>
    <w:rsid w:val="004F67FE"/>
    <w:rsid w:val="004F7B26"/>
    <w:rsid w:val="00500264"/>
    <w:rsid w:val="00500773"/>
    <w:rsid w:val="00501D4E"/>
    <w:rsid w:val="005023FA"/>
    <w:rsid w:val="00502DC4"/>
    <w:rsid w:val="00503A18"/>
    <w:rsid w:val="00504835"/>
    <w:rsid w:val="00504A4E"/>
    <w:rsid w:val="00505BAA"/>
    <w:rsid w:val="00506A77"/>
    <w:rsid w:val="00511151"/>
    <w:rsid w:val="00513EDC"/>
    <w:rsid w:val="00514C1D"/>
    <w:rsid w:val="00514D2A"/>
    <w:rsid w:val="00516228"/>
    <w:rsid w:val="00516AF6"/>
    <w:rsid w:val="00522513"/>
    <w:rsid w:val="005253E6"/>
    <w:rsid w:val="00526582"/>
    <w:rsid w:val="00527013"/>
    <w:rsid w:val="0053047C"/>
    <w:rsid w:val="005306DF"/>
    <w:rsid w:val="0053087A"/>
    <w:rsid w:val="00533485"/>
    <w:rsid w:val="0053458A"/>
    <w:rsid w:val="00534732"/>
    <w:rsid w:val="005358B8"/>
    <w:rsid w:val="00536A09"/>
    <w:rsid w:val="00536FD1"/>
    <w:rsid w:val="00537065"/>
    <w:rsid w:val="0053781C"/>
    <w:rsid w:val="00540538"/>
    <w:rsid w:val="00542C2D"/>
    <w:rsid w:val="0054372F"/>
    <w:rsid w:val="00543737"/>
    <w:rsid w:val="00544221"/>
    <w:rsid w:val="00544B59"/>
    <w:rsid w:val="00544F94"/>
    <w:rsid w:val="00546359"/>
    <w:rsid w:val="00546498"/>
    <w:rsid w:val="00546590"/>
    <w:rsid w:val="00550051"/>
    <w:rsid w:val="00555715"/>
    <w:rsid w:val="0055654D"/>
    <w:rsid w:val="00556954"/>
    <w:rsid w:val="00556EEA"/>
    <w:rsid w:val="00557E85"/>
    <w:rsid w:val="0056157B"/>
    <w:rsid w:val="00562632"/>
    <w:rsid w:val="005648E1"/>
    <w:rsid w:val="005651A6"/>
    <w:rsid w:val="00565D16"/>
    <w:rsid w:val="00570D66"/>
    <w:rsid w:val="0057628B"/>
    <w:rsid w:val="00577892"/>
    <w:rsid w:val="005835B2"/>
    <w:rsid w:val="0058366F"/>
    <w:rsid w:val="00587109"/>
    <w:rsid w:val="00590EE9"/>
    <w:rsid w:val="0059187A"/>
    <w:rsid w:val="00592694"/>
    <w:rsid w:val="00594035"/>
    <w:rsid w:val="0059411E"/>
    <w:rsid w:val="005954BC"/>
    <w:rsid w:val="00595AAC"/>
    <w:rsid w:val="00595FF2"/>
    <w:rsid w:val="00597ADD"/>
    <w:rsid w:val="005A0097"/>
    <w:rsid w:val="005A1487"/>
    <w:rsid w:val="005A1D70"/>
    <w:rsid w:val="005A2D9B"/>
    <w:rsid w:val="005A41C2"/>
    <w:rsid w:val="005A4D9F"/>
    <w:rsid w:val="005A7B34"/>
    <w:rsid w:val="005A7DF2"/>
    <w:rsid w:val="005B05D7"/>
    <w:rsid w:val="005B3D4C"/>
    <w:rsid w:val="005B43A3"/>
    <w:rsid w:val="005B5A1B"/>
    <w:rsid w:val="005C4407"/>
    <w:rsid w:val="005C4EEA"/>
    <w:rsid w:val="005D0237"/>
    <w:rsid w:val="005D25FC"/>
    <w:rsid w:val="005D4687"/>
    <w:rsid w:val="005D4A3D"/>
    <w:rsid w:val="005D7665"/>
    <w:rsid w:val="005E049B"/>
    <w:rsid w:val="005E0C8E"/>
    <w:rsid w:val="005E14E1"/>
    <w:rsid w:val="005E1C74"/>
    <w:rsid w:val="005E1C87"/>
    <w:rsid w:val="005E2438"/>
    <w:rsid w:val="005E271D"/>
    <w:rsid w:val="005E3488"/>
    <w:rsid w:val="005E3DA4"/>
    <w:rsid w:val="005E46BB"/>
    <w:rsid w:val="005F005D"/>
    <w:rsid w:val="005F1E7C"/>
    <w:rsid w:val="005F26DB"/>
    <w:rsid w:val="005F3FB0"/>
    <w:rsid w:val="005F5055"/>
    <w:rsid w:val="005F6AAD"/>
    <w:rsid w:val="005F7352"/>
    <w:rsid w:val="006006F7"/>
    <w:rsid w:val="00604B44"/>
    <w:rsid w:val="00606930"/>
    <w:rsid w:val="00612DDD"/>
    <w:rsid w:val="006148EE"/>
    <w:rsid w:val="00615FC4"/>
    <w:rsid w:val="0061742E"/>
    <w:rsid w:val="00620494"/>
    <w:rsid w:val="00620B16"/>
    <w:rsid w:val="0062573A"/>
    <w:rsid w:val="00630C0C"/>
    <w:rsid w:val="006326ED"/>
    <w:rsid w:val="00632F75"/>
    <w:rsid w:val="00633334"/>
    <w:rsid w:val="0063367E"/>
    <w:rsid w:val="00635819"/>
    <w:rsid w:val="0063595A"/>
    <w:rsid w:val="00635F63"/>
    <w:rsid w:val="00636054"/>
    <w:rsid w:val="00636DF1"/>
    <w:rsid w:val="006373A5"/>
    <w:rsid w:val="0063757C"/>
    <w:rsid w:val="00640CBA"/>
    <w:rsid w:val="00640F2D"/>
    <w:rsid w:val="006432A1"/>
    <w:rsid w:val="00647C38"/>
    <w:rsid w:val="0064E20B"/>
    <w:rsid w:val="00650CA8"/>
    <w:rsid w:val="00651512"/>
    <w:rsid w:val="00651F06"/>
    <w:rsid w:val="00653CE1"/>
    <w:rsid w:val="006575D3"/>
    <w:rsid w:val="00662B62"/>
    <w:rsid w:val="00663BF1"/>
    <w:rsid w:val="00663F83"/>
    <w:rsid w:val="00664E04"/>
    <w:rsid w:val="00664F8A"/>
    <w:rsid w:val="006661EE"/>
    <w:rsid w:val="006675AC"/>
    <w:rsid w:val="00667684"/>
    <w:rsid w:val="0067002F"/>
    <w:rsid w:val="00671A46"/>
    <w:rsid w:val="0067327F"/>
    <w:rsid w:val="00675659"/>
    <w:rsid w:val="006769C8"/>
    <w:rsid w:val="006803C2"/>
    <w:rsid w:val="0068051C"/>
    <w:rsid w:val="00680AA4"/>
    <w:rsid w:val="00680F18"/>
    <w:rsid w:val="0068131C"/>
    <w:rsid w:val="00684601"/>
    <w:rsid w:val="00684BC0"/>
    <w:rsid w:val="00685324"/>
    <w:rsid w:val="00685336"/>
    <w:rsid w:val="00686DCB"/>
    <w:rsid w:val="0068736B"/>
    <w:rsid w:val="0069124E"/>
    <w:rsid w:val="0069185B"/>
    <w:rsid w:val="006944EE"/>
    <w:rsid w:val="0069492A"/>
    <w:rsid w:val="00696D73"/>
    <w:rsid w:val="00697835"/>
    <w:rsid w:val="006A0DE0"/>
    <w:rsid w:val="006A3062"/>
    <w:rsid w:val="006A47CA"/>
    <w:rsid w:val="006A7280"/>
    <w:rsid w:val="006B179D"/>
    <w:rsid w:val="006B3327"/>
    <w:rsid w:val="006B4D8C"/>
    <w:rsid w:val="006B5D27"/>
    <w:rsid w:val="006C2254"/>
    <w:rsid w:val="006C51EC"/>
    <w:rsid w:val="006C57D4"/>
    <w:rsid w:val="006C779B"/>
    <w:rsid w:val="006D2453"/>
    <w:rsid w:val="006D4AF7"/>
    <w:rsid w:val="006D54C9"/>
    <w:rsid w:val="006D6191"/>
    <w:rsid w:val="006D72D3"/>
    <w:rsid w:val="006D7EA2"/>
    <w:rsid w:val="006E0A36"/>
    <w:rsid w:val="006E1020"/>
    <w:rsid w:val="006E228F"/>
    <w:rsid w:val="006E2514"/>
    <w:rsid w:val="006E2920"/>
    <w:rsid w:val="006E2DD4"/>
    <w:rsid w:val="006E341C"/>
    <w:rsid w:val="006E36FD"/>
    <w:rsid w:val="006E6A4D"/>
    <w:rsid w:val="006F21BC"/>
    <w:rsid w:val="006F5746"/>
    <w:rsid w:val="006F5D75"/>
    <w:rsid w:val="006F7E88"/>
    <w:rsid w:val="0070235E"/>
    <w:rsid w:val="007024BF"/>
    <w:rsid w:val="00704A1B"/>
    <w:rsid w:val="00704A30"/>
    <w:rsid w:val="0070600A"/>
    <w:rsid w:val="00706CC3"/>
    <w:rsid w:val="00710748"/>
    <w:rsid w:val="007119C7"/>
    <w:rsid w:val="00711CF4"/>
    <w:rsid w:val="0071376C"/>
    <w:rsid w:val="00717AB0"/>
    <w:rsid w:val="00717FB8"/>
    <w:rsid w:val="0072091B"/>
    <w:rsid w:val="007230CD"/>
    <w:rsid w:val="00724910"/>
    <w:rsid w:val="00725EFE"/>
    <w:rsid w:val="007260E7"/>
    <w:rsid w:val="007264B1"/>
    <w:rsid w:val="00727185"/>
    <w:rsid w:val="0073118A"/>
    <w:rsid w:val="007316A2"/>
    <w:rsid w:val="00731B25"/>
    <w:rsid w:val="0073356B"/>
    <w:rsid w:val="0073548B"/>
    <w:rsid w:val="00735532"/>
    <w:rsid w:val="0074052E"/>
    <w:rsid w:val="007411A5"/>
    <w:rsid w:val="007414AD"/>
    <w:rsid w:val="00742C11"/>
    <w:rsid w:val="007436FD"/>
    <w:rsid w:val="007437A2"/>
    <w:rsid w:val="00743970"/>
    <w:rsid w:val="00743CCE"/>
    <w:rsid w:val="00743E92"/>
    <w:rsid w:val="00745492"/>
    <w:rsid w:val="007455DC"/>
    <w:rsid w:val="007514F2"/>
    <w:rsid w:val="00754361"/>
    <w:rsid w:val="00755E68"/>
    <w:rsid w:val="00756FDF"/>
    <w:rsid w:val="00757094"/>
    <w:rsid w:val="00760E82"/>
    <w:rsid w:val="00771E66"/>
    <w:rsid w:val="0077379E"/>
    <w:rsid w:val="007739FC"/>
    <w:rsid w:val="00775EAC"/>
    <w:rsid w:val="007779F1"/>
    <w:rsid w:val="00780600"/>
    <w:rsid w:val="00780A78"/>
    <w:rsid w:val="00780CA1"/>
    <w:rsid w:val="00781BA1"/>
    <w:rsid w:val="00783512"/>
    <w:rsid w:val="00783BDD"/>
    <w:rsid w:val="00784CD2"/>
    <w:rsid w:val="00787158"/>
    <w:rsid w:val="007879DA"/>
    <w:rsid w:val="007947A8"/>
    <w:rsid w:val="007A2887"/>
    <w:rsid w:val="007A2EAA"/>
    <w:rsid w:val="007A3D08"/>
    <w:rsid w:val="007A4598"/>
    <w:rsid w:val="007A487E"/>
    <w:rsid w:val="007A4E93"/>
    <w:rsid w:val="007A5014"/>
    <w:rsid w:val="007A61E9"/>
    <w:rsid w:val="007B2E36"/>
    <w:rsid w:val="007B3C12"/>
    <w:rsid w:val="007C1F6F"/>
    <w:rsid w:val="007C3B27"/>
    <w:rsid w:val="007C3C3B"/>
    <w:rsid w:val="007C4323"/>
    <w:rsid w:val="007C6011"/>
    <w:rsid w:val="007C6A2F"/>
    <w:rsid w:val="007C6A37"/>
    <w:rsid w:val="007C6A82"/>
    <w:rsid w:val="007D0AA5"/>
    <w:rsid w:val="007D20BE"/>
    <w:rsid w:val="007D465B"/>
    <w:rsid w:val="007D69E0"/>
    <w:rsid w:val="007D755F"/>
    <w:rsid w:val="007D774F"/>
    <w:rsid w:val="007E06BD"/>
    <w:rsid w:val="007E08BA"/>
    <w:rsid w:val="007E34BB"/>
    <w:rsid w:val="007E3639"/>
    <w:rsid w:val="007E54BC"/>
    <w:rsid w:val="007E6AF7"/>
    <w:rsid w:val="007F095A"/>
    <w:rsid w:val="007F0A47"/>
    <w:rsid w:val="007F29EB"/>
    <w:rsid w:val="007F3E3B"/>
    <w:rsid w:val="007F40F3"/>
    <w:rsid w:val="007F4801"/>
    <w:rsid w:val="007F4FD5"/>
    <w:rsid w:val="007F633E"/>
    <w:rsid w:val="007F6801"/>
    <w:rsid w:val="007F75C6"/>
    <w:rsid w:val="00800973"/>
    <w:rsid w:val="008039A6"/>
    <w:rsid w:val="008042EC"/>
    <w:rsid w:val="00806673"/>
    <w:rsid w:val="00812026"/>
    <w:rsid w:val="00820ABF"/>
    <w:rsid w:val="00824DFD"/>
    <w:rsid w:val="00826A65"/>
    <w:rsid w:val="00827DD2"/>
    <w:rsid w:val="00834157"/>
    <w:rsid w:val="00840CE1"/>
    <w:rsid w:val="00843053"/>
    <w:rsid w:val="008447A5"/>
    <w:rsid w:val="00844832"/>
    <w:rsid w:val="00844DA4"/>
    <w:rsid w:val="00844F1E"/>
    <w:rsid w:val="00844FF4"/>
    <w:rsid w:val="0084588D"/>
    <w:rsid w:val="00846033"/>
    <w:rsid w:val="00847562"/>
    <w:rsid w:val="00847A2F"/>
    <w:rsid w:val="00847B7B"/>
    <w:rsid w:val="00850192"/>
    <w:rsid w:val="00850DC5"/>
    <w:rsid w:val="00854084"/>
    <w:rsid w:val="00854744"/>
    <w:rsid w:val="00855248"/>
    <w:rsid w:val="008560D0"/>
    <w:rsid w:val="00856176"/>
    <w:rsid w:val="00857EF8"/>
    <w:rsid w:val="008606E1"/>
    <w:rsid w:val="00860FCC"/>
    <w:rsid w:val="0086165E"/>
    <w:rsid w:val="00862935"/>
    <w:rsid w:val="00864005"/>
    <w:rsid w:val="0086449F"/>
    <w:rsid w:val="00864E47"/>
    <w:rsid w:val="00870041"/>
    <w:rsid w:val="00874C87"/>
    <w:rsid w:val="0087593E"/>
    <w:rsid w:val="00880848"/>
    <w:rsid w:val="00884606"/>
    <w:rsid w:val="00885D95"/>
    <w:rsid w:val="008873C9"/>
    <w:rsid w:val="00887BF4"/>
    <w:rsid w:val="00891514"/>
    <w:rsid w:val="00892BC9"/>
    <w:rsid w:val="008930FD"/>
    <w:rsid w:val="00896852"/>
    <w:rsid w:val="00897F3F"/>
    <w:rsid w:val="008A006D"/>
    <w:rsid w:val="008A1146"/>
    <w:rsid w:val="008A5CAF"/>
    <w:rsid w:val="008A79CE"/>
    <w:rsid w:val="008B34AD"/>
    <w:rsid w:val="008B3E27"/>
    <w:rsid w:val="008B47B1"/>
    <w:rsid w:val="008B4AAB"/>
    <w:rsid w:val="008B772A"/>
    <w:rsid w:val="008C164B"/>
    <w:rsid w:val="008C1EEB"/>
    <w:rsid w:val="008C3F74"/>
    <w:rsid w:val="008C42AC"/>
    <w:rsid w:val="008C4711"/>
    <w:rsid w:val="008C6693"/>
    <w:rsid w:val="008C66A1"/>
    <w:rsid w:val="008C729C"/>
    <w:rsid w:val="008D0049"/>
    <w:rsid w:val="008D157A"/>
    <w:rsid w:val="008D2577"/>
    <w:rsid w:val="008D2AB9"/>
    <w:rsid w:val="008D2EFD"/>
    <w:rsid w:val="008D310A"/>
    <w:rsid w:val="008D31B6"/>
    <w:rsid w:val="008D4AA5"/>
    <w:rsid w:val="008D623D"/>
    <w:rsid w:val="008D63EC"/>
    <w:rsid w:val="008E02D6"/>
    <w:rsid w:val="008E03B4"/>
    <w:rsid w:val="008E1124"/>
    <w:rsid w:val="008E2228"/>
    <w:rsid w:val="008E2A60"/>
    <w:rsid w:val="008E3704"/>
    <w:rsid w:val="008E3FC5"/>
    <w:rsid w:val="008E5C2F"/>
    <w:rsid w:val="008E61CF"/>
    <w:rsid w:val="008E6F25"/>
    <w:rsid w:val="008E7575"/>
    <w:rsid w:val="008F188C"/>
    <w:rsid w:val="008F1CA0"/>
    <w:rsid w:val="008F212B"/>
    <w:rsid w:val="008F3F1C"/>
    <w:rsid w:val="008F3F46"/>
    <w:rsid w:val="008F6944"/>
    <w:rsid w:val="008F6FCE"/>
    <w:rsid w:val="00903A66"/>
    <w:rsid w:val="00904B9D"/>
    <w:rsid w:val="00904BD7"/>
    <w:rsid w:val="00904F8C"/>
    <w:rsid w:val="009052E4"/>
    <w:rsid w:val="009054BE"/>
    <w:rsid w:val="00906E16"/>
    <w:rsid w:val="00906F75"/>
    <w:rsid w:val="00907985"/>
    <w:rsid w:val="00907F86"/>
    <w:rsid w:val="0091062D"/>
    <w:rsid w:val="0091083F"/>
    <w:rsid w:val="009109E4"/>
    <w:rsid w:val="00913C07"/>
    <w:rsid w:val="00915281"/>
    <w:rsid w:val="00917B5B"/>
    <w:rsid w:val="00917E2B"/>
    <w:rsid w:val="00920CD3"/>
    <w:rsid w:val="009219A9"/>
    <w:rsid w:val="0092350C"/>
    <w:rsid w:val="009239BD"/>
    <w:rsid w:val="00925CEF"/>
    <w:rsid w:val="00926BC8"/>
    <w:rsid w:val="0093049C"/>
    <w:rsid w:val="00931F00"/>
    <w:rsid w:val="00931FAE"/>
    <w:rsid w:val="009379F5"/>
    <w:rsid w:val="009416D5"/>
    <w:rsid w:val="009424D8"/>
    <w:rsid w:val="0094289B"/>
    <w:rsid w:val="00942EE9"/>
    <w:rsid w:val="00942F5D"/>
    <w:rsid w:val="00943255"/>
    <w:rsid w:val="00943D93"/>
    <w:rsid w:val="00945DAF"/>
    <w:rsid w:val="009507A1"/>
    <w:rsid w:val="009522B3"/>
    <w:rsid w:val="009554ED"/>
    <w:rsid w:val="009563BD"/>
    <w:rsid w:val="009609F0"/>
    <w:rsid w:val="0096150B"/>
    <w:rsid w:val="00965623"/>
    <w:rsid w:val="00966EF0"/>
    <w:rsid w:val="0097019E"/>
    <w:rsid w:val="00970909"/>
    <w:rsid w:val="00971D65"/>
    <w:rsid w:val="00973945"/>
    <w:rsid w:val="0098313E"/>
    <w:rsid w:val="00983A49"/>
    <w:rsid w:val="00985E2F"/>
    <w:rsid w:val="00990A79"/>
    <w:rsid w:val="009922FF"/>
    <w:rsid w:val="0099282C"/>
    <w:rsid w:val="00992869"/>
    <w:rsid w:val="00992E05"/>
    <w:rsid w:val="009A00F2"/>
    <w:rsid w:val="009A416D"/>
    <w:rsid w:val="009A4DC5"/>
    <w:rsid w:val="009A5A2D"/>
    <w:rsid w:val="009B14E3"/>
    <w:rsid w:val="009B158B"/>
    <w:rsid w:val="009B67E8"/>
    <w:rsid w:val="009B6F21"/>
    <w:rsid w:val="009C0A08"/>
    <w:rsid w:val="009C3C17"/>
    <w:rsid w:val="009C5131"/>
    <w:rsid w:val="009C5211"/>
    <w:rsid w:val="009C54A7"/>
    <w:rsid w:val="009C65C0"/>
    <w:rsid w:val="009C671B"/>
    <w:rsid w:val="009C75B9"/>
    <w:rsid w:val="009D06A9"/>
    <w:rsid w:val="009D3C81"/>
    <w:rsid w:val="009D3F42"/>
    <w:rsid w:val="009D6479"/>
    <w:rsid w:val="009D6893"/>
    <w:rsid w:val="009E2408"/>
    <w:rsid w:val="009E32B1"/>
    <w:rsid w:val="009E5A10"/>
    <w:rsid w:val="009E5C23"/>
    <w:rsid w:val="009E6204"/>
    <w:rsid w:val="009E722A"/>
    <w:rsid w:val="009F0A8E"/>
    <w:rsid w:val="009F0C25"/>
    <w:rsid w:val="009F1004"/>
    <w:rsid w:val="009F2C82"/>
    <w:rsid w:val="009F2CF9"/>
    <w:rsid w:val="009F2D81"/>
    <w:rsid w:val="009F2F8A"/>
    <w:rsid w:val="009F348D"/>
    <w:rsid w:val="009F5C9F"/>
    <w:rsid w:val="009F5CD6"/>
    <w:rsid w:val="009F6BD3"/>
    <w:rsid w:val="00A016D9"/>
    <w:rsid w:val="00A024A2"/>
    <w:rsid w:val="00A0318D"/>
    <w:rsid w:val="00A063D3"/>
    <w:rsid w:val="00A068CE"/>
    <w:rsid w:val="00A07C11"/>
    <w:rsid w:val="00A07EC9"/>
    <w:rsid w:val="00A11F92"/>
    <w:rsid w:val="00A12DD2"/>
    <w:rsid w:val="00A13814"/>
    <w:rsid w:val="00A14936"/>
    <w:rsid w:val="00A175F3"/>
    <w:rsid w:val="00A178D9"/>
    <w:rsid w:val="00A17AED"/>
    <w:rsid w:val="00A22DD0"/>
    <w:rsid w:val="00A24A7E"/>
    <w:rsid w:val="00A256B3"/>
    <w:rsid w:val="00A259A2"/>
    <w:rsid w:val="00A264DE"/>
    <w:rsid w:val="00A27801"/>
    <w:rsid w:val="00A27EFC"/>
    <w:rsid w:val="00A33728"/>
    <w:rsid w:val="00A378E0"/>
    <w:rsid w:val="00A41C36"/>
    <w:rsid w:val="00A42C5D"/>
    <w:rsid w:val="00A43701"/>
    <w:rsid w:val="00A4503A"/>
    <w:rsid w:val="00A45567"/>
    <w:rsid w:val="00A45C4E"/>
    <w:rsid w:val="00A4782A"/>
    <w:rsid w:val="00A47A8B"/>
    <w:rsid w:val="00A504BD"/>
    <w:rsid w:val="00A51E5F"/>
    <w:rsid w:val="00A52A38"/>
    <w:rsid w:val="00A53937"/>
    <w:rsid w:val="00A53C0C"/>
    <w:rsid w:val="00A5512C"/>
    <w:rsid w:val="00A60832"/>
    <w:rsid w:val="00A6291D"/>
    <w:rsid w:val="00A64525"/>
    <w:rsid w:val="00A713E1"/>
    <w:rsid w:val="00A747C4"/>
    <w:rsid w:val="00A74B08"/>
    <w:rsid w:val="00A774B9"/>
    <w:rsid w:val="00A80370"/>
    <w:rsid w:val="00A82231"/>
    <w:rsid w:val="00A85495"/>
    <w:rsid w:val="00A857CA"/>
    <w:rsid w:val="00A85EF3"/>
    <w:rsid w:val="00A868EC"/>
    <w:rsid w:val="00A870DC"/>
    <w:rsid w:val="00A8720B"/>
    <w:rsid w:val="00A878AB"/>
    <w:rsid w:val="00A87A59"/>
    <w:rsid w:val="00A9040F"/>
    <w:rsid w:val="00A90E23"/>
    <w:rsid w:val="00A91A9D"/>
    <w:rsid w:val="00A95878"/>
    <w:rsid w:val="00A95D91"/>
    <w:rsid w:val="00A9694A"/>
    <w:rsid w:val="00A97B54"/>
    <w:rsid w:val="00AA102D"/>
    <w:rsid w:val="00AA2CD9"/>
    <w:rsid w:val="00AA3316"/>
    <w:rsid w:val="00AB0973"/>
    <w:rsid w:val="00AB3234"/>
    <w:rsid w:val="00AB3645"/>
    <w:rsid w:val="00AB3FB8"/>
    <w:rsid w:val="00AB5796"/>
    <w:rsid w:val="00AB71B4"/>
    <w:rsid w:val="00AB7CC6"/>
    <w:rsid w:val="00AC5522"/>
    <w:rsid w:val="00AC5DCC"/>
    <w:rsid w:val="00AC63C0"/>
    <w:rsid w:val="00AD0AE4"/>
    <w:rsid w:val="00AD49D6"/>
    <w:rsid w:val="00AD4D88"/>
    <w:rsid w:val="00AD645B"/>
    <w:rsid w:val="00AD6875"/>
    <w:rsid w:val="00AD7785"/>
    <w:rsid w:val="00AD7976"/>
    <w:rsid w:val="00AE13D9"/>
    <w:rsid w:val="00AE6412"/>
    <w:rsid w:val="00AE6A40"/>
    <w:rsid w:val="00AE7D97"/>
    <w:rsid w:val="00AF0650"/>
    <w:rsid w:val="00AF1DE8"/>
    <w:rsid w:val="00AF6431"/>
    <w:rsid w:val="00AF734D"/>
    <w:rsid w:val="00AF785A"/>
    <w:rsid w:val="00AF7AB8"/>
    <w:rsid w:val="00B0075E"/>
    <w:rsid w:val="00B00D3E"/>
    <w:rsid w:val="00B0397E"/>
    <w:rsid w:val="00B03BDA"/>
    <w:rsid w:val="00B04CA1"/>
    <w:rsid w:val="00B05FE7"/>
    <w:rsid w:val="00B06FE0"/>
    <w:rsid w:val="00B12725"/>
    <w:rsid w:val="00B13CBE"/>
    <w:rsid w:val="00B13EFF"/>
    <w:rsid w:val="00B14240"/>
    <w:rsid w:val="00B159BD"/>
    <w:rsid w:val="00B212FC"/>
    <w:rsid w:val="00B2158E"/>
    <w:rsid w:val="00B22335"/>
    <w:rsid w:val="00B24372"/>
    <w:rsid w:val="00B25974"/>
    <w:rsid w:val="00B27D11"/>
    <w:rsid w:val="00B31DF8"/>
    <w:rsid w:val="00B33D56"/>
    <w:rsid w:val="00B34FB2"/>
    <w:rsid w:val="00B355E7"/>
    <w:rsid w:val="00B35E7C"/>
    <w:rsid w:val="00B363EF"/>
    <w:rsid w:val="00B367FD"/>
    <w:rsid w:val="00B36E6C"/>
    <w:rsid w:val="00B3771F"/>
    <w:rsid w:val="00B37805"/>
    <w:rsid w:val="00B378E4"/>
    <w:rsid w:val="00B4229C"/>
    <w:rsid w:val="00B42F5C"/>
    <w:rsid w:val="00B43326"/>
    <w:rsid w:val="00B5060B"/>
    <w:rsid w:val="00B51367"/>
    <w:rsid w:val="00B51567"/>
    <w:rsid w:val="00B546E0"/>
    <w:rsid w:val="00B54C19"/>
    <w:rsid w:val="00B55EB4"/>
    <w:rsid w:val="00B5653E"/>
    <w:rsid w:val="00B62B2E"/>
    <w:rsid w:val="00B62BFD"/>
    <w:rsid w:val="00B639EE"/>
    <w:rsid w:val="00B65849"/>
    <w:rsid w:val="00B6736A"/>
    <w:rsid w:val="00B67419"/>
    <w:rsid w:val="00B675DC"/>
    <w:rsid w:val="00B67C4A"/>
    <w:rsid w:val="00B70FAE"/>
    <w:rsid w:val="00B747E0"/>
    <w:rsid w:val="00B748C6"/>
    <w:rsid w:val="00B801B4"/>
    <w:rsid w:val="00B80460"/>
    <w:rsid w:val="00B80779"/>
    <w:rsid w:val="00B823DD"/>
    <w:rsid w:val="00B85CAE"/>
    <w:rsid w:val="00B85D16"/>
    <w:rsid w:val="00B8698A"/>
    <w:rsid w:val="00B87D8B"/>
    <w:rsid w:val="00B9027E"/>
    <w:rsid w:val="00B92EFF"/>
    <w:rsid w:val="00B94EB4"/>
    <w:rsid w:val="00B96CC0"/>
    <w:rsid w:val="00B9753F"/>
    <w:rsid w:val="00B97C5A"/>
    <w:rsid w:val="00BA0E8C"/>
    <w:rsid w:val="00BA1E12"/>
    <w:rsid w:val="00BA2647"/>
    <w:rsid w:val="00BA3490"/>
    <w:rsid w:val="00BA388B"/>
    <w:rsid w:val="00BA4894"/>
    <w:rsid w:val="00BA48B7"/>
    <w:rsid w:val="00BA4FC6"/>
    <w:rsid w:val="00BA5511"/>
    <w:rsid w:val="00BA5ADD"/>
    <w:rsid w:val="00BA6940"/>
    <w:rsid w:val="00BA69A6"/>
    <w:rsid w:val="00BA71C8"/>
    <w:rsid w:val="00BB0055"/>
    <w:rsid w:val="00BB2954"/>
    <w:rsid w:val="00BB31C1"/>
    <w:rsid w:val="00BB4DAC"/>
    <w:rsid w:val="00BB5EF3"/>
    <w:rsid w:val="00BC0F4A"/>
    <w:rsid w:val="00BC1A90"/>
    <w:rsid w:val="00BC4E82"/>
    <w:rsid w:val="00BC5563"/>
    <w:rsid w:val="00BC6CCD"/>
    <w:rsid w:val="00BC7CC7"/>
    <w:rsid w:val="00BD061E"/>
    <w:rsid w:val="00BD0EE1"/>
    <w:rsid w:val="00BD2BA5"/>
    <w:rsid w:val="00BD3578"/>
    <w:rsid w:val="00BD3CF2"/>
    <w:rsid w:val="00BD3E00"/>
    <w:rsid w:val="00BD4691"/>
    <w:rsid w:val="00BD4FF4"/>
    <w:rsid w:val="00BD7249"/>
    <w:rsid w:val="00BE14C6"/>
    <w:rsid w:val="00BE17D4"/>
    <w:rsid w:val="00BE3F23"/>
    <w:rsid w:val="00BE4056"/>
    <w:rsid w:val="00BE6924"/>
    <w:rsid w:val="00BE7BF9"/>
    <w:rsid w:val="00BF103D"/>
    <w:rsid w:val="00BF1A58"/>
    <w:rsid w:val="00BF26F7"/>
    <w:rsid w:val="00BF2A15"/>
    <w:rsid w:val="00BF4E6A"/>
    <w:rsid w:val="00BF69F0"/>
    <w:rsid w:val="00BF6E83"/>
    <w:rsid w:val="00BF78E4"/>
    <w:rsid w:val="00C03742"/>
    <w:rsid w:val="00C10713"/>
    <w:rsid w:val="00C10E0A"/>
    <w:rsid w:val="00C124E1"/>
    <w:rsid w:val="00C13B82"/>
    <w:rsid w:val="00C13D4B"/>
    <w:rsid w:val="00C1606C"/>
    <w:rsid w:val="00C16BE8"/>
    <w:rsid w:val="00C16F91"/>
    <w:rsid w:val="00C2167B"/>
    <w:rsid w:val="00C224B0"/>
    <w:rsid w:val="00C236C8"/>
    <w:rsid w:val="00C274A5"/>
    <w:rsid w:val="00C27660"/>
    <w:rsid w:val="00C341AD"/>
    <w:rsid w:val="00C34AD4"/>
    <w:rsid w:val="00C351E4"/>
    <w:rsid w:val="00C35A82"/>
    <w:rsid w:val="00C40209"/>
    <w:rsid w:val="00C40BE3"/>
    <w:rsid w:val="00C413B2"/>
    <w:rsid w:val="00C41A09"/>
    <w:rsid w:val="00C42FC7"/>
    <w:rsid w:val="00C43ADB"/>
    <w:rsid w:val="00C441E0"/>
    <w:rsid w:val="00C500ED"/>
    <w:rsid w:val="00C503DD"/>
    <w:rsid w:val="00C52503"/>
    <w:rsid w:val="00C53AEA"/>
    <w:rsid w:val="00C53EFF"/>
    <w:rsid w:val="00C55C70"/>
    <w:rsid w:val="00C567BF"/>
    <w:rsid w:val="00C56BE5"/>
    <w:rsid w:val="00C62215"/>
    <w:rsid w:val="00C724F3"/>
    <w:rsid w:val="00C775FD"/>
    <w:rsid w:val="00C8002D"/>
    <w:rsid w:val="00C815E0"/>
    <w:rsid w:val="00C873C1"/>
    <w:rsid w:val="00C90306"/>
    <w:rsid w:val="00C91CBF"/>
    <w:rsid w:val="00C9225C"/>
    <w:rsid w:val="00C93E2B"/>
    <w:rsid w:val="00C946CF"/>
    <w:rsid w:val="00C95239"/>
    <w:rsid w:val="00C96CCE"/>
    <w:rsid w:val="00C9734C"/>
    <w:rsid w:val="00CA0203"/>
    <w:rsid w:val="00CA1486"/>
    <w:rsid w:val="00CA1A83"/>
    <w:rsid w:val="00CA3B3C"/>
    <w:rsid w:val="00CA5821"/>
    <w:rsid w:val="00CA6221"/>
    <w:rsid w:val="00CA7343"/>
    <w:rsid w:val="00CA756E"/>
    <w:rsid w:val="00CA7C74"/>
    <w:rsid w:val="00CB1292"/>
    <w:rsid w:val="00CB5A16"/>
    <w:rsid w:val="00CB5C62"/>
    <w:rsid w:val="00CB5CED"/>
    <w:rsid w:val="00CB6078"/>
    <w:rsid w:val="00CB775B"/>
    <w:rsid w:val="00CC1359"/>
    <w:rsid w:val="00CC1434"/>
    <w:rsid w:val="00CC16CB"/>
    <w:rsid w:val="00CC3C85"/>
    <w:rsid w:val="00CD1951"/>
    <w:rsid w:val="00CD234D"/>
    <w:rsid w:val="00CD5DAA"/>
    <w:rsid w:val="00CD628A"/>
    <w:rsid w:val="00CE7B6B"/>
    <w:rsid w:val="00CF024D"/>
    <w:rsid w:val="00CF25DE"/>
    <w:rsid w:val="00CF2E84"/>
    <w:rsid w:val="00CF321A"/>
    <w:rsid w:val="00CF460D"/>
    <w:rsid w:val="00CF57DF"/>
    <w:rsid w:val="00D0012E"/>
    <w:rsid w:val="00D01A32"/>
    <w:rsid w:val="00D01C9D"/>
    <w:rsid w:val="00D01D0D"/>
    <w:rsid w:val="00D0292E"/>
    <w:rsid w:val="00D13523"/>
    <w:rsid w:val="00D13F74"/>
    <w:rsid w:val="00D149A2"/>
    <w:rsid w:val="00D15E0D"/>
    <w:rsid w:val="00D179DE"/>
    <w:rsid w:val="00D208FF"/>
    <w:rsid w:val="00D20CCD"/>
    <w:rsid w:val="00D23FC5"/>
    <w:rsid w:val="00D24313"/>
    <w:rsid w:val="00D244CE"/>
    <w:rsid w:val="00D30945"/>
    <w:rsid w:val="00D30A94"/>
    <w:rsid w:val="00D31EB7"/>
    <w:rsid w:val="00D32E58"/>
    <w:rsid w:val="00D34960"/>
    <w:rsid w:val="00D37593"/>
    <w:rsid w:val="00D37C11"/>
    <w:rsid w:val="00D40677"/>
    <w:rsid w:val="00D42964"/>
    <w:rsid w:val="00D43DB4"/>
    <w:rsid w:val="00D44413"/>
    <w:rsid w:val="00D456FE"/>
    <w:rsid w:val="00D45722"/>
    <w:rsid w:val="00D511AB"/>
    <w:rsid w:val="00D52548"/>
    <w:rsid w:val="00D529CE"/>
    <w:rsid w:val="00D52F9F"/>
    <w:rsid w:val="00D556F3"/>
    <w:rsid w:val="00D565F0"/>
    <w:rsid w:val="00D60304"/>
    <w:rsid w:val="00D63562"/>
    <w:rsid w:val="00D63674"/>
    <w:rsid w:val="00D63D48"/>
    <w:rsid w:val="00D651CF"/>
    <w:rsid w:val="00D65A23"/>
    <w:rsid w:val="00D70D80"/>
    <w:rsid w:val="00D733C4"/>
    <w:rsid w:val="00D74315"/>
    <w:rsid w:val="00D7582D"/>
    <w:rsid w:val="00D76D6E"/>
    <w:rsid w:val="00D8150D"/>
    <w:rsid w:val="00D836D1"/>
    <w:rsid w:val="00D85259"/>
    <w:rsid w:val="00D87864"/>
    <w:rsid w:val="00D87B7A"/>
    <w:rsid w:val="00D90D4A"/>
    <w:rsid w:val="00D9216B"/>
    <w:rsid w:val="00D935EA"/>
    <w:rsid w:val="00D9362A"/>
    <w:rsid w:val="00D94B22"/>
    <w:rsid w:val="00D951A3"/>
    <w:rsid w:val="00D95F4E"/>
    <w:rsid w:val="00D96D89"/>
    <w:rsid w:val="00D97656"/>
    <w:rsid w:val="00DA222C"/>
    <w:rsid w:val="00DA331C"/>
    <w:rsid w:val="00DA3D2D"/>
    <w:rsid w:val="00DA44A9"/>
    <w:rsid w:val="00DA4FD2"/>
    <w:rsid w:val="00DA51B3"/>
    <w:rsid w:val="00DA784F"/>
    <w:rsid w:val="00DB0E00"/>
    <w:rsid w:val="00DB22C2"/>
    <w:rsid w:val="00DB29AB"/>
    <w:rsid w:val="00DB2B00"/>
    <w:rsid w:val="00DB3085"/>
    <w:rsid w:val="00DB6E02"/>
    <w:rsid w:val="00DB7E3D"/>
    <w:rsid w:val="00DC0C76"/>
    <w:rsid w:val="00DC5271"/>
    <w:rsid w:val="00DC7BC6"/>
    <w:rsid w:val="00DD034A"/>
    <w:rsid w:val="00DD59CC"/>
    <w:rsid w:val="00DD6474"/>
    <w:rsid w:val="00DD6784"/>
    <w:rsid w:val="00DE1130"/>
    <w:rsid w:val="00DE1408"/>
    <w:rsid w:val="00DE3859"/>
    <w:rsid w:val="00DE5951"/>
    <w:rsid w:val="00DE6346"/>
    <w:rsid w:val="00DE6E4B"/>
    <w:rsid w:val="00DE6E80"/>
    <w:rsid w:val="00DE7FE5"/>
    <w:rsid w:val="00DF07C6"/>
    <w:rsid w:val="00DF4298"/>
    <w:rsid w:val="00DF4AE3"/>
    <w:rsid w:val="00DF6335"/>
    <w:rsid w:val="00DF75C6"/>
    <w:rsid w:val="00E02BD9"/>
    <w:rsid w:val="00E0337F"/>
    <w:rsid w:val="00E03A24"/>
    <w:rsid w:val="00E06DD0"/>
    <w:rsid w:val="00E10294"/>
    <w:rsid w:val="00E10CD4"/>
    <w:rsid w:val="00E1130C"/>
    <w:rsid w:val="00E11991"/>
    <w:rsid w:val="00E15A15"/>
    <w:rsid w:val="00E160AC"/>
    <w:rsid w:val="00E166FB"/>
    <w:rsid w:val="00E16E7E"/>
    <w:rsid w:val="00E16FE1"/>
    <w:rsid w:val="00E20130"/>
    <w:rsid w:val="00E206AF"/>
    <w:rsid w:val="00E20CC7"/>
    <w:rsid w:val="00E218F9"/>
    <w:rsid w:val="00E2236D"/>
    <w:rsid w:val="00E22A4B"/>
    <w:rsid w:val="00E2575F"/>
    <w:rsid w:val="00E2638D"/>
    <w:rsid w:val="00E26FB9"/>
    <w:rsid w:val="00E2737A"/>
    <w:rsid w:val="00E27C92"/>
    <w:rsid w:val="00E311E1"/>
    <w:rsid w:val="00E34400"/>
    <w:rsid w:val="00E34D16"/>
    <w:rsid w:val="00E34DF8"/>
    <w:rsid w:val="00E370DA"/>
    <w:rsid w:val="00E43C50"/>
    <w:rsid w:val="00E4504C"/>
    <w:rsid w:val="00E45180"/>
    <w:rsid w:val="00E45D01"/>
    <w:rsid w:val="00E46397"/>
    <w:rsid w:val="00E479FE"/>
    <w:rsid w:val="00E535AA"/>
    <w:rsid w:val="00E540A8"/>
    <w:rsid w:val="00E5511D"/>
    <w:rsid w:val="00E55C27"/>
    <w:rsid w:val="00E6242D"/>
    <w:rsid w:val="00E64CE4"/>
    <w:rsid w:val="00E65490"/>
    <w:rsid w:val="00E66935"/>
    <w:rsid w:val="00E676DC"/>
    <w:rsid w:val="00E67A1F"/>
    <w:rsid w:val="00E758F3"/>
    <w:rsid w:val="00E76938"/>
    <w:rsid w:val="00E77AEE"/>
    <w:rsid w:val="00E77C6B"/>
    <w:rsid w:val="00E80842"/>
    <w:rsid w:val="00E82A83"/>
    <w:rsid w:val="00E82BFB"/>
    <w:rsid w:val="00E902A0"/>
    <w:rsid w:val="00E91929"/>
    <w:rsid w:val="00E93CBB"/>
    <w:rsid w:val="00E95709"/>
    <w:rsid w:val="00EA2FC3"/>
    <w:rsid w:val="00EA6C93"/>
    <w:rsid w:val="00EB20A4"/>
    <w:rsid w:val="00EB24CD"/>
    <w:rsid w:val="00EB4144"/>
    <w:rsid w:val="00EB509A"/>
    <w:rsid w:val="00EC0323"/>
    <w:rsid w:val="00EC0B60"/>
    <w:rsid w:val="00EC101E"/>
    <w:rsid w:val="00EC16B6"/>
    <w:rsid w:val="00EC409D"/>
    <w:rsid w:val="00EC46B0"/>
    <w:rsid w:val="00EC500C"/>
    <w:rsid w:val="00EC5CAB"/>
    <w:rsid w:val="00EC7A3D"/>
    <w:rsid w:val="00ED021C"/>
    <w:rsid w:val="00ED4B17"/>
    <w:rsid w:val="00ED570A"/>
    <w:rsid w:val="00ED7714"/>
    <w:rsid w:val="00EE3B69"/>
    <w:rsid w:val="00EE5C02"/>
    <w:rsid w:val="00EE71D6"/>
    <w:rsid w:val="00EF0506"/>
    <w:rsid w:val="00EF0C55"/>
    <w:rsid w:val="00EF1EB3"/>
    <w:rsid w:val="00EF4D48"/>
    <w:rsid w:val="00EF5CBA"/>
    <w:rsid w:val="00EF5E9D"/>
    <w:rsid w:val="00F01B35"/>
    <w:rsid w:val="00F02965"/>
    <w:rsid w:val="00F02DBC"/>
    <w:rsid w:val="00F02E97"/>
    <w:rsid w:val="00F0363F"/>
    <w:rsid w:val="00F03C38"/>
    <w:rsid w:val="00F056C6"/>
    <w:rsid w:val="00F063E6"/>
    <w:rsid w:val="00F06671"/>
    <w:rsid w:val="00F07501"/>
    <w:rsid w:val="00F07D92"/>
    <w:rsid w:val="00F12361"/>
    <w:rsid w:val="00F14DBA"/>
    <w:rsid w:val="00F15394"/>
    <w:rsid w:val="00F15F3E"/>
    <w:rsid w:val="00F16D43"/>
    <w:rsid w:val="00F20D85"/>
    <w:rsid w:val="00F2115A"/>
    <w:rsid w:val="00F21739"/>
    <w:rsid w:val="00F26578"/>
    <w:rsid w:val="00F31ACF"/>
    <w:rsid w:val="00F32C18"/>
    <w:rsid w:val="00F339F1"/>
    <w:rsid w:val="00F34AF3"/>
    <w:rsid w:val="00F34C6D"/>
    <w:rsid w:val="00F3524F"/>
    <w:rsid w:val="00F362C5"/>
    <w:rsid w:val="00F36769"/>
    <w:rsid w:val="00F4103A"/>
    <w:rsid w:val="00F42D14"/>
    <w:rsid w:val="00F4306D"/>
    <w:rsid w:val="00F441EE"/>
    <w:rsid w:val="00F444B5"/>
    <w:rsid w:val="00F44FA2"/>
    <w:rsid w:val="00F50259"/>
    <w:rsid w:val="00F50FDB"/>
    <w:rsid w:val="00F528C6"/>
    <w:rsid w:val="00F52A74"/>
    <w:rsid w:val="00F53EA0"/>
    <w:rsid w:val="00F54600"/>
    <w:rsid w:val="00F549B4"/>
    <w:rsid w:val="00F54E2A"/>
    <w:rsid w:val="00F55ED1"/>
    <w:rsid w:val="00F605B6"/>
    <w:rsid w:val="00F613DD"/>
    <w:rsid w:val="00F623C1"/>
    <w:rsid w:val="00F62D65"/>
    <w:rsid w:val="00F66BF9"/>
    <w:rsid w:val="00F67B6F"/>
    <w:rsid w:val="00F71550"/>
    <w:rsid w:val="00F71AB2"/>
    <w:rsid w:val="00F71F3A"/>
    <w:rsid w:val="00F73B04"/>
    <w:rsid w:val="00F75812"/>
    <w:rsid w:val="00F77FF9"/>
    <w:rsid w:val="00F836D4"/>
    <w:rsid w:val="00F83D22"/>
    <w:rsid w:val="00F84D14"/>
    <w:rsid w:val="00F85D28"/>
    <w:rsid w:val="00F909C9"/>
    <w:rsid w:val="00F92601"/>
    <w:rsid w:val="00F95168"/>
    <w:rsid w:val="00F97393"/>
    <w:rsid w:val="00FA0C19"/>
    <w:rsid w:val="00FA0F24"/>
    <w:rsid w:val="00FA2C34"/>
    <w:rsid w:val="00FA4F00"/>
    <w:rsid w:val="00FA4FDC"/>
    <w:rsid w:val="00FB0BEF"/>
    <w:rsid w:val="00FB3029"/>
    <w:rsid w:val="00FB5561"/>
    <w:rsid w:val="00FC442B"/>
    <w:rsid w:val="00FC71D6"/>
    <w:rsid w:val="00FC76FA"/>
    <w:rsid w:val="00FD1408"/>
    <w:rsid w:val="00FD1EB1"/>
    <w:rsid w:val="00FD3311"/>
    <w:rsid w:val="00FD7F0E"/>
    <w:rsid w:val="00FE5725"/>
    <w:rsid w:val="00FE65E6"/>
    <w:rsid w:val="00FE6886"/>
    <w:rsid w:val="00FE7414"/>
    <w:rsid w:val="00FF3B24"/>
    <w:rsid w:val="00FF466E"/>
    <w:rsid w:val="00FF499E"/>
    <w:rsid w:val="00FF4D7F"/>
    <w:rsid w:val="00FF622B"/>
    <w:rsid w:val="01E1C893"/>
    <w:rsid w:val="01F0286F"/>
    <w:rsid w:val="0297FB44"/>
    <w:rsid w:val="02C74DB5"/>
    <w:rsid w:val="02F02443"/>
    <w:rsid w:val="0368BCA9"/>
    <w:rsid w:val="03FBB7C8"/>
    <w:rsid w:val="0474C77F"/>
    <w:rsid w:val="04B02243"/>
    <w:rsid w:val="04B2368A"/>
    <w:rsid w:val="05048D0A"/>
    <w:rsid w:val="061BA513"/>
    <w:rsid w:val="07077A05"/>
    <w:rsid w:val="0713B917"/>
    <w:rsid w:val="072102B2"/>
    <w:rsid w:val="0805EC0A"/>
    <w:rsid w:val="085035C2"/>
    <w:rsid w:val="086F8F49"/>
    <w:rsid w:val="095352D9"/>
    <w:rsid w:val="0979014F"/>
    <w:rsid w:val="09DE68AD"/>
    <w:rsid w:val="09E1622A"/>
    <w:rsid w:val="0A92EFA8"/>
    <w:rsid w:val="0A967B7D"/>
    <w:rsid w:val="0B359886"/>
    <w:rsid w:val="0B92653D"/>
    <w:rsid w:val="0CF67692"/>
    <w:rsid w:val="0D2B2EC9"/>
    <w:rsid w:val="0D6D6331"/>
    <w:rsid w:val="0D850203"/>
    <w:rsid w:val="0E91879E"/>
    <w:rsid w:val="0F8A0745"/>
    <w:rsid w:val="0FC3E7A4"/>
    <w:rsid w:val="0FFB4225"/>
    <w:rsid w:val="123FA5D3"/>
    <w:rsid w:val="1244385F"/>
    <w:rsid w:val="1288EA26"/>
    <w:rsid w:val="1296EE43"/>
    <w:rsid w:val="12ECBFDB"/>
    <w:rsid w:val="13033076"/>
    <w:rsid w:val="13B64CF7"/>
    <w:rsid w:val="13EB2E93"/>
    <w:rsid w:val="1432BEA4"/>
    <w:rsid w:val="15CE8F05"/>
    <w:rsid w:val="1619F7B4"/>
    <w:rsid w:val="16AE8EF2"/>
    <w:rsid w:val="16BE62C3"/>
    <w:rsid w:val="16D022DD"/>
    <w:rsid w:val="1704D108"/>
    <w:rsid w:val="184041DE"/>
    <w:rsid w:val="18C16935"/>
    <w:rsid w:val="196010CC"/>
    <w:rsid w:val="1A371F01"/>
    <w:rsid w:val="1A7E5298"/>
    <w:rsid w:val="1B290D56"/>
    <w:rsid w:val="1B8C59D5"/>
    <w:rsid w:val="1BCE6E6F"/>
    <w:rsid w:val="1C0585D9"/>
    <w:rsid w:val="1C0D3160"/>
    <w:rsid w:val="1C177835"/>
    <w:rsid w:val="1C893938"/>
    <w:rsid w:val="1CAAEF3B"/>
    <w:rsid w:val="1D0C3FC1"/>
    <w:rsid w:val="1D1A3187"/>
    <w:rsid w:val="1D5BE648"/>
    <w:rsid w:val="1E1C46D5"/>
    <w:rsid w:val="1E345644"/>
    <w:rsid w:val="1E4AD6B9"/>
    <w:rsid w:val="1E9F1E03"/>
    <w:rsid w:val="1EB78FE1"/>
    <w:rsid w:val="1EDE45B4"/>
    <w:rsid w:val="20067273"/>
    <w:rsid w:val="2239984F"/>
    <w:rsid w:val="223C8103"/>
    <w:rsid w:val="2371CB95"/>
    <w:rsid w:val="23B6F812"/>
    <w:rsid w:val="247ADC07"/>
    <w:rsid w:val="2605000F"/>
    <w:rsid w:val="268355A7"/>
    <w:rsid w:val="27483632"/>
    <w:rsid w:val="27570036"/>
    <w:rsid w:val="27BFD664"/>
    <w:rsid w:val="28D9EDDA"/>
    <w:rsid w:val="2A7D8141"/>
    <w:rsid w:val="2B2B54BC"/>
    <w:rsid w:val="2BAD9498"/>
    <w:rsid w:val="2C072AD7"/>
    <w:rsid w:val="2C92C6C5"/>
    <w:rsid w:val="2CD9BFFE"/>
    <w:rsid w:val="2DF57847"/>
    <w:rsid w:val="2E250F82"/>
    <w:rsid w:val="2EF11BAF"/>
    <w:rsid w:val="2F84D920"/>
    <w:rsid w:val="30B1985A"/>
    <w:rsid w:val="30C47623"/>
    <w:rsid w:val="33BB243B"/>
    <w:rsid w:val="33C46508"/>
    <w:rsid w:val="34D6B182"/>
    <w:rsid w:val="37536680"/>
    <w:rsid w:val="3949764F"/>
    <w:rsid w:val="39EFF026"/>
    <w:rsid w:val="3A2015D1"/>
    <w:rsid w:val="3A2238E4"/>
    <w:rsid w:val="3A787075"/>
    <w:rsid w:val="3B9A8CE0"/>
    <w:rsid w:val="3E61CC59"/>
    <w:rsid w:val="4009428B"/>
    <w:rsid w:val="401D380A"/>
    <w:rsid w:val="4047E778"/>
    <w:rsid w:val="423D24DA"/>
    <w:rsid w:val="429600E1"/>
    <w:rsid w:val="42A81B8D"/>
    <w:rsid w:val="43A340A2"/>
    <w:rsid w:val="4456FA7F"/>
    <w:rsid w:val="44718333"/>
    <w:rsid w:val="4566BAF5"/>
    <w:rsid w:val="4691CE6C"/>
    <w:rsid w:val="47090E19"/>
    <w:rsid w:val="47DDDC2C"/>
    <w:rsid w:val="4891D2A3"/>
    <w:rsid w:val="4954CFF9"/>
    <w:rsid w:val="49BBE0F5"/>
    <w:rsid w:val="49D012B6"/>
    <w:rsid w:val="49D73E1F"/>
    <w:rsid w:val="49E57B72"/>
    <w:rsid w:val="4ADF8FB3"/>
    <w:rsid w:val="4BA00C50"/>
    <w:rsid w:val="4D3C6BAF"/>
    <w:rsid w:val="4D70580B"/>
    <w:rsid w:val="4DC618FA"/>
    <w:rsid w:val="4DCFE2B5"/>
    <w:rsid w:val="4E65B220"/>
    <w:rsid w:val="4F83150B"/>
    <w:rsid w:val="4FDB65B0"/>
    <w:rsid w:val="50098DE4"/>
    <w:rsid w:val="50FD1843"/>
    <w:rsid w:val="51D384F4"/>
    <w:rsid w:val="525D64CF"/>
    <w:rsid w:val="5263D5C7"/>
    <w:rsid w:val="528632A9"/>
    <w:rsid w:val="52E289E2"/>
    <w:rsid w:val="53573FCC"/>
    <w:rsid w:val="5382B43A"/>
    <w:rsid w:val="541FCFD9"/>
    <w:rsid w:val="5482C1A6"/>
    <w:rsid w:val="55AD1B6B"/>
    <w:rsid w:val="55F8F45C"/>
    <w:rsid w:val="55FB176F"/>
    <w:rsid w:val="56FD4F2A"/>
    <w:rsid w:val="5709FAFD"/>
    <w:rsid w:val="581E7C7F"/>
    <w:rsid w:val="59D9F245"/>
    <w:rsid w:val="5B851972"/>
    <w:rsid w:val="5D3B2D84"/>
    <w:rsid w:val="5DE403D7"/>
    <w:rsid w:val="5DF000E0"/>
    <w:rsid w:val="5E32C22F"/>
    <w:rsid w:val="5E8FB28B"/>
    <w:rsid w:val="60AAC375"/>
    <w:rsid w:val="61BDB6E4"/>
    <w:rsid w:val="62B78915"/>
    <w:rsid w:val="630EFC6E"/>
    <w:rsid w:val="63EC709F"/>
    <w:rsid w:val="670DD09A"/>
    <w:rsid w:val="67C0FEEC"/>
    <w:rsid w:val="683B1D51"/>
    <w:rsid w:val="68710548"/>
    <w:rsid w:val="68A28C82"/>
    <w:rsid w:val="68E0AD11"/>
    <w:rsid w:val="6952F490"/>
    <w:rsid w:val="69FE33C4"/>
    <w:rsid w:val="6A263918"/>
    <w:rsid w:val="6B12DE99"/>
    <w:rsid w:val="6B1B7ED2"/>
    <w:rsid w:val="6B5C8B0E"/>
    <w:rsid w:val="6BBDBB57"/>
    <w:rsid w:val="6C6FE6DD"/>
    <w:rsid w:val="6C79D0BB"/>
    <w:rsid w:val="6CD5F6CE"/>
    <w:rsid w:val="6CD8380E"/>
    <w:rsid w:val="6D00161E"/>
    <w:rsid w:val="6EDBA645"/>
    <w:rsid w:val="6FB94C6F"/>
    <w:rsid w:val="6FC5F5DD"/>
    <w:rsid w:val="6FD419FC"/>
    <w:rsid w:val="701D5C84"/>
    <w:rsid w:val="709EA8AB"/>
    <w:rsid w:val="7139F229"/>
    <w:rsid w:val="71AB04F0"/>
    <w:rsid w:val="7347C968"/>
    <w:rsid w:val="74A9F64B"/>
    <w:rsid w:val="74FA83AF"/>
    <w:rsid w:val="75437A6F"/>
    <w:rsid w:val="7629052E"/>
    <w:rsid w:val="772C3C90"/>
    <w:rsid w:val="789FA713"/>
    <w:rsid w:val="7B0F97B4"/>
    <w:rsid w:val="7B1F716F"/>
    <w:rsid w:val="7B98F8CB"/>
    <w:rsid w:val="7BE4A0B5"/>
    <w:rsid w:val="7C55041D"/>
    <w:rsid w:val="7C976AD0"/>
    <w:rsid w:val="7D05A09B"/>
    <w:rsid w:val="7DB2CE70"/>
    <w:rsid w:val="7DF0D47E"/>
    <w:rsid w:val="7E954B85"/>
    <w:rsid w:val="7F8CA4DF"/>
    <w:rsid w:val="7FE66D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67E780D"/>
  <w15:docId w15:val="{A7E46EBC-438A-4CF9-B45D-A20C6167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4F7B26"/>
    <w:pPr>
      <w:tabs>
        <w:tab w:val="right" w:pos="9350"/>
      </w:tabs>
      <w:spacing w:before="240" w:after="240"/>
    </w:pPr>
    <w:rPr>
      <w:rFonts w:ascii="Arial" w:hAnsi="Arial" w:cs="Arial"/>
      <w:b/>
      <w:bCs/>
      <w:noProof/>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903A66"/>
    <w:pPr>
      <w:tabs>
        <w:tab w:val="right" w:pos="9350"/>
      </w:tabs>
    </w:pPr>
    <w:rPr>
      <w:rFonts w:ascii="Arial" w:hAnsi="Arial" w:cs="Arial"/>
      <w:b/>
      <w:bCs/>
      <w:noProof/>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ListParagraphChar">
    <w:name w:val="List Paragraph Char"/>
    <w:aliases w:val="List Paragraph1 Char,Numbered Indented Text Char,Colorful List - Accent 11 Char,Text bullets 1 Char"/>
    <w:link w:val="ListParagraph"/>
    <w:uiPriority w:val="34"/>
    <w:rsid w:val="006944EE"/>
    <w:rPr>
      <w:rFonts w:ascii="Calibri" w:eastAsia="Calibri" w:hAnsi="Calibri"/>
      <w:sz w:val="22"/>
      <w:szCs w:val="22"/>
    </w:rPr>
  </w:style>
  <w:style w:type="paragraph" w:styleId="PlainText">
    <w:name w:val="Plain Text"/>
    <w:basedOn w:val="Normal"/>
    <w:link w:val="PlainTextChar"/>
    <w:rsid w:val="00CE7B6B"/>
    <w:rPr>
      <w:rFonts w:ascii="Courier New" w:eastAsia="SimSun" w:hAnsi="Courier New" w:cs="Courier New"/>
      <w:sz w:val="20"/>
      <w:lang w:eastAsia="zh-CN"/>
    </w:rPr>
  </w:style>
  <w:style w:type="character" w:customStyle="1" w:styleId="PlainTextChar">
    <w:name w:val="Plain Text Char"/>
    <w:basedOn w:val="DefaultParagraphFont"/>
    <w:link w:val="PlainText"/>
    <w:rsid w:val="00CE7B6B"/>
    <w:rPr>
      <w:rFonts w:ascii="Courier New" w:eastAsia="SimSun" w:hAnsi="Courier New" w:cs="Courier New"/>
      <w:lang w:eastAsia="zh-CN"/>
    </w:rPr>
  </w:style>
  <w:style w:type="paragraph" w:customStyle="1" w:styleId="Style57">
    <w:name w:val="Style57"/>
    <w:basedOn w:val="ListParagraph"/>
    <w:link w:val="Style57Char"/>
    <w:qFormat/>
    <w:rsid w:val="00DF4298"/>
    <w:pPr>
      <w:numPr>
        <w:numId w:val="34"/>
      </w:numPr>
    </w:pPr>
    <w:rPr>
      <w:rFonts w:asciiTheme="minorHAnsi" w:hAnsiTheme="minorHAnsi" w:cstheme="minorHAnsi"/>
    </w:rPr>
  </w:style>
  <w:style w:type="character" w:customStyle="1" w:styleId="Style57Char">
    <w:name w:val="Style57 Char"/>
    <w:basedOn w:val="ListParagraphChar"/>
    <w:link w:val="Style57"/>
    <w:rsid w:val="00DF4298"/>
    <w:rPr>
      <w:rFonts w:asciiTheme="minorHAnsi" w:eastAsia="Calibri" w:hAnsiTheme="minorHAnsi" w:cstheme="minorHAnsi"/>
      <w:sz w:val="22"/>
      <w:szCs w:val="22"/>
    </w:rPr>
  </w:style>
  <w:style w:type="character" w:customStyle="1" w:styleId="ui-provider">
    <w:name w:val="ui-provider"/>
    <w:basedOn w:val="DefaultParagraphFont"/>
    <w:rsid w:val="003A3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505409">
      <w:bodyDiv w:val="1"/>
      <w:marLeft w:val="0"/>
      <w:marRight w:val="0"/>
      <w:marTop w:val="0"/>
      <w:marBottom w:val="0"/>
      <w:divBdr>
        <w:top w:val="none" w:sz="0" w:space="0" w:color="auto"/>
        <w:left w:val="none" w:sz="0" w:space="0" w:color="auto"/>
        <w:bottom w:val="none" w:sz="0" w:space="0" w:color="auto"/>
        <w:right w:val="none" w:sz="0" w:space="0" w:color="auto"/>
      </w:divBdr>
      <w:divsChild>
        <w:div w:id="1248343030">
          <w:marLeft w:val="0"/>
          <w:marRight w:val="0"/>
          <w:marTop w:val="0"/>
          <w:marBottom w:val="0"/>
          <w:divBdr>
            <w:top w:val="none" w:sz="0" w:space="0" w:color="auto"/>
            <w:left w:val="none" w:sz="0" w:space="0" w:color="auto"/>
            <w:bottom w:val="none" w:sz="0" w:space="0" w:color="auto"/>
            <w:right w:val="none" w:sz="0" w:space="0" w:color="auto"/>
          </w:divBdr>
        </w:div>
      </w:divsChild>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greening-government-ict-and-digital-services-strategy-2020-2025/greening-government-ict-and-digital-services-strategy-2020-2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greening-government-commitments-2016-to-2020" TargetMode="External"/><Relationship Id="rId17" Type="http://schemas.openxmlformats.org/officeDocument/2006/relationships/footer" Target="foot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vlas-environmental-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epartment-for-transport-actions-for-improving-business-opportunities-for-small-and-medium-enterpri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0E11D9DD12CDBB4A8C12878A06AE8CFE" ma:contentTypeVersion="2" ma:contentTypeDescription="Create a new document." ma:contentTypeScope="" ma:versionID="055dd54550fc7db47fe822c93ef74db1">
  <xsd:schema xmlns:xsd="http://www.w3.org/2001/XMLSchema" xmlns:xs="http://www.w3.org/2001/XMLSchema" xmlns:p="http://schemas.microsoft.com/office/2006/metadata/properties" xmlns:ns2="78ff6537-02f1-4e13-853f-4b19ea3fc8ee" targetNamespace="http://schemas.microsoft.com/office/2006/metadata/properties" ma:root="true" ma:fieldsID="34deff3f228b5e9d239de4f0c8f57dad" ns2:_="">
    <xsd:import namespace="78ff6537-02f1-4e13-853f-4b19ea3fc8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f6537-02f1-4e13-853f-4b19ea3fc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3FE93-07C5-44B9-A4E3-CB447D34E1DE}">
  <ds:schemaRefs>
    <ds:schemaRef ds:uri="http://schemas.microsoft.com/sharepoint/v3/contenttype/forms"/>
  </ds:schemaRefs>
</ds:datastoreItem>
</file>

<file path=customXml/itemProps2.xml><?xml version="1.0" encoding="utf-8"?>
<ds:datastoreItem xmlns:ds="http://schemas.openxmlformats.org/officeDocument/2006/customXml" ds:itemID="{F3215412-4162-4242-9B3C-EC6DCF37EF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customXml/itemProps4.xml><?xml version="1.0" encoding="utf-8"?>
<ds:datastoreItem xmlns:ds="http://schemas.openxmlformats.org/officeDocument/2006/customXml" ds:itemID="{C59F0263-B885-4C72-AF11-561BFE84F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f6537-02f1-4e13-853f-4b19ea3fc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13</Pages>
  <Words>4154</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28702</CharactersWithSpaces>
  <SharedDoc>false</SharedDoc>
  <HLinks>
    <vt:vector size="132" baseType="variant">
      <vt:variant>
        <vt:i4>983063</vt:i4>
      </vt:variant>
      <vt:variant>
        <vt:i4>117</vt:i4>
      </vt:variant>
      <vt:variant>
        <vt:i4>0</vt:i4>
      </vt:variant>
      <vt:variant>
        <vt:i4>5</vt:i4>
      </vt:variant>
      <vt:variant>
        <vt:lpwstr>https://www.gov.uk/government/publications/department-for-transport-actions-for-improving-business-opportunities-for-small-and-medium-enterprises</vt:lpwstr>
      </vt:variant>
      <vt:variant>
        <vt:lpwstr/>
      </vt:variant>
      <vt:variant>
        <vt:i4>3997766</vt:i4>
      </vt:variant>
      <vt:variant>
        <vt:i4>111</vt:i4>
      </vt:variant>
      <vt:variant>
        <vt:i4>0</vt:i4>
      </vt:variant>
      <vt:variant>
        <vt:i4>5</vt:i4>
      </vt:variant>
      <vt:variant>
        <vt:lpwstr>mailto:stores.order.forms@dvla.gov.uk</vt:lpwstr>
      </vt:variant>
      <vt:variant>
        <vt:lpwstr/>
      </vt:variant>
      <vt:variant>
        <vt:i4>4128867</vt:i4>
      </vt:variant>
      <vt:variant>
        <vt:i4>108</vt:i4>
      </vt:variant>
      <vt:variant>
        <vt:i4>0</vt:i4>
      </vt:variant>
      <vt:variant>
        <vt:i4>5</vt:i4>
      </vt:variant>
      <vt:variant>
        <vt:lpwstr>https://www.gov.uk/government/publications/greening-government-ict-and-digital-services-strategy-2020-2025/greening-government-ict-and-digital-services-strategy-2020-2025</vt:lpwstr>
      </vt:variant>
      <vt:variant>
        <vt:lpwstr/>
      </vt:variant>
      <vt:variant>
        <vt:i4>3342397</vt:i4>
      </vt:variant>
      <vt:variant>
        <vt:i4>105</vt:i4>
      </vt:variant>
      <vt:variant>
        <vt:i4>0</vt:i4>
      </vt:variant>
      <vt:variant>
        <vt:i4>5</vt:i4>
      </vt:variant>
      <vt:variant>
        <vt:lpwstr>https://www.gov.uk/government/publications/greening-government-commitments-2016-to-2020</vt:lpwstr>
      </vt:variant>
      <vt:variant>
        <vt:lpwstr/>
      </vt:variant>
      <vt:variant>
        <vt:i4>4784215</vt:i4>
      </vt:variant>
      <vt:variant>
        <vt:i4>102</vt:i4>
      </vt:variant>
      <vt:variant>
        <vt:i4>0</vt:i4>
      </vt:variant>
      <vt:variant>
        <vt:i4>5</vt:i4>
      </vt:variant>
      <vt:variant>
        <vt:lpwstr>https://www.gov.uk/government/publications/dvlas-environmental-policy</vt:lpwstr>
      </vt:variant>
      <vt:variant>
        <vt:lpwstr/>
      </vt:variant>
      <vt:variant>
        <vt:i4>4784215</vt:i4>
      </vt:variant>
      <vt:variant>
        <vt:i4>99</vt:i4>
      </vt:variant>
      <vt:variant>
        <vt:i4>0</vt:i4>
      </vt:variant>
      <vt:variant>
        <vt:i4>5</vt:i4>
      </vt:variant>
      <vt:variant>
        <vt:lpwstr>https://www.gov.uk/government/publications/dvlas-environmental-policy</vt:lpwstr>
      </vt:variant>
      <vt:variant>
        <vt:lpwstr/>
      </vt:variant>
      <vt:variant>
        <vt:i4>1179705</vt:i4>
      </vt:variant>
      <vt:variant>
        <vt:i4>92</vt:i4>
      </vt:variant>
      <vt:variant>
        <vt:i4>0</vt:i4>
      </vt:variant>
      <vt:variant>
        <vt:i4>5</vt:i4>
      </vt:variant>
      <vt:variant>
        <vt:lpwstr/>
      </vt:variant>
      <vt:variant>
        <vt:lpwstr>_Toc117667951</vt:lpwstr>
      </vt:variant>
      <vt:variant>
        <vt:i4>1179705</vt:i4>
      </vt:variant>
      <vt:variant>
        <vt:i4>86</vt:i4>
      </vt:variant>
      <vt:variant>
        <vt:i4>0</vt:i4>
      </vt:variant>
      <vt:variant>
        <vt:i4>5</vt:i4>
      </vt:variant>
      <vt:variant>
        <vt:lpwstr/>
      </vt:variant>
      <vt:variant>
        <vt:lpwstr>_Toc117667950</vt:lpwstr>
      </vt:variant>
      <vt:variant>
        <vt:i4>1245241</vt:i4>
      </vt:variant>
      <vt:variant>
        <vt:i4>80</vt:i4>
      </vt:variant>
      <vt:variant>
        <vt:i4>0</vt:i4>
      </vt:variant>
      <vt:variant>
        <vt:i4>5</vt:i4>
      </vt:variant>
      <vt:variant>
        <vt:lpwstr/>
      </vt:variant>
      <vt:variant>
        <vt:lpwstr>_Toc117667949</vt:lpwstr>
      </vt:variant>
      <vt:variant>
        <vt:i4>1245241</vt:i4>
      </vt:variant>
      <vt:variant>
        <vt:i4>74</vt:i4>
      </vt:variant>
      <vt:variant>
        <vt:i4>0</vt:i4>
      </vt:variant>
      <vt:variant>
        <vt:i4>5</vt:i4>
      </vt:variant>
      <vt:variant>
        <vt:lpwstr/>
      </vt:variant>
      <vt:variant>
        <vt:lpwstr>_Toc117667948</vt:lpwstr>
      </vt:variant>
      <vt:variant>
        <vt:i4>1245241</vt:i4>
      </vt:variant>
      <vt:variant>
        <vt:i4>68</vt:i4>
      </vt:variant>
      <vt:variant>
        <vt:i4>0</vt:i4>
      </vt:variant>
      <vt:variant>
        <vt:i4>5</vt:i4>
      </vt:variant>
      <vt:variant>
        <vt:lpwstr/>
      </vt:variant>
      <vt:variant>
        <vt:lpwstr>_Toc117667947</vt:lpwstr>
      </vt:variant>
      <vt:variant>
        <vt:i4>1245241</vt:i4>
      </vt:variant>
      <vt:variant>
        <vt:i4>62</vt:i4>
      </vt:variant>
      <vt:variant>
        <vt:i4>0</vt:i4>
      </vt:variant>
      <vt:variant>
        <vt:i4>5</vt:i4>
      </vt:variant>
      <vt:variant>
        <vt:lpwstr/>
      </vt:variant>
      <vt:variant>
        <vt:lpwstr>_Toc117667946</vt:lpwstr>
      </vt:variant>
      <vt:variant>
        <vt:i4>1245241</vt:i4>
      </vt:variant>
      <vt:variant>
        <vt:i4>56</vt:i4>
      </vt:variant>
      <vt:variant>
        <vt:i4>0</vt:i4>
      </vt:variant>
      <vt:variant>
        <vt:i4>5</vt:i4>
      </vt:variant>
      <vt:variant>
        <vt:lpwstr/>
      </vt:variant>
      <vt:variant>
        <vt:lpwstr>_Toc117667945</vt:lpwstr>
      </vt:variant>
      <vt:variant>
        <vt:i4>1245241</vt:i4>
      </vt:variant>
      <vt:variant>
        <vt:i4>50</vt:i4>
      </vt:variant>
      <vt:variant>
        <vt:i4>0</vt:i4>
      </vt:variant>
      <vt:variant>
        <vt:i4>5</vt:i4>
      </vt:variant>
      <vt:variant>
        <vt:lpwstr/>
      </vt:variant>
      <vt:variant>
        <vt:lpwstr>_Toc117667944</vt:lpwstr>
      </vt:variant>
      <vt:variant>
        <vt:i4>1245241</vt:i4>
      </vt:variant>
      <vt:variant>
        <vt:i4>44</vt:i4>
      </vt:variant>
      <vt:variant>
        <vt:i4>0</vt:i4>
      </vt:variant>
      <vt:variant>
        <vt:i4>5</vt:i4>
      </vt:variant>
      <vt:variant>
        <vt:lpwstr/>
      </vt:variant>
      <vt:variant>
        <vt:lpwstr>_Toc117667943</vt:lpwstr>
      </vt:variant>
      <vt:variant>
        <vt:i4>1245241</vt:i4>
      </vt:variant>
      <vt:variant>
        <vt:i4>38</vt:i4>
      </vt:variant>
      <vt:variant>
        <vt:i4>0</vt:i4>
      </vt:variant>
      <vt:variant>
        <vt:i4>5</vt:i4>
      </vt:variant>
      <vt:variant>
        <vt:lpwstr/>
      </vt:variant>
      <vt:variant>
        <vt:lpwstr>_Toc117667942</vt:lpwstr>
      </vt:variant>
      <vt:variant>
        <vt:i4>1245241</vt:i4>
      </vt:variant>
      <vt:variant>
        <vt:i4>32</vt:i4>
      </vt:variant>
      <vt:variant>
        <vt:i4>0</vt:i4>
      </vt:variant>
      <vt:variant>
        <vt:i4>5</vt:i4>
      </vt:variant>
      <vt:variant>
        <vt:lpwstr/>
      </vt:variant>
      <vt:variant>
        <vt:lpwstr>_Toc117667941</vt:lpwstr>
      </vt:variant>
      <vt:variant>
        <vt:i4>1245241</vt:i4>
      </vt:variant>
      <vt:variant>
        <vt:i4>26</vt:i4>
      </vt:variant>
      <vt:variant>
        <vt:i4>0</vt:i4>
      </vt:variant>
      <vt:variant>
        <vt:i4>5</vt:i4>
      </vt:variant>
      <vt:variant>
        <vt:lpwstr/>
      </vt:variant>
      <vt:variant>
        <vt:lpwstr>_Toc117667940</vt:lpwstr>
      </vt:variant>
      <vt:variant>
        <vt:i4>1310777</vt:i4>
      </vt:variant>
      <vt:variant>
        <vt:i4>20</vt:i4>
      </vt:variant>
      <vt:variant>
        <vt:i4>0</vt:i4>
      </vt:variant>
      <vt:variant>
        <vt:i4>5</vt:i4>
      </vt:variant>
      <vt:variant>
        <vt:lpwstr/>
      </vt:variant>
      <vt:variant>
        <vt:lpwstr>_Toc117667939</vt:lpwstr>
      </vt:variant>
      <vt:variant>
        <vt:i4>1310777</vt:i4>
      </vt:variant>
      <vt:variant>
        <vt:i4>14</vt:i4>
      </vt:variant>
      <vt:variant>
        <vt:i4>0</vt:i4>
      </vt:variant>
      <vt:variant>
        <vt:i4>5</vt:i4>
      </vt:variant>
      <vt:variant>
        <vt:lpwstr/>
      </vt:variant>
      <vt:variant>
        <vt:lpwstr>_Toc117667938</vt:lpwstr>
      </vt:variant>
      <vt:variant>
        <vt:i4>1310777</vt:i4>
      </vt:variant>
      <vt:variant>
        <vt:i4>8</vt:i4>
      </vt:variant>
      <vt:variant>
        <vt:i4>0</vt:i4>
      </vt:variant>
      <vt:variant>
        <vt:i4>5</vt:i4>
      </vt:variant>
      <vt:variant>
        <vt:lpwstr/>
      </vt:variant>
      <vt:variant>
        <vt:lpwstr>_Toc117667937</vt:lpwstr>
      </vt:variant>
      <vt:variant>
        <vt:i4>1310777</vt:i4>
      </vt:variant>
      <vt:variant>
        <vt:i4>2</vt:i4>
      </vt:variant>
      <vt:variant>
        <vt:i4>0</vt:i4>
      </vt:variant>
      <vt:variant>
        <vt:i4>5</vt:i4>
      </vt:variant>
      <vt:variant>
        <vt:lpwstr/>
      </vt:variant>
      <vt:variant>
        <vt:lpwstr>_Toc117667936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Eleanor Jayne Owens</cp:lastModifiedBy>
  <cp:revision>3</cp:revision>
  <cp:lastPrinted>2018-03-08T00:33:00Z</cp:lastPrinted>
  <dcterms:created xsi:type="dcterms:W3CDTF">2023-03-21T09:23:00Z</dcterms:created>
  <dcterms:modified xsi:type="dcterms:W3CDTF">2023-03-21T21:43:00Z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0x0101000E11D9DD12CDBB4A8C12878A06AE8CFE</vt:lpwstr>
  </property>
</Properties>
</file>