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color w:val="202124"/>
          <w:sz w:val="28"/>
          <w:szCs w:val="28"/>
        </w:rPr>
      </w:pPr>
      <w:r w:rsidDel="00000000" w:rsidR="00000000" w:rsidRPr="00000000">
        <w:rPr>
          <w:rFonts w:ascii="Arial" w:cs="Arial" w:eastAsia="Arial" w:hAnsi="Arial"/>
          <w:b w:val="1"/>
          <w:color w:val="202124"/>
          <w:sz w:val="28"/>
          <w:szCs w:val="28"/>
          <w:rtl w:val="0"/>
        </w:rPr>
        <w:t xml:space="preserve">Attachment 2b – Lot 1, sub-Lot 1.2 Certificate of Technical and Professional Ability</w:t>
      </w:r>
    </w:p>
    <w:p w:rsidR="00000000" w:rsidDel="00000000" w:rsidP="00000000" w:rsidRDefault="00000000" w:rsidRPr="00000000" w14:paraId="00000007">
      <w:pPr>
        <w:jc w:val="center"/>
        <w:rPr>
          <w:rFonts w:ascii="Arial" w:cs="Arial" w:eastAsia="Arial" w:hAnsi="Arial"/>
          <w:b w:val="1"/>
          <w:color w:val="202124"/>
          <w:sz w:val="28"/>
          <w:szCs w:val="28"/>
        </w:rPr>
      </w:pPr>
      <w:r w:rsidDel="00000000" w:rsidR="00000000" w:rsidRPr="00000000">
        <w:rPr>
          <w:rFonts w:ascii="Arial" w:cs="Arial" w:eastAsia="Arial" w:hAnsi="Arial"/>
          <w:b w:val="1"/>
          <w:color w:val="202124"/>
          <w:sz w:val="28"/>
          <w:szCs w:val="28"/>
          <w:rtl w:val="0"/>
        </w:rPr>
        <w:t xml:space="preserve">Built Estate including Education 3D Turnkey Solutions £15m &gt; </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1, sub-Lot </w:t>
      </w:r>
      <w:r w:rsidDel="00000000" w:rsidR="00000000" w:rsidRPr="00000000">
        <w:rPr>
          <w:rFonts w:ascii="Arial" w:cs="Arial" w:eastAsia="Arial" w:hAnsi="Arial"/>
          <w:highlight w:val="white"/>
          <w:rtl w:val="0"/>
        </w:rPr>
        <w:t xml:space="preserve">1.2</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1, sub-Lot </w:t>
      </w:r>
      <w:r w:rsidDel="00000000" w:rsidR="00000000" w:rsidRPr="00000000">
        <w:rPr>
          <w:rFonts w:ascii="Arial" w:cs="Arial" w:eastAsia="Arial" w:hAnsi="Arial"/>
          <w:highlight w:val="white"/>
          <w:rtl w:val="0"/>
        </w:rPr>
        <w:t xml:space="preserve">1.2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1.2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jc w:val="center"/>
        <w:rPr>
          <w:rFonts w:ascii="Arial" w:cs="Arial" w:eastAsia="Arial" w:hAnsi="Arial"/>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B">
      <w:pPr>
        <w:numPr>
          <w:ilvl w:val="0"/>
          <w:numId w:val="2"/>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C">
      <w:pPr>
        <w:numPr>
          <w:ilvl w:val="0"/>
          <w:numId w:val="2"/>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value of the contract must be comparable to the value band of Lot 1, sub-Lot</w:t>
      </w:r>
      <w:r w:rsidDel="00000000" w:rsidR="00000000" w:rsidRPr="00000000">
        <w:rPr>
          <w:rFonts w:ascii="Arial" w:cs="Arial" w:eastAsia="Arial" w:hAnsi="Arial"/>
          <w:highlight w:val="white"/>
          <w:rtl w:val="0"/>
        </w:rPr>
        <w:t xml:space="preserve"> 1.2, </w:t>
      </w:r>
      <w:r w:rsidDel="00000000" w:rsidR="00000000" w:rsidRPr="00000000">
        <w:rPr>
          <w:rFonts w:ascii="Arial" w:cs="Arial" w:eastAsia="Arial" w:hAnsi="Arial"/>
          <w:rtl w:val="0"/>
        </w:rPr>
        <w:t xml:space="preserve">which is greater than £15m </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2">
      <w:pPr>
        <w:numPr>
          <w:ilvl w:val="0"/>
          <w:numId w:val="2"/>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3">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4">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5">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r w:rsidDel="00000000" w:rsidR="00000000" w:rsidRPr="00000000">
        <w:rPr>
          <w:rtl w:val="0"/>
        </w:rPr>
      </w:r>
    </w:p>
    <w:p w:rsidR="00000000" w:rsidDel="00000000" w:rsidP="00000000" w:rsidRDefault="00000000" w:rsidRPr="00000000" w14:paraId="00000026">
      <w:pPr>
        <w:spacing w:after="0" w:lineRule="auto"/>
        <w:ind w:left="1440" w:right="-620" w:firstLine="720"/>
        <w:rPr>
          <w:rFonts w:ascii="Arial" w:cs="Arial" w:eastAsia="Arial" w:hAnsi="Arial"/>
          <w:strike w:val="1"/>
          <w:highlight w:val="white"/>
        </w:rPr>
      </w:pPr>
      <w:r w:rsidDel="00000000" w:rsidR="00000000" w:rsidRPr="00000000">
        <w:rPr>
          <w:rtl w:val="0"/>
        </w:rPr>
      </w:r>
    </w:p>
    <w:p w:rsidR="00000000" w:rsidDel="00000000" w:rsidP="00000000" w:rsidRDefault="00000000" w:rsidRPr="00000000" w14:paraId="00000027">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1, sub-Lot 1.2</w:t>
      </w:r>
    </w:p>
    <w:p w:rsidR="00000000" w:rsidDel="00000000" w:rsidP="00000000" w:rsidRDefault="00000000" w:rsidRPr="00000000" w14:paraId="00000028">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education project, or a design and construction project of comparable complexity, utilising MMC Category 1. Comparable complexity is defined by way of a project that meets all the following criteria: </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B">
      <w:pPr>
        <w:spacing w:after="0" w:lineRule="auto"/>
        <w:ind w:left="720" w:right="-620" w:firstLine="720"/>
        <w:rPr>
          <w:rFonts w:ascii="Arial" w:cs="Arial" w:eastAsia="Arial" w:hAnsi="Arial"/>
          <w:b w:val="1"/>
          <w:highlight w:val="white"/>
        </w:rPr>
      </w:pPr>
      <w:r w:rsidDel="00000000" w:rsidR="00000000" w:rsidRPr="00000000">
        <w:rPr>
          <w:rFonts w:ascii="Arial" w:cs="Arial" w:eastAsia="Arial" w:hAnsi="Arial"/>
          <w:highlight w:val="white"/>
          <w:rtl w:val="0"/>
        </w:rPr>
        <w:t xml:space="preserve">3) Project PMV equal to or greater than 66%</w:t>
      </w:r>
      <w:r w:rsidDel="00000000" w:rsidR="00000000" w:rsidRPr="00000000">
        <w:rPr>
          <w:rtl w:val="0"/>
        </w:rPr>
      </w:r>
    </w:p>
    <w:p w:rsidR="00000000" w:rsidDel="00000000" w:rsidP="00000000" w:rsidRDefault="00000000" w:rsidRPr="00000000" w14:paraId="0000002C">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D">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F">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0">
      <w:pPr>
        <w:keepLines w:val="1"/>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2">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34">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5">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7">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8">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1, sub-Lot </w:t>
      </w:r>
      <w:r w:rsidDel="00000000" w:rsidR="00000000" w:rsidRPr="00000000">
        <w:rPr>
          <w:rFonts w:ascii="Arial" w:cs="Arial" w:eastAsia="Arial" w:hAnsi="Arial"/>
          <w:b w:val="1"/>
          <w:sz w:val="24"/>
          <w:szCs w:val="24"/>
          <w:highlight w:val="white"/>
          <w:rtl w:val="0"/>
        </w:rPr>
        <w:t xml:space="preserve">1.2</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B">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1, sub-Lot </w:t>
            </w:r>
            <w:r w:rsidDel="00000000" w:rsidR="00000000" w:rsidRPr="00000000">
              <w:rPr>
                <w:rFonts w:ascii="Arial" w:cs="Arial" w:eastAsia="Arial" w:hAnsi="Arial"/>
                <w:b w:val="1"/>
                <w:highlight w:val="white"/>
                <w:rtl w:val="0"/>
              </w:rPr>
              <w:t xml:space="preserve">1.2 Built Estate including Education 3D Turnkey Solutions £15m &gt;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C">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5F">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1">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2">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3">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4">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5">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6">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7">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8">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9">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A">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B">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C">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D">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6E">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6F">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0">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1">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2">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3">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4">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5">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6">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7">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8">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9">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A">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B">
            <w:pPr>
              <w:widowControl w:val="0"/>
              <w:numPr>
                <w:ilvl w:val="1"/>
                <w:numId w:val="5"/>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C">
            <w:pPr>
              <w:widowControl w:val="0"/>
              <w:numPr>
                <w:ilvl w:val="1"/>
                <w:numId w:val="5"/>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D">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E">
            <w:pPr>
              <w:widowControl w:val="0"/>
              <w:numPr>
                <w:ilvl w:val="0"/>
                <w:numId w:val="5"/>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7F">
            <w:pPr>
              <w:widowControl w:val="0"/>
              <w:numPr>
                <w:ilvl w:val="1"/>
                <w:numId w:val="5"/>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0">
            <w:pPr>
              <w:widowControl w:val="0"/>
              <w:numPr>
                <w:ilvl w:val="1"/>
                <w:numId w:val="5"/>
              </w:numPr>
              <w:ind w:left="1440" w:hanging="360"/>
              <w:rPr>
                <w:rFonts w:ascii="Arial" w:cs="Arial" w:eastAsia="Arial" w:hAnsi="Arial"/>
              </w:rPr>
            </w:pPr>
            <w:r w:rsidDel="00000000" w:rsidR="00000000" w:rsidRPr="00000000">
              <w:rPr>
                <w:rFonts w:ascii="Arial" w:cs="Arial" w:eastAsia="Arial" w:hAnsi="Arial"/>
                <w:color w:val="202124"/>
                <w:rtl w:val="0"/>
              </w:rPr>
              <w:t xml:space="preserve">Management of Defects (if any)</w:t>
            </w:r>
            <w:r w:rsidDel="00000000" w:rsidR="00000000" w:rsidRPr="00000000">
              <w:rPr>
                <w:rtl w:val="0"/>
              </w:rPr>
            </w:r>
          </w:p>
          <w:p w:rsidR="00000000" w:rsidDel="00000000" w:rsidP="00000000" w:rsidRDefault="00000000" w:rsidRPr="00000000" w14:paraId="00000081">
            <w:pPr>
              <w:widowControl w:val="0"/>
              <w:ind w:left="144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7">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8">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D">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9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A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3">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sub-Lot </w:t>
    </w:r>
    <w:r w:rsidDel="00000000" w:rsidR="00000000" w:rsidRPr="00000000">
      <w:rPr>
        <w:rFonts w:ascii="Arial" w:cs="Arial" w:eastAsia="Arial" w:hAnsi="Arial"/>
        <w:sz w:val="16"/>
        <w:szCs w:val="16"/>
        <w:highlight w:val="white"/>
        <w:rtl w:val="0"/>
      </w:rPr>
      <w:t xml:space="preserve">1.2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A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rlKz9QGvumygAGO1p4DWLebXQ==">AMUW2mWWr8vjutbmhpKdNL4khU5JGC303fC8B7kAozwWD2ocmBdeMopZUrGbvfc2EorwPya7Ag7Ujn+geZp2HmDH86nN0+809wAqbFa6C2EZM3exfO6NQ5hxVoc00fl4flSg+sj7W4BcE9eldLar9FAz+q/vsrHrMZIp1DEmpp739nq5RBJiMYNkil8Nmse+gSa5g7u7cyxqC5W/tC94yYHD81ckfsLaMw==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