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9" w:lineRule="auto"/>
        <w:rPr/>
      </w:pPr>
      <w:r w:rsidDel="00000000" w:rsidR="00000000" w:rsidRPr="00000000">
        <w:rPr>
          <w:rFonts w:ascii="Arial" w:cs="Arial" w:eastAsia="Arial" w:hAnsi="Arial"/>
          <w:b w:val="1"/>
          <w:sz w:val="36"/>
          <w:szCs w:val="36"/>
          <w:rtl w:val="0"/>
        </w:rPr>
        <w:t xml:space="preserve">Framework Schedule 6 (Order Form Template and Call-Off Schedules)</w:t>
      </w:r>
      <w:r w:rsidDel="00000000" w:rsidR="00000000" w:rsidRPr="00000000">
        <w:rPr>
          <w:rtl w:val="0"/>
        </w:rPr>
      </w:r>
    </w:p>
    <w:p w:rsidR="00000000" w:rsidDel="00000000" w:rsidP="00000000" w:rsidRDefault="00000000" w:rsidRPr="00000000" w14:paraId="00000002">
      <w:pPr>
        <w:spacing w:after="0" w:line="249"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3">
      <w:pPr>
        <w:spacing w:after="0" w:line="249" w:lineRule="auto"/>
        <w:rPr/>
      </w:pPr>
      <w:r w:rsidDel="00000000" w:rsidR="00000000" w:rsidRPr="00000000">
        <w:rPr>
          <w:rFonts w:ascii="Arial" w:cs="Arial" w:eastAsia="Arial" w:hAnsi="Arial"/>
          <w:b w:val="1"/>
          <w:sz w:val="36"/>
          <w:szCs w:val="36"/>
          <w:rtl w:val="0"/>
        </w:rPr>
        <w:t xml:space="preserve">Order Form</w:t>
      </w:r>
      <w:r w:rsidDel="00000000" w:rsidR="00000000" w:rsidRPr="00000000">
        <w:rPr>
          <w:rtl w:val="0"/>
        </w:rPr>
      </w:r>
    </w:p>
    <w:p w:rsidR="00000000" w:rsidDel="00000000" w:rsidP="00000000" w:rsidRDefault="00000000" w:rsidRPr="00000000" w14:paraId="00000004">
      <w:pPr>
        <w:spacing w:after="0" w:line="24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after="0" w:line="24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after="0" w:line="249" w:lineRule="auto"/>
        <w:rPr/>
      </w:pPr>
      <w:r w:rsidDel="00000000" w:rsidR="00000000" w:rsidRPr="00000000">
        <w:rPr>
          <w:rFonts w:ascii="Arial" w:cs="Arial" w:eastAsia="Arial" w:hAnsi="Arial"/>
          <w:sz w:val="24"/>
          <w:szCs w:val="24"/>
          <w:rtl w:val="0"/>
        </w:rPr>
        <w:t xml:space="preserve">CALL-OFF REFERENCE:</w:t>
        <w:tab/>
        <w:tab/>
      </w:r>
      <w:r w:rsidDel="00000000" w:rsidR="00000000" w:rsidRPr="00000000">
        <w:rPr>
          <w:rFonts w:ascii="Arial" w:cs="Arial" w:eastAsia="Arial" w:hAnsi="Arial"/>
          <w:b w:val="1"/>
          <w:sz w:val="24"/>
          <w:szCs w:val="24"/>
          <w:rtl w:val="0"/>
        </w:rPr>
        <w:t xml:space="preserve">Provision of Welsh Translation Services </w:t>
      </w:r>
      <w:r w:rsidDel="00000000" w:rsidR="00000000" w:rsidRPr="00000000">
        <w:rPr>
          <w:rtl w:val="0"/>
        </w:rPr>
      </w:r>
    </w:p>
    <w:p w:rsidR="00000000" w:rsidDel="00000000" w:rsidP="00000000" w:rsidRDefault="00000000" w:rsidRPr="00000000" w14:paraId="00000007">
      <w:pPr>
        <w:spacing w:after="0" w:line="24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249" w:lineRule="auto"/>
        <w:rPr/>
      </w:pPr>
      <w:r w:rsidDel="00000000" w:rsidR="00000000" w:rsidRPr="00000000">
        <w:rPr>
          <w:rFonts w:ascii="Arial" w:cs="Arial" w:eastAsia="Arial" w:hAnsi="Arial"/>
          <w:sz w:val="24"/>
          <w:szCs w:val="24"/>
          <w:rtl w:val="0"/>
        </w:rPr>
        <w:t xml:space="preserve">THE BUYER:</w:t>
        <w:tab/>
        <w:tab/>
        <w:tab/>
      </w:r>
      <w:r w:rsidDel="00000000" w:rsidR="00000000" w:rsidRPr="00000000">
        <w:rPr>
          <w:rFonts w:ascii="Arial" w:cs="Arial" w:eastAsia="Arial" w:hAnsi="Arial"/>
          <w:b w:val="1"/>
          <w:sz w:val="24"/>
          <w:szCs w:val="24"/>
          <w:rtl w:val="0"/>
        </w:rPr>
        <w:t xml:space="preserve">Cabinet Office</w:t>
      </w:r>
      <w:r w:rsidDel="00000000" w:rsidR="00000000" w:rsidRPr="00000000">
        <w:rPr>
          <w:rFonts w:ascii="Arial" w:cs="Arial" w:eastAsia="Arial" w:hAnsi="Arial"/>
          <w:b w:val="1"/>
          <w:sz w:val="28"/>
          <w:szCs w:val="28"/>
          <w:highlight w:val="yellow"/>
          <w:rtl w:val="0"/>
        </w:rPr>
        <w:t xml:space="preserve"> </w:t>
      </w:r>
      <w:r w:rsidDel="00000000" w:rsidR="00000000" w:rsidRPr="00000000">
        <w:rPr>
          <w:rtl w:val="0"/>
        </w:rPr>
      </w:r>
    </w:p>
    <w:p w:rsidR="00000000" w:rsidDel="00000000" w:rsidP="00000000" w:rsidRDefault="00000000" w:rsidRPr="00000000" w14:paraId="00000009">
      <w:pPr>
        <w:spacing w:after="0" w:line="249" w:lineRule="auto"/>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0A">
      <w:pPr>
        <w:spacing w:after="0" w:line="249" w:lineRule="auto"/>
        <w:rPr/>
      </w:pPr>
      <w:r w:rsidDel="00000000" w:rsidR="00000000" w:rsidRPr="00000000">
        <w:rPr>
          <w:rFonts w:ascii="Arial" w:cs="Arial" w:eastAsia="Arial" w:hAnsi="Arial"/>
          <w:sz w:val="24"/>
          <w:szCs w:val="24"/>
          <w:rtl w:val="0"/>
        </w:rPr>
        <w:t xml:space="preserve">BUYER ADDRESS</w:t>
        <w:tab/>
        <w:tab/>
        <w:tab/>
      </w:r>
      <w:r w:rsidDel="00000000" w:rsidR="00000000" w:rsidRPr="00000000">
        <w:rPr>
          <w:rFonts w:ascii="Arial" w:cs="Arial" w:eastAsia="Arial" w:hAnsi="Arial"/>
          <w:b w:val="1"/>
          <w:sz w:val="24"/>
          <w:szCs w:val="24"/>
          <w:rtl w:val="0"/>
        </w:rPr>
        <w:t xml:space="preserve">70 Whitehall, London SW1A 2AS</w:t>
      </w:r>
      <w:r w:rsidDel="00000000" w:rsidR="00000000" w:rsidRPr="00000000">
        <w:rPr>
          <w:rtl w:val="0"/>
        </w:rPr>
      </w:r>
    </w:p>
    <w:p w:rsidR="00000000" w:rsidDel="00000000" w:rsidP="00000000" w:rsidRDefault="00000000" w:rsidRPr="00000000" w14:paraId="0000000B">
      <w:pPr>
        <w:spacing w:after="0" w:line="24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line="240" w:lineRule="auto"/>
        <w:rPr>
          <w:b w:val="1"/>
        </w:rPr>
      </w:pPr>
      <w:bookmarkStart w:colFirst="0" w:colLast="0" w:name="_heading=h.vqva47blnnyd" w:id="0"/>
      <w:bookmarkEnd w:id="0"/>
      <w:r w:rsidDel="00000000" w:rsidR="00000000" w:rsidRPr="00000000">
        <w:rPr>
          <w:rFonts w:ascii="Arial" w:cs="Arial" w:eastAsia="Arial" w:hAnsi="Arial"/>
          <w:sz w:val="24"/>
          <w:szCs w:val="24"/>
          <w:rtl w:val="0"/>
        </w:rPr>
        <w:t xml:space="preserve">THE SUPPLIER: </w:t>
        <w:tab/>
        <w:tab/>
        <w:tab/>
      </w:r>
      <w:r w:rsidDel="00000000" w:rsidR="00000000" w:rsidRPr="00000000">
        <w:rPr>
          <w:rFonts w:ascii="Arial" w:cs="Arial" w:eastAsia="Arial" w:hAnsi="Arial"/>
          <w:b w:val="1"/>
          <w:sz w:val="24"/>
          <w:szCs w:val="24"/>
          <w:rtl w:val="0"/>
        </w:rPr>
        <w:t xml:space="preserve">KINGS OF TRANSLATION LTD</w:t>
      </w:r>
      <w:r w:rsidDel="00000000" w:rsidR="00000000" w:rsidRPr="00000000">
        <w:rPr>
          <w:rtl w:val="0"/>
        </w:rPr>
      </w:r>
    </w:p>
    <w:p w:rsidR="00000000" w:rsidDel="00000000" w:rsidP="00000000" w:rsidRDefault="00000000" w:rsidRPr="00000000" w14:paraId="0000000D">
      <w:pPr>
        <w:spacing w:line="240" w:lineRule="auto"/>
        <w:rPr/>
      </w:pPr>
      <w:r w:rsidDel="00000000" w:rsidR="00000000" w:rsidRPr="00000000">
        <w:rPr>
          <w:rFonts w:ascii="Arial" w:cs="Arial" w:eastAsia="Arial" w:hAnsi="Arial"/>
          <w:sz w:val="24"/>
          <w:szCs w:val="24"/>
          <w:rtl w:val="0"/>
        </w:rPr>
        <w:t xml:space="preserve">SUPPLIER ADDRESS:</w:t>
      </w:r>
      <w:r w:rsidDel="00000000" w:rsidR="00000000" w:rsidRPr="00000000">
        <w:rPr>
          <w:rFonts w:ascii="Arial" w:cs="Arial" w:eastAsia="Arial" w:hAnsi="Arial"/>
          <w:b w:val="1"/>
          <w:sz w:val="24"/>
          <w:szCs w:val="24"/>
          <w:rtl w:val="0"/>
        </w:rPr>
        <w:t xml:space="preserve"> </w:t>
        <w:tab/>
        <w:tab/>
        <w:t xml:space="preserve">166 College Rd, Harrow HA1 1BH</w:t>
      </w:r>
      <w:r w:rsidDel="00000000" w:rsidR="00000000" w:rsidRPr="00000000">
        <w:rPr>
          <w:rtl w:val="0"/>
        </w:rPr>
      </w:r>
    </w:p>
    <w:p w:rsidR="00000000" w:rsidDel="00000000" w:rsidP="00000000" w:rsidRDefault="00000000" w:rsidRPr="00000000" w14:paraId="0000000E">
      <w:pPr>
        <w:spacing w:line="240" w:lineRule="auto"/>
        <w:rPr/>
      </w:pPr>
      <w:r w:rsidDel="00000000" w:rsidR="00000000" w:rsidRPr="00000000">
        <w:rPr>
          <w:rFonts w:ascii="Arial" w:cs="Arial" w:eastAsia="Arial" w:hAnsi="Arial"/>
          <w:sz w:val="24"/>
          <w:szCs w:val="24"/>
          <w:rtl w:val="0"/>
        </w:rPr>
        <w:t xml:space="preserve">REGISTRATION NUMBER:</w:t>
      </w:r>
      <w:r w:rsidDel="00000000" w:rsidR="00000000" w:rsidRPr="00000000">
        <w:rPr>
          <w:rFonts w:ascii="Arial" w:cs="Arial" w:eastAsia="Arial" w:hAnsi="Arial"/>
          <w:b w:val="1"/>
          <w:sz w:val="24"/>
          <w:szCs w:val="24"/>
          <w:rtl w:val="0"/>
        </w:rPr>
        <w:t xml:space="preserve"> </w:t>
        <w:tab/>
        <w:t xml:space="preserve">12753739</w:t>
      </w:r>
      <w:r w:rsidDel="00000000" w:rsidR="00000000" w:rsidRPr="00000000">
        <w:rPr>
          <w:rtl w:val="0"/>
        </w:rPr>
      </w:r>
    </w:p>
    <w:p w:rsidR="00000000" w:rsidDel="00000000" w:rsidP="00000000" w:rsidRDefault="00000000" w:rsidRPr="00000000" w14:paraId="0000000F">
      <w:pPr>
        <w:spacing w:line="240" w:lineRule="auto"/>
        <w:rPr/>
      </w:pPr>
      <w:r w:rsidDel="00000000" w:rsidR="00000000" w:rsidRPr="00000000">
        <w:rPr>
          <w:rFonts w:ascii="Arial" w:cs="Arial" w:eastAsia="Arial" w:hAnsi="Arial"/>
          <w:sz w:val="24"/>
          <w:szCs w:val="24"/>
          <w:rtl w:val="0"/>
        </w:rPr>
        <w:t xml:space="preserve">DUNS NUMBER:       </w:t>
        <w:tab/>
        <w:tab/>
      </w:r>
      <w:r w:rsidDel="00000000" w:rsidR="00000000" w:rsidRPr="00000000">
        <w:rPr>
          <w:rFonts w:ascii="Arial" w:cs="Arial" w:eastAsia="Arial" w:hAnsi="Arial"/>
          <w:b w:val="1"/>
          <w:sz w:val="24"/>
          <w:szCs w:val="24"/>
          <w:rtl w:val="0"/>
        </w:rPr>
        <w:t xml:space="preserve">226,093,720</w:t>
      </w:r>
      <w:r w:rsidDel="00000000" w:rsidR="00000000" w:rsidRPr="00000000">
        <w:rPr>
          <w:rtl w:val="0"/>
        </w:rPr>
      </w:r>
    </w:p>
    <w:p w:rsidR="00000000" w:rsidDel="00000000" w:rsidP="00000000" w:rsidRDefault="00000000" w:rsidRPr="00000000" w14:paraId="00000010">
      <w:pPr>
        <w:spacing w:after="0" w:line="24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24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24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0" w:line="249" w:lineRule="auto"/>
        <w:rPr/>
      </w:pPr>
      <w:r w:rsidDel="00000000" w:rsidR="00000000" w:rsidRPr="00000000">
        <w:rPr>
          <w:rFonts w:ascii="Arial" w:cs="Arial" w:eastAsia="Arial" w:hAnsi="Arial"/>
          <w:sz w:val="24"/>
          <w:szCs w:val="24"/>
          <w:rtl w:val="0"/>
        </w:rPr>
        <w:t xml:space="preserve">APPLICABLE FRAMEWORK CONTRACT</w:t>
      </w:r>
      <w:r w:rsidDel="00000000" w:rsidR="00000000" w:rsidRPr="00000000">
        <w:rPr>
          <w:rtl w:val="0"/>
        </w:rPr>
      </w:r>
    </w:p>
    <w:p w:rsidR="00000000" w:rsidDel="00000000" w:rsidP="00000000" w:rsidRDefault="00000000" w:rsidRPr="00000000" w14:paraId="00000014">
      <w:pPr>
        <w:spacing w:after="0" w:line="24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line="249" w:lineRule="auto"/>
        <w:jc w:val="both"/>
        <w:rPr/>
      </w:pPr>
      <w:r w:rsidDel="00000000" w:rsidR="00000000" w:rsidRPr="00000000">
        <w:rPr>
          <w:rFonts w:ascii="Arial" w:cs="Arial" w:eastAsia="Arial" w:hAnsi="Arial"/>
          <w:sz w:val="24"/>
          <w:szCs w:val="24"/>
          <w:rtl w:val="0"/>
        </w:rPr>
        <w:t xml:space="preserve">This Order Form is for the provision of the Call-Off Deliverables and dated </w:t>
      </w:r>
      <w:r w:rsidDel="00000000" w:rsidR="00000000" w:rsidRPr="00000000">
        <w:rPr>
          <w:rFonts w:ascii="Arial" w:cs="Arial" w:eastAsia="Arial" w:hAnsi="Arial"/>
          <w:b w:val="1"/>
          <w:sz w:val="24"/>
          <w:szCs w:val="24"/>
          <w:rtl w:val="0"/>
        </w:rPr>
        <w:t xml:space="preserve">12/08/2025.</w:t>
      </w:r>
      <w:r w:rsidDel="00000000" w:rsidR="00000000" w:rsidRPr="00000000">
        <w:rPr>
          <w:rtl w:val="0"/>
        </w:rPr>
      </w:r>
    </w:p>
    <w:p w:rsidR="00000000" w:rsidDel="00000000" w:rsidP="00000000" w:rsidRDefault="00000000" w:rsidRPr="00000000" w14:paraId="00000016">
      <w:pPr>
        <w:spacing w:after="0" w:line="249" w:lineRule="auto"/>
        <w:jc w:val="both"/>
        <w:rPr/>
      </w:pPr>
      <w:r w:rsidDel="00000000" w:rsidR="00000000" w:rsidRPr="00000000">
        <w:rPr>
          <w:rtl w:val="0"/>
        </w:rPr>
      </w:r>
    </w:p>
    <w:p w:rsidR="00000000" w:rsidDel="00000000" w:rsidP="00000000" w:rsidRDefault="00000000" w:rsidRPr="00000000" w14:paraId="00000017">
      <w:pPr>
        <w:spacing w:after="0" w:line="249" w:lineRule="auto"/>
        <w:jc w:val="both"/>
        <w:rPr/>
      </w:pPr>
      <w:bookmarkStart w:colFirst="0" w:colLast="0" w:name="_heading=h.8sj0pyqsdoba" w:id="1"/>
      <w:bookmarkEnd w:id="1"/>
      <w:r w:rsidDel="00000000" w:rsidR="00000000" w:rsidRPr="00000000">
        <w:rPr>
          <w:rFonts w:ascii="Arial" w:cs="Arial" w:eastAsia="Arial" w:hAnsi="Arial"/>
          <w:sz w:val="24"/>
          <w:szCs w:val="24"/>
          <w:rtl w:val="0"/>
        </w:rPr>
        <w:t xml:space="preserve">It’s issued under the Framework Contract with the reference number RM6302 Language Services, Lot 2: Translation and support services for the provision of Welsh Translation Services.</w:t>
      </w:r>
      <w:r w:rsidDel="00000000" w:rsidR="00000000" w:rsidRPr="00000000">
        <w:rPr>
          <w:rFonts w:ascii="Arial" w:cs="Arial" w:eastAsia="Arial" w:hAnsi="Arial"/>
          <w:sz w:val="28"/>
          <w:szCs w:val="28"/>
          <w:highlight w:val="yellow"/>
          <w:rtl w:val="0"/>
        </w:rPr>
        <w:t xml:space="preserve"> </w:t>
      </w:r>
      <w:r w:rsidDel="00000000" w:rsidR="00000000" w:rsidRPr="00000000">
        <w:rPr>
          <w:rFonts w:ascii="Arial" w:cs="Arial" w:eastAsia="Arial" w:hAnsi="Arial"/>
          <w:sz w:val="28"/>
          <w:szCs w:val="28"/>
          <w:rtl w:val="0"/>
        </w:rPr>
        <w:t xml:space="preserve"> </w:t>
      </w:r>
      <w:r w:rsidDel="00000000" w:rsidR="00000000" w:rsidRPr="00000000">
        <w:rPr>
          <w:rtl w:val="0"/>
        </w:rPr>
      </w:r>
    </w:p>
    <w:p w:rsidR="00000000" w:rsidDel="00000000" w:rsidP="00000000" w:rsidRDefault="00000000" w:rsidRPr="00000000" w14:paraId="00000018">
      <w:pPr>
        <w:tabs>
          <w:tab w:val="left" w:leader="none" w:pos="2257"/>
        </w:tabs>
        <w:spacing w:after="0" w:line="249" w:lineRule="auto"/>
        <w:rPr>
          <w:rFonts w:ascii="Arial" w:cs="Arial" w:eastAsia="Arial" w:hAnsi="Arial"/>
          <w:b w:val="1"/>
          <w:sz w:val="24"/>
          <w:szCs w:val="24"/>
        </w:rPr>
      </w:pPr>
      <w:bookmarkStart w:colFirst="0" w:colLast="0" w:name="_heading=h.mbhs8dwu8ops" w:id="2"/>
      <w:bookmarkEnd w:id="2"/>
      <w:r w:rsidDel="00000000" w:rsidR="00000000" w:rsidRPr="00000000">
        <w:rPr>
          <w:rtl w:val="0"/>
        </w:rPr>
      </w:r>
    </w:p>
    <w:p w:rsidR="00000000" w:rsidDel="00000000" w:rsidP="00000000" w:rsidRDefault="00000000" w:rsidRPr="00000000" w14:paraId="00000019">
      <w:pPr>
        <w:tabs>
          <w:tab w:val="left" w:leader="none" w:pos="2257"/>
        </w:tabs>
        <w:spacing w:after="0" w:line="249" w:lineRule="auto"/>
        <w:ind w:left="2880" w:hanging="2880"/>
        <w:rPr>
          <w:rFonts w:ascii="Arial" w:cs="Arial" w:eastAsia="Arial" w:hAnsi="Arial"/>
          <w:sz w:val="24"/>
          <w:szCs w:val="24"/>
        </w:rPr>
      </w:pPr>
      <w:bookmarkStart w:colFirst="0" w:colLast="0" w:name="_heading=h.j75vkmlah8ar" w:id="3"/>
      <w:bookmarkEnd w:id="3"/>
      <w:r w:rsidDel="00000000" w:rsidR="00000000" w:rsidRPr="00000000">
        <w:rPr>
          <w:rFonts w:ascii="Arial" w:cs="Arial" w:eastAsia="Arial" w:hAnsi="Arial"/>
          <w:sz w:val="24"/>
          <w:szCs w:val="24"/>
          <w:rtl w:val="0"/>
        </w:rPr>
        <w:t xml:space="preserve">CALL-OFF LOT(S):</w:t>
      </w:r>
    </w:p>
    <w:p w:rsidR="00000000" w:rsidDel="00000000" w:rsidP="00000000" w:rsidRDefault="00000000" w:rsidRPr="00000000" w14:paraId="0000001A">
      <w:pPr>
        <w:tabs>
          <w:tab w:val="left" w:leader="none" w:pos="2257"/>
        </w:tabs>
        <w:spacing w:after="0" w:line="249" w:lineRule="auto"/>
        <w:ind w:left="2880" w:hanging="2880"/>
        <w:rPr/>
      </w:pPr>
      <w:r w:rsidDel="00000000" w:rsidR="00000000" w:rsidRPr="00000000">
        <w:rPr>
          <w:rFonts w:ascii="Arial" w:cs="Arial" w:eastAsia="Arial" w:hAnsi="Arial"/>
          <w:sz w:val="24"/>
          <w:szCs w:val="24"/>
          <w:rtl w:val="0"/>
        </w:rPr>
        <w:t xml:space="preserve">Lot 2: Translation and support services</w:t>
      </w:r>
      <w:r w:rsidDel="00000000" w:rsidR="00000000" w:rsidRPr="00000000">
        <w:rPr>
          <w:rtl w:val="0"/>
        </w:rPr>
      </w:r>
    </w:p>
    <w:p w:rsidR="00000000" w:rsidDel="00000000" w:rsidP="00000000" w:rsidRDefault="00000000" w:rsidRPr="00000000" w14:paraId="0000001B">
      <w:pPr>
        <w:tabs>
          <w:tab w:val="left" w:leader="none" w:pos="2257"/>
        </w:tabs>
        <w:spacing w:after="0" w:line="249" w:lineRule="auto"/>
        <w:ind w:left="2880" w:hanging="2880"/>
        <w:rPr/>
      </w:pPr>
      <w:r w:rsidDel="00000000" w:rsidR="00000000" w:rsidRPr="00000000">
        <w:rPr>
          <w:rtl w:val="0"/>
        </w:rPr>
      </w:r>
    </w:p>
    <w:p w:rsidR="00000000" w:rsidDel="00000000" w:rsidP="00000000" w:rsidRDefault="00000000" w:rsidRPr="00000000" w14:paraId="0000001C">
      <w:pPr>
        <w:rPr>
          <w:rFonts w:ascii="Arial" w:cs="Arial" w:eastAsia="Arial" w:hAnsi="Arial"/>
          <w:b w:val="1"/>
          <w:sz w:val="24"/>
          <w:szCs w:val="24"/>
        </w:rPr>
      </w:pPr>
      <w:bookmarkStart w:colFirst="0" w:colLast="0" w:name="_heading=h.4m7jhyasvjpc" w:id="4"/>
      <w:bookmarkEnd w:id="4"/>
      <w:r w:rsidDel="00000000" w:rsidR="00000000" w:rsidRPr="00000000">
        <w:br w:type="page"/>
      </w:r>
      <w:r w:rsidDel="00000000" w:rsidR="00000000" w:rsidRPr="00000000">
        <w:rPr>
          <w:rtl w:val="0"/>
        </w:rPr>
      </w:r>
    </w:p>
    <w:p w:rsidR="00000000" w:rsidDel="00000000" w:rsidP="00000000" w:rsidRDefault="00000000" w:rsidRPr="00000000" w14:paraId="0000001D">
      <w:pPr>
        <w:keepNext w:val="1"/>
        <w:spacing w:after="0" w:line="249" w:lineRule="auto"/>
        <w:rPr/>
      </w:pPr>
      <w:r w:rsidDel="00000000" w:rsidR="00000000" w:rsidRPr="00000000">
        <w:rPr>
          <w:rFonts w:ascii="Arial" w:cs="Arial" w:eastAsia="Arial" w:hAnsi="Arial"/>
          <w:sz w:val="24"/>
          <w:szCs w:val="24"/>
          <w:rtl w:val="0"/>
        </w:rPr>
        <w:t xml:space="preserve">CALL-OFF INCORPORATED TERMS</w:t>
      </w:r>
      <w:r w:rsidDel="00000000" w:rsidR="00000000" w:rsidRPr="00000000">
        <w:rPr>
          <w:rtl w:val="0"/>
        </w:rPr>
      </w:r>
    </w:p>
    <w:p w:rsidR="00000000" w:rsidDel="00000000" w:rsidP="00000000" w:rsidRDefault="00000000" w:rsidRPr="00000000" w14:paraId="0000001E">
      <w:pPr>
        <w:rPr/>
      </w:pPr>
      <w:r w:rsidDel="00000000" w:rsidR="00000000" w:rsidRPr="00000000">
        <w:rPr>
          <w:rFonts w:ascii="Arial" w:cs="Arial" w:eastAsia="Arial" w:hAnsi="Arial"/>
          <w:sz w:val="24"/>
          <w:szCs w:val="24"/>
          <w:rtl w:val="0"/>
        </w:rPr>
        <w:t xml:space="preserve">The following documents are incorporated into this Call-Off Contract. Where numbers are missing we are not using those schedules. If the documents conflict, the following order of precedence applies:</w:t>
      </w:r>
      <w:r w:rsidDel="00000000" w:rsidR="00000000" w:rsidRPr="00000000">
        <w:rPr>
          <w:rtl w:val="0"/>
        </w:rPr>
      </w:r>
    </w:p>
    <w:p w:rsidR="00000000" w:rsidDel="00000000" w:rsidP="00000000" w:rsidRDefault="00000000" w:rsidRPr="00000000" w14:paraId="0000001F">
      <w:pPr>
        <w:numPr>
          <w:ilvl w:val="0"/>
          <w:numId w:val="4"/>
        </w:numPr>
        <w:spacing w:after="0" w:line="240" w:lineRule="auto"/>
        <w:ind w:left="720" w:hanging="360"/>
        <w:rPr/>
      </w:pPr>
      <w:r w:rsidDel="00000000" w:rsidR="00000000" w:rsidRPr="00000000">
        <w:rPr>
          <w:rFonts w:ascii="Arial" w:cs="Arial" w:eastAsia="Arial" w:hAnsi="Arial"/>
          <w:color w:val="000000"/>
          <w:sz w:val="24"/>
          <w:szCs w:val="24"/>
          <w:rtl w:val="0"/>
        </w:rPr>
        <w:t xml:space="preserve">This Order Form including the Call-Off Special Terms and Call-Off Special Schedules.</w:t>
      </w:r>
      <w:r w:rsidDel="00000000" w:rsidR="00000000" w:rsidRPr="00000000">
        <w:rPr>
          <w:rtl w:val="0"/>
        </w:rPr>
      </w:r>
    </w:p>
    <w:p w:rsidR="00000000" w:rsidDel="00000000" w:rsidP="00000000" w:rsidRDefault="00000000" w:rsidRPr="00000000" w14:paraId="00000020">
      <w:pPr>
        <w:numPr>
          <w:ilvl w:val="0"/>
          <w:numId w:val="4"/>
        </w:numPr>
        <w:spacing w:after="0" w:line="249" w:lineRule="auto"/>
        <w:ind w:left="720" w:hanging="360"/>
        <w:rPr/>
      </w:pPr>
      <w:r w:rsidDel="00000000" w:rsidR="00000000" w:rsidRPr="00000000">
        <w:rPr>
          <w:rFonts w:ascii="Arial" w:cs="Arial" w:eastAsia="Arial" w:hAnsi="Arial"/>
          <w:color w:val="000000"/>
          <w:sz w:val="24"/>
          <w:szCs w:val="24"/>
          <w:rtl w:val="0"/>
        </w:rPr>
        <w:t xml:space="preserve">Joint Schedule 1 (Definitions and Interpretation) </w:t>
      </w:r>
      <w:r w:rsidDel="00000000" w:rsidR="00000000" w:rsidRPr="00000000">
        <w:rPr>
          <w:rtl w:val="0"/>
        </w:rPr>
      </w:r>
    </w:p>
    <w:p w:rsidR="00000000" w:rsidDel="00000000" w:rsidP="00000000" w:rsidRDefault="00000000" w:rsidRPr="00000000" w14:paraId="00000021">
      <w:pPr>
        <w:keepNext w:val="1"/>
        <w:numPr>
          <w:ilvl w:val="0"/>
          <w:numId w:val="4"/>
        </w:numPr>
        <w:spacing w:after="0" w:line="249" w:lineRule="auto"/>
        <w:ind w:left="720" w:hanging="360"/>
        <w:rPr/>
      </w:pPr>
      <w:r w:rsidDel="00000000" w:rsidR="00000000" w:rsidRPr="00000000">
        <w:rPr>
          <w:rFonts w:ascii="Arial" w:cs="Arial" w:eastAsia="Arial" w:hAnsi="Arial"/>
          <w:color w:val="000000"/>
          <w:sz w:val="24"/>
          <w:szCs w:val="24"/>
          <w:rtl w:val="0"/>
        </w:rPr>
        <w:t xml:space="preserve">The following Schedules in equal order of precedence:</w:t>
      </w:r>
      <w:r w:rsidDel="00000000" w:rsidR="00000000" w:rsidRPr="00000000">
        <w:rPr>
          <w:rtl w:val="0"/>
        </w:rPr>
      </w:r>
    </w:p>
    <w:p w:rsidR="00000000" w:rsidDel="00000000" w:rsidP="00000000" w:rsidRDefault="00000000" w:rsidRPr="00000000" w14:paraId="00000022">
      <w:pPr>
        <w:keepNext w:val="1"/>
        <w:spacing w:after="0" w:line="24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3">
      <w:pPr>
        <w:numPr>
          <w:ilvl w:val="0"/>
          <w:numId w:val="2"/>
        </w:numPr>
        <w:spacing w:after="0" w:line="240" w:lineRule="auto"/>
        <w:ind w:left="1080" w:hanging="360"/>
        <w:rPr/>
      </w:pPr>
      <w:r w:rsidDel="00000000" w:rsidR="00000000" w:rsidRPr="00000000">
        <w:rPr>
          <w:rFonts w:ascii="Arial" w:cs="Arial" w:eastAsia="Arial" w:hAnsi="Arial"/>
          <w:color w:val="000000"/>
          <w:sz w:val="24"/>
          <w:szCs w:val="24"/>
          <w:rtl w:val="0"/>
        </w:rPr>
        <w:t xml:space="preserve">Joint Schedules for RM6302</w:t>
      </w:r>
      <w:r w:rsidDel="00000000" w:rsidR="00000000" w:rsidRPr="00000000">
        <w:rPr>
          <w:rtl w:val="0"/>
        </w:rPr>
      </w:r>
    </w:p>
    <w:p w:rsidR="00000000" w:rsidDel="00000000" w:rsidP="00000000" w:rsidRDefault="00000000" w:rsidRPr="00000000" w14:paraId="00000024">
      <w:pPr>
        <w:numPr>
          <w:ilvl w:val="1"/>
          <w:numId w:val="2"/>
        </w:numPr>
        <w:spacing w:after="0" w:line="249" w:lineRule="auto"/>
        <w:ind w:left="1800" w:hanging="360"/>
        <w:rPr/>
      </w:pPr>
      <w:r w:rsidDel="00000000" w:rsidR="00000000" w:rsidRPr="00000000">
        <w:rPr>
          <w:rFonts w:ascii="Arial" w:cs="Arial" w:eastAsia="Arial" w:hAnsi="Arial"/>
          <w:color w:val="000000"/>
          <w:sz w:val="24"/>
          <w:szCs w:val="24"/>
          <w:rtl w:val="0"/>
        </w:rPr>
        <w:t xml:space="preserve">Joint Schedule 2 (Variation Form)</w:t>
      </w:r>
      <w:r w:rsidDel="00000000" w:rsidR="00000000" w:rsidRPr="00000000">
        <w:rPr>
          <w:rtl w:val="0"/>
        </w:rPr>
      </w:r>
    </w:p>
    <w:p w:rsidR="00000000" w:rsidDel="00000000" w:rsidP="00000000" w:rsidRDefault="00000000" w:rsidRPr="00000000" w14:paraId="00000025">
      <w:pPr>
        <w:numPr>
          <w:ilvl w:val="1"/>
          <w:numId w:val="2"/>
        </w:numPr>
        <w:spacing w:after="0" w:line="249" w:lineRule="auto"/>
        <w:ind w:left="1800" w:hanging="360"/>
        <w:rPr/>
      </w:pPr>
      <w:r w:rsidDel="00000000" w:rsidR="00000000" w:rsidRPr="00000000">
        <w:rPr>
          <w:rFonts w:ascii="Arial" w:cs="Arial" w:eastAsia="Arial" w:hAnsi="Arial"/>
          <w:color w:val="000000"/>
          <w:sz w:val="24"/>
          <w:szCs w:val="24"/>
          <w:rtl w:val="0"/>
        </w:rPr>
        <w:t xml:space="preserve">Joint Schedule 3 (Insurance Requirements)</w:t>
      </w:r>
      <w:r w:rsidDel="00000000" w:rsidR="00000000" w:rsidRPr="00000000">
        <w:rPr>
          <w:rtl w:val="0"/>
        </w:rPr>
      </w:r>
    </w:p>
    <w:p w:rsidR="00000000" w:rsidDel="00000000" w:rsidP="00000000" w:rsidRDefault="00000000" w:rsidRPr="00000000" w14:paraId="00000026">
      <w:pPr>
        <w:numPr>
          <w:ilvl w:val="1"/>
          <w:numId w:val="2"/>
        </w:numPr>
        <w:spacing w:after="0" w:line="249" w:lineRule="auto"/>
        <w:ind w:left="1800" w:hanging="360"/>
        <w:rPr/>
      </w:pPr>
      <w:r w:rsidDel="00000000" w:rsidR="00000000" w:rsidRPr="00000000">
        <w:rPr>
          <w:rFonts w:ascii="Arial" w:cs="Arial" w:eastAsia="Arial" w:hAnsi="Arial"/>
          <w:color w:val="000000"/>
          <w:sz w:val="24"/>
          <w:szCs w:val="24"/>
          <w:rtl w:val="0"/>
        </w:rPr>
        <w:t xml:space="preserve">Joint Schedule 4 (Commercially Sensitive Information)</w:t>
      </w:r>
      <w:r w:rsidDel="00000000" w:rsidR="00000000" w:rsidRPr="00000000">
        <w:rPr>
          <w:rtl w:val="0"/>
        </w:rPr>
      </w:r>
    </w:p>
    <w:p w:rsidR="00000000" w:rsidDel="00000000" w:rsidP="00000000" w:rsidRDefault="00000000" w:rsidRPr="00000000" w14:paraId="00000027">
      <w:pPr>
        <w:numPr>
          <w:ilvl w:val="1"/>
          <w:numId w:val="2"/>
        </w:numPr>
        <w:spacing w:after="0" w:line="249" w:lineRule="auto"/>
        <w:ind w:left="1800" w:hanging="360"/>
        <w:rPr/>
      </w:pPr>
      <w:r w:rsidDel="00000000" w:rsidR="00000000" w:rsidRPr="00000000">
        <w:rPr>
          <w:rFonts w:ascii="Arial" w:cs="Arial" w:eastAsia="Arial" w:hAnsi="Arial"/>
          <w:sz w:val="24"/>
          <w:szCs w:val="24"/>
          <w:rtl w:val="0"/>
        </w:rPr>
        <w:t xml:space="preserve">Joint Schedule 6 (Key Subcontractors)</w:t>
      </w:r>
      <w:r w:rsidDel="00000000" w:rsidR="00000000" w:rsidRPr="00000000">
        <w:rPr>
          <w:rFonts w:ascii="Arial" w:cs="Arial" w:eastAsia="Arial" w:hAnsi="Arial"/>
          <w:rtl w:val="0"/>
        </w:rPr>
        <w:tab/>
        <w:tab/>
      </w:r>
      <w:r w:rsidDel="00000000" w:rsidR="00000000" w:rsidRPr="00000000">
        <w:rPr>
          <w:rFonts w:ascii="Arial" w:cs="Arial" w:eastAsia="Arial" w:hAnsi="Arial"/>
          <w:sz w:val="24"/>
          <w:szCs w:val="24"/>
          <w:rtl w:val="0"/>
        </w:rPr>
        <w:tab/>
        <w:tab/>
      </w:r>
      <w:r w:rsidDel="00000000" w:rsidR="00000000" w:rsidRPr="00000000">
        <w:rPr>
          <w:rtl w:val="0"/>
        </w:rPr>
      </w:r>
    </w:p>
    <w:p w:rsidR="00000000" w:rsidDel="00000000" w:rsidP="00000000" w:rsidRDefault="00000000" w:rsidRPr="00000000" w14:paraId="00000028">
      <w:pPr>
        <w:numPr>
          <w:ilvl w:val="1"/>
          <w:numId w:val="2"/>
        </w:numPr>
        <w:spacing w:after="0" w:line="249" w:lineRule="auto"/>
        <w:ind w:left="1800" w:hanging="360"/>
        <w:rPr>
          <w:rFonts w:ascii="Arial" w:cs="Arial" w:eastAsia="Arial" w:hAnsi="Arial"/>
        </w:rPr>
      </w:pPr>
      <w:r w:rsidDel="00000000" w:rsidR="00000000" w:rsidRPr="00000000">
        <w:rPr>
          <w:rFonts w:ascii="Arial" w:cs="Arial" w:eastAsia="Arial" w:hAnsi="Arial"/>
          <w:sz w:val="24"/>
          <w:szCs w:val="24"/>
          <w:rtl w:val="0"/>
        </w:rPr>
        <w:t xml:space="preserve">Joint Schedule 9 (Minimum Standards of Reliability)</w:t>
        <w:tab/>
        <w:tab/>
      </w:r>
      <w:r w:rsidDel="00000000" w:rsidR="00000000" w:rsidRPr="00000000">
        <w:rPr>
          <w:rtl w:val="0"/>
        </w:rPr>
      </w:r>
    </w:p>
    <w:p w:rsidR="00000000" w:rsidDel="00000000" w:rsidP="00000000" w:rsidRDefault="00000000" w:rsidRPr="00000000" w14:paraId="00000029">
      <w:pPr>
        <w:numPr>
          <w:ilvl w:val="1"/>
          <w:numId w:val="2"/>
        </w:numPr>
        <w:spacing w:after="0" w:line="249" w:lineRule="auto"/>
        <w:ind w:left="1800" w:hanging="360"/>
        <w:rPr/>
      </w:pPr>
      <w:r w:rsidDel="00000000" w:rsidR="00000000" w:rsidRPr="00000000">
        <w:rPr>
          <w:rFonts w:ascii="Arial" w:cs="Arial" w:eastAsia="Arial" w:hAnsi="Arial"/>
          <w:color w:val="000000"/>
          <w:sz w:val="24"/>
          <w:szCs w:val="24"/>
          <w:rtl w:val="0"/>
        </w:rPr>
        <w:t xml:space="preserve">Joint Schedule 10 (Rectification Plan) </w:t>
        <w:tab/>
        <w:tab/>
        <w:tab/>
      </w:r>
      <w:r w:rsidDel="00000000" w:rsidR="00000000" w:rsidRPr="00000000">
        <w:rPr>
          <w:rtl w:val="0"/>
        </w:rPr>
      </w:r>
    </w:p>
    <w:p w:rsidR="00000000" w:rsidDel="00000000" w:rsidP="00000000" w:rsidRDefault="00000000" w:rsidRPr="00000000" w14:paraId="0000002A">
      <w:pPr>
        <w:numPr>
          <w:ilvl w:val="1"/>
          <w:numId w:val="2"/>
        </w:numPr>
        <w:spacing w:after="0" w:line="249" w:lineRule="auto"/>
        <w:ind w:left="1800" w:hanging="360"/>
        <w:rPr/>
      </w:pPr>
      <w:r w:rsidDel="00000000" w:rsidR="00000000" w:rsidRPr="00000000">
        <w:rPr>
          <w:rFonts w:ascii="Arial" w:cs="Arial" w:eastAsia="Arial" w:hAnsi="Arial"/>
          <w:color w:val="000000"/>
          <w:sz w:val="24"/>
          <w:szCs w:val="24"/>
          <w:rtl w:val="0"/>
        </w:rPr>
        <w:t xml:space="preserve">Joint Schedule 11 (Processing Data)</w:t>
        <w:tab/>
      </w:r>
      <w:r w:rsidDel="00000000" w:rsidR="00000000" w:rsidRPr="00000000">
        <w:rPr>
          <w:rtl w:val="0"/>
        </w:rPr>
      </w:r>
    </w:p>
    <w:p w:rsidR="00000000" w:rsidDel="00000000" w:rsidP="00000000" w:rsidRDefault="00000000" w:rsidRPr="00000000" w14:paraId="0000002B">
      <w:pPr>
        <w:spacing w:after="0" w:line="249" w:lineRule="auto"/>
        <w:ind w:left="1800"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2C">
      <w:pPr>
        <w:numPr>
          <w:ilvl w:val="0"/>
          <w:numId w:val="2"/>
        </w:numPr>
        <w:spacing w:after="0" w:line="240" w:lineRule="auto"/>
        <w:ind w:left="1080" w:hanging="360"/>
        <w:rPr/>
      </w:pPr>
      <w:r w:rsidDel="00000000" w:rsidR="00000000" w:rsidRPr="00000000">
        <w:rPr>
          <w:rFonts w:ascii="Arial" w:cs="Arial" w:eastAsia="Arial" w:hAnsi="Arial"/>
          <w:color w:val="000000"/>
          <w:sz w:val="24"/>
          <w:szCs w:val="24"/>
          <w:rtl w:val="0"/>
        </w:rPr>
        <w:t xml:space="preserve">Call-Off Schedules for RM6302</w:t>
        <w:tab/>
        <w:tab/>
      </w:r>
      <w:r w:rsidDel="00000000" w:rsidR="00000000" w:rsidRPr="00000000">
        <w:rPr>
          <w:rtl w:val="0"/>
        </w:rPr>
      </w:r>
    </w:p>
    <w:p w:rsidR="00000000" w:rsidDel="00000000" w:rsidP="00000000" w:rsidRDefault="00000000" w:rsidRPr="00000000" w14:paraId="0000002D">
      <w:pPr>
        <w:numPr>
          <w:ilvl w:val="1"/>
          <w:numId w:val="2"/>
        </w:numPr>
        <w:spacing w:after="0" w:line="249" w:lineRule="auto"/>
        <w:ind w:left="1800" w:hanging="360"/>
        <w:rPr/>
      </w:pPr>
      <w:r w:rsidDel="00000000" w:rsidR="00000000" w:rsidRPr="00000000">
        <w:rPr>
          <w:rFonts w:ascii="Arial" w:cs="Arial" w:eastAsia="Arial" w:hAnsi="Arial"/>
          <w:color w:val="000000"/>
          <w:sz w:val="24"/>
          <w:szCs w:val="24"/>
          <w:rtl w:val="0"/>
        </w:rPr>
        <w:t xml:space="preserve">Call-Off Schedule 1 (Transparency Reports)</w:t>
      </w:r>
      <w:r w:rsidDel="00000000" w:rsidR="00000000" w:rsidRPr="00000000">
        <w:rPr>
          <w:rtl w:val="0"/>
        </w:rPr>
      </w:r>
    </w:p>
    <w:p w:rsidR="00000000" w:rsidDel="00000000" w:rsidP="00000000" w:rsidRDefault="00000000" w:rsidRPr="00000000" w14:paraId="0000002E">
      <w:pPr>
        <w:numPr>
          <w:ilvl w:val="1"/>
          <w:numId w:val="2"/>
        </w:numPr>
        <w:spacing w:after="0" w:line="249" w:lineRule="auto"/>
        <w:ind w:left="1800" w:hanging="360"/>
        <w:rPr/>
      </w:pPr>
      <w:r w:rsidDel="00000000" w:rsidR="00000000" w:rsidRPr="00000000">
        <w:rPr>
          <w:rFonts w:ascii="Arial" w:cs="Arial" w:eastAsia="Arial" w:hAnsi="Arial"/>
          <w:color w:val="000000"/>
          <w:sz w:val="24"/>
          <w:szCs w:val="24"/>
          <w:rtl w:val="0"/>
        </w:rPr>
        <w:t xml:space="preserve">Call-Off Schedule 2 (Staff Transfer)</w:t>
      </w:r>
      <w:r w:rsidDel="00000000" w:rsidR="00000000" w:rsidRPr="00000000">
        <w:rPr>
          <w:rtl w:val="0"/>
        </w:rPr>
      </w:r>
    </w:p>
    <w:p w:rsidR="00000000" w:rsidDel="00000000" w:rsidP="00000000" w:rsidRDefault="00000000" w:rsidRPr="00000000" w14:paraId="0000002F">
      <w:pPr>
        <w:numPr>
          <w:ilvl w:val="1"/>
          <w:numId w:val="2"/>
        </w:numPr>
        <w:spacing w:after="0" w:line="249" w:lineRule="auto"/>
        <w:ind w:left="1800" w:hanging="360"/>
        <w:rPr/>
      </w:pPr>
      <w:r w:rsidDel="00000000" w:rsidR="00000000" w:rsidRPr="00000000">
        <w:rPr>
          <w:rFonts w:ascii="Arial" w:cs="Arial" w:eastAsia="Arial" w:hAnsi="Arial"/>
          <w:color w:val="000000"/>
          <w:sz w:val="24"/>
          <w:szCs w:val="24"/>
          <w:rtl w:val="0"/>
        </w:rPr>
        <w:t xml:space="preserve">Call-Off Schedule 3 (Continuous Improvement)</w:t>
      </w:r>
      <w:r w:rsidDel="00000000" w:rsidR="00000000" w:rsidRPr="00000000">
        <w:rPr>
          <w:rtl w:val="0"/>
        </w:rPr>
      </w:r>
    </w:p>
    <w:p w:rsidR="00000000" w:rsidDel="00000000" w:rsidP="00000000" w:rsidRDefault="00000000" w:rsidRPr="00000000" w14:paraId="00000030">
      <w:pPr>
        <w:numPr>
          <w:ilvl w:val="1"/>
          <w:numId w:val="2"/>
        </w:numPr>
        <w:spacing w:after="0" w:line="249" w:lineRule="auto"/>
        <w:ind w:left="1800" w:hanging="360"/>
        <w:rPr/>
      </w:pPr>
      <w:r w:rsidDel="00000000" w:rsidR="00000000" w:rsidRPr="00000000">
        <w:rPr>
          <w:rFonts w:ascii="Arial" w:cs="Arial" w:eastAsia="Arial" w:hAnsi="Arial"/>
          <w:sz w:val="24"/>
          <w:szCs w:val="24"/>
          <w:rtl w:val="0"/>
        </w:rPr>
        <w:t xml:space="preserve">Call-Off Schedule 5 (Pricing Details)</w:t>
        <w:tab/>
        <w:tab/>
        <w:tab/>
        <w:tab/>
        <w:tab/>
      </w:r>
      <w:r w:rsidDel="00000000" w:rsidR="00000000" w:rsidRPr="00000000">
        <w:rPr>
          <w:rFonts w:ascii="Arial" w:cs="Arial" w:eastAsia="Arial" w:hAnsi="Arial"/>
          <w:color w:val="000000"/>
          <w:sz w:val="28"/>
          <w:szCs w:val="28"/>
          <w:highlight w:val="yellow"/>
          <w:rtl w:val="0"/>
        </w:rPr>
        <w:t xml:space="preserve"> </w:t>
      </w:r>
      <w:r w:rsidDel="00000000" w:rsidR="00000000" w:rsidRPr="00000000">
        <w:rPr>
          <w:rtl w:val="0"/>
        </w:rPr>
      </w:r>
    </w:p>
    <w:p w:rsidR="00000000" w:rsidDel="00000000" w:rsidP="00000000" w:rsidRDefault="00000000" w:rsidRPr="00000000" w14:paraId="00000031">
      <w:pPr>
        <w:numPr>
          <w:ilvl w:val="1"/>
          <w:numId w:val="2"/>
        </w:numPr>
        <w:spacing w:after="0" w:line="249" w:lineRule="auto"/>
        <w:ind w:left="1800" w:hanging="360"/>
        <w:rPr>
          <w:rFonts w:ascii="Arial" w:cs="Arial" w:eastAsia="Arial" w:hAnsi="Arial"/>
        </w:rPr>
      </w:pPr>
      <w:r w:rsidDel="00000000" w:rsidR="00000000" w:rsidRPr="00000000">
        <w:rPr>
          <w:rFonts w:ascii="Arial" w:cs="Arial" w:eastAsia="Arial" w:hAnsi="Arial"/>
          <w:sz w:val="24"/>
          <w:szCs w:val="24"/>
          <w:rtl w:val="0"/>
        </w:rPr>
        <w:t xml:space="preserve">Call-Off Schedule 7 (Key Supplier Staff)</w:t>
        <w:tab/>
        <w:tab/>
        <w:t xml:space="preserve"> </w:t>
        <w:tab/>
        <w:tab/>
        <w:t xml:space="preserve"> </w:t>
      </w:r>
      <w:r w:rsidDel="00000000" w:rsidR="00000000" w:rsidRPr="00000000">
        <w:rPr>
          <w:rtl w:val="0"/>
        </w:rPr>
      </w:r>
    </w:p>
    <w:p w:rsidR="00000000" w:rsidDel="00000000" w:rsidP="00000000" w:rsidRDefault="00000000" w:rsidRPr="00000000" w14:paraId="00000032">
      <w:pPr>
        <w:numPr>
          <w:ilvl w:val="1"/>
          <w:numId w:val="2"/>
        </w:numPr>
        <w:spacing w:after="0" w:line="249" w:lineRule="auto"/>
        <w:ind w:left="1800" w:hanging="360"/>
        <w:rPr>
          <w:rFonts w:ascii="Arial" w:cs="Arial" w:eastAsia="Arial" w:hAnsi="Arial"/>
        </w:rPr>
      </w:pPr>
      <w:r w:rsidDel="00000000" w:rsidR="00000000" w:rsidRPr="00000000">
        <w:rPr>
          <w:rFonts w:ascii="Arial" w:cs="Arial" w:eastAsia="Arial" w:hAnsi="Arial"/>
          <w:sz w:val="24"/>
          <w:szCs w:val="24"/>
          <w:rtl w:val="0"/>
        </w:rPr>
        <w:t xml:space="preserve">Call-Off Schedule 8 (Business Continuity and Disaster Recovery)]</w:t>
      </w:r>
      <w:r w:rsidDel="00000000" w:rsidR="00000000" w:rsidRPr="00000000">
        <w:rPr>
          <w:rtl w:val="0"/>
        </w:rPr>
      </w:r>
    </w:p>
    <w:p w:rsidR="00000000" w:rsidDel="00000000" w:rsidP="00000000" w:rsidRDefault="00000000" w:rsidRPr="00000000" w14:paraId="00000033">
      <w:pPr>
        <w:numPr>
          <w:ilvl w:val="1"/>
          <w:numId w:val="2"/>
        </w:numPr>
        <w:spacing w:after="0" w:line="249" w:lineRule="auto"/>
        <w:ind w:left="1800" w:hanging="360"/>
        <w:rPr>
          <w:rFonts w:ascii="Arial" w:cs="Arial" w:eastAsia="Arial" w:hAnsi="Arial"/>
        </w:rPr>
      </w:pPr>
      <w:r w:rsidDel="00000000" w:rsidR="00000000" w:rsidRPr="00000000">
        <w:rPr>
          <w:rFonts w:ascii="Arial" w:cs="Arial" w:eastAsia="Arial" w:hAnsi="Arial"/>
          <w:sz w:val="24"/>
          <w:szCs w:val="24"/>
          <w:rtl w:val="0"/>
        </w:rPr>
        <w:t xml:space="preserve">Call-Off Schedule 10 (Exit Management) </w:t>
        <w:tab/>
        <w:tab/>
        <w:tab/>
        <w:t xml:space="preserve"> </w:t>
        <w:tab/>
        <w:t xml:space="preserve"> </w:t>
      </w:r>
      <w:r w:rsidDel="00000000" w:rsidR="00000000" w:rsidRPr="00000000">
        <w:rPr>
          <w:rtl w:val="0"/>
        </w:rPr>
      </w:r>
    </w:p>
    <w:p w:rsidR="00000000" w:rsidDel="00000000" w:rsidP="00000000" w:rsidRDefault="00000000" w:rsidRPr="00000000" w14:paraId="00000034">
      <w:pPr>
        <w:numPr>
          <w:ilvl w:val="1"/>
          <w:numId w:val="2"/>
        </w:numPr>
        <w:spacing w:after="0" w:line="249" w:lineRule="auto"/>
        <w:ind w:left="1800" w:hanging="360"/>
        <w:rPr/>
      </w:pPr>
      <w:r w:rsidDel="00000000" w:rsidR="00000000" w:rsidRPr="00000000">
        <w:rPr>
          <w:rFonts w:ascii="Arial" w:cs="Arial" w:eastAsia="Arial" w:hAnsi="Arial"/>
          <w:sz w:val="24"/>
          <w:szCs w:val="24"/>
          <w:rtl w:val="0"/>
        </w:rPr>
        <w:t xml:space="preserve">Call-Off Schedule 14 (Service Levels)</w:t>
      </w:r>
      <w:r w:rsidDel="00000000" w:rsidR="00000000" w:rsidRPr="00000000">
        <w:rPr>
          <w:sz w:val="24"/>
          <w:szCs w:val="24"/>
          <w:rtl w:val="0"/>
        </w:rPr>
        <w:t xml:space="preserve"> </w:t>
      </w:r>
      <w:r w:rsidDel="00000000" w:rsidR="00000000" w:rsidRPr="00000000">
        <w:rPr>
          <w:rtl w:val="0"/>
        </w:rPr>
        <w:tab/>
      </w:r>
      <w:r w:rsidDel="00000000" w:rsidR="00000000" w:rsidRPr="00000000">
        <w:rPr>
          <w:rFonts w:ascii="Arial" w:cs="Arial" w:eastAsia="Arial" w:hAnsi="Arial"/>
          <w:sz w:val="24"/>
          <w:szCs w:val="24"/>
          <w:rtl w:val="0"/>
        </w:rPr>
        <w:tab/>
        <w:tab/>
        <w:tab/>
      </w:r>
      <w:r w:rsidDel="00000000" w:rsidR="00000000" w:rsidRPr="00000000">
        <w:rPr>
          <w:rFonts w:ascii="Arial" w:cs="Arial" w:eastAsia="Arial" w:hAnsi="Arial"/>
          <w:color w:val="000000"/>
          <w:sz w:val="28"/>
          <w:szCs w:val="28"/>
          <w:highlight w:val="yellow"/>
          <w:rtl w:val="0"/>
        </w:rPr>
        <w:t xml:space="preserve"> </w:t>
      </w:r>
      <w:r w:rsidDel="00000000" w:rsidR="00000000" w:rsidRPr="00000000">
        <w:rPr>
          <w:rtl w:val="0"/>
        </w:rPr>
      </w:r>
    </w:p>
    <w:p w:rsidR="00000000" w:rsidDel="00000000" w:rsidP="00000000" w:rsidRDefault="00000000" w:rsidRPr="00000000" w14:paraId="00000035">
      <w:pPr>
        <w:numPr>
          <w:ilvl w:val="1"/>
          <w:numId w:val="2"/>
        </w:numPr>
        <w:spacing w:after="0" w:line="249" w:lineRule="auto"/>
        <w:ind w:left="1800" w:hanging="360"/>
        <w:rPr/>
      </w:pPr>
      <w:r w:rsidDel="00000000" w:rsidR="00000000" w:rsidRPr="00000000">
        <w:rPr>
          <w:rFonts w:ascii="Arial" w:cs="Arial" w:eastAsia="Arial" w:hAnsi="Arial"/>
          <w:sz w:val="24"/>
          <w:szCs w:val="24"/>
          <w:rtl w:val="0"/>
        </w:rPr>
        <w:t xml:space="preserve">Call-Off Schedule 20 (Call-Off Specification)</w:t>
        <w:tab/>
      </w:r>
      <w:r w:rsidDel="00000000" w:rsidR="00000000" w:rsidRPr="00000000">
        <w:rPr>
          <w:rtl w:val="0"/>
        </w:rPr>
        <w:tab/>
        <w:tab/>
      </w: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p w:rsidR="00000000" w:rsidDel="00000000" w:rsidP="00000000" w:rsidRDefault="00000000" w:rsidRPr="00000000" w14:paraId="00000036">
      <w:pPr>
        <w:numPr>
          <w:ilvl w:val="0"/>
          <w:numId w:val="4"/>
        </w:numPr>
        <w:spacing w:after="0" w:line="249" w:lineRule="auto"/>
        <w:ind w:left="720" w:hanging="360"/>
        <w:rPr/>
      </w:pPr>
      <w:r w:rsidDel="00000000" w:rsidR="00000000" w:rsidRPr="00000000">
        <w:rPr>
          <w:rFonts w:ascii="Arial" w:cs="Arial" w:eastAsia="Arial" w:hAnsi="Arial"/>
          <w:color w:val="000000"/>
          <w:sz w:val="24"/>
          <w:szCs w:val="24"/>
          <w:rtl w:val="0"/>
        </w:rPr>
        <w:t xml:space="preserve">CCS Core Terms (version 3.0.11)</w:t>
      </w:r>
      <w:r w:rsidDel="00000000" w:rsidR="00000000" w:rsidRPr="00000000">
        <w:rPr>
          <w:rtl w:val="0"/>
        </w:rPr>
      </w:r>
    </w:p>
    <w:p w:rsidR="00000000" w:rsidDel="00000000" w:rsidP="00000000" w:rsidRDefault="00000000" w:rsidRPr="00000000" w14:paraId="00000037">
      <w:pPr>
        <w:numPr>
          <w:ilvl w:val="0"/>
          <w:numId w:val="4"/>
        </w:numPr>
        <w:spacing w:after="0" w:line="249" w:lineRule="auto"/>
        <w:ind w:left="720" w:hanging="360"/>
        <w:rPr/>
      </w:pPr>
      <w:r w:rsidDel="00000000" w:rsidR="00000000" w:rsidRPr="00000000">
        <w:rPr>
          <w:rFonts w:ascii="Arial" w:cs="Arial" w:eastAsia="Arial" w:hAnsi="Arial"/>
          <w:color w:val="000000"/>
          <w:sz w:val="24"/>
          <w:szCs w:val="24"/>
          <w:rtl w:val="0"/>
        </w:rPr>
        <w:t xml:space="preserve">Joint Schedule 5 (Corporate Social Responsibility)</w:t>
      </w:r>
      <w:r w:rsidDel="00000000" w:rsidR="00000000" w:rsidRPr="00000000">
        <w:rPr>
          <w:rtl w:val="0"/>
        </w:rPr>
      </w:r>
    </w:p>
    <w:p w:rsidR="00000000" w:rsidDel="00000000" w:rsidP="00000000" w:rsidRDefault="00000000" w:rsidRPr="00000000" w14:paraId="00000038">
      <w:pPr>
        <w:numPr>
          <w:ilvl w:val="0"/>
          <w:numId w:val="4"/>
        </w:numPr>
        <w:spacing w:after="0" w:line="249" w:lineRule="auto"/>
        <w:ind w:left="720" w:hanging="360"/>
        <w:rPr/>
      </w:pPr>
      <w:r w:rsidDel="00000000" w:rsidR="00000000" w:rsidRPr="00000000">
        <w:rPr>
          <w:rFonts w:ascii="Arial" w:cs="Arial" w:eastAsia="Arial" w:hAnsi="Arial"/>
          <w:sz w:val="24"/>
          <w:szCs w:val="24"/>
          <w:rtl w:val="0"/>
        </w:rPr>
        <w:t xml:space="preserve">Call-Off Schedule 4 (Call-Off Tender)</w:t>
      </w:r>
      <w:r w:rsidDel="00000000" w:rsidR="00000000" w:rsidRPr="00000000">
        <w:rPr>
          <w:rFonts w:ascii="Arial" w:cs="Arial" w:eastAsia="Arial" w:hAnsi="Arial"/>
          <w:color w:val="000000"/>
          <w:sz w:val="28"/>
          <w:szCs w:val="28"/>
          <w:highlight w:val="yellow"/>
          <w:rtl w:val="0"/>
        </w:rPr>
        <w:t xml:space="preserve"> </w:t>
      </w:r>
      <w:r w:rsidDel="00000000" w:rsidR="00000000" w:rsidRPr="00000000">
        <w:rPr>
          <w:rtl w:val="0"/>
        </w:rPr>
      </w:r>
    </w:p>
    <w:p w:rsidR="00000000" w:rsidDel="00000000" w:rsidP="00000000" w:rsidRDefault="00000000" w:rsidRPr="00000000" w14:paraId="00000039">
      <w:pPr>
        <w:spacing w:after="0" w:line="249" w:lineRule="auto"/>
        <w:ind w:left="720" w:firstLine="0"/>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3A">
      <w:pPr>
        <w:tabs>
          <w:tab w:val="left" w:leader="none" w:pos="2257"/>
        </w:tabs>
        <w:spacing w:after="0" w:line="249" w:lineRule="auto"/>
        <w:rPr/>
      </w:pPr>
      <w:r w:rsidDel="00000000" w:rsidR="00000000" w:rsidRPr="00000000">
        <w:rPr>
          <w:rFonts w:ascii="Arial" w:cs="Arial" w:eastAsia="Arial" w:hAnsi="Arial"/>
          <w:sz w:val="24"/>
          <w:szCs w:val="24"/>
          <w:rtl w:val="0"/>
        </w:rPr>
        <w:t xml:space="preserve">No other Supplier terms are part of the Call-Off Contract. That includes any terms written on the back of, added to this Order Form, or presented at the time of delivery.</w:t>
      </w:r>
      <w:r w:rsidDel="00000000" w:rsidR="00000000" w:rsidRPr="00000000">
        <w:rPr>
          <w:rtl w:val="0"/>
        </w:rPr>
      </w:r>
    </w:p>
    <w:p w:rsidR="00000000" w:rsidDel="00000000" w:rsidP="00000000" w:rsidRDefault="00000000" w:rsidRPr="00000000" w14:paraId="0000003B">
      <w:pPr>
        <w:tabs>
          <w:tab w:val="left" w:leader="none" w:pos="2257"/>
        </w:tabs>
        <w:spacing w:after="0" w:line="24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tabs>
          <w:tab w:val="left" w:leader="none" w:pos="2257"/>
        </w:tabs>
        <w:spacing w:after="0" w:line="249" w:lineRule="auto"/>
        <w:rPr/>
      </w:pPr>
      <w:r w:rsidDel="00000000" w:rsidR="00000000" w:rsidRPr="00000000">
        <w:rPr>
          <w:rFonts w:ascii="Arial" w:cs="Arial" w:eastAsia="Arial" w:hAnsi="Arial"/>
          <w:sz w:val="24"/>
          <w:szCs w:val="24"/>
          <w:rtl w:val="0"/>
        </w:rPr>
        <w:t xml:space="preserve">CALL-OFF SPECIAL TERMS</w:t>
      </w:r>
      <w:r w:rsidDel="00000000" w:rsidR="00000000" w:rsidRPr="00000000">
        <w:rPr>
          <w:rtl w:val="0"/>
        </w:rPr>
      </w:r>
    </w:p>
    <w:p w:rsidR="00000000" w:rsidDel="00000000" w:rsidP="00000000" w:rsidRDefault="00000000" w:rsidRPr="00000000" w14:paraId="0000003D">
      <w:pPr>
        <w:tabs>
          <w:tab w:val="left" w:leader="none" w:pos="2257"/>
        </w:tabs>
        <w:spacing w:after="0" w:line="249" w:lineRule="auto"/>
        <w:rPr/>
      </w:pPr>
      <w:r w:rsidDel="00000000" w:rsidR="00000000" w:rsidRPr="00000000">
        <w:rPr>
          <w:rFonts w:ascii="Arial" w:cs="Arial" w:eastAsia="Arial" w:hAnsi="Arial"/>
          <w:sz w:val="24"/>
          <w:szCs w:val="24"/>
          <w:rtl w:val="0"/>
        </w:rPr>
        <w:t xml:space="preserve">The following Special Terms are incorporated into this Call-Off Contract:</w:t>
      </w:r>
      <w:r w:rsidDel="00000000" w:rsidR="00000000" w:rsidRPr="00000000">
        <w:rPr>
          <w:rtl w:val="0"/>
        </w:rPr>
      </w:r>
    </w:p>
    <w:p w:rsidR="00000000" w:rsidDel="00000000" w:rsidP="00000000" w:rsidRDefault="00000000" w:rsidRPr="00000000" w14:paraId="0000003E">
      <w:pPr>
        <w:spacing w:after="0" w:line="242" w:lineRule="auto"/>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3F">
      <w:pPr>
        <w:numPr>
          <w:ilvl w:val="0"/>
          <w:numId w:val="1"/>
        </w:numPr>
        <w:spacing w:line="242" w:lineRule="auto"/>
        <w:ind w:left="720" w:hanging="360"/>
        <w:jc w:val="both"/>
        <w:rPr/>
      </w:pPr>
      <w:r w:rsidDel="00000000" w:rsidR="00000000" w:rsidRPr="00000000">
        <w:rPr>
          <w:rFonts w:ascii="Arial" w:cs="Arial" w:eastAsia="Arial" w:hAnsi="Arial"/>
          <w:sz w:val="24"/>
          <w:szCs w:val="24"/>
          <w:rtl w:val="0"/>
        </w:rPr>
        <w:t xml:space="preserve">Special Term 1. Insert new clause 14.9 to RM6302 Core Terms. The Supplier shall notify the buyer upon becoming aware of any Breach of Security or any potential or attempted breach of security.  </w:t>
      </w:r>
      <w:r w:rsidDel="00000000" w:rsidR="00000000" w:rsidRPr="00000000">
        <w:rPr>
          <w:rtl w:val="0"/>
        </w:rPr>
      </w:r>
    </w:p>
    <w:p w:rsidR="00000000" w:rsidDel="00000000" w:rsidP="00000000" w:rsidRDefault="00000000" w:rsidRPr="00000000" w14:paraId="00000040">
      <w:pPr>
        <w:numPr>
          <w:ilvl w:val="0"/>
          <w:numId w:val="1"/>
        </w:numPr>
        <w:spacing w:line="242" w:lineRule="auto"/>
        <w:ind w:left="720" w:hanging="360"/>
        <w:jc w:val="both"/>
        <w:rPr/>
      </w:pPr>
      <w:r w:rsidDel="00000000" w:rsidR="00000000" w:rsidRPr="00000000">
        <w:rPr>
          <w:rFonts w:ascii="Arial" w:cs="Arial" w:eastAsia="Arial" w:hAnsi="Arial"/>
          <w:sz w:val="24"/>
          <w:szCs w:val="24"/>
          <w:rtl w:val="0"/>
        </w:rPr>
        <w:t xml:space="preserve">Special Term2. Insert new clause 14.10 to RM6302 Core Terms. Upon becoming aware of any Breach of Security including any potential or attempted Breach of Security the supplier shall immediately take all reasonable steps necessary to:</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2" w:lineRule="auto"/>
        <w:ind w:left="2120" w:hanging="560"/>
        <w:jc w:val="both"/>
        <w:rPr>
          <w:color w:val="000000"/>
        </w:rPr>
      </w:pPr>
      <w:r w:rsidDel="00000000" w:rsidR="00000000" w:rsidRPr="00000000">
        <w:rPr>
          <w:rFonts w:ascii="Arial" w:cs="Arial" w:eastAsia="Arial" w:hAnsi="Arial"/>
          <w:color w:val="000000"/>
          <w:sz w:val="24"/>
          <w:szCs w:val="24"/>
          <w:rtl w:val="0"/>
        </w:rPr>
        <w:t xml:space="preserve">(a)</w:t>
      </w:r>
      <w:r w:rsidDel="00000000" w:rsidR="00000000" w:rsidRPr="00000000">
        <w:rPr>
          <w:rFonts w:ascii="Times New Roman" w:cs="Times New Roman" w:eastAsia="Times New Roman" w:hAnsi="Times New Roman"/>
          <w:color w:val="000000"/>
          <w:sz w:val="14"/>
          <w:szCs w:val="14"/>
          <w:rtl w:val="0"/>
        </w:rPr>
        <w:t xml:space="preserve">   </w:t>
        <w:tab/>
      </w:r>
      <w:r w:rsidDel="00000000" w:rsidR="00000000" w:rsidRPr="00000000">
        <w:rPr>
          <w:rFonts w:ascii="Arial" w:cs="Arial" w:eastAsia="Arial" w:hAnsi="Arial"/>
          <w:color w:val="000000"/>
          <w:sz w:val="24"/>
          <w:szCs w:val="24"/>
          <w:rtl w:val="0"/>
        </w:rPr>
        <w:t xml:space="preserve">minimise the extent of the actual or potential harm caused by any Breach of Security;</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2" w:lineRule="auto"/>
        <w:ind w:left="2120" w:hanging="560"/>
        <w:jc w:val="both"/>
        <w:rPr>
          <w:color w:val="000000"/>
        </w:rPr>
      </w:pPr>
      <w:r w:rsidDel="00000000" w:rsidR="00000000" w:rsidRPr="00000000">
        <w:rPr>
          <w:rFonts w:ascii="Arial" w:cs="Arial" w:eastAsia="Arial" w:hAnsi="Arial"/>
          <w:color w:val="000000"/>
          <w:sz w:val="24"/>
          <w:szCs w:val="24"/>
          <w:rtl w:val="0"/>
        </w:rPr>
        <w:t xml:space="preserve">(b)</w:t>
      </w:r>
      <w:r w:rsidDel="00000000" w:rsidR="00000000" w:rsidRPr="00000000">
        <w:rPr>
          <w:rFonts w:ascii="Times New Roman" w:cs="Times New Roman" w:eastAsia="Times New Roman" w:hAnsi="Times New Roman"/>
          <w:color w:val="000000"/>
          <w:sz w:val="14"/>
          <w:szCs w:val="14"/>
          <w:rtl w:val="0"/>
        </w:rPr>
        <w:t xml:space="preserve">   </w:t>
        <w:tab/>
      </w:r>
      <w:r w:rsidDel="00000000" w:rsidR="00000000" w:rsidRPr="00000000">
        <w:rPr>
          <w:rFonts w:ascii="Arial" w:cs="Arial" w:eastAsia="Arial" w:hAnsi="Arial"/>
          <w:color w:val="000000"/>
          <w:sz w:val="24"/>
          <w:szCs w:val="24"/>
          <w:rtl w:val="0"/>
        </w:rPr>
        <w:t xml:space="preserve">remedy such Breach of Security to the extent possible and protect the integrity of the Buyer and the provision of the Goods and/or Services to the extent within its control against any such Breach of Security or attempted Breach of Security;</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2" w:lineRule="auto"/>
        <w:ind w:left="2120" w:hanging="560"/>
        <w:jc w:val="both"/>
        <w:rPr>
          <w:color w:val="000000"/>
        </w:rPr>
      </w:pPr>
      <w:r w:rsidDel="00000000" w:rsidR="00000000" w:rsidRPr="00000000">
        <w:rPr>
          <w:rFonts w:ascii="Arial" w:cs="Arial" w:eastAsia="Arial" w:hAnsi="Arial"/>
          <w:color w:val="000000"/>
          <w:sz w:val="24"/>
          <w:szCs w:val="24"/>
          <w:rtl w:val="0"/>
        </w:rPr>
        <w:t xml:space="preserve">(c)</w:t>
      </w:r>
      <w:r w:rsidDel="00000000" w:rsidR="00000000" w:rsidRPr="00000000">
        <w:rPr>
          <w:rFonts w:ascii="Times New Roman" w:cs="Times New Roman" w:eastAsia="Times New Roman" w:hAnsi="Times New Roman"/>
          <w:color w:val="000000"/>
          <w:sz w:val="14"/>
          <w:szCs w:val="14"/>
          <w:rtl w:val="0"/>
        </w:rPr>
        <w:t xml:space="preserve">   </w:t>
        <w:tab/>
      </w:r>
      <w:r w:rsidDel="00000000" w:rsidR="00000000" w:rsidRPr="00000000">
        <w:rPr>
          <w:rFonts w:ascii="Arial" w:cs="Arial" w:eastAsia="Arial" w:hAnsi="Arial"/>
          <w:color w:val="000000"/>
          <w:sz w:val="24"/>
          <w:szCs w:val="24"/>
          <w:rtl w:val="0"/>
        </w:rPr>
        <w:t xml:space="preserve">prevent an equivalent breach in the future exploiting the same cause failure; and</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2" w:lineRule="auto"/>
        <w:ind w:left="2120" w:hanging="560"/>
        <w:jc w:val="both"/>
        <w:rPr>
          <w:color w:val="000000"/>
        </w:rPr>
      </w:pPr>
      <w:r w:rsidDel="00000000" w:rsidR="00000000" w:rsidRPr="00000000">
        <w:rPr>
          <w:rFonts w:ascii="Arial" w:cs="Arial" w:eastAsia="Arial" w:hAnsi="Arial"/>
          <w:color w:val="000000"/>
          <w:sz w:val="24"/>
          <w:szCs w:val="24"/>
          <w:rtl w:val="0"/>
        </w:rPr>
        <w:t xml:space="preserve">(d)</w:t>
      </w:r>
      <w:r w:rsidDel="00000000" w:rsidR="00000000" w:rsidRPr="00000000">
        <w:rPr>
          <w:rFonts w:ascii="Times New Roman" w:cs="Times New Roman" w:eastAsia="Times New Roman" w:hAnsi="Times New Roman"/>
          <w:color w:val="000000"/>
          <w:sz w:val="14"/>
          <w:szCs w:val="14"/>
          <w:rtl w:val="0"/>
        </w:rPr>
        <w:t xml:space="preserve">   </w:t>
        <w:tab/>
      </w:r>
      <w:r w:rsidDel="00000000" w:rsidR="00000000" w:rsidRPr="00000000">
        <w:rPr>
          <w:rFonts w:ascii="Arial" w:cs="Arial" w:eastAsia="Arial" w:hAnsi="Arial"/>
          <w:color w:val="000000"/>
          <w:sz w:val="24"/>
          <w:szCs w:val="24"/>
          <w:rtl w:val="0"/>
        </w:rPr>
        <w:t xml:space="preserve">as soon as reasonably practicable provide to the Buyer where the Buyer so requests, full details of the Breach of Security or attempted Breach of Security including a cause analysis where required by the Buyer.  </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2"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6">
      <w:pPr>
        <w:numPr>
          <w:ilvl w:val="0"/>
          <w:numId w:val="1"/>
        </w:numPr>
        <w:spacing w:line="242" w:lineRule="auto"/>
        <w:ind w:left="720" w:hanging="360"/>
        <w:jc w:val="both"/>
        <w:rPr/>
      </w:pPr>
      <w:r w:rsidDel="00000000" w:rsidR="00000000" w:rsidRPr="00000000">
        <w:rPr>
          <w:rFonts w:ascii="Arial" w:cs="Arial" w:eastAsia="Arial" w:hAnsi="Arial"/>
          <w:sz w:val="24"/>
          <w:szCs w:val="24"/>
          <w:rtl w:val="0"/>
        </w:rPr>
        <w:t xml:space="preserve">Special Term 3. Short Form Security Schedule</w:t>
      </w:r>
      <w:r w:rsidDel="00000000" w:rsidR="00000000" w:rsidRPr="00000000">
        <w:rPr>
          <w:rtl w:val="0"/>
        </w:rPr>
      </w:r>
    </w:p>
    <w:p w:rsidR="00000000" w:rsidDel="00000000" w:rsidP="00000000" w:rsidRDefault="00000000" w:rsidRPr="00000000" w14:paraId="00000047">
      <w:pPr>
        <w:spacing w:after="0" w:line="240" w:lineRule="auto"/>
        <w:ind w:right="93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spacing w:after="0" w:line="24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9">
      <w:pPr>
        <w:spacing w:after="0" w:line="249" w:lineRule="auto"/>
        <w:rPr/>
      </w:pPr>
      <w:r w:rsidDel="00000000" w:rsidR="00000000" w:rsidRPr="00000000">
        <w:rPr>
          <w:rFonts w:ascii="Arial" w:cs="Arial" w:eastAsia="Arial" w:hAnsi="Arial"/>
          <w:sz w:val="24"/>
          <w:szCs w:val="24"/>
          <w:rtl w:val="0"/>
        </w:rPr>
        <w:t xml:space="preserve">CALL-OFF START DATE:</w:t>
        <w:tab/>
        <w:tab/>
        <w:tab/>
        <w:t xml:space="preserve">14/08/2025</w:t>
      </w:r>
      <w:r w:rsidDel="00000000" w:rsidR="00000000" w:rsidRPr="00000000">
        <w:rPr>
          <w:rtl w:val="0"/>
        </w:rPr>
      </w:r>
    </w:p>
    <w:p w:rsidR="00000000" w:rsidDel="00000000" w:rsidP="00000000" w:rsidRDefault="00000000" w:rsidRPr="00000000" w14:paraId="0000004A">
      <w:pPr>
        <w:spacing w:after="0" w:line="24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spacing w:after="0" w:line="249" w:lineRule="auto"/>
        <w:rPr/>
      </w:pPr>
      <w:r w:rsidDel="00000000" w:rsidR="00000000" w:rsidRPr="00000000">
        <w:rPr>
          <w:rFonts w:ascii="Arial" w:cs="Arial" w:eastAsia="Arial" w:hAnsi="Arial"/>
          <w:sz w:val="24"/>
          <w:szCs w:val="24"/>
          <w:rtl w:val="0"/>
        </w:rPr>
        <w:t xml:space="preserve">CALL-OFF EXPIRY DATE: </w:t>
        <w:tab/>
        <w:tab/>
        <w:t xml:space="preserve">13/08/2028</w:t>
      </w:r>
      <w:r w:rsidDel="00000000" w:rsidR="00000000" w:rsidRPr="00000000">
        <w:rPr>
          <w:rtl w:val="0"/>
        </w:rPr>
      </w:r>
    </w:p>
    <w:p w:rsidR="00000000" w:rsidDel="00000000" w:rsidP="00000000" w:rsidRDefault="00000000" w:rsidRPr="00000000" w14:paraId="0000004C">
      <w:pPr>
        <w:spacing w:after="0" w:line="24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spacing w:after="0" w:line="249" w:lineRule="auto"/>
        <w:rPr/>
      </w:pPr>
      <w:r w:rsidDel="00000000" w:rsidR="00000000" w:rsidRPr="00000000">
        <w:rPr>
          <w:rFonts w:ascii="Arial" w:cs="Arial" w:eastAsia="Arial" w:hAnsi="Arial"/>
          <w:sz w:val="24"/>
          <w:szCs w:val="24"/>
          <w:rtl w:val="0"/>
        </w:rPr>
        <w:t xml:space="preserve">CALL-OFF INITIAL PERIOD:</w:t>
        <w:tab/>
        <w:tab/>
        <w:t xml:space="preserve">Three Years</w:t>
      </w:r>
      <w:r w:rsidDel="00000000" w:rsidR="00000000" w:rsidRPr="00000000">
        <w:rPr>
          <w:rtl w:val="0"/>
        </w:rPr>
      </w:r>
    </w:p>
    <w:p w:rsidR="00000000" w:rsidDel="00000000" w:rsidP="00000000" w:rsidRDefault="00000000" w:rsidRPr="00000000" w14:paraId="0000004E">
      <w:pPr>
        <w:spacing w:after="0" w:line="249" w:lineRule="auto"/>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4F">
      <w:pPr>
        <w:spacing w:after="0" w:line="249" w:lineRule="auto"/>
        <w:ind w:left="4320" w:hanging="4320"/>
        <w:rPr>
          <w:rFonts w:ascii="Arial" w:cs="Arial" w:eastAsia="Arial" w:hAnsi="Arial"/>
          <w:sz w:val="24"/>
          <w:szCs w:val="24"/>
        </w:rPr>
      </w:pPr>
      <w:r w:rsidDel="00000000" w:rsidR="00000000" w:rsidRPr="00000000">
        <w:rPr>
          <w:rFonts w:ascii="Arial" w:cs="Arial" w:eastAsia="Arial" w:hAnsi="Arial"/>
          <w:sz w:val="24"/>
          <w:szCs w:val="24"/>
          <w:rtl w:val="0"/>
        </w:rPr>
        <w:t xml:space="preserve">CALL-OFF EXTENSION OPTIONS</w:t>
        <w:tab/>
        <w:t xml:space="preserve">Option to extend the contract by a further two-year period. (3+2) </w:t>
      </w:r>
    </w:p>
    <w:p w:rsidR="00000000" w:rsidDel="00000000" w:rsidP="00000000" w:rsidRDefault="00000000" w:rsidRPr="00000000" w14:paraId="00000050">
      <w:pPr>
        <w:spacing w:after="0" w:line="24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spacing w:after="0" w:line="249" w:lineRule="auto"/>
        <w:rPr/>
      </w:pPr>
      <w:r w:rsidDel="00000000" w:rsidR="00000000" w:rsidRPr="00000000">
        <w:rPr>
          <w:rFonts w:ascii="Arial" w:cs="Arial" w:eastAsia="Arial" w:hAnsi="Arial"/>
          <w:sz w:val="24"/>
          <w:szCs w:val="24"/>
          <w:rtl w:val="0"/>
        </w:rPr>
        <w:t xml:space="preserve">CALL-OFF DELIVERABLES</w:t>
      </w:r>
      <w:r w:rsidDel="00000000" w:rsidR="00000000" w:rsidRPr="00000000">
        <w:rPr>
          <w:rtl w:val="0"/>
        </w:rPr>
      </w:r>
    </w:p>
    <w:p w:rsidR="00000000" w:rsidDel="00000000" w:rsidP="00000000" w:rsidRDefault="00000000" w:rsidRPr="00000000" w14:paraId="00000052">
      <w:pPr>
        <w:tabs>
          <w:tab w:val="left" w:leader="none" w:pos="2257"/>
        </w:tabs>
        <w:spacing w:after="0" w:line="249" w:lineRule="auto"/>
        <w:rPr/>
      </w:pPr>
      <w:r w:rsidDel="00000000" w:rsidR="00000000" w:rsidRPr="00000000">
        <w:rPr>
          <w:rFonts w:ascii="Arial" w:cs="Arial" w:eastAsia="Arial" w:hAnsi="Arial"/>
          <w:sz w:val="24"/>
          <w:szCs w:val="24"/>
          <w:rtl w:val="0"/>
        </w:rPr>
        <w:t xml:space="preserve">See details in Call-Off Schedule 20 (Call-Off Specification)</w:t>
      </w:r>
      <w:r w:rsidDel="00000000" w:rsidR="00000000" w:rsidRPr="00000000">
        <w:rPr>
          <w:rtl w:val="0"/>
        </w:rPr>
      </w:r>
    </w:p>
    <w:p w:rsidR="00000000" w:rsidDel="00000000" w:rsidP="00000000" w:rsidRDefault="00000000" w:rsidRPr="00000000" w14:paraId="00000053">
      <w:pPr>
        <w:tabs>
          <w:tab w:val="left" w:leader="none" w:pos="2257"/>
        </w:tabs>
        <w:spacing w:after="0" w:line="24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4">
      <w:pPr>
        <w:tabs>
          <w:tab w:val="left" w:leader="none" w:pos="2257"/>
        </w:tabs>
        <w:spacing w:after="0" w:line="249" w:lineRule="auto"/>
        <w:rPr/>
      </w:pPr>
      <w:r w:rsidDel="00000000" w:rsidR="00000000" w:rsidRPr="00000000">
        <w:rPr>
          <w:rFonts w:ascii="Arial" w:cs="Arial" w:eastAsia="Arial" w:hAnsi="Arial"/>
          <w:sz w:val="24"/>
          <w:szCs w:val="24"/>
          <w:rtl w:val="0"/>
        </w:rPr>
        <w:t xml:space="preserve">MAXIMUM LIABILITY</w:t>
      </w:r>
      <w:r w:rsidDel="00000000" w:rsidR="00000000" w:rsidRPr="00000000">
        <w:rPr>
          <w:rtl w:val="0"/>
        </w:rPr>
      </w:r>
    </w:p>
    <w:p w:rsidR="00000000" w:rsidDel="00000000" w:rsidP="00000000" w:rsidRDefault="00000000" w:rsidRPr="00000000" w14:paraId="00000055">
      <w:pPr>
        <w:tabs>
          <w:tab w:val="left" w:leader="none" w:pos="2257"/>
        </w:tabs>
        <w:spacing w:after="0" w:line="249" w:lineRule="auto"/>
        <w:rPr/>
      </w:pPr>
      <w:r w:rsidDel="00000000" w:rsidR="00000000" w:rsidRPr="00000000">
        <w:rPr>
          <w:rFonts w:ascii="Arial" w:cs="Arial" w:eastAsia="Arial" w:hAnsi="Arial"/>
          <w:sz w:val="24"/>
          <w:szCs w:val="24"/>
          <w:rtl w:val="0"/>
        </w:rPr>
        <w:t xml:space="preserve">The limitation of liability for this Call-Off Contract is stated in Clause 11.2 of the Core Terms.</w:t>
      </w:r>
      <w:r w:rsidDel="00000000" w:rsidR="00000000" w:rsidRPr="00000000">
        <w:rPr>
          <w:rtl w:val="0"/>
        </w:rPr>
      </w:r>
    </w:p>
    <w:p w:rsidR="00000000" w:rsidDel="00000000" w:rsidP="00000000" w:rsidRDefault="00000000" w:rsidRPr="00000000" w14:paraId="00000056">
      <w:pPr>
        <w:tabs>
          <w:tab w:val="left" w:leader="none" w:pos="2257"/>
        </w:tabs>
        <w:spacing w:after="0" w:line="24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tabs>
          <w:tab w:val="left" w:leader="none" w:pos="2257"/>
        </w:tabs>
        <w:spacing w:after="0" w:line="24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Estimated Year 1 Charges used to calculate liability in the first Contract Year is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£26,333.00.</w:t>
      </w:r>
    </w:p>
    <w:p w:rsidR="00000000" w:rsidDel="00000000" w:rsidP="00000000" w:rsidRDefault="00000000" w:rsidRPr="00000000" w14:paraId="00000058">
      <w:pPr>
        <w:tabs>
          <w:tab w:val="left" w:leader="none" w:pos="2257"/>
        </w:tabs>
        <w:spacing w:after="0" w:line="24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59">
      <w:pPr>
        <w:tabs>
          <w:tab w:val="left" w:leader="none" w:pos="2257"/>
        </w:tabs>
        <w:spacing w:after="0" w:line="249" w:lineRule="auto"/>
        <w:rPr/>
      </w:pPr>
      <w:r w:rsidDel="00000000" w:rsidR="00000000" w:rsidRPr="00000000">
        <w:rPr>
          <w:rFonts w:ascii="Arial" w:cs="Arial" w:eastAsia="Arial" w:hAnsi="Arial"/>
          <w:sz w:val="24"/>
          <w:szCs w:val="24"/>
          <w:rtl w:val="0"/>
        </w:rPr>
        <w:t xml:space="preserve">CALL-OFF CHARGES</w:t>
      </w:r>
      <w:r w:rsidDel="00000000" w:rsidR="00000000" w:rsidRPr="00000000">
        <w:rPr>
          <w:rtl w:val="0"/>
        </w:rPr>
      </w:r>
    </w:p>
    <w:p w:rsidR="00000000" w:rsidDel="00000000" w:rsidP="00000000" w:rsidRDefault="00000000" w:rsidRPr="00000000" w14:paraId="0000005A">
      <w:pPr>
        <w:tabs>
          <w:tab w:val="left" w:leader="none" w:pos="2257"/>
        </w:tabs>
        <w:spacing w:after="0" w:line="249" w:lineRule="auto"/>
        <w:rPr/>
      </w:pPr>
      <w:r w:rsidDel="00000000" w:rsidR="00000000" w:rsidRPr="00000000">
        <w:rPr>
          <w:rFonts w:ascii="Arial" w:cs="Arial" w:eastAsia="Arial" w:hAnsi="Arial"/>
          <w:sz w:val="24"/>
          <w:szCs w:val="24"/>
          <w:rtl w:val="0"/>
        </w:rPr>
        <w:t xml:space="preserve">See details in Call-Off Schedule 5 (Pricing Details)</w:t>
      </w:r>
      <w:r w:rsidDel="00000000" w:rsidR="00000000" w:rsidRPr="00000000">
        <w:rPr>
          <w:rtl w:val="0"/>
        </w:rPr>
      </w:r>
    </w:p>
    <w:p w:rsidR="00000000" w:rsidDel="00000000" w:rsidP="00000000" w:rsidRDefault="00000000" w:rsidRPr="00000000" w14:paraId="0000005B">
      <w:pPr>
        <w:tabs>
          <w:tab w:val="left" w:leader="none" w:pos="2257"/>
        </w:tabs>
        <w:spacing w:after="0" w:line="24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5C">
      <w:pPr>
        <w:tabs>
          <w:tab w:val="left" w:leader="none" w:pos="2257"/>
        </w:tabs>
        <w:spacing w:after="0" w:line="249" w:lineRule="auto"/>
        <w:rPr/>
      </w:pPr>
      <w:r w:rsidDel="00000000" w:rsidR="00000000" w:rsidRPr="00000000">
        <w:rPr>
          <w:rFonts w:ascii="Arial" w:cs="Arial" w:eastAsia="Arial" w:hAnsi="Arial"/>
          <w:sz w:val="24"/>
          <w:szCs w:val="24"/>
          <w:rtl w:val="0"/>
        </w:rPr>
        <w:t xml:space="preserve">REIMBURSABLE EXPENSES</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Recoverable as stated in the Framework Contract</w:t>
      </w:r>
    </w:p>
    <w:p w:rsidR="00000000" w:rsidDel="00000000" w:rsidP="00000000" w:rsidRDefault="00000000" w:rsidRPr="00000000" w14:paraId="0000005E">
      <w:pPr>
        <w:tabs>
          <w:tab w:val="left" w:leader="none" w:pos="2257"/>
        </w:tabs>
        <w:spacing w:after="0" w:line="24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F">
      <w:pPr>
        <w:tabs>
          <w:tab w:val="left" w:leader="none" w:pos="2257"/>
        </w:tabs>
        <w:spacing w:after="0" w:line="24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PAYMENT METHOD</w:t>
      </w:r>
    </w:p>
    <w:p w:rsidR="00000000" w:rsidDel="00000000" w:rsidP="00000000" w:rsidRDefault="00000000" w:rsidRPr="00000000" w14:paraId="00000060">
      <w:pPr>
        <w:tabs>
          <w:tab w:val="left" w:leader="none" w:pos="2257"/>
        </w:tabs>
        <w:spacing w:after="0" w:line="24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will issue electronic invoices monthly in arrears, based on the agreed pricing for written Welsh Translation service.</w:t>
      </w:r>
    </w:p>
    <w:p w:rsidR="00000000" w:rsidDel="00000000" w:rsidP="00000000" w:rsidRDefault="00000000" w:rsidRPr="00000000" w14:paraId="00000062">
      <w:pPr>
        <w:tabs>
          <w:tab w:val="left" w:leader="none" w:pos="2257"/>
        </w:tabs>
        <w:spacing w:after="0" w:line="24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Buyer will pay the Supplier within 30 days of receipt of a valid undisputed invoice.  </w:t>
      </w:r>
    </w:p>
    <w:p w:rsidR="00000000" w:rsidDel="00000000" w:rsidP="00000000" w:rsidRDefault="00000000" w:rsidRPr="00000000" w14:paraId="00000063">
      <w:pPr>
        <w:tabs>
          <w:tab w:val="left" w:leader="none" w:pos="2257"/>
        </w:tabs>
        <w:spacing w:after="0" w:line="24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Payment can only be made following satisfactory delivery of pre-agreed deliverables. </w:t>
      </w:r>
    </w:p>
    <w:p w:rsidR="00000000" w:rsidDel="00000000" w:rsidP="00000000" w:rsidRDefault="00000000" w:rsidRPr="00000000" w14:paraId="00000064">
      <w:pPr>
        <w:tabs>
          <w:tab w:val="left" w:leader="none" w:pos="2257"/>
        </w:tabs>
        <w:spacing w:after="0" w:line="24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numPr>
          <w:ilvl w:val="1"/>
          <w:numId w:val="3"/>
        </w:numPr>
        <w:pBdr>
          <w:top w:space="0" w:sz="0" w:val="nil"/>
          <w:left w:space="0" w:sz="0" w:val="nil"/>
          <w:bottom w:space="0" w:sz="0" w:val="nil"/>
          <w:right w:space="0" w:sz="0" w:val="nil"/>
          <w:between w:space="0" w:sz="0" w:val="nil"/>
        </w:pBdr>
        <w:spacing w:after="0" w:line="240" w:lineRule="auto"/>
        <w:ind w:left="709" w:hanging="709"/>
        <w:rPr>
          <w:color w:val="000000"/>
        </w:rPr>
      </w:pPr>
      <w:r w:rsidDel="00000000" w:rsidR="00000000" w:rsidRPr="00000000">
        <w:rPr>
          <w:rFonts w:ascii="Arial" w:cs="Arial" w:eastAsia="Arial" w:hAnsi="Arial"/>
          <w:color w:val="000000"/>
          <w:sz w:val="24"/>
          <w:szCs w:val="24"/>
          <w:highlight w:val="white"/>
          <w:rtl w:val="0"/>
        </w:rPr>
        <w:t xml:space="preserve">Before payment can be considered, each invoice must include a detailed elemental breakdown of work completed and the associated costs. </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67">
      <w:pPr>
        <w:numPr>
          <w:ilvl w:val="1"/>
          <w:numId w:val="3"/>
        </w:numPr>
        <w:pBdr>
          <w:top w:space="0" w:sz="0" w:val="nil"/>
          <w:left w:space="0" w:sz="0" w:val="nil"/>
          <w:bottom w:space="0" w:sz="0" w:val="nil"/>
          <w:right w:space="0" w:sz="0" w:val="nil"/>
          <w:between w:space="0" w:sz="0" w:val="nil"/>
        </w:pBdr>
        <w:spacing w:after="0" w:line="240" w:lineRule="auto"/>
        <w:ind w:left="709" w:hanging="709"/>
        <w:rPr>
          <w:color w:val="000000"/>
        </w:rPr>
      </w:pPr>
      <w:r w:rsidDel="00000000" w:rsidR="00000000" w:rsidRPr="00000000">
        <w:rPr>
          <w:rFonts w:ascii="Arial" w:cs="Arial" w:eastAsia="Arial" w:hAnsi="Arial"/>
          <w:color w:val="000000"/>
          <w:sz w:val="24"/>
          <w:szCs w:val="24"/>
          <w:highlight w:val="white"/>
          <w:rtl w:val="0"/>
        </w:rPr>
        <w:t xml:space="preserve">Invoices should be submitted to: </w:t>
      </w:r>
      <w:r w:rsidDel="00000000" w:rsidR="00000000" w:rsidRPr="00000000">
        <w:rPr>
          <w:rFonts w:ascii="Arial" w:cs="Arial" w:eastAsia="Arial" w:hAnsi="Arial"/>
          <w:color w:val="000000"/>
          <w:sz w:val="24"/>
          <w:szCs w:val="24"/>
          <w:rtl w:val="0"/>
        </w:rPr>
        <w:t xml:space="preserve">sscl.receipts@gov.sscl.com</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69">
      <w:pPr>
        <w:tabs>
          <w:tab w:val="left" w:leader="none" w:pos="2257"/>
        </w:tabs>
        <w:spacing w:after="0" w:line="249" w:lineRule="auto"/>
        <w:rPr/>
      </w:pPr>
      <w:r w:rsidDel="00000000" w:rsidR="00000000" w:rsidRPr="00000000">
        <w:rPr>
          <w:rFonts w:ascii="Arial" w:cs="Arial" w:eastAsia="Arial" w:hAnsi="Arial"/>
          <w:color w:val="000000"/>
          <w:sz w:val="24"/>
          <w:szCs w:val="24"/>
          <w:highlight w:val="white"/>
          <w:rtl w:val="0"/>
        </w:rPr>
        <w:t xml:space="preserve">All invoices must include contract and Purchase Order references</w:t>
      </w:r>
      <w:r w:rsidDel="00000000" w:rsidR="00000000" w:rsidRPr="00000000">
        <w:rPr>
          <w:rtl w:val="0"/>
        </w:rPr>
      </w:r>
    </w:p>
    <w:p w:rsidR="00000000" w:rsidDel="00000000" w:rsidP="00000000" w:rsidRDefault="00000000" w:rsidRPr="00000000" w14:paraId="0000006A">
      <w:pPr>
        <w:tabs>
          <w:tab w:val="left" w:leader="none" w:pos="2257"/>
        </w:tabs>
        <w:spacing w:after="0" w:line="24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B">
      <w:pPr>
        <w:tabs>
          <w:tab w:val="left" w:leader="none" w:pos="2257"/>
        </w:tabs>
        <w:spacing w:after="0" w:line="249" w:lineRule="auto"/>
        <w:rPr/>
      </w:pPr>
      <w:r w:rsidDel="00000000" w:rsidR="00000000" w:rsidRPr="00000000">
        <w:rPr>
          <w:rFonts w:ascii="Arial" w:cs="Arial" w:eastAsia="Arial" w:hAnsi="Arial"/>
          <w:sz w:val="24"/>
          <w:szCs w:val="24"/>
          <w:rtl w:val="0"/>
        </w:rPr>
        <w:t xml:space="preserve">BUYER’S INVOICE ADDRESS:</w:t>
      </w:r>
      <w:r w:rsidDel="00000000" w:rsidR="00000000" w:rsidRPr="00000000">
        <w:rPr>
          <w:rtl w:val="0"/>
        </w:rPr>
      </w:r>
    </w:p>
    <w:p w:rsidR="00000000" w:rsidDel="00000000" w:rsidP="00000000" w:rsidRDefault="00000000" w:rsidRPr="00000000" w14:paraId="0000006C">
      <w:pPr>
        <w:tabs>
          <w:tab w:val="left" w:leader="none" w:pos="2257"/>
        </w:tabs>
        <w:spacing w:after="0" w:line="24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6D">
      <w:pPr>
        <w:tabs>
          <w:tab w:val="left" w:leader="none" w:pos="2257"/>
        </w:tabs>
        <w:spacing w:after="0" w:line="24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tabs>
          <w:tab w:val="left" w:leader="none" w:pos="2257"/>
        </w:tabs>
        <w:spacing w:after="0" w:line="24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AUTHORISED REPRESENTATIVE</w:t>
      </w:r>
    </w:p>
    <w:p w:rsidR="00000000" w:rsidDel="00000000" w:rsidP="00000000" w:rsidRDefault="00000000" w:rsidRPr="00000000" w14:paraId="0000006F">
      <w:pPr>
        <w:tabs>
          <w:tab w:val="left" w:leader="none" w:pos="2257"/>
        </w:tabs>
        <w:spacing w:after="0" w:line="24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REDACTED TEXT under FOIA Section 40, Personal Information</w:t>
      </w:r>
    </w:p>
    <w:p w:rsidR="00000000" w:rsidDel="00000000" w:rsidP="00000000" w:rsidRDefault="00000000" w:rsidRPr="00000000" w14:paraId="00000070">
      <w:pPr>
        <w:tabs>
          <w:tab w:val="left" w:leader="none" w:pos="2257"/>
        </w:tabs>
        <w:spacing w:after="0" w:line="24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tabs>
          <w:tab w:val="left" w:leader="none" w:pos="2257"/>
        </w:tabs>
        <w:spacing w:after="0" w:line="249" w:lineRule="auto"/>
        <w:rPr/>
      </w:pPr>
      <w:r w:rsidDel="00000000" w:rsidR="00000000" w:rsidRPr="00000000">
        <w:rPr>
          <w:rFonts w:ascii="Arial" w:cs="Arial" w:eastAsia="Arial" w:hAnsi="Arial"/>
          <w:sz w:val="24"/>
          <w:szCs w:val="24"/>
          <w:rtl w:val="0"/>
        </w:rPr>
        <w:t xml:space="preserve">BUYER’S ENVIRONMENTAL POLICY</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Not Applicable </w:t>
      </w:r>
      <w:r w:rsidDel="00000000" w:rsidR="00000000" w:rsidRPr="00000000">
        <w:rPr>
          <w:rtl w:val="0"/>
        </w:rPr>
      </w:r>
    </w:p>
    <w:p w:rsidR="00000000" w:rsidDel="00000000" w:rsidP="00000000" w:rsidRDefault="00000000" w:rsidRPr="00000000" w14:paraId="00000073">
      <w:pPr>
        <w:tabs>
          <w:tab w:val="left" w:leader="none" w:pos="2257"/>
        </w:tabs>
        <w:spacing w:after="0" w:line="24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tabs>
          <w:tab w:val="left" w:leader="none" w:pos="2257"/>
        </w:tabs>
        <w:spacing w:after="0" w:line="249" w:lineRule="auto"/>
        <w:rPr/>
      </w:pPr>
      <w:r w:rsidDel="00000000" w:rsidR="00000000" w:rsidRPr="00000000">
        <w:rPr>
          <w:rFonts w:ascii="Arial" w:cs="Arial" w:eastAsia="Arial" w:hAnsi="Arial"/>
          <w:sz w:val="24"/>
          <w:szCs w:val="24"/>
          <w:rtl w:val="0"/>
        </w:rPr>
        <w:t xml:space="preserve">BUYER’S SECURITY POLICY</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Not Applicable</w:t>
      </w:r>
      <w:r w:rsidDel="00000000" w:rsidR="00000000" w:rsidRPr="00000000">
        <w:rPr>
          <w:rtl w:val="0"/>
        </w:rPr>
      </w:r>
    </w:p>
    <w:p w:rsidR="00000000" w:rsidDel="00000000" w:rsidP="00000000" w:rsidRDefault="00000000" w:rsidRPr="00000000" w14:paraId="00000076">
      <w:pPr>
        <w:tabs>
          <w:tab w:val="left" w:leader="none" w:pos="2257"/>
        </w:tabs>
        <w:spacing w:after="0" w:line="24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tabs>
          <w:tab w:val="left" w:leader="none" w:pos="2257"/>
        </w:tabs>
        <w:spacing w:after="0" w:line="24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SUPPLIER’S AUTHORISED REPRESENTATIVE</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REDACTED TEXT under FOIA Section 40, Personal Information</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7A">
      <w:pPr>
        <w:tabs>
          <w:tab w:val="left" w:leader="none" w:pos="2257"/>
        </w:tabs>
        <w:spacing w:after="0" w:line="24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SUPPLIER’S CONTRACT MANAGER</w:t>
      </w:r>
    </w:p>
    <w:p w:rsidR="00000000" w:rsidDel="00000000" w:rsidP="00000000" w:rsidRDefault="00000000" w:rsidRPr="00000000" w14:paraId="0000007B">
      <w:pPr>
        <w:tabs>
          <w:tab w:val="left" w:leader="none" w:pos="2257"/>
        </w:tabs>
        <w:spacing w:after="0" w:line="24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REDACTED TEXT under FOIA Section 40, Personal Information</w:t>
      </w:r>
    </w:p>
    <w:p w:rsidR="00000000" w:rsidDel="00000000" w:rsidP="00000000" w:rsidRDefault="00000000" w:rsidRPr="00000000" w14:paraId="0000007C">
      <w:pPr>
        <w:tabs>
          <w:tab w:val="left" w:leader="none" w:pos="2257"/>
        </w:tabs>
        <w:spacing w:after="0" w:line="24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tabs>
          <w:tab w:val="left" w:leader="none" w:pos="2257"/>
        </w:tabs>
        <w:spacing w:after="0" w:line="249" w:lineRule="auto"/>
        <w:rPr/>
      </w:pPr>
      <w:r w:rsidDel="00000000" w:rsidR="00000000" w:rsidRPr="00000000">
        <w:rPr>
          <w:rFonts w:ascii="Arial" w:cs="Arial" w:eastAsia="Arial" w:hAnsi="Arial"/>
          <w:sz w:val="24"/>
          <w:szCs w:val="24"/>
          <w:rtl w:val="0"/>
        </w:rPr>
        <w:t xml:space="preserve">PROGRESS REPORT FREQUENCY</w:t>
      </w:r>
      <w:r w:rsidDel="00000000" w:rsidR="00000000" w:rsidRPr="00000000">
        <w:rPr>
          <w:rtl w:val="0"/>
        </w:rPr>
      </w:r>
    </w:p>
    <w:p w:rsidR="00000000" w:rsidDel="00000000" w:rsidP="00000000" w:rsidRDefault="00000000" w:rsidRPr="00000000" w14:paraId="0000007E">
      <w:pPr>
        <w:tabs>
          <w:tab w:val="left" w:leader="none" w:pos="2257"/>
        </w:tabs>
        <w:spacing w:after="0" w:line="249" w:lineRule="auto"/>
        <w:rPr/>
      </w:pPr>
      <w:r w:rsidDel="00000000" w:rsidR="00000000" w:rsidRPr="00000000">
        <w:rPr>
          <w:rFonts w:ascii="Arial" w:cs="Arial" w:eastAsia="Arial" w:hAnsi="Arial"/>
          <w:sz w:val="24"/>
          <w:szCs w:val="24"/>
          <w:rtl w:val="0"/>
        </w:rPr>
        <w:t xml:space="preserve">On the first Working Day of each calendar month</w:t>
      </w:r>
      <w:r w:rsidDel="00000000" w:rsidR="00000000" w:rsidRPr="00000000">
        <w:rPr>
          <w:rtl w:val="0"/>
        </w:rPr>
      </w:r>
    </w:p>
    <w:p w:rsidR="00000000" w:rsidDel="00000000" w:rsidP="00000000" w:rsidRDefault="00000000" w:rsidRPr="00000000" w14:paraId="0000007F">
      <w:pPr>
        <w:tabs>
          <w:tab w:val="left" w:leader="none" w:pos="2257"/>
        </w:tabs>
        <w:spacing w:after="0" w:line="24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0">
      <w:pPr>
        <w:tabs>
          <w:tab w:val="left" w:leader="none" w:pos="2257"/>
        </w:tabs>
        <w:spacing w:after="0" w:line="249" w:lineRule="auto"/>
        <w:rPr/>
      </w:pPr>
      <w:r w:rsidDel="00000000" w:rsidR="00000000" w:rsidRPr="00000000">
        <w:rPr>
          <w:rFonts w:ascii="Arial" w:cs="Arial" w:eastAsia="Arial" w:hAnsi="Arial"/>
          <w:sz w:val="24"/>
          <w:szCs w:val="24"/>
          <w:rtl w:val="0"/>
        </w:rPr>
        <w:t xml:space="preserve">PROGRESS MEETING FREQUENCY</w:t>
      </w:r>
      <w:r w:rsidDel="00000000" w:rsidR="00000000" w:rsidRPr="00000000">
        <w:rPr>
          <w:rtl w:val="0"/>
        </w:rPr>
      </w:r>
    </w:p>
    <w:p w:rsidR="00000000" w:rsidDel="00000000" w:rsidP="00000000" w:rsidRDefault="00000000" w:rsidRPr="00000000" w14:paraId="00000081">
      <w:pPr>
        <w:tabs>
          <w:tab w:val="left" w:leader="none" w:pos="2257"/>
        </w:tabs>
        <w:spacing w:after="0" w:line="249" w:lineRule="auto"/>
        <w:rPr/>
      </w:pPr>
      <w:r w:rsidDel="00000000" w:rsidR="00000000" w:rsidRPr="00000000">
        <w:rPr>
          <w:rFonts w:ascii="Arial" w:cs="Arial" w:eastAsia="Arial" w:hAnsi="Arial"/>
          <w:sz w:val="24"/>
          <w:szCs w:val="24"/>
          <w:rtl w:val="0"/>
        </w:rPr>
        <w:t xml:space="preserve">Quarterly on the first Working Day of each quarter</w:t>
      </w:r>
      <w:r w:rsidDel="00000000" w:rsidR="00000000" w:rsidRPr="00000000">
        <w:rPr>
          <w:rtl w:val="0"/>
        </w:rPr>
      </w:r>
    </w:p>
    <w:p w:rsidR="00000000" w:rsidDel="00000000" w:rsidP="00000000" w:rsidRDefault="00000000" w:rsidRPr="00000000" w14:paraId="00000082">
      <w:pPr>
        <w:tabs>
          <w:tab w:val="left" w:leader="none" w:pos="2257"/>
        </w:tabs>
        <w:spacing w:after="0" w:line="24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3">
      <w:pPr>
        <w:tabs>
          <w:tab w:val="left" w:leader="none" w:pos="2257"/>
        </w:tabs>
        <w:spacing w:after="0" w:line="249" w:lineRule="auto"/>
        <w:rPr/>
      </w:pPr>
      <w:r w:rsidDel="00000000" w:rsidR="00000000" w:rsidRPr="00000000">
        <w:rPr>
          <w:rFonts w:ascii="Arial" w:cs="Arial" w:eastAsia="Arial" w:hAnsi="Arial"/>
          <w:sz w:val="24"/>
          <w:szCs w:val="24"/>
          <w:rtl w:val="0"/>
        </w:rPr>
        <w:t xml:space="preserve">KEY STAFF</w:t>
      </w:r>
      <w:r w:rsidDel="00000000" w:rsidR="00000000" w:rsidRPr="00000000">
        <w:rPr>
          <w:rtl w:val="0"/>
        </w:rPr>
      </w:r>
    </w:p>
    <w:p w:rsidR="00000000" w:rsidDel="00000000" w:rsidP="00000000" w:rsidRDefault="00000000" w:rsidRPr="00000000" w14:paraId="00000084">
      <w:pPr>
        <w:tabs>
          <w:tab w:val="left" w:leader="none" w:pos="2257"/>
        </w:tabs>
        <w:spacing w:after="0" w:line="24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REDACTED TEXT under FOIA Section 40, Personal Information</w:t>
      </w:r>
    </w:p>
    <w:p w:rsidR="00000000" w:rsidDel="00000000" w:rsidP="00000000" w:rsidRDefault="00000000" w:rsidRPr="00000000" w14:paraId="00000085">
      <w:pPr>
        <w:tabs>
          <w:tab w:val="left" w:leader="none" w:pos="2257"/>
        </w:tabs>
        <w:spacing w:after="0" w:line="24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tabs>
          <w:tab w:val="left" w:leader="none" w:pos="2257"/>
        </w:tabs>
        <w:spacing w:after="0" w:line="249" w:lineRule="auto"/>
        <w:rPr/>
      </w:pPr>
      <w:r w:rsidDel="00000000" w:rsidR="00000000" w:rsidRPr="00000000">
        <w:rPr>
          <w:rFonts w:ascii="Arial" w:cs="Arial" w:eastAsia="Arial" w:hAnsi="Arial"/>
          <w:sz w:val="24"/>
          <w:szCs w:val="24"/>
          <w:rtl w:val="0"/>
        </w:rPr>
        <w:t xml:space="preserve">KEY SUBCONTRACTOR(S)</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bookmarkStart w:colFirst="0" w:colLast="0" w:name="_heading=h.wuvkkkc92j9t" w:id="5"/>
      <w:bookmarkEnd w:id="5"/>
      <w:r w:rsidDel="00000000" w:rsidR="00000000" w:rsidRPr="00000000">
        <w:rPr>
          <w:rFonts w:ascii="Arial" w:cs="Arial" w:eastAsia="Arial" w:hAnsi="Arial"/>
          <w:color w:val="000000"/>
          <w:sz w:val="24"/>
          <w:szCs w:val="24"/>
          <w:rtl w:val="0"/>
        </w:rPr>
        <w:t xml:space="preserve">Not Applicable</w:t>
      </w:r>
    </w:p>
    <w:p w:rsidR="00000000" w:rsidDel="00000000" w:rsidP="00000000" w:rsidRDefault="00000000" w:rsidRPr="00000000" w14:paraId="00000088">
      <w:pPr>
        <w:tabs>
          <w:tab w:val="left" w:leader="none" w:pos="2257"/>
        </w:tabs>
        <w:spacing w:after="0" w:line="24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9">
      <w:pPr>
        <w:tabs>
          <w:tab w:val="left" w:leader="none" w:pos="2257"/>
        </w:tabs>
        <w:spacing w:after="0" w:line="249" w:lineRule="auto"/>
        <w:rPr/>
      </w:pPr>
      <w:r w:rsidDel="00000000" w:rsidR="00000000" w:rsidRPr="00000000">
        <w:rPr>
          <w:rFonts w:ascii="Arial" w:cs="Arial" w:eastAsia="Arial" w:hAnsi="Arial"/>
          <w:sz w:val="24"/>
          <w:szCs w:val="24"/>
          <w:rtl w:val="0"/>
        </w:rPr>
        <w:t xml:space="preserve">COMMERCIALLY SENSITIVE INFORMATION</w:t>
      </w:r>
      <w:r w:rsidDel="00000000" w:rsidR="00000000" w:rsidRPr="00000000">
        <w:rPr>
          <w:rtl w:val="0"/>
        </w:rPr>
      </w:r>
    </w:p>
    <w:p w:rsidR="00000000" w:rsidDel="00000000" w:rsidP="00000000" w:rsidRDefault="00000000" w:rsidRPr="00000000" w14:paraId="0000008A">
      <w:pPr>
        <w:tabs>
          <w:tab w:val="left" w:leader="none" w:pos="2257"/>
        </w:tabs>
        <w:spacing w:after="0" w:line="249" w:lineRule="auto"/>
        <w:rPr/>
      </w:pPr>
      <w:r w:rsidDel="00000000" w:rsidR="00000000" w:rsidRPr="00000000">
        <w:rPr>
          <w:rFonts w:ascii="Arial" w:cs="Arial" w:eastAsia="Arial" w:hAnsi="Arial"/>
          <w:sz w:val="24"/>
          <w:szCs w:val="24"/>
          <w:rtl w:val="0"/>
        </w:rPr>
        <w:t xml:space="preserve">Supplier’s Commercially Sensitive Information – The supplier commercial and technical bid. </w:t>
      </w:r>
      <w:r w:rsidDel="00000000" w:rsidR="00000000" w:rsidRPr="00000000">
        <w:rPr>
          <w:rtl w:val="0"/>
        </w:rPr>
      </w:r>
    </w:p>
    <w:p w:rsidR="00000000" w:rsidDel="00000000" w:rsidP="00000000" w:rsidRDefault="00000000" w:rsidRPr="00000000" w14:paraId="0000008B">
      <w:pPr>
        <w:tabs>
          <w:tab w:val="left" w:leader="none" w:pos="2257"/>
        </w:tabs>
        <w:spacing w:after="0" w:line="24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C">
      <w:pPr>
        <w:tabs>
          <w:tab w:val="left" w:leader="none" w:pos="2257"/>
        </w:tabs>
        <w:spacing w:after="0" w:line="249" w:lineRule="auto"/>
        <w:rPr/>
      </w:pPr>
      <w:r w:rsidDel="00000000" w:rsidR="00000000" w:rsidRPr="00000000">
        <w:rPr>
          <w:rFonts w:ascii="Arial" w:cs="Arial" w:eastAsia="Arial" w:hAnsi="Arial"/>
          <w:sz w:val="24"/>
          <w:szCs w:val="24"/>
          <w:rtl w:val="0"/>
        </w:rPr>
        <w:t xml:space="preserve">SERVICE CREDITS</w:t>
      </w:r>
      <w:r w:rsidDel="00000000" w:rsidR="00000000" w:rsidRPr="00000000">
        <w:rPr>
          <w:rtl w:val="0"/>
        </w:rPr>
      </w:r>
    </w:p>
    <w:p w:rsidR="00000000" w:rsidDel="00000000" w:rsidP="00000000" w:rsidRDefault="00000000" w:rsidRPr="00000000" w14:paraId="0000008D">
      <w:pPr>
        <w:tabs>
          <w:tab w:val="left" w:leader="none" w:pos="2257"/>
        </w:tabs>
        <w:spacing w:after="0" w:line="24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Not applicable</w:t>
      </w:r>
    </w:p>
    <w:p w:rsidR="00000000" w:rsidDel="00000000" w:rsidP="00000000" w:rsidRDefault="00000000" w:rsidRPr="00000000" w14:paraId="0000008E">
      <w:pPr>
        <w:tabs>
          <w:tab w:val="left" w:leader="none" w:pos="2257"/>
        </w:tabs>
        <w:spacing w:after="0" w:line="24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8F">
      <w:pPr>
        <w:tabs>
          <w:tab w:val="left" w:leader="none" w:pos="2257"/>
        </w:tabs>
        <w:spacing w:after="0" w:line="249" w:lineRule="auto"/>
        <w:rPr/>
      </w:pPr>
      <w:r w:rsidDel="00000000" w:rsidR="00000000" w:rsidRPr="00000000">
        <w:rPr>
          <w:rFonts w:ascii="Arial" w:cs="Arial" w:eastAsia="Arial" w:hAnsi="Arial"/>
          <w:sz w:val="24"/>
          <w:szCs w:val="24"/>
          <w:rtl w:val="0"/>
        </w:rPr>
        <w:t xml:space="preserve">ADDITIONAL INSURANCES</w:t>
      </w:r>
      <w:r w:rsidDel="00000000" w:rsidR="00000000" w:rsidRPr="00000000">
        <w:rPr>
          <w:rtl w:val="0"/>
        </w:rPr>
      </w:r>
    </w:p>
    <w:p w:rsidR="00000000" w:rsidDel="00000000" w:rsidP="00000000" w:rsidRDefault="00000000" w:rsidRPr="00000000" w14:paraId="00000090">
      <w:pPr>
        <w:spacing w:after="0" w:line="240" w:lineRule="auto"/>
        <w:jc w:val="both"/>
        <w:rPr/>
      </w:pPr>
      <w:r w:rsidDel="00000000" w:rsidR="00000000" w:rsidRPr="00000000">
        <w:rPr>
          <w:rFonts w:ascii="Arial" w:cs="Arial" w:eastAsia="Arial" w:hAnsi="Arial"/>
          <w:sz w:val="24"/>
          <w:szCs w:val="24"/>
          <w:rtl w:val="0"/>
        </w:rPr>
        <w:t xml:space="preserve">Details of Additional Insurances required in accordance with Joint Schedule 3 (Insurance Requirements)</w:t>
      </w:r>
      <w:r w:rsidDel="00000000" w:rsidR="00000000" w:rsidRPr="00000000">
        <w:rPr>
          <w:rtl w:val="0"/>
        </w:rPr>
      </w:r>
    </w:p>
    <w:p w:rsidR="00000000" w:rsidDel="00000000" w:rsidP="00000000" w:rsidRDefault="00000000" w:rsidRPr="00000000" w14:paraId="0000009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spacing w:after="0" w:line="240" w:lineRule="auto"/>
        <w:jc w:val="both"/>
        <w:rPr/>
      </w:pPr>
      <w:r w:rsidDel="00000000" w:rsidR="00000000" w:rsidRPr="00000000">
        <w:rPr>
          <w:rFonts w:ascii="Arial" w:cs="Arial" w:eastAsia="Arial" w:hAnsi="Arial"/>
          <w:sz w:val="24"/>
          <w:szCs w:val="24"/>
          <w:rtl w:val="0"/>
        </w:rPr>
        <w:t xml:space="preserve">GUARANTEE</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 applicable</w:t>
      </w:r>
    </w:p>
    <w:p w:rsidR="00000000" w:rsidDel="00000000" w:rsidP="00000000" w:rsidRDefault="00000000" w:rsidRPr="00000000" w14:paraId="00000094">
      <w:pPr>
        <w:spacing w:after="0" w:line="249" w:lineRule="auto"/>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95">
      <w:pPr>
        <w:spacing w:after="0" w:line="240" w:lineRule="auto"/>
        <w:jc w:val="both"/>
        <w:rPr/>
      </w:pPr>
      <w:r w:rsidDel="00000000" w:rsidR="00000000" w:rsidRPr="00000000">
        <w:rPr>
          <w:rFonts w:ascii="Arial" w:cs="Arial" w:eastAsia="Arial" w:hAnsi="Arial"/>
          <w:sz w:val="24"/>
          <w:szCs w:val="24"/>
          <w:rtl w:val="0"/>
        </w:rPr>
        <w:t xml:space="preserve">SOCIAL VALUE COMMITMENT</w:t>
      </w:r>
      <w:r w:rsidDel="00000000" w:rsidR="00000000" w:rsidRPr="00000000">
        <w:rPr>
          <w:rtl w:val="0"/>
        </w:rPr>
      </w:r>
    </w:p>
    <w:p w:rsidR="00000000" w:rsidDel="00000000" w:rsidP="00000000" w:rsidRDefault="00000000" w:rsidRPr="00000000" w14:paraId="00000096">
      <w:pPr>
        <w:spacing w:after="0" w:line="240" w:lineRule="auto"/>
        <w:jc w:val="both"/>
        <w:rPr/>
      </w:pPr>
      <w:r w:rsidDel="00000000" w:rsidR="00000000" w:rsidRPr="00000000">
        <w:rPr>
          <w:rFonts w:ascii="Arial" w:cs="Arial" w:eastAsia="Arial" w:hAnsi="Arial"/>
          <w:sz w:val="24"/>
          <w:szCs w:val="24"/>
          <w:rtl w:val="0"/>
        </w:rPr>
        <w:t xml:space="preserve">The Supplier agrees, in providing the Deliverables and performing its obligations under the Call-Off Contract, that it will comply with the social value commitments in Call-Off Schedule 4 (Call-Off Tender)</w:t>
      </w:r>
      <w:r w:rsidDel="00000000" w:rsidR="00000000" w:rsidRPr="00000000">
        <w:rPr>
          <w:rtl w:val="0"/>
        </w:rPr>
      </w:r>
    </w:p>
    <w:p w:rsidR="00000000" w:rsidDel="00000000" w:rsidP="00000000" w:rsidRDefault="00000000" w:rsidRPr="00000000" w14:paraId="00000097">
      <w:pPr>
        <w:spacing w:after="240" w:line="240" w:lineRule="auto"/>
        <w:jc w:val="both"/>
        <w:rPr>
          <w:rFonts w:ascii="Arial" w:cs="Arial" w:eastAsia="Arial" w:hAnsi="Arial"/>
          <w:sz w:val="24"/>
          <w:szCs w:val="24"/>
        </w:rPr>
      </w:pPr>
      <w:r w:rsidDel="00000000" w:rsidR="00000000" w:rsidRPr="00000000">
        <w:rPr>
          <w:rtl w:val="0"/>
        </w:rPr>
      </w:r>
    </w:p>
    <w:tbl>
      <w:tblPr>
        <w:tblStyle w:val="Table1"/>
        <w:tblW w:w="9170.0" w:type="dxa"/>
        <w:jc w:val="left"/>
        <w:tblInd w:w="-108.0" w:type="dxa"/>
        <w:tblBorders>
          <w:top w:color="95b3d7" w:space="0" w:sz="4" w:val="single"/>
          <w:left w:color="000000" w:space="0" w:sz="4" w:val="single"/>
          <w:bottom w:color="95b3d7" w:space="0" w:sz="4" w:val="single"/>
          <w:right w:color="95b3d7" w:space="0" w:sz="4" w:val="single"/>
          <w:insideH w:color="95b3d7" w:space="0" w:sz="4" w:val="single"/>
          <w:insideV w:color="95b3d7" w:space="0" w:sz="4" w:val="single"/>
        </w:tblBorders>
        <w:tblLayout w:type="fixed"/>
        <w:tblLook w:val="0000"/>
      </w:tblPr>
      <w:tblGrid>
        <w:gridCol w:w="1526"/>
        <w:gridCol w:w="2981"/>
        <w:gridCol w:w="1555"/>
        <w:gridCol w:w="3108"/>
        <w:tblGridChange w:id="0">
          <w:tblGrid>
            <w:gridCol w:w="1526"/>
            <w:gridCol w:w="2981"/>
            <w:gridCol w:w="1555"/>
            <w:gridCol w:w="3108"/>
          </w:tblGrid>
        </w:tblGridChange>
      </w:tblGrid>
      <w:tr>
        <w:trPr>
          <w:cantSplit w:val="0"/>
          <w:trHeight w:val="635" w:hRule="atLeast"/>
          <w:tblHeader w:val="0"/>
        </w:trPr>
        <w:tc>
          <w:tcPr>
            <w:gridSpan w:val="2"/>
            <w:tcBorders>
              <w:top w:color="95b3d7" w:space="0" w:sz="4" w:val="single"/>
              <w:left w:color="000000" w:space="0" w:sz="4" w:val="single"/>
              <w:bottom w:color="95b3d7" w:space="0" w:sz="4" w:val="single"/>
              <w:right w:color="95b3d7" w:space="0" w:sz="4" w:val="single"/>
            </w:tcBorders>
            <w:shd w:fill="auto" w:val="clear"/>
          </w:tcPr>
          <w:p w:rsidR="00000000" w:rsidDel="00000000" w:rsidP="00000000" w:rsidRDefault="00000000" w:rsidRPr="00000000" w14:paraId="00000098">
            <w:pPr>
              <w:keepNext w:val="1"/>
              <w:spacing w:after="120" w:before="240" w:line="240" w:lineRule="auto"/>
              <w:jc w:val="both"/>
              <w:rPr/>
            </w:pPr>
            <w:r w:rsidDel="00000000" w:rsidR="00000000" w:rsidRPr="00000000">
              <w:rPr>
                <w:rFonts w:ascii="Arial" w:cs="Arial" w:eastAsia="Arial" w:hAnsi="Arial"/>
                <w:b w:val="1"/>
                <w:color w:val="000000"/>
                <w:sz w:val="24"/>
                <w:szCs w:val="24"/>
                <w:rtl w:val="0"/>
              </w:rPr>
              <w:t xml:space="preserve">For and on behalf of the Supplier:</w:t>
            </w:r>
            <w:r w:rsidDel="00000000" w:rsidR="00000000" w:rsidRPr="00000000">
              <w:rPr>
                <w:rtl w:val="0"/>
              </w:rPr>
            </w:r>
          </w:p>
        </w:tc>
        <w:tc>
          <w:tcPr>
            <w:gridSpan w:val="2"/>
            <w:tcBorders>
              <w:top w:color="95b3d7" w:space="0" w:sz="4" w:val="single"/>
              <w:left w:color="95b3d7" w:space="0" w:sz="4" w:val="single"/>
              <w:bottom w:color="95b3d7" w:space="0" w:sz="4" w:val="single"/>
              <w:right w:color="000000" w:space="0" w:sz="4" w:val="single"/>
            </w:tcBorders>
            <w:shd w:fill="auto" w:val="clear"/>
          </w:tcPr>
          <w:p w:rsidR="00000000" w:rsidDel="00000000" w:rsidP="00000000" w:rsidRDefault="00000000" w:rsidRPr="00000000" w14:paraId="0000009A">
            <w:pPr>
              <w:keepNext w:val="1"/>
              <w:spacing w:after="120" w:before="240" w:lineRule="auto"/>
              <w:jc w:val="both"/>
              <w:rPr/>
            </w:pPr>
            <w:r w:rsidDel="00000000" w:rsidR="00000000" w:rsidRPr="00000000">
              <w:rPr>
                <w:rFonts w:ascii="Arial" w:cs="Arial" w:eastAsia="Arial" w:hAnsi="Arial"/>
                <w:b w:val="1"/>
                <w:color w:val="000000"/>
                <w:sz w:val="24"/>
                <w:szCs w:val="24"/>
                <w:rtl w:val="0"/>
              </w:rPr>
              <w:t xml:space="preserve">For and on behalf of the Buyer:</w:t>
            </w:r>
            <w:r w:rsidDel="00000000" w:rsidR="00000000" w:rsidRPr="00000000">
              <w:rPr>
                <w:rtl w:val="0"/>
              </w:rPr>
            </w:r>
          </w:p>
        </w:tc>
      </w:tr>
      <w:tr>
        <w:trPr>
          <w:cantSplit w:val="0"/>
          <w:trHeight w:val="635" w:hRule="atLeast"/>
          <w:tblHeader w:val="0"/>
        </w:trPr>
        <w:tc>
          <w:tcPr>
            <w:tcBorders>
              <w:top w:color="95b3d7" w:space="0" w:sz="4" w:val="single"/>
              <w:left w:color="000000" w:space="0" w:sz="4" w:val="single"/>
              <w:bottom w:color="95b3d7" w:space="0" w:sz="4" w:val="single"/>
              <w:right w:color="95b3d7" w:space="0" w:sz="4" w:val="single"/>
            </w:tcBorders>
            <w:shd w:fill="auto" w:val="clear"/>
          </w:tcPr>
          <w:p w:rsidR="00000000" w:rsidDel="00000000" w:rsidP="00000000" w:rsidRDefault="00000000" w:rsidRPr="00000000" w14:paraId="0000009C">
            <w:pPr>
              <w:keepNext w:val="1"/>
              <w:spacing w:after="120" w:before="240" w:line="240" w:lineRule="auto"/>
              <w:rPr/>
            </w:pPr>
            <w:r w:rsidDel="00000000" w:rsidR="00000000" w:rsidRPr="00000000">
              <w:rPr>
                <w:rFonts w:ascii="Arial" w:cs="Arial" w:eastAsia="Arial" w:hAnsi="Arial"/>
                <w:color w:val="000000"/>
                <w:sz w:val="24"/>
                <w:szCs w:val="24"/>
                <w:rtl w:val="0"/>
              </w:rPr>
              <w:t xml:space="preserve">Signature:</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auto" w:val="clear"/>
          </w:tcPr>
          <w:p w:rsidR="00000000" w:rsidDel="00000000" w:rsidP="00000000" w:rsidRDefault="00000000" w:rsidRPr="00000000" w14:paraId="0000009D">
            <w:pPr>
              <w:keepNext w:val="1"/>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REDACTED TEXT under FOIA Section 40, Personal Information</w:t>
            </w:r>
          </w:p>
        </w:tc>
        <w:tc>
          <w:tcPr>
            <w:tcBorders>
              <w:top w:color="95b3d7" w:space="0" w:sz="4" w:val="single"/>
              <w:left w:color="95b3d7" w:space="0" w:sz="4" w:val="single"/>
              <w:bottom w:color="95b3d7" w:space="0" w:sz="4" w:val="single"/>
              <w:right w:color="95b3d7" w:space="0" w:sz="4" w:val="single"/>
            </w:tcBorders>
            <w:shd w:fill="auto" w:val="clear"/>
          </w:tcPr>
          <w:p w:rsidR="00000000" w:rsidDel="00000000" w:rsidP="00000000" w:rsidRDefault="00000000" w:rsidRPr="00000000" w14:paraId="0000009E">
            <w:pPr>
              <w:keepNext w:val="1"/>
              <w:spacing w:after="120" w:before="240" w:line="240" w:lineRule="auto"/>
              <w:ind w:left="142" w:firstLine="0"/>
              <w:jc w:val="both"/>
              <w:rPr/>
            </w:pPr>
            <w:r w:rsidDel="00000000" w:rsidR="00000000" w:rsidRPr="00000000">
              <w:rPr>
                <w:rFonts w:ascii="Arial" w:cs="Arial" w:eastAsia="Arial" w:hAnsi="Arial"/>
                <w:color w:val="000000"/>
                <w:sz w:val="24"/>
                <w:szCs w:val="24"/>
                <w:rtl w:val="0"/>
              </w:rPr>
              <w:t xml:space="preserve">Signature:</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shd w:fill="auto" w:val="clear"/>
          </w:tcPr>
          <w:p w:rsidR="00000000" w:rsidDel="00000000" w:rsidP="00000000" w:rsidRDefault="00000000" w:rsidRPr="00000000" w14:paraId="0000009F">
            <w:pPr>
              <w:keepNext w:val="1"/>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REDACTED TEXT under FOIA Section 40, Personal Information</w:t>
            </w:r>
          </w:p>
        </w:tc>
      </w:tr>
      <w:tr>
        <w:trPr>
          <w:cantSplit w:val="0"/>
          <w:trHeight w:val="635" w:hRule="atLeast"/>
          <w:tblHeader w:val="0"/>
        </w:trPr>
        <w:tc>
          <w:tcPr>
            <w:tcBorders>
              <w:top w:color="95b3d7" w:space="0" w:sz="4" w:val="single"/>
              <w:left w:color="000000" w:space="0" w:sz="4" w:val="single"/>
              <w:bottom w:color="95b3d7" w:space="0" w:sz="4" w:val="single"/>
              <w:right w:color="95b3d7" w:space="0" w:sz="4" w:val="single"/>
            </w:tcBorders>
            <w:shd w:fill="auto" w:val="clear"/>
          </w:tcPr>
          <w:p w:rsidR="00000000" w:rsidDel="00000000" w:rsidP="00000000" w:rsidRDefault="00000000" w:rsidRPr="00000000" w14:paraId="000000A0">
            <w:pPr>
              <w:keepNext w:val="1"/>
              <w:spacing w:after="120" w:before="240" w:line="240" w:lineRule="auto"/>
              <w:rPr/>
            </w:pPr>
            <w:r w:rsidDel="00000000" w:rsidR="00000000" w:rsidRPr="00000000">
              <w:rPr>
                <w:rFonts w:ascii="Arial" w:cs="Arial" w:eastAsia="Arial" w:hAnsi="Arial"/>
                <w:color w:val="000000"/>
                <w:sz w:val="24"/>
                <w:szCs w:val="24"/>
                <w:rtl w:val="0"/>
              </w:rPr>
              <w:t xml:space="preserve">Name:</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auto" w:val="clear"/>
          </w:tcPr>
          <w:p w:rsidR="00000000" w:rsidDel="00000000" w:rsidP="00000000" w:rsidRDefault="00000000" w:rsidRPr="00000000" w14:paraId="000000A1">
            <w:pPr>
              <w:keepNext w:val="1"/>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REDACTED TEXT under FOIA Section 40, Personal Information</w:t>
            </w:r>
          </w:p>
        </w:tc>
        <w:tc>
          <w:tcPr>
            <w:tcBorders>
              <w:top w:color="95b3d7" w:space="0" w:sz="4" w:val="single"/>
              <w:left w:color="95b3d7" w:space="0" w:sz="4" w:val="single"/>
              <w:bottom w:color="95b3d7" w:space="0" w:sz="4" w:val="single"/>
              <w:right w:color="95b3d7" w:space="0" w:sz="4" w:val="single"/>
            </w:tcBorders>
            <w:shd w:fill="auto" w:val="clear"/>
          </w:tcPr>
          <w:p w:rsidR="00000000" w:rsidDel="00000000" w:rsidP="00000000" w:rsidRDefault="00000000" w:rsidRPr="00000000" w14:paraId="000000A2">
            <w:pPr>
              <w:keepNext w:val="1"/>
              <w:spacing w:after="120" w:before="240" w:line="240" w:lineRule="auto"/>
              <w:ind w:left="142" w:firstLine="0"/>
              <w:jc w:val="both"/>
              <w:rPr/>
            </w:pPr>
            <w:r w:rsidDel="00000000" w:rsidR="00000000" w:rsidRPr="00000000">
              <w:rPr>
                <w:rFonts w:ascii="Arial" w:cs="Arial" w:eastAsia="Arial" w:hAnsi="Arial"/>
                <w:color w:val="000000"/>
                <w:sz w:val="24"/>
                <w:szCs w:val="24"/>
                <w:rtl w:val="0"/>
              </w:rPr>
              <w:t xml:space="preserve">Name:</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shd w:fill="auto" w:val="clear"/>
          </w:tcPr>
          <w:p w:rsidR="00000000" w:rsidDel="00000000" w:rsidP="00000000" w:rsidRDefault="00000000" w:rsidRPr="00000000" w14:paraId="000000A3">
            <w:pPr>
              <w:keepNext w:val="1"/>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REDACTED TEXT under FOIA Section 40, Personal Information</w:t>
            </w:r>
          </w:p>
        </w:tc>
      </w:tr>
      <w:tr>
        <w:trPr>
          <w:cantSplit w:val="0"/>
          <w:trHeight w:val="635" w:hRule="atLeast"/>
          <w:tblHeader w:val="0"/>
        </w:trPr>
        <w:tc>
          <w:tcPr>
            <w:tcBorders>
              <w:top w:color="95b3d7" w:space="0" w:sz="4" w:val="single"/>
              <w:left w:color="000000" w:space="0" w:sz="4" w:val="single"/>
              <w:bottom w:color="95b3d7" w:space="0" w:sz="4" w:val="single"/>
              <w:right w:color="95b3d7" w:space="0" w:sz="4" w:val="single"/>
            </w:tcBorders>
            <w:shd w:fill="auto" w:val="clear"/>
          </w:tcPr>
          <w:p w:rsidR="00000000" w:rsidDel="00000000" w:rsidP="00000000" w:rsidRDefault="00000000" w:rsidRPr="00000000" w14:paraId="000000A4">
            <w:pPr>
              <w:keepNext w:val="1"/>
              <w:spacing w:after="120" w:before="240" w:line="240" w:lineRule="auto"/>
              <w:rPr/>
            </w:pPr>
            <w:r w:rsidDel="00000000" w:rsidR="00000000" w:rsidRPr="00000000">
              <w:rPr>
                <w:rFonts w:ascii="Arial" w:cs="Arial" w:eastAsia="Arial" w:hAnsi="Arial"/>
                <w:color w:val="000000"/>
                <w:sz w:val="24"/>
                <w:szCs w:val="24"/>
                <w:rtl w:val="0"/>
              </w:rPr>
              <w:t xml:space="preserve">Role:</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auto" w:val="clear"/>
          </w:tcPr>
          <w:p w:rsidR="00000000" w:rsidDel="00000000" w:rsidP="00000000" w:rsidRDefault="00000000" w:rsidRPr="00000000" w14:paraId="000000A5">
            <w:pPr>
              <w:keepNext w:val="1"/>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REDACTED TEXT under FOIA Section 40, Personal Information</w:t>
            </w:r>
          </w:p>
        </w:tc>
        <w:tc>
          <w:tcPr>
            <w:tcBorders>
              <w:top w:color="95b3d7" w:space="0" w:sz="4" w:val="single"/>
              <w:left w:color="95b3d7" w:space="0" w:sz="4" w:val="single"/>
              <w:bottom w:color="95b3d7" w:space="0" w:sz="4" w:val="single"/>
              <w:right w:color="95b3d7" w:space="0" w:sz="4" w:val="single"/>
            </w:tcBorders>
            <w:shd w:fill="auto" w:val="clear"/>
          </w:tcPr>
          <w:p w:rsidR="00000000" w:rsidDel="00000000" w:rsidP="00000000" w:rsidRDefault="00000000" w:rsidRPr="00000000" w14:paraId="000000A6">
            <w:pPr>
              <w:keepNext w:val="1"/>
              <w:spacing w:after="120" w:before="240" w:line="240" w:lineRule="auto"/>
              <w:ind w:left="142" w:firstLine="0"/>
              <w:jc w:val="both"/>
              <w:rPr/>
            </w:pPr>
            <w:r w:rsidDel="00000000" w:rsidR="00000000" w:rsidRPr="00000000">
              <w:rPr>
                <w:rFonts w:ascii="Arial" w:cs="Arial" w:eastAsia="Arial" w:hAnsi="Arial"/>
                <w:color w:val="000000"/>
                <w:sz w:val="24"/>
                <w:szCs w:val="24"/>
                <w:rtl w:val="0"/>
              </w:rPr>
              <w:t xml:space="preserve">Role:</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shd w:fill="auto" w:val="clear"/>
          </w:tcPr>
          <w:p w:rsidR="00000000" w:rsidDel="00000000" w:rsidP="00000000" w:rsidRDefault="00000000" w:rsidRPr="00000000" w14:paraId="000000A7">
            <w:pPr>
              <w:keepNext w:val="1"/>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REDACTED TEXT under FOIA Section 40, Personal Information</w:t>
            </w:r>
          </w:p>
        </w:tc>
      </w:tr>
      <w:tr>
        <w:trPr>
          <w:cantSplit w:val="0"/>
          <w:trHeight w:val="863" w:hRule="atLeast"/>
          <w:tblHeader w:val="0"/>
        </w:trPr>
        <w:tc>
          <w:tcPr>
            <w:tcBorders>
              <w:top w:color="95b3d7" w:space="0" w:sz="4" w:val="single"/>
              <w:left w:color="000000" w:space="0" w:sz="4" w:val="single"/>
              <w:bottom w:color="95b3d7" w:space="0" w:sz="4" w:val="single"/>
              <w:right w:color="95b3d7" w:space="0" w:sz="4" w:val="single"/>
            </w:tcBorders>
            <w:shd w:fill="auto" w:val="clear"/>
          </w:tcPr>
          <w:p w:rsidR="00000000" w:rsidDel="00000000" w:rsidP="00000000" w:rsidRDefault="00000000" w:rsidRPr="00000000" w14:paraId="000000A8">
            <w:pPr>
              <w:keepNext w:val="1"/>
              <w:spacing w:after="120" w:before="240" w:line="240" w:lineRule="auto"/>
              <w:rPr/>
            </w:pPr>
            <w:r w:rsidDel="00000000" w:rsidR="00000000" w:rsidRPr="00000000">
              <w:rPr>
                <w:rFonts w:ascii="Arial" w:cs="Arial" w:eastAsia="Arial" w:hAnsi="Arial"/>
                <w:color w:val="000000"/>
                <w:sz w:val="24"/>
                <w:szCs w:val="24"/>
                <w:rtl w:val="0"/>
              </w:rPr>
              <w:t xml:space="preserve">Date:</w:t>
            </w:r>
            <w:r w:rsidDel="00000000" w:rsidR="00000000" w:rsidRPr="00000000">
              <w:rPr>
                <w:rtl w:val="0"/>
              </w:rPr>
            </w:r>
          </w:p>
        </w:tc>
        <w:tc>
          <w:tcPr>
            <w:tcBorders>
              <w:top w:color="95b3d7" w:space="0" w:sz="4" w:val="single"/>
              <w:left w:color="95b3d7" w:space="0" w:sz="4" w:val="single"/>
              <w:bottom w:color="95b3d7" w:space="0" w:sz="4" w:val="single"/>
              <w:right w:color="95b3d7" w:space="0" w:sz="4" w:val="single"/>
            </w:tcBorders>
            <w:shd w:fill="auto" w:val="clear"/>
          </w:tcPr>
          <w:p w:rsidR="00000000" w:rsidDel="00000000" w:rsidP="00000000" w:rsidRDefault="00000000" w:rsidRPr="00000000" w14:paraId="000000A9">
            <w:pPr>
              <w:keepNext w:val="1"/>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12.08.2025</w:t>
            </w:r>
          </w:p>
        </w:tc>
        <w:tc>
          <w:tcPr>
            <w:tcBorders>
              <w:top w:color="95b3d7" w:space="0" w:sz="4" w:val="single"/>
              <w:left w:color="95b3d7" w:space="0" w:sz="4" w:val="single"/>
              <w:bottom w:color="95b3d7" w:space="0" w:sz="4" w:val="single"/>
              <w:right w:color="95b3d7" w:space="0" w:sz="4" w:val="single"/>
            </w:tcBorders>
            <w:shd w:fill="auto" w:val="clear"/>
          </w:tcPr>
          <w:p w:rsidR="00000000" w:rsidDel="00000000" w:rsidP="00000000" w:rsidRDefault="00000000" w:rsidRPr="00000000" w14:paraId="000000AA">
            <w:pPr>
              <w:keepNext w:val="1"/>
              <w:spacing w:after="120" w:before="240" w:line="240" w:lineRule="auto"/>
              <w:ind w:left="142" w:firstLine="0"/>
              <w:jc w:val="both"/>
              <w:rPr/>
            </w:pPr>
            <w:r w:rsidDel="00000000" w:rsidR="00000000" w:rsidRPr="00000000">
              <w:rPr>
                <w:rFonts w:ascii="Arial" w:cs="Arial" w:eastAsia="Arial" w:hAnsi="Arial"/>
                <w:color w:val="000000"/>
                <w:sz w:val="24"/>
                <w:szCs w:val="24"/>
                <w:rtl w:val="0"/>
              </w:rPr>
              <w:t xml:space="preserve">Date:</w:t>
            </w:r>
            <w:r w:rsidDel="00000000" w:rsidR="00000000" w:rsidRPr="00000000">
              <w:rPr>
                <w:rtl w:val="0"/>
              </w:rPr>
            </w:r>
          </w:p>
        </w:tc>
        <w:tc>
          <w:tcPr>
            <w:tcBorders>
              <w:top w:color="95b3d7" w:space="0" w:sz="4" w:val="single"/>
              <w:left w:color="95b3d7" w:space="0" w:sz="4" w:val="single"/>
              <w:bottom w:color="95b3d7" w:space="0" w:sz="4" w:val="single"/>
              <w:right w:color="000000" w:space="0" w:sz="4" w:val="single"/>
            </w:tcBorders>
            <w:shd w:fill="auto" w:val="clear"/>
          </w:tcPr>
          <w:p w:rsidR="00000000" w:rsidDel="00000000" w:rsidP="00000000" w:rsidRDefault="00000000" w:rsidRPr="00000000" w14:paraId="000000AB">
            <w:pPr>
              <w:keepNext w:val="1"/>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12.08.2025</w:t>
            </w:r>
          </w:p>
        </w:tc>
      </w:tr>
    </w:tbl>
    <w:p w:rsidR="00000000" w:rsidDel="00000000" w:rsidP="00000000" w:rsidRDefault="00000000" w:rsidRPr="00000000" w14:paraId="000000AC">
      <w:pPr>
        <w:rPr>
          <w:rFonts w:ascii="Arial" w:cs="Arial" w:eastAsia="Arial" w:hAnsi="Arial"/>
          <w:color w:val="1f497d"/>
          <w:sz w:val="24"/>
          <w:szCs w:val="24"/>
          <w:highlight w:val="yellow"/>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sectPr>
      <w:headerReference r:id="rId7" w:type="default"/>
      <w:footerReference r:id="rId8" w:type="defaul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tabs>
        <w:tab w:val="center" w:leader="none" w:pos="4513"/>
        <w:tab w:val="right" w:leader="none" w:pos="9026"/>
      </w:tabs>
      <w:spacing w:after="0" w:line="240" w:lineRule="auto"/>
      <w:rPr/>
    </w:pPr>
    <w:r w:rsidDel="00000000" w:rsidR="00000000" w:rsidRPr="00000000">
      <w:rPr>
        <w:rFonts w:ascii="Arial" w:cs="Arial" w:eastAsia="Arial" w:hAnsi="Arial"/>
        <w:sz w:val="20"/>
        <w:szCs w:val="20"/>
        <w:rtl w:val="0"/>
      </w:rPr>
      <w:t xml:space="preserve">Framework Ref: RM6302 - Language Services</w:t>
      <w:tab/>
      <w:t xml:space="preserve">                                           </w:t>
    </w:r>
    <w:r w:rsidDel="00000000" w:rsidR="00000000" w:rsidRPr="00000000">
      <w:rPr>
        <w:rtl w:val="0"/>
      </w:rPr>
    </w:r>
  </w:p>
  <w:p w:rsidR="00000000" w:rsidDel="00000000" w:rsidP="00000000" w:rsidRDefault="00000000" w:rsidRPr="00000000" w14:paraId="000000B1">
    <w:pPr>
      <w:tabs>
        <w:tab w:val="center" w:leader="none" w:pos="4513"/>
        <w:tab w:val="right" w:leader="none" w:pos="9026"/>
      </w:tabs>
      <w:spacing w:after="0" w:line="240" w:lineRule="auto"/>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2">
    <w:pPr>
      <w:spacing w:after="0" w:line="240" w:lineRule="auto"/>
      <w:rPr/>
    </w:pPr>
    <w:r w:rsidDel="00000000" w:rsidR="00000000" w:rsidRPr="00000000">
      <w:rPr>
        <w:rFonts w:ascii="Arial" w:cs="Arial" w:eastAsia="Arial" w:hAnsi="Arial"/>
        <w:sz w:val="20"/>
        <w:szCs w:val="20"/>
        <w:rtl w:val="0"/>
      </w:rPr>
      <w:t xml:space="preserve">Model Version: v3.10</w:t>
      <w:tab/>
      <w:tab/>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tabs>
        <w:tab w:val="center" w:leader="none" w:pos="4513"/>
        <w:tab w:val="right" w:leader="none" w:pos="9026"/>
      </w:tabs>
      <w:spacing w:after="0" w:line="240" w:lineRule="auto"/>
      <w:rPr/>
    </w:pPr>
    <w:r w:rsidDel="00000000" w:rsidR="00000000" w:rsidRPr="00000000">
      <w:rPr>
        <w:rFonts w:ascii="Arial" w:cs="Arial" w:eastAsia="Arial" w:hAnsi="Arial"/>
        <w:b w:val="1"/>
        <w:color w:val="000000"/>
        <w:sz w:val="20"/>
        <w:szCs w:val="20"/>
        <w:rtl w:val="0"/>
      </w:rPr>
      <w:t xml:space="preserve">Framework Schedule 6 (Order Form Template and Call-Off Schedules)</w:t>
    </w:r>
    <w:r w:rsidDel="00000000" w:rsidR="00000000" w:rsidRPr="00000000">
      <w:rPr>
        <w:rtl w:val="0"/>
      </w:rPr>
    </w:r>
  </w:p>
  <w:p w:rsidR="00000000" w:rsidDel="00000000" w:rsidP="00000000" w:rsidRDefault="00000000" w:rsidRPr="00000000" w14:paraId="000000AF">
    <w:pPr>
      <w:tabs>
        <w:tab w:val="center" w:leader="none" w:pos="4513"/>
        <w:tab w:val="right" w:leader="none" w:pos="9026"/>
      </w:tabs>
      <w:spacing w:after="0" w:line="240" w:lineRule="auto"/>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2023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
    <w:lvl w:ilvl="0">
      <w:start w:val="1"/>
      <w:numFmt w:val="bullet"/>
      <w:lvlText w:val="●"/>
      <w:lvlJc w:val="left"/>
      <w:pPr>
        <w:ind w:left="1080" w:hanging="360"/>
      </w:pPr>
      <w:rPr>
        <w:sz w:val="24"/>
        <w:szCs w:val="24"/>
      </w:rPr>
    </w:lvl>
    <w:lvl w:ilvl="1">
      <w:start w:val="1"/>
      <w:numFmt w:val="bullet"/>
      <w:lvlText w:val="o"/>
      <w:lvlJc w:val="left"/>
      <w:pPr>
        <w:ind w:left="1800" w:hanging="360"/>
      </w:pPr>
      <w:rPr>
        <w:sz w:val="24"/>
        <w:szCs w:val="24"/>
      </w:rPr>
    </w:lvl>
    <w:lvl w:ilvl="2">
      <w:start w:val="1"/>
      <w:numFmt w:val="bullet"/>
      <w:lvlText w:val="▪"/>
      <w:lvlJc w:val="left"/>
      <w:pPr>
        <w:ind w:left="2520" w:hanging="360"/>
      </w:pPr>
      <w:rPr/>
    </w:lvl>
    <w:lvl w:ilvl="3">
      <w:start w:val="1"/>
      <w:numFmt w:val="bullet"/>
      <w:lvlText w:val="●"/>
      <w:lvlJc w:val="left"/>
      <w:pPr>
        <w:ind w:left="3240" w:hanging="360"/>
      </w:pPr>
      <w:rPr/>
    </w:lvl>
    <w:lvl w:ilvl="4">
      <w:start w:val="1"/>
      <w:numFmt w:val="bullet"/>
      <w:lvlText w:val="o"/>
      <w:lvlJc w:val="left"/>
      <w:pPr>
        <w:ind w:left="3960" w:hanging="360"/>
      </w:pPr>
      <w:rPr/>
    </w:lvl>
    <w:lvl w:ilvl="5">
      <w:start w:val="1"/>
      <w:numFmt w:val="bullet"/>
      <w:lvlText w:val="▪"/>
      <w:lvlJc w:val="left"/>
      <w:pPr>
        <w:ind w:left="4680" w:hanging="360"/>
      </w:pPr>
      <w:rPr/>
    </w:lvl>
    <w:lvl w:ilvl="6">
      <w:start w:val="1"/>
      <w:numFmt w:val="bullet"/>
      <w:lvlText w:val="●"/>
      <w:lvlJc w:val="left"/>
      <w:pPr>
        <w:ind w:left="5400" w:hanging="360"/>
      </w:pPr>
      <w:rPr/>
    </w:lvl>
    <w:lvl w:ilvl="7">
      <w:start w:val="1"/>
      <w:numFmt w:val="bullet"/>
      <w:lvlText w:val="o"/>
      <w:lvlJc w:val="left"/>
      <w:pPr>
        <w:ind w:left="6120" w:hanging="360"/>
      </w:pPr>
      <w:rPr/>
    </w:lvl>
    <w:lvl w:ilvl="8">
      <w:start w:val="1"/>
      <w:numFmt w:val="bullet"/>
      <w:lvlText w:val="▪"/>
      <w:lvlJc w:val="left"/>
      <w:pPr>
        <w:ind w:left="6840" w:hanging="360"/>
      </w:pPr>
      <w:rPr/>
    </w:lvl>
  </w:abstractNum>
  <w:abstractNum w:abstractNumId="3">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smallCaps w:val="0"/>
        <w:sz w:val="22"/>
        <w:szCs w:val="22"/>
      </w:rPr>
    </w:lvl>
    <w:lvl w:ilvl="2">
      <w:start w:val="1"/>
      <w:numFmt w:val="bullet"/>
      <w:lvlText w:val="●"/>
      <w:lvlJc w:val="left"/>
      <w:pPr>
        <w:ind w:left="1800" w:hanging="1080"/>
      </w:pPr>
      <w:rPr>
        <w:b w:val="0"/>
        <w:smallCaps w:val="0"/>
      </w:rPr>
    </w:lvl>
    <w:lvl w:ilvl="3">
      <w:start w:val="1"/>
      <w:numFmt w:val="decimal"/>
      <w:lvlText w:val="%1.%2.●.%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4">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24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24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24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24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24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240" w:lineRule="auto"/>
    </w:pPr>
    <w:rPr>
      <w:b w:val="1"/>
      <w:color w:val="000000"/>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a" w:customStyle="1">
    <w:basedOn w:val="TableNormal1"/>
    <w:tblPr>
      <w:tblStyleRowBandSize w:val="1"/>
      <w:tblStyleColBandSize w:val="1"/>
      <w:tblCellMar>
        <w:left w:w="108.0" w:type="dxa"/>
        <w:right w:w="108.0" w:type="dxa"/>
      </w:tblCellMar>
    </w:tblPr>
  </w:style>
  <w:style w:type="character" w:styleId="Hyperlink">
    <w:name w:val="Hyperlink"/>
    <w:basedOn w:val="DefaultParagraphFont"/>
    <w:uiPriority w:val="99"/>
    <w:unhideWhenUsed w:val="1"/>
    <w:rsid w:val="00967B42"/>
    <w:rPr>
      <w:color w:val="0000ff" w:themeColor="hyperlink"/>
      <w:u w:val="single"/>
    </w:rPr>
  </w:style>
  <w:style w:type="character" w:styleId="UnresolvedMention">
    <w:name w:val="Unresolved Mention"/>
    <w:basedOn w:val="DefaultParagraphFont"/>
    <w:uiPriority w:val="99"/>
    <w:semiHidden w:val="1"/>
    <w:unhideWhenUsed w:val="1"/>
    <w:rsid w:val="00967B42"/>
    <w:rPr>
      <w:color w:val="605e5c"/>
      <w:shd w:color="auto" w:fill="e1dfdd" w:val="clear"/>
    </w:rPr>
  </w:style>
  <w:style w:type="table" w:styleId="a0" w:customStyle="1">
    <w:basedOn w:val="TableNormal"/>
    <w:tblPr>
      <w:tblStyleRowBandSize w:val="1"/>
      <w:tblStyleColBandSize w:val="1"/>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1ESyrSB8CLBgZ7OyXM+bTsg+wA==">CgMxLjAyDmgudnF2YTQ3YmxubnlkMg5oLjhzajBweXFzZG9iYTIOaC5tYmhzOGR3dThvcHMyDmguajc1dmttbGFoOGFyMg5oLjRtN2poeWFzdmpwYzIOaC53dXZra2tjOTJqOXQ4AHIhMVhCaWc5V1BpLWR6clA0VzU3S2pLOF8wdFRmWkp0QjE1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2025-07-29T09:08:00Z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